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DFCA" w14:textId="77777777" w:rsidR="00920B71" w:rsidRDefault="00920B71" w:rsidP="00920B71">
      <w:pPr>
        <w:pStyle w:val="H1Style"/>
      </w:pPr>
      <w:r>
        <w:t>Our Customer Terms</w:t>
      </w:r>
      <w:r>
        <w:br/>
        <w:t>Wholesale Services Section</w:t>
      </w:r>
    </w:p>
    <w:p w14:paraId="7426455C" w14:textId="77777777" w:rsidR="008E5595" w:rsidRDefault="00CF7229" w:rsidP="00563114">
      <w:pPr>
        <w:pStyle w:val="H2ContentsStyle"/>
      </w:pPr>
      <w:r w:rsidRPr="00CF7229">
        <w:t>Contents</w:t>
      </w:r>
    </w:p>
    <w:p w14:paraId="7B3FD9B9" w14:textId="3C04B1B7" w:rsidR="00032E0C" w:rsidRPr="00A55419" w:rsidRDefault="00032E0C">
      <w:pPr>
        <w:pStyle w:val="TOC1"/>
        <w:rPr>
          <w:rFonts w:ascii="Calibri" w:hAnsi="Calibri" w:cs="Times New Roman"/>
          <w:b w:val="0"/>
          <w:bCs w:val="0"/>
          <w:caps w:val="0"/>
          <w:sz w:val="22"/>
          <w:szCs w:val="22"/>
          <w:lang w:val="en-US"/>
        </w:rPr>
      </w:pPr>
      <w:r>
        <w:rPr>
          <w:b w:val="0"/>
          <w:bCs w:val="0"/>
          <w:caps w:val="0"/>
        </w:rPr>
        <w:fldChar w:fldCharType="begin"/>
      </w:r>
      <w:r>
        <w:rPr>
          <w:b w:val="0"/>
          <w:bCs w:val="0"/>
          <w:caps w:val="0"/>
        </w:rPr>
        <w:instrText xml:space="preserve"> TOC \h \z \t "Heading 1,1,Heading 2,2,Heading 3,3,Title,1,H2 Style,1,H3 Style,2" </w:instrText>
      </w:r>
      <w:r>
        <w:rPr>
          <w:b w:val="0"/>
          <w:bCs w:val="0"/>
          <w:caps w:val="0"/>
        </w:rPr>
        <w:fldChar w:fldCharType="separate"/>
      </w:r>
      <w:hyperlink w:anchor="_Toc101948442" w:history="1">
        <w:r w:rsidRPr="00B6446C">
          <w:rPr>
            <w:rStyle w:val="Hyperlink"/>
          </w:rPr>
          <w:t>1</w:t>
        </w:r>
        <w:r w:rsidRPr="00A55419">
          <w:rPr>
            <w:rFonts w:ascii="Calibri" w:hAnsi="Calibri" w:cs="Times New Roman"/>
            <w:b w:val="0"/>
            <w:bCs w:val="0"/>
            <w:caps w:val="0"/>
            <w:sz w:val="22"/>
            <w:szCs w:val="22"/>
            <w:lang w:val="en-US"/>
          </w:rPr>
          <w:tab/>
        </w:r>
        <w:r w:rsidRPr="00B6446C">
          <w:rPr>
            <w:rStyle w:val="Hyperlink"/>
          </w:rPr>
          <w:t>About the Wholesale Services section</w:t>
        </w:r>
        <w:r>
          <w:rPr>
            <w:webHidden/>
          </w:rPr>
          <w:tab/>
        </w:r>
        <w:r>
          <w:rPr>
            <w:webHidden/>
          </w:rPr>
          <w:fldChar w:fldCharType="begin"/>
        </w:r>
        <w:r>
          <w:rPr>
            <w:webHidden/>
          </w:rPr>
          <w:instrText xml:space="preserve"> PAGEREF _Toc101948442 \h </w:instrText>
        </w:r>
        <w:r>
          <w:rPr>
            <w:webHidden/>
          </w:rPr>
        </w:r>
        <w:r>
          <w:rPr>
            <w:webHidden/>
          </w:rPr>
          <w:fldChar w:fldCharType="separate"/>
        </w:r>
        <w:r w:rsidR="00954A70">
          <w:rPr>
            <w:webHidden/>
          </w:rPr>
          <w:t>3</w:t>
        </w:r>
        <w:r>
          <w:rPr>
            <w:webHidden/>
          </w:rPr>
          <w:fldChar w:fldCharType="end"/>
        </w:r>
      </w:hyperlink>
    </w:p>
    <w:p w14:paraId="5B907F6C" w14:textId="0F3D6B5B" w:rsidR="00032E0C" w:rsidRPr="00A55419" w:rsidRDefault="00000000">
      <w:pPr>
        <w:pStyle w:val="TOC2"/>
        <w:rPr>
          <w:rFonts w:ascii="Calibri" w:hAnsi="Calibri" w:cs="Times New Roman"/>
          <w:bCs w:val="0"/>
          <w:sz w:val="22"/>
          <w:szCs w:val="22"/>
          <w:lang w:val="en-US"/>
        </w:rPr>
      </w:pPr>
      <w:hyperlink w:anchor="_Toc101948443" w:history="1">
        <w:r w:rsidR="00032E0C" w:rsidRPr="00B6446C">
          <w:rPr>
            <w:rStyle w:val="Hyperlink"/>
          </w:rPr>
          <w:t>Our Customer Terms</w:t>
        </w:r>
        <w:r w:rsidR="00032E0C">
          <w:rPr>
            <w:webHidden/>
          </w:rPr>
          <w:tab/>
        </w:r>
        <w:r w:rsidR="00032E0C">
          <w:rPr>
            <w:webHidden/>
          </w:rPr>
          <w:fldChar w:fldCharType="begin"/>
        </w:r>
        <w:r w:rsidR="00032E0C">
          <w:rPr>
            <w:webHidden/>
          </w:rPr>
          <w:instrText xml:space="preserve"> PAGEREF _Toc101948443 \h </w:instrText>
        </w:r>
        <w:r w:rsidR="00032E0C">
          <w:rPr>
            <w:webHidden/>
          </w:rPr>
        </w:r>
        <w:r w:rsidR="00032E0C">
          <w:rPr>
            <w:webHidden/>
          </w:rPr>
          <w:fldChar w:fldCharType="separate"/>
        </w:r>
        <w:r w:rsidR="00954A70">
          <w:rPr>
            <w:webHidden/>
          </w:rPr>
          <w:t>3</w:t>
        </w:r>
        <w:r w:rsidR="00032E0C">
          <w:rPr>
            <w:webHidden/>
          </w:rPr>
          <w:fldChar w:fldCharType="end"/>
        </w:r>
      </w:hyperlink>
    </w:p>
    <w:p w14:paraId="51753DC1" w14:textId="03943914" w:rsidR="00032E0C" w:rsidRPr="00A55419" w:rsidRDefault="00000000">
      <w:pPr>
        <w:pStyle w:val="TOC2"/>
        <w:rPr>
          <w:rFonts w:ascii="Calibri" w:hAnsi="Calibri" w:cs="Times New Roman"/>
          <w:bCs w:val="0"/>
          <w:sz w:val="22"/>
          <w:szCs w:val="22"/>
          <w:lang w:val="en-US"/>
        </w:rPr>
      </w:pPr>
      <w:hyperlink w:anchor="_Toc101948444" w:history="1">
        <w:r w:rsidR="00032E0C" w:rsidRPr="00B6446C">
          <w:rPr>
            <w:rStyle w:val="Hyperlink"/>
          </w:rPr>
          <w:t>Inconsistencies</w:t>
        </w:r>
        <w:r w:rsidR="00032E0C">
          <w:rPr>
            <w:webHidden/>
          </w:rPr>
          <w:tab/>
        </w:r>
        <w:r w:rsidR="00032E0C">
          <w:rPr>
            <w:webHidden/>
          </w:rPr>
          <w:fldChar w:fldCharType="begin"/>
        </w:r>
        <w:r w:rsidR="00032E0C">
          <w:rPr>
            <w:webHidden/>
          </w:rPr>
          <w:instrText xml:space="preserve"> PAGEREF _Toc101948444 \h </w:instrText>
        </w:r>
        <w:r w:rsidR="00032E0C">
          <w:rPr>
            <w:webHidden/>
          </w:rPr>
        </w:r>
        <w:r w:rsidR="00032E0C">
          <w:rPr>
            <w:webHidden/>
          </w:rPr>
          <w:fldChar w:fldCharType="separate"/>
        </w:r>
        <w:r w:rsidR="00954A70">
          <w:rPr>
            <w:webHidden/>
          </w:rPr>
          <w:t>3</w:t>
        </w:r>
        <w:r w:rsidR="00032E0C">
          <w:rPr>
            <w:webHidden/>
          </w:rPr>
          <w:fldChar w:fldCharType="end"/>
        </w:r>
      </w:hyperlink>
    </w:p>
    <w:p w14:paraId="19CF080E" w14:textId="0A512398" w:rsidR="00032E0C" w:rsidRPr="00A55419" w:rsidRDefault="00000000">
      <w:pPr>
        <w:pStyle w:val="TOC2"/>
        <w:rPr>
          <w:rFonts w:ascii="Calibri" w:hAnsi="Calibri" w:cs="Times New Roman"/>
          <w:bCs w:val="0"/>
          <w:sz w:val="22"/>
          <w:szCs w:val="22"/>
          <w:lang w:val="en-US"/>
        </w:rPr>
      </w:pPr>
      <w:hyperlink w:anchor="_Toc101948445" w:history="1">
        <w:r w:rsidR="00032E0C" w:rsidRPr="00B6446C">
          <w:rPr>
            <w:rStyle w:val="Hyperlink"/>
          </w:rPr>
          <w:t>Changing Our Customer Terms</w:t>
        </w:r>
        <w:r w:rsidR="00032E0C">
          <w:rPr>
            <w:webHidden/>
          </w:rPr>
          <w:tab/>
        </w:r>
        <w:r w:rsidR="00032E0C">
          <w:rPr>
            <w:webHidden/>
          </w:rPr>
          <w:fldChar w:fldCharType="begin"/>
        </w:r>
        <w:r w:rsidR="00032E0C">
          <w:rPr>
            <w:webHidden/>
          </w:rPr>
          <w:instrText xml:space="preserve"> PAGEREF _Toc101948445 \h </w:instrText>
        </w:r>
        <w:r w:rsidR="00032E0C">
          <w:rPr>
            <w:webHidden/>
          </w:rPr>
        </w:r>
        <w:r w:rsidR="00032E0C">
          <w:rPr>
            <w:webHidden/>
          </w:rPr>
          <w:fldChar w:fldCharType="separate"/>
        </w:r>
        <w:r w:rsidR="00954A70">
          <w:rPr>
            <w:webHidden/>
          </w:rPr>
          <w:t>3</w:t>
        </w:r>
        <w:r w:rsidR="00032E0C">
          <w:rPr>
            <w:webHidden/>
          </w:rPr>
          <w:fldChar w:fldCharType="end"/>
        </w:r>
      </w:hyperlink>
    </w:p>
    <w:p w14:paraId="3674CCFD" w14:textId="58678EB2" w:rsidR="00032E0C" w:rsidRPr="00A55419" w:rsidRDefault="00000000">
      <w:pPr>
        <w:pStyle w:val="TOC1"/>
        <w:rPr>
          <w:rFonts w:ascii="Calibri" w:hAnsi="Calibri" w:cs="Times New Roman"/>
          <w:b w:val="0"/>
          <w:bCs w:val="0"/>
          <w:caps w:val="0"/>
          <w:sz w:val="22"/>
          <w:szCs w:val="22"/>
          <w:lang w:val="en-US"/>
        </w:rPr>
      </w:pPr>
      <w:hyperlink w:anchor="_Toc101948446" w:history="1">
        <w:r w:rsidR="00032E0C" w:rsidRPr="00B6446C">
          <w:rPr>
            <w:rStyle w:val="Hyperlink"/>
          </w:rPr>
          <w:t>2</w:t>
        </w:r>
        <w:r w:rsidR="00032E0C" w:rsidRPr="00A55419">
          <w:rPr>
            <w:rFonts w:ascii="Calibri" w:hAnsi="Calibri" w:cs="Times New Roman"/>
            <w:b w:val="0"/>
            <w:bCs w:val="0"/>
            <w:caps w:val="0"/>
            <w:sz w:val="22"/>
            <w:szCs w:val="22"/>
            <w:lang w:val="en-US"/>
          </w:rPr>
          <w:tab/>
        </w:r>
        <w:r w:rsidR="00032E0C" w:rsidRPr="00B6446C">
          <w:rPr>
            <w:rStyle w:val="Hyperlink"/>
          </w:rPr>
          <w:t>General</w:t>
        </w:r>
        <w:r w:rsidR="00032E0C">
          <w:rPr>
            <w:webHidden/>
          </w:rPr>
          <w:tab/>
        </w:r>
        <w:r w:rsidR="00032E0C">
          <w:rPr>
            <w:webHidden/>
          </w:rPr>
          <w:fldChar w:fldCharType="begin"/>
        </w:r>
        <w:r w:rsidR="00032E0C">
          <w:rPr>
            <w:webHidden/>
          </w:rPr>
          <w:instrText xml:space="preserve"> PAGEREF _Toc101948446 \h </w:instrText>
        </w:r>
        <w:r w:rsidR="00032E0C">
          <w:rPr>
            <w:webHidden/>
          </w:rPr>
        </w:r>
        <w:r w:rsidR="00032E0C">
          <w:rPr>
            <w:webHidden/>
          </w:rPr>
          <w:fldChar w:fldCharType="separate"/>
        </w:r>
        <w:r w:rsidR="00954A70">
          <w:rPr>
            <w:webHidden/>
          </w:rPr>
          <w:t>3</w:t>
        </w:r>
        <w:r w:rsidR="00032E0C">
          <w:rPr>
            <w:webHidden/>
          </w:rPr>
          <w:fldChar w:fldCharType="end"/>
        </w:r>
      </w:hyperlink>
    </w:p>
    <w:p w14:paraId="39E8DFD3" w14:textId="2A021ECE" w:rsidR="00032E0C" w:rsidRPr="00A55419" w:rsidRDefault="00000000">
      <w:pPr>
        <w:pStyle w:val="TOC2"/>
        <w:rPr>
          <w:rFonts w:ascii="Calibri" w:hAnsi="Calibri" w:cs="Times New Roman"/>
          <w:bCs w:val="0"/>
          <w:sz w:val="22"/>
          <w:szCs w:val="22"/>
          <w:lang w:val="en-US"/>
        </w:rPr>
      </w:pPr>
      <w:hyperlink w:anchor="_Toc101948447" w:history="1">
        <w:r w:rsidR="00032E0C" w:rsidRPr="00B6446C">
          <w:rPr>
            <w:rStyle w:val="Hyperlink"/>
          </w:rPr>
          <w:t>Wholesale customers only</w:t>
        </w:r>
        <w:r w:rsidR="00032E0C">
          <w:rPr>
            <w:webHidden/>
          </w:rPr>
          <w:tab/>
        </w:r>
        <w:r w:rsidR="00032E0C">
          <w:rPr>
            <w:webHidden/>
          </w:rPr>
          <w:fldChar w:fldCharType="begin"/>
        </w:r>
        <w:r w:rsidR="00032E0C">
          <w:rPr>
            <w:webHidden/>
          </w:rPr>
          <w:instrText xml:space="preserve"> PAGEREF _Toc101948447 \h </w:instrText>
        </w:r>
        <w:r w:rsidR="00032E0C">
          <w:rPr>
            <w:webHidden/>
          </w:rPr>
        </w:r>
        <w:r w:rsidR="00032E0C">
          <w:rPr>
            <w:webHidden/>
          </w:rPr>
          <w:fldChar w:fldCharType="separate"/>
        </w:r>
        <w:r w:rsidR="00954A70">
          <w:rPr>
            <w:webHidden/>
          </w:rPr>
          <w:t>3</w:t>
        </w:r>
        <w:r w:rsidR="00032E0C">
          <w:rPr>
            <w:webHidden/>
          </w:rPr>
          <w:fldChar w:fldCharType="end"/>
        </w:r>
      </w:hyperlink>
    </w:p>
    <w:p w14:paraId="35DF7A4B" w14:textId="6544E339" w:rsidR="00032E0C" w:rsidRPr="00A55419" w:rsidRDefault="00000000">
      <w:pPr>
        <w:pStyle w:val="TOC2"/>
        <w:rPr>
          <w:rFonts w:ascii="Calibri" w:hAnsi="Calibri" w:cs="Times New Roman"/>
          <w:bCs w:val="0"/>
          <w:sz w:val="22"/>
          <w:szCs w:val="22"/>
          <w:lang w:val="en-US"/>
        </w:rPr>
      </w:pPr>
      <w:hyperlink w:anchor="_Toc101948448" w:history="1">
        <w:r w:rsidR="00032E0C" w:rsidRPr="00B6446C">
          <w:rPr>
            <w:rStyle w:val="Hyperlink"/>
          </w:rPr>
          <w:t>Your responsibilities</w:t>
        </w:r>
        <w:r w:rsidR="00032E0C">
          <w:rPr>
            <w:webHidden/>
          </w:rPr>
          <w:tab/>
        </w:r>
        <w:r w:rsidR="00032E0C">
          <w:rPr>
            <w:webHidden/>
          </w:rPr>
          <w:fldChar w:fldCharType="begin"/>
        </w:r>
        <w:r w:rsidR="00032E0C">
          <w:rPr>
            <w:webHidden/>
          </w:rPr>
          <w:instrText xml:space="preserve"> PAGEREF _Toc101948448 \h </w:instrText>
        </w:r>
        <w:r w:rsidR="00032E0C">
          <w:rPr>
            <w:webHidden/>
          </w:rPr>
        </w:r>
        <w:r w:rsidR="00032E0C">
          <w:rPr>
            <w:webHidden/>
          </w:rPr>
          <w:fldChar w:fldCharType="separate"/>
        </w:r>
        <w:r w:rsidR="00954A70">
          <w:rPr>
            <w:webHidden/>
          </w:rPr>
          <w:t>3</w:t>
        </w:r>
        <w:r w:rsidR="00032E0C">
          <w:rPr>
            <w:webHidden/>
          </w:rPr>
          <w:fldChar w:fldCharType="end"/>
        </w:r>
      </w:hyperlink>
    </w:p>
    <w:p w14:paraId="59636483" w14:textId="5FAD9F01" w:rsidR="00032E0C" w:rsidRPr="00A55419" w:rsidRDefault="00000000">
      <w:pPr>
        <w:pStyle w:val="TOC2"/>
        <w:rPr>
          <w:rFonts w:ascii="Calibri" w:hAnsi="Calibri" w:cs="Times New Roman"/>
          <w:bCs w:val="0"/>
          <w:sz w:val="22"/>
          <w:szCs w:val="22"/>
          <w:lang w:val="en-US"/>
        </w:rPr>
      </w:pPr>
      <w:hyperlink w:anchor="_Toc101948449" w:history="1">
        <w:r w:rsidR="00032E0C" w:rsidRPr="00B6446C">
          <w:rPr>
            <w:rStyle w:val="Hyperlink"/>
          </w:rPr>
          <w:t>Monthly billing</w:t>
        </w:r>
        <w:r w:rsidR="00032E0C">
          <w:rPr>
            <w:webHidden/>
          </w:rPr>
          <w:tab/>
        </w:r>
        <w:r w:rsidR="00032E0C">
          <w:rPr>
            <w:webHidden/>
          </w:rPr>
          <w:fldChar w:fldCharType="begin"/>
        </w:r>
        <w:r w:rsidR="00032E0C">
          <w:rPr>
            <w:webHidden/>
          </w:rPr>
          <w:instrText xml:space="preserve"> PAGEREF _Toc101948449 \h </w:instrText>
        </w:r>
        <w:r w:rsidR="00032E0C">
          <w:rPr>
            <w:webHidden/>
          </w:rPr>
        </w:r>
        <w:r w:rsidR="00032E0C">
          <w:rPr>
            <w:webHidden/>
          </w:rPr>
          <w:fldChar w:fldCharType="separate"/>
        </w:r>
        <w:r w:rsidR="00954A70">
          <w:rPr>
            <w:webHidden/>
          </w:rPr>
          <w:t>4</w:t>
        </w:r>
        <w:r w:rsidR="00032E0C">
          <w:rPr>
            <w:webHidden/>
          </w:rPr>
          <w:fldChar w:fldCharType="end"/>
        </w:r>
      </w:hyperlink>
    </w:p>
    <w:p w14:paraId="5513EA8D" w14:textId="4F9E843B" w:rsidR="00032E0C" w:rsidRPr="00A55419" w:rsidRDefault="00000000">
      <w:pPr>
        <w:pStyle w:val="TOC2"/>
        <w:rPr>
          <w:rFonts w:ascii="Calibri" w:hAnsi="Calibri" w:cs="Times New Roman"/>
          <w:bCs w:val="0"/>
          <w:sz w:val="22"/>
          <w:szCs w:val="22"/>
          <w:lang w:val="en-US"/>
        </w:rPr>
      </w:pPr>
      <w:hyperlink w:anchor="_Toc101948450" w:history="1">
        <w:r w:rsidR="00032E0C" w:rsidRPr="00B6446C">
          <w:rPr>
            <w:rStyle w:val="Hyperlink"/>
          </w:rPr>
          <w:t>Centralised help desk</w:t>
        </w:r>
        <w:r w:rsidR="00032E0C">
          <w:rPr>
            <w:webHidden/>
          </w:rPr>
          <w:tab/>
        </w:r>
        <w:r w:rsidR="00032E0C">
          <w:rPr>
            <w:webHidden/>
          </w:rPr>
          <w:fldChar w:fldCharType="begin"/>
        </w:r>
        <w:r w:rsidR="00032E0C">
          <w:rPr>
            <w:webHidden/>
          </w:rPr>
          <w:instrText xml:space="preserve"> PAGEREF _Toc101948450 \h </w:instrText>
        </w:r>
        <w:r w:rsidR="00032E0C">
          <w:rPr>
            <w:webHidden/>
          </w:rPr>
        </w:r>
        <w:r w:rsidR="00032E0C">
          <w:rPr>
            <w:webHidden/>
          </w:rPr>
          <w:fldChar w:fldCharType="separate"/>
        </w:r>
        <w:r w:rsidR="00954A70">
          <w:rPr>
            <w:webHidden/>
          </w:rPr>
          <w:t>4</w:t>
        </w:r>
        <w:r w:rsidR="00032E0C">
          <w:rPr>
            <w:webHidden/>
          </w:rPr>
          <w:fldChar w:fldCharType="end"/>
        </w:r>
      </w:hyperlink>
    </w:p>
    <w:p w14:paraId="781A11D0" w14:textId="2F4555D4" w:rsidR="00032E0C" w:rsidRPr="00A55419" w:rsidRDefault="00000000">
      <w:pPr>
        <w:pStyle w:val="TOC2"/>
        <w:rPr>
          <w:rFonts w:ascii="Calibri" w:hAnsi="Calibri" w:cs="Times New Roman"/>
          <w:bCs w:val="0"/>
          <w:sz w:val="22"/>
          <w:szCs w:val="22"/>
          <w:lang w:val="en-US"/>
        </w:rPr>
      </w:pPr>
      <w:hyperlink w:anchor="_Toc101948451" w:history="1">
        <w:r w:rsidR="00032E0C" w:rsidRPr="00B6446C">
          <w:rPr>
            <w:rStyle w:val="Hyperlink"/>
          </w:rPr>
          <w:t>Utilities tax charge</w:t>
        </w:r>
        <w:r w:rsidR="00032E0C">
          <w:rPr>
            <w:webHidden/>
          </w:rPr>
          <w:tab/>
        </w:r>
        <w:r w:rsidR="00032E0C">
          <w:rPr>
            <w:webHidden/>
          </w:rPr>
          <w:fldChar w:fldCharType="begin"/>
        </w:r>
        <w:r w:rsidR="00032E0C">
          <w:rPr>
            <w:webHidden/>
          </w:rPr>
          <w:instrText xml:space="preserve"> PAGEREF _Toc101948451 \h </w:instrText>
        </w:r>
        <w:r w:rsidR="00032E0C">
          <w:rPr>
            <w:webHidden/>
          </w:rPr>
        </w:r>
        <w:r w:rsidR="00032E0C">
          <w:rPr>
            <w:webHidden/>
          </w:rPr>
          <w:fldChar w:fldCharType="separate"/>
        </w:r>
        <w:r w:rsidR="00954A70">
          <w:rPr>
            <w:webHidden/>
          </w:rPr>
          <w:t>4</w:t>
        </w:r>
        <w:r w:rsidR="00032E0C">
          <w:rPr>
            <w:webHidden/>
          </w:rPr>
          <w:fldChar w:fldCharType="end"/>
        </w:r>
      </w:hyperlink>
    </w:p>
    <w:p w14:paraId="1B2A5CAA" w14:textId="523B83E7" w:rsidR="00032E0C" w:rsidRPr="00A55419" w:rsidRDefault="00000000">
      <w:pPr>
        <w:pStyle w:val="TOC2"/>
        <w:rPr>
          <w:rFonts w:ascii="Calibri" w:hAnsi="Calibri" w:cs="Times New Roman"/>
          <w:bCs w:val="0"/>
          <w:sz w:val="22"/>
          <w:szCs w:val="22"/>
          <w:lang w:val="en-US"/>
        </w:rPr>
      </w:pPr>
      <w:hyperlink w:anchor="_Toc101948452" w:history="1">
        <w:r w:rsidR="00032E0C" w:rsidRPr="00B6446C">
          <w:rPr>
            <w:rStyle w:val="Hyperlink"/>
          </w:rPr>
          <w:t>Service connection of the Basic Telephone Service</w:t>
        </w:r>
        <w:r w:rsidR="00032E0C">
          <w:rPr>
            <w:webHidden/>
          </w:rPr>
          <w:tab/>
        </w:r>
        <w:r w:rsidR="00032E0C">
          <w:rPr>
            <w:webHidden/>
          </w:rPr>
          <w:fldChar w:fldCharType="begin"/>
        </w:r>
        <w:r w:rsidR="00032E0C">
          <w:rPr>
            <w:webHidden/>
          </w:rPr>
          <w:instrText xml:space="preserve"> PAGEREF _Toc101948452 \h </w:instrText>
        </w:r>
        <w:r w:rsidR="00032E0C">
          <w:rPr>
            <w:webHidden/>
          </w:rPr>
        </w:r>
        <w:r w:rsidR="00032E0C">
          <w:rPr>
            <w:webHidden/>
          </w:rPr>
          <w:fldChar w:fldCharType="separate"/>
        </w:r>
        <w:r w:rsidR="00954A70">
          <w:rPr>
            <w:webHidden/>
          </w:rPr>
          <w:t>4</w:t>
        </w:r>
        <w:r w:rsidR="00032E0C">
          <w:rPr>
            <w:webHidden/>
          </w:rPr>
          <w:fldChar w:fldCharType="end"/>
        </w:r>
      </w:hyperlink>
    </w:p>
    <w:p w14:paraId="4331A23A" w14:textId="44D37687" w:rsidR="00032E0C" w:rsidRPr="00A55419" w:rsidRDefault="00000000">
      <w:pPr>
        <w:pStyle w:val="TOC1"/>
        <w:rPr>
          <w:rFonts w:ascii="Calibri" w:hAnsi="Calibri" w:cs="Times New Roman"/>
          <w:b w:val="0"/>
          <w:bCs w:val="0"/>
          <w:caps w:val="0"/>
          <w:sz w:val="22"/>
          <w:szCs w:val="22"/>
          <w:lang w:val="en-US"/>
        </w:rPr>
      </w:pPr>
      <w:hyperlink w:anchor="_Toc101948453" w:history="1">
        <w:r w:rsidR="00032E0C" w:rsidRPr="00B6446C">
          <w:rPr>
            <w:rStyle w:val="Hyperlink"/>
          </w:rPr>
          <w:t>3</w:t>
        </w:r>
        <w:r w:rsidR="00032E0C" w:rsidRPr="00A55419">
          <w:rPr>
            <w:rFonts w:ascii="Calibri" w:hAnsi="Calibri" w:cs="Times New Roman"/>
            <w:b w:val="0"/>
            <w:bCs w:val="0"/>
            <w:caps w:val="0"/>
            <w:sz w:val="22"/>
            <w:szCs w:val="22"/>
            <w:lang w:val="en-US"/>
          </w:rPr>
          <w:tab/>
        </w:r>
        <w:r w:rsidR="00032E0C" w:rsidRPr="00B6446C">
          <w:rPr>
            <w:rStyle w:val="Hyperlink"/>
          </w:rPr>
          <w:t>What is available under this section?</w:t>
        </w:r>
        <w:r w:rsidR="00032E0C">
          <w:rPr>
            <w:webHidden/>
          </w:rPr>
          <w:tab/>
        </w:r>
        <w:r w:rsidR="00032E0C">
          <w:rPr>
            <w:webHidden/>
          </w:rPr>
          <w:fldChar w:fldCharType="begin"/>
        </w:r>
        <w:r w:rsidR="00032E0C">
          <w:rPr>
            <w:webHidden/>
          </w:rPr>
          <w:instrText xml:space="preserve"> PAGEREF _Toc101948453 \h </w:instrText>
        </w:r>
        <w:r w:rsidR="00032E0C">
          <w:rPr>
            <w:webHidden/>
          </w:rPr>
        </w:r>
        <w:r w:rsidR="00032E0C">
          <w:rPr>
            <w:webHidden/>
          </w:rPr>
          <w:fldChar w:fldCharType="separate"/>
        </w:r>
        <w:r w:rsidR="00954A70">
          <w:rPr>
            <w:webHidden/>
          </w:rPr>
          <w:t>5</w:t>
        </w:r>
        <w:r w:rsidR="00032E0C">
          <w:rPr>
            <w:webHidden/>
          </w:rPr>
          <w:fldChar w:fldCharType="end"/>
        </w:r>
      </w:hyperlink>
    </w:p>
    <w:p w14:paraId="622954F3" w14:textId="1133DB12" w:rsidR="00032E0C" w:rsidRPr="00A55419" w:rsidRDefault="00000000">
      <w:pPr>
        <w:pStyle w:val="TOC1"/>
        <w:rPr>
          <w:rFonts w:ascii="Calibri" w:hAnsi="Calibri" w:cs="Times New Roman"/>
          <w:b w:val="0"/>
          <w:bCs w:val="0"/>
          <w:caps w:val="0"/>
          <w:sz w:val="22"/>
          <w:szCs w:val="22"/>
          <w:lang w:val="en-US"/>
        </w:rPr>
      </w:pPr>
      <w:hyperlink w:anchor="_Toc101948454" w:history="1">
        <w:r w:rsidR="00032E0C" w:rsidRPr="00B6446C">
          <w:rPr>
            <w:rStyle w:val="Hyperlink"/>
          </w:rPr>
          <w:t>4</w:t>
        </w:r>
        <w:r w:rsidR="00032E0C" w:rsidRPr="00A55419">
          <w:rPr>
            <w:rFonts w:ascii="Calibri" w:hAnsi="Calibri" w:cs="Times New Roman"/>
            <w:b w:val="0"/>
            <w:bCs w:val="0"/>
            <w:caps w:val="0"/>
            <w:sz w:val="22"/>
            <w:szCs w:val="22"/>
            <w:lang w:val="en-US"/>
          </w:rPr>
          <w:tab/>
        </w:r>
        <w:r w:rsidR="00032E0C" w:rsidRPr="00B6446C">
          <w:rPr>
            <w:rStyle w:val="Hyperlink"/>
          </w:rPr>
          <w:t>Wholesale Access Plans for the Basic Telephone Service</w:t>
        </w:r>
        <w:r w:rsidR="00032E0C">
          <w:rPr>
            <w:webHidden/>
          </w:rPr>
          <w:tab/>
        </w:r>
        <w:r w:rsidR="00032E0C">
          <w:rPr>
            <w:webHidden/>
          </w:rPr>
          <w:fldChar w:fldCharType="begin"/>
        </w:r>
        <w:r w:rsidR="00032E0C">
          <w:rPr>
            <w:webHidden/>
          </w:rPr>
          <w:instrText xml:space="preserve"> PAGEREF _Toc101948454 \h </w:instrText>
        </w:r>
        <w:r w:rsidR="00032E0C">
          <w:rPr>
            <w:webHidden/>
          </w:rPr>
        </w:r>
        <w:r w:rsidR="00032E0C">
          <w:rPr>
            <w:webHidden/>
          </w:rPr>
          <w:fldChar w:fldCharType="separate"/>
        </w:r>
        <w:r w:rsidR="00954A70">
          <w:rPr>
            <w:webHidden/>
          </w:rPr>
          <w:t>5</w:t>
        </w:r>
        <w:r w:rsidR="00032E0C">
          <w:rPr>
            <w:webHidden/>
          </w:rPr>
          <w:fldChar w:fldCharType="end"/>
        </w:r>
      </w:hyperlink>
    </w:p>
    <w:p w14:paraId="66ACCBDC" w14:textId="688B67FC" w:rsidR="00032E0C" w:rsidRPr="00A55419" w:rsidRDefault="00000000">
      <w:pPr>
        <w:pStyle w:val="TOC2"/>
        <w:rPr>
          <w:rFonts w:ascii="Calibri" w:hAnsi="Calibri" w:cs="Times New Roman"/>
          <w:bCs w:val="0"/>
          <w:sz w:val="22"/>
          <w:szCs w:val="22"/>
          <w:lang w:val="en-US"/>
        </w:rPr>
      </w:pPr>
      <w:hyperlink w:anchor="_Toc101948455" w:history="1">
        <w:r w:rsidR="00032E0C" w:rsidRPr="00B6446C">
          <w:rPr>
            <w:rStyle w:val="Hyperlink"/>
          </w:rPr>
          <w:t>Availability</w:t>
        </w:r>
        <w:r w:rsidR="00032E0C">
          <w:rPr>
            <w:webHidden/>
          </w:rPr>
          <w:tab/>
        </w:r>
        <w:r w:rsidR="00032E0C">
          <w:rPr>
            <w:webHidden/>
          </w:rPr>
          <w:fldChar w:fldCharType="begin"/>
        </w:r>
        <w:r w:rsidR="00032E0C">
          <w:rPr>
            <w:webHidden/>
          </w:rPr>
          <w:instrText xml:space="preserve"> PAGEREF _Toc101948455 \h </w:instrText>
        </w:r>
        <w:r w:rsidR="00032E0C">
          <w:rPr>
            <w:webHidden/>
          </w:rPr>
        </w:r>
        <w:r w:rsidR="00032E0C">
          <w:rPr>
            <w:webHidden/>
          </w:rPr>
          <w:fldChar w:fldCharType="separate"/>
        </w:r>
        <w:r w:rsidR="00954A70">
          <w:rPr>
            <w:webHidden/>
          </w:rPr>
          <w:t>5</w:t>
        </w:r>
        <w:r w:rsidR="00032E0C">
          <w:rPr>
            <w:webHidden/>
          </w:rPr>
          <w:fldChar w:fldCharType="end"/>
        </w:r>
      </w:hyperlink>
    </w:p>
    <w:p w14:paraId="0E15B21B" w14:textId="5C762B2A" w:rsidR="00032E0C" w:rsidRPr="00A55419" w:rsidRDefault="00000000">
      <w:pPr>
        <w:pStyle w:val="TOC2"/>
        <w:rPr>
          <w:rFonts w:ascii="Calibri" w:hAnsi="Calibri" w:cs="Times New Roman"/>
          <w:bCs w:val="0"/>
          <w:sz w:val="22"/>
          <w:szCs w:val="22"/>
          <w:lang w:val="en-US"/>
        </w:rPr>
      </w:pPr>
      <w:hyperlink w:anchor="_Toc101948456" w:history="1">
        <w:r w:rsidR="00032E0C" w:rsidRPr="00B6446C">
          <w:rPr>
            <w:rStyle w:val="Hyperlink"/>
          </w:rPr>
          <w:t>Availability of HomeLine &amp; BusinessLine features</w:t>
        </w:r>
        <w:r w:rsidR="00032E0C">
          <w:rPr>
            <w:webHidden/>
          </w:rPr>
          <w:tab/>
        </w:r>
        <w:r w:rsidR="00032E0C">
          <w:rPr>
            <w:webHidden/>
          </w:rPr>
          <w:fldChar w:fldCharType="begin"/>
        </w:r>
        <w:r w:rsidR="00032E0C">
          <w:rPr>
            <w:webHidden/>
          </w:rPr>
          <w:instrText xml:space="preserve"> PAGEREF _Toc101948456 \h </w:instrText>
        </w:r>
        <w:r w:rsidR="00032E0C">
          <w:rPr>
            <w:webHidden/>
          </w:rPr>
        </w:r>
        <w:r w:rsidR="00032E0C">
          <w:rPr>
            <w:webHidden/>
          </w:rPr>
          <w:fldChar w:fldCharType="separate"/>
        </w:r>
        <w:r w:rsidR="00954A70">
          <w:rPr>
            <w:webHidden/>
          </w:rPr>
          <w:t>5</w:t>
        </w:r>
        <w:r w:rsidR="00032E0C">
          <w:rPr>
            <w:webHidden/>
          </w:rPr>
          <w:fldChar w:fldCharType="end"/>
        </w:r>
      </w:hyperlink>
    </w:p>
    <w:p w14:paraId="715E80F6" w14:textId="380916B7" w:rsidR="00032E0C" w:rsidRPr="00A55419" w:rsidRDefault="00000000">
      <w:pPr>
        <w:pStyle w:val="TOC2"/>
        <w:rPr>
          <w:rFonts w:ascii="Calibri" w:hAnsi="Calibri" w:cs="Times New Roman"/>
          <w:bCs w:val="0"/>
          <w:sz w:val="22"/>
          <w:szCs w:val="22"/>
          <w:lang w:val="en-US"/>
        </w:rPr>
      </w:pPr>
      <w:hyperlink w:anchor="_Toc101948457" w:history="1">
        <w:r w:rsidR="00032E0C" w:rsidRPr="00B6446C">
          <w:rPr>
            <w:rStyle w:val="Hyperlink"/>
          </w:rPr>
          <w:t>Charges not listed in this section</w:t>
        </w:r>
        <w:r w:rsidR="00032E0C">
          <w:rPr>
            <w:webHidden/>
          </w:rPr>
          <w:tab/>
        </w:r>
        <w:r w:rsidR="00032E0C">
          <w:rPr>
            <w:webHidden/>
          </w:rPr>
          <w:fldChar w:fldCharType="begin"/>
        </w:r>
        <w:r w:rsidR="00032E0C">
          <w:rPr>
            <w:webHidden/>
          </w:rPr>
          <w:instrText xml:space="preserve"> PAGEREF _Toc101948457 \h </w:instrText>
        </w:r>
        <w:r w:rsidR="00032E0C">
          <w:rPr>
            <w:webHidden/>
          </w:rPr>
        </w:r>
        <w:r w:rsidR="00032E0C">
          <w:rPr>
            <w:webHidden/>
          </w:rPr>
          <w:fldChar w:fldCharType="separate"/>
        </w:r>
        <w:r w:rsidR="00954A70">
          <w:rPr>
            <w:webHidden/>
          </w:rPr>
          <w:t>6</w:t>
        </w:r>
        <w:r w:rsidR="00032E0C">
          <w:rPr>
            <w:webHidden/>
          </w:rPr>
          <w:fldChar w:fldCharType="end"/>
        </w:r>
      </w:hyperlink>
    </w:p>
    <w:p w14:paraId="51863E53" w14:textId="10092047" w:rsidR="00032E0C" w:rsidRPr="00A55419" w:rsidRDefault="00000000">
      <w:pPr>
        <w:pStyle w:val="TOC2"/>
        <w:rPr>
          <w:rFonts w:ascii="Calibri" w:hAnsi="Calibri" w:cs="Times New Roman"/>
          <w:bCs w:val="0"/>
          <w:sz w:val="22"/>
          <w:szCs w:val="22"/>
          <w:lang w:val="en-US"/>
        </w:rPr>
      </w:pPr>
      <w:hyperlink w:anchor="_Toc101948458" w:history="1">
        <w:r w:rsidR="00032E0C" w:rsidRPr="00B6446C">
          <w:rPr>
            <w:rStyle w:val="Hyperlink"/>
          </w:rPr>
          <w:t>InfoCall - Changes to spend limits</w:t>
        </w:r>
        <w:r w:rsidR="00032E0C">
          <w:rPr>
            <w:webHidden/>
          </w:rPr>
          <w:tab/>
        </w:r>
        <w:r w:rsidR="00032E0C">
          <w:rPr>
            <w:webHidden/>
          </w:rPr>
          <w:fldChar w:fldCharType="begin"/>
        </w:r>
        <w:r w:rsidR="00032E0C">
          <w:rPr>
            <w:webHidden/>
          </w:rPr>
          <w:instrText xml:space="preserve"> PAGEREF _Toc101948458 \h </w:instrText>
        </w:r>
        <w:r w:rsidR="00032E0C">
          <w:rPr>
            <w:webHidden/>
          </w:rPr>
        </w:r>
        <w:r w:rsidR="00032E0C">
          <w:rPr>
            <w:webHidden/>
          </w:rPr>
          <w:fldChar w:fldCharType="separate"/>
        </w:r>
        <w:r w:rsidR="00954A70">
          <w:rPr>
            <w:webHidden/>
          </w:rPr>
          <w:t>6</w:t>
        </w:r>
        <w:r w:rsidR="00032E0C">
          <w:rPr>
            <w:webHidden/>
          </w:rPr>
          <w:fldChar w:fldCharType="end"/>
        </w:r>
      </w:hyperlink>
    </w:p>
    <w:p w14:paraId="2611D1CB" w14:textId="1D00E6D8" w:rsidR="00032E0C" w:rsidRPr="00A55419" w:rsidRDefault="00000000">
      <w:pPr>
        <w:pStyle w:val="TOC1"/>
        <w:rPr>
          <w:rFonts w:ascii="Calibri" w:hAnsi="Calibri" w:cs="Times New Roman"/>
          <w:b w:val="0"/>
          <w:bCs w:val="0"/>
          <w:caps w:val="0"/>
          <w:sz w:val="22"/>
          <w:szCs w:val="22"/>
          <w:lang w:val="en-US"/>
        </w:rPr>
      </w:pPr>
      <w:hyperlink w:anchor="_Toc101948459" w:history="1">
        <w:r w:rsidR="00032E0C" w:rsidRPr="00B6446C">
          <w:rPr>
            <w:rStyle w:val="Hyperlink"/>
          </w:rPr>
          <w:t>5</w:t>
        </w:r>
        <w:r w:rsidR="00032E0C" w:rsidRPr="00A55419">
          <w:rPr>
            <w:rFonts w:ascii="Calibri" w:hAnsi="Calibri" w:cs="Times New Roman"/>
            <w:b w:val="0"/>
            <w:bCs w:val="0"/>
            <w:caps w:val="0"/>
            <w:sz w:val="22"/>
            <w:szCs w:val="22"/>
            <w:lang w:val="en-US"/>
          </w:rPr>
          <w:tab/>
        </w:r>
        <w:r w:rsidR="00032E0C" w:rsidRPr="00B6446C">
          <w:rPr>
            <w:rStyle w:val="Hyperlink"/>
          </w:rPr>
          <w:t>Home Access</w:t>
        </w:r>
        <w:r w:rsidR="00032E0C">
          <w:rPr>
            <w:webHidden/>
          </w:rPr>
          <w:tab/>
        </w:r>
        <w:r w:rsidR="00032E0C">
          <w:rPr>
            <w:webHidden/>
          </w:rPr>
          <w:fldChar w:fldCharType="begin"/>
        </w:r>
        <w:r w:rsidR="00032E0C">
          <w:rPr>
            <w:webHidden/>
          </w:rPr>
          <w:instrText xml:space="preserve"> PAGEREF _Toc101948459 \h </w:instrText>
        </w:r>
        <w:r w:rsidR="00032E0C">
          <w:rPr>
            <w:webHidden/>
          </w:rPr>
        </w:r>
        <w:r w:rsidR="00032E0C">
          <w:rPr>
            <w:webHidden/>
          </w:rPr>
          <w:fldChar w:fldCharType="separate"/>
        </w:r>
        <w:r w:rsidR="00954A70">
          <w:rPr>
            <w:webHidden/>
          </w:rPr>
          <w:t>7</w:t>
        </w:r>
        <w:r w:rsidR="00032E0C">
          <w:rPr>
            <w:webHidden/>
          </w:rPr>
          <w:fldChar w:fldCharType="end"/>
        </w:r>
      </w:hyperlink>
    </w:p>
    <w:p w14:paraId="14AA11D8" w14:textId="37DA7315" w:rsidR="00032E0C" w:rsidRPr="00A55419" w:rsidRDefault="00000000">
      <w:pPr>
        <w:pStyle w:val="TOC2"/>
        <w:rPr>
          <w:rFonts w:ascii="Calibri" w:hAnsi="Calibri" w:cs="Times New Roman"/>
          <w:bCs w:val="0"/>
          <w:sz w:val="22"/>
          <w:szCs w:val="22"/>
          <w:lang w:val="en-US"/>
        </w:rPr>
      </w:pPr>
      <w:hyperlink w:anchor="_Toc101948460" w:history="1">
        <w:r w:rsidR="00032E0C" w:rsidRPr="00B6446C">
          <w:rPr>
            <w:rStyle w:val="Hyperlink"/>
          </w:rPr>
          <w:t>Availability</w:t>
        </w:r>
        <w:r w:rsidR="00032E0C">
          <w:rPr>
            <w:webHidden/>
          </w:rPr>
          <w:tab/>
        </w:r>
        <w:r w:rsidR="00032E0C">
          <w:rPr>
            <w:webHidden/>
          </w:rPr>
          <w:fldChar w:fldCharType="begin"/>
        </w:r>
        <w:r w:rsidR="00032E0C">
          <w:rPr>
            <w:webHidden/>
          </w:rPr>
          <w:instrText xml:space="preserve"> PAGEREF _Toc101948460 \h </w:instrText>
        </w:r>
        <w:r w:rsidR="00032E0C">
          <w:rPr>
            <w:webHidden/>
          </w:rPr>
        </w:r>
        <w:r w:rsidR="00032E0C">
          <w:rPr>
            <w:webHidden/>
          </w:rPr>
          <w:fldChar w:fldCharType="separate"/>
        </w:r>
        <w:r w:rsidR="00954A70">
          <w:rPr>
            <w:webHidden/>
          </w:rPr>
          <w:t>7</w:t>
        </w:r>
        <w:r w:rsidR="00032E0C">
          <w:rPr>
            <w:webHidden/>
          </w:rPr>
          <w:fldChar w:fldCharType="end"/>
        </w:r>
      </w:hyperlink>
    </w:p>
    <w:p w14:paraId="5B7B4EAE" w14:textId="3D424621" w:rsidR="00032E0C" w:rsidRPr="00A55419" w:rsidRDefault="00000000">
      <w:pPr>
        <w:pStyle w:val="TOC2"/>
        <w:rPr>
          <w:rFonts w:ascii="Calibri" w:hAnsi="Calibri" w:cs="Times New Roman"/>
          <w:bCs w:val="0"/>
          <w:sz w:val="22"/>
          <w:szCs w:val="22"/>
          <w:lang w:val="en-US"/>
        </w:rPr>
      </w:pPr>
      <w:hyperlink w:anchor="_Toc101948461" w:history="1">
        <w:r w:rsidR="00032E0C" w:rsidRPr="00B6446C">
          <w:rPr>
            <w:rStyle w:val="Hyperlink"/>
          </w:rPr>
          <w:t>Monthly access charge</w:t>
        </w:r>
        <w:r w:rsidR="00032E0C">
          <w:rPr>
            <w:webHidden/>
          </w:rPr>
          <w:tab/>
        </w:r>
        <w:r w:rsidR="00032E0C">
          <w:rPr>
            <w:webHidden/>
          </w:rPr>
          <w:fldChar w:fldCharType="begin"/>
        </w:r>
        <w:r w:rsidR="00032E0C">
          <w:rPr>
            <w:webHidden/>
          </w:rPr>
          <w:instrText xml:space="preserve"> PAGEREF _Toc101948461 \h </w:instrText>
        </w:r>
        <w:r w:rsidR="00032E0C">
          <w:rPr>
            <w:webHidden/>
          </w:rPr>
        </w:r>
        <w:r w:rsidR="00032E0C">
          <w:rPr>
            <w:webHidden/>
          </w:rPr>
          <w:fldChar w:fldCharType="separate"/>
        </w:r>
        <w:r w:rsidR="00954A70">
          <w:rPr>
            <w:webHidden/>
          </w:rPr>
          <w:t>7</w:t>
        </w:r>
        <w:r w:rsidR="00032E0C">
          <w:rPr>
            <w:webHidden/>
          </w:rPr>
          <w:fldChar w:fldCharType="end"/>
        </w:r>
      </w:hyperlink>
    </w:p>
    <w:p w14:paraId="2486406E" w14:textId="558D8AE9" w:rsidR="00032E0C" w:rsidRPr="00A55419" w:rsidRDefault="00000000">
      <w:pPr>
        <w:pStyle w:val="TOC2"/>
        <w:rPr>
          <w:rFonts w:ascii="Calibri" w:hAnsi="Calibri" w:cs="Times New Roman"/>
          <w:bCs w:val="0"/>
          <w:sz w:val="22"/>
          <w:szCs w:val="22"/>
          <w:lang w:val="en-US"/>
        </w:rPr>
      </w:pPr>
      <w:hyperlink w:anchor="_Toc101948462" w:history="1">
        <w:r w:rsidR="00032E0C" w:rsidRPr="00B6446C">
          <w:rPr>
            <w:rStyle w:val="Hyperlink"/>
          </w:rPr>
          <w:t>Calls to 019 numbers</w:t>
        </w:r>
        <w:r w:rsidR="00032E0C">
          <w:rPr>
            <w:webHidden/>
          </w:rPr>
          <w:tab/>
        </w:r>
        <w:r w:rsidR="00032E0C">
          <w:rPr>
            <w:webHidden/>
          </w:rPr>
          <w:fldChar w:fldCharType="begin"/>
        </w:r>
        <w:r w:rsidR="00032E0C">
          <w:rPr>
            <w:webHidden/>
          </w:rPr>
          <w:instrText xml:space="preserve"> PAGEREF _Toc101948462 \h </w:instrText>
        </w:r>
        <w:r w:rsidR="00032E0C">
          <w:rPr>
            <w:webHidden/>
          </w:rPr>
        </w:r>
        <w:r w:rsidR="00032E0C">
          <w:rPr>
            <w:webHidden/>
          </w:rPr>
          <w:fldChar w:fldCharType="separate"/>
        </w:r>
        <w:r w:rsidR="00954A70">
          <w:rPr>
            <w:webHidden/>
          </w:rPr>
          <w:t>7</w:t>
        </w:r>
        <w:r w:rsidR="00032E0C">
          <w:rPr>
            <w:webHidden/>
          </w:rPr>
          <w:fldChar w:fldCharType="end"/>
        </w:r>
      </w:hyperlink>
    </w:p>
    <w:p w14:paraId="4D627FEC" w14:textId="358EDDF5" w:rsidR="00032E0C" w:rsidRPr="00A55419" w:rsidRDefault="00000000">
      <w:pPr>
        <w:pStyle w:val="TOC2"/>
        <w:rPr>
          <w:rFonts w:ascii="Calibri" w:hAnsi="Calibri" w:cs="Times New Roman"/>
          <w:bCs w:val="0"/>
          <w:sz w:val="22"/>
          <w:szCs w:val="22"/>
          <w:lang w:val="en-US"/>
        </w:rPr>
      </w:pPr>
      <w:hyperlink w:anchor="_Toc101948463" w:history="1">
        <w:r w:rsidR="00032E0C" w:rsidRPr="00B6446C">
          <w:rPr>
            <w:rStyle w:val="Hyperlink"/>
          </w:rPr>
          <w:t>Text messaging for fixed phones (including Talking Text messages)</w:t>
        </w:r>
        <w:r w:rsidR="00032E0C">
          <w:rPr>
            <w:webHidden/>
          </w:rPr>
          <w:tab/>
        </w:r>
        <w:r w:rsidR="00032E0C">
          <w:rPr>
            <w:webHidden/>
          </w:rPr>
          <w:fldChar w:fldCharType="begin"/>
        </w:r>
        <w:r w:rsidR="00032E0C">
          <w:rPr>
            <w:webHidden/>
          </w:rPr>
          <w:instrText xml:space="preserve"> PAGEREF _Toc101948463 \h </w:instrText>
        </w:r>
        <w:r w:rsidR="00032E0C">
          <w:rPr>
            <w:webHidden/>
          </w:rPr>
        </w:r>
        <w:r w:rsidR="00032E0C">
          <w:rPr>
            <w:webHidden/>
          </w:rPr>
          <w:fldChar w:fldCharType="separate"/>
        </w:r>
        <w:r w:rsidR="00954A70">
          <w:rPr>
            <w:webHidden/>
          </w:rPr>
          <w:t>7</w:t>
        </w:r>
        <w:r w:rsidR="00032E0C">
          <w:rPr>
            <w:webHidden/>
          </w:rPr>
          <w:fldChar w:fldCharType="end"/>
        </w:r>
      </w:hyperlink>
    </w:p>
    <w:p w14:paraId="56D250E8" w14:textId="415BBFB6" w:rsidR="00032E0C" w:rsidRPr="00A55419" w:rsidRDefault="00000000">
      <w:pPr>
        <w:pStyle w:val="TOC1"/>
        <w:rPr>
          <w:rFonts w:ascii="Calibri" w:hAnsi="Calibri" w:cs="Times New Roman"/>
          <w:b w:val="0"/>
          <w:bCs w:val="0"/>
          <w:caps w:val="0"/>
          <w:sz w:val="22"/>
          <w:szCs w:val="22"/>
          <w:lang w:val="en-US"/>
        </w:rPr>
      </w:pPr>
      <w:hyperlink w:anchor="_Toc101948464" w:history="1">
        <w:r w:rsidR="00032E0C" w:rsidRPr="00B6446C">
          <w:rPr>
            <w:rStyle w:val="Hyperlink"/>
          </w:rPr>
          <w:t>6</w:t>
        </w:r>
        <w:r w:rsidR="00032E0C" w:rsidRPr="00A55419">
          <w:rPr>
            <w:rFonts w:ascii="Calibri" w:hAnsi="Calibri" w:cs="Times New Roman"/>
            <w:b w:val="0"/>
            <w:bCs w:val="0"/>
            <w:caps w:val="0"/>
            <w:sz w:val="22"/>
            <w:szCs w:val="22"/>
            <w:lang w:val="en-US"/>
          </w:rPr>
          <w:tab/>
        </w:r>
        <w:r w:rsidR="00032E0C" w:rsidRPr="00B6446C">
          <w:rPr>
            <w:rStyle w:val="Hyperlink"/>
          </w:rPr>
          <w:t>Business Access</w:t>
        </w:r>
        <w:r w:rsidR="00032E0C">
          <w:rPr>
            <w:webHidden/>
          </w:rPr>
          <w:tab/>
        </w:r>
        <w:r w:rsidR="00032E0C">
          <w:rPr>
            <w:webHidden/>
          </w:rPr>
          <w:fldChar w:fldCharType="begin"/>
        </w:r>
        <w:r w:rsidR="00032E0C">
          <w:rPr>
            <w:webHidden/>
          </w:rPr>
          <w:instrText xml:space="preserve"> PAGEREF _Toc101948464 \h </w:instrText>
        </w:r>
        <w:r w:rsidR="00032E0C">
          <w:rPr>
            <w:webHidden/>
          </w:rPr>
        </w:r>
        <w:r w:rsidR="00032E0C">
          <w:rPr>
            <w:webHidden/>
          </w:rPr>
          <w:fldChar w:fldCharType="separate"/>
        </w:r>
        <w:r w:rsidR="00954A70">
          <w:rPr>
            <w:webHidden/>
          </w:rPr>
          <w:t>8</w:t>
        </w:r>
        <w:r w:rsidR="00032E0C">
          <w:rPr>
            <w:webHidden/>
          </w:rPr>
          <w:fldChar w:fldCharType="end"/>
        </w:r>
      </w:hyperlink>
    </w:p>
    <w:p w14:paraId="5D76BBC1" w14:textId="78686555" w:rsidR="00032E0C" w:rsidRPr="00A55419" w:rsidRDefault="00000000">
      <w:pPr>
        <w:pStyle w:val="TOC2"/>
        <w:rPr>
          <w:rFonts w:ascii="Calibri" w:hAnsi="Calibri" w:cs="Times New Roman"/>
          <w:bCs w:val="0"/>
          <w:sz w:val="22"/>
          <w:szCs w:val="22"/>
          <w:lang w:val="en-US"/>
        </w:rPr>
      </w:pPr>
      <w:hyperlink w:anchor="_Toc101948465" w:history="1">
        <w:r w:rsidR="00032E0C" w:rsidRPr="00B6446C">
          <w:rPr>
            <w:rStyle w:val="Hyperlink"/>
          </w:rPr>
          <w:t>Availability</w:t>
        </w:r>
        <w:r w:rsidR="00032E0C">
          <w:rPr>
            <w:webHidden/>
          </w:rPr>
          <w:tab/>
        </w:r>
        <w:r w:rsidR="00032E0C">
          <w:rPr>
            <w:webHidden/>
          </w:rPr>
          <w:fldChar w:fldCharType="begin"/>
        </w:r>
        <w:r w:rsidR="00032E0C">
          <w:rPr>
            <w:webHidden/>
          </w:rPr>
          <w:instrText xml:space="preserve"> PAGEREF _Toc101948465 \h </w:instrText>
        </w:r>
        <w:r w:rsidR="00032E0C">
          <w:rPr>
            <w:webHidden/>
          </w:rPr>
        </w:r>
        <w:r w:rsidR="00032E0C">
          <w:rPr>
            <w:webHidden/>
          </w:rPr>
          <w:fldChar w:fldCharType="separate"/>
        </w:r>
        <w:r w:rsidR="00954A70">
          <w:rPr>
            <w:webHidden/>
          </w:rPr>
          <w:t>8</w:t>
        </w:r>
        <w:r w:rsidR="00032E0C">
          <w:rPr>
            <w:webHidden/>
          </w:rPr>
          <w:fldChar w:fldCharType="end"/>
        </w:r>
      </w:hyperlink>
    </w:p>
    <w:p w14:paraId="2F0DD566" w14:textId="3BBDFBDC" w:rsidR="00032E0C" w:rsidRPr="00A55419" w:rsidRDefault="00000000">
      <w:pPr>
        <w:pStyle w:val="TOC2"/>
        <w:rPr>
          <w:rFonts w:ascii="Calibri" w:hAnsi="Calibri" w:cs="Times New Roman"/>
          <w:bCs w:val="0"/>
          <w:sz w:val="22"/>
          <w:szCs w:val="22"/>
          <w:lang w:val="en-US"/>
        </w:rPr>
      </w:pPr>
      <w:hyperlink w:anchor="_Toc101948466" w:history="1">
        <w:r w:rsidR="00032E0C" w:rsidRPr="00B6446C">
          <w:rPr>
            <w:rStyle w:val="Hyperlink"/>
          </w:rPr>
          <w:t>Monthly access charge</w:t>
        </w:r>
        <w:r w:rsidR="00032E0C">
          <w:rPr>
            <w:webHidden/>
          </w:rPr>
          <w:tab/>
        </w:r>
        <w:r w:rsidR="00032E0C">
          <w:rPr>
            <w:webHidden/>
          </w:rPr>
          <w:fldChar w:fldCharType="begin"/>
        </w:r>
        <w:r w:rsidR="00032E0C">
          <w:rPr>
            <w:webHidden/>
          </w:rPr>
          <w:instrText xml:space="preserve"> PAGEREF _Toc101948466 \h </w:instrText>
        </w:r>
        <w:r w:rsidR="00032E0C">
          <w:rPr>
            <w:webHidden/>
          </w:rPr>
        </w:r>
        <w:r w:rsidR="00032E0C">
          <w:rPr>
            <w:webHidden/>
          </w:rPr>
          <w:fldChar w:fldCharType="separate"/>
        </w:r>
        <w:r w:rsidR="00954A70">
          <w:rPr>
            <w:webHidden/>
          </w:rPr>
          <w:t>8</w:t>
        </w:r>
        <w:r w:rsidR="00032E0C">
          <w:rPr>
            <w:webHidden/>
          </w:rPr>
          <w:fldChar w:fldCharType="end"/>
        </w:r>
      </w:hyperlink>
    </w:p>
    <w:p w14:paraId="40C06E51" w14:textId="38761D31" w:rsidR="00032E0C" w:rsidRPr="00A55419" w:rsidRDefault="00000000">
      <w:pPr>
        <w:pStyle w:val="TOC2"/>
        <w:rPr>
          <w:rFonts w:ascii="Calibri" w:hAnsi="Calibri" w:cs="Times New Roman"/>
          <w:bCs w:val="0"/>
          <w:sz w:val="22"/>
          <w:szCs w:val="22"/>
          <w:lang w:val="en-US"/>
        </w:rPr>
      </w:pPr>
      <w:hyperlink w:anchor="_Toc101948467" w:history="1">
        <w:r w:rsidR="00032E0C" w:rsidRPr="00B6446C">
          <w:rPr>
            <w:rStyle w:val="Hyperlink"/>
          </w:rPr>
          <w:t>Calls to 019 numbers</w:t>
        </w:r>
        <w:r w:rsidR="00032E0C">
          <w:rPr>
            <w:webHidden/>
          </w:rPr>
          <w:tab/>
        </w:r>
        <w:r w:rsidR="00032E0C">
          <w:rPr>
            <w:webHidden/>
          </w:rPr>
          <w:fldChar w:fldCharType="begin"/>
        </w:r>
        <w:r w:rsidR="00032E0C">
          <w:rPr>
            <w:webHidden/>
          </w:rPr>
          <w:instrText xml:space="preserve"> PAGEREF _Toc101948467 \h </w:instrText>
        </w:r>
        <w:r w:rsidR="00032E0C">
          <w:rPr>
            <w:webHidden/>
          </w:rPr>
        </w:r>
        <w:r w:rsidR="00032E0C">
          <w:rPr>
            <w:webHidden/>
          </w:rPr>
          <w:fldChar w:fldCharType="separate"/>
        </w:r>
        <w:r w:rsidR="00954A70">
          <w:rPr>
            <w:webHidden/>
          </w:rPr>
          <w:t>8</w:t>
        </w:r>
        <w:r w:rsidR="00032E0C">
          <w:rPr>
            <w:webHidden/>
          </w:rPr>
          <w:fldChar w:fldCharType="end"/>
        </w:r>
      </w:hyperlink>
    </w:p>
    <w:p w14:paraId="3154DF1C" w14:textId="1B76F34D" w:rsidR="00032E0C" w:rsidRPr="00A55419" w:rsidRDefault="00000000">
      <w:pPr>
        <w:pStyle w:val="TOC2"/>
        <w:rPr>
          <w:rFonts w:ascii="Calibri" w:hAnsi="Calibri" w:cs="Times New Roman"/>
          <w:bCs w:val="0"/>
          <w:sz w:val="22"/>
          <w:szCs w:val="22"/>
          <w:lang w:val="en-US"/>
        </w:rPr>
      </w:pPr>
      <w:hyperlink w:anchor="_Toc101948468" w:history="1">
        <w:r w:rsidR="00032E0C" w:rsidRPr="00B6446C">
          <w:rPr>
            <w:rStyle w:val="Hyperlink"/>
          </w:rPr>
          <w:t>Text messaging for fixed phones (including Talking Text messages)</w:t>
        </w:r>
        <w:r w:rsidR="00032E0C">
          <w:rPr>
            <w:webHidden/>
          </w:rPr>
          <w:tab/>
        </w:r>
        <w:r w:rsidR="00032E0C">
          <w:rPr>
            <w:webHidden/>
          </w:rPr>
          <w:fldChar w:fldCharType="begin"/>
        </w:r>
        <w:r w:rsidR="00032E0C">
          <w:rPr>
            <w:webHidden/>
          </w:rPr>
          <w:instrText xml:space="preserve"> PAGEREF _Toc101948468 \h </w:instrText>
        </w:r>
        <w:r w:rsidR="00032E0C">
          <w:rPr>
            <w:webHidden/>
          </w:rPr>
        </w:r>
        <w:r w:rsidR="00032E0C">
          <w:rPr>
            <w:webHidden/>
          </w:rPr>
          <w:fldChar w:fldCharType="separate"/>
        </w:r>
        <w:r w:rsidR="00954A70">
          <w:rPr>
            <w:webHidden/>
          </w:rPr>
          <w:t>8</w:t>
        </w:r>
        <w:r w:rsidR="00032E0C">
          <w:rPr>
            <w:webHidden/>
          </w:rPr>
          <w:fldChar w:fldCharType="end"/>
        </w:r>
      </w:hyperlink>
    </w:p>
    <w:p w14:paraId="20000C2A" w14:textId="3A6FC554" w:rsidR="00032E0C" w:rsidRPr="00A55419" w:rsidRDefault="00000000">
      <w:pPr>
        <w:pStyle w:val="TOC1"/>
        <w:rPr>
          <w:rFonts w:ascii="Calibri" w:hAnsi="Calibri" w:cs="Times New Roman"/>
          <w:b w:val="0"/>
          <w:bCs w:val="0"/>
          <w:caps w:val="0"/>
          <w:sz w:val="22"/>
          <w:szCs w:val="22"/>
          <w:lang w:val="en-US"/>
        </w:rPr>
      </w:pPr>
      <w:hyperlink w:anchor="_Toc101948469" w:history="1">
        <w:r w:rsidR="00032E0C" w:rsidRPr="00B6446C">
          <w:rPr>
            <w:rStyle w:val="Hyperlink"/>
          </w:rPr>
          <w:t>7</w:t>
        </w:r>
        <w:r w:rsidR="00032E0C" w:rsidRPr="00A55419">
          <w:rPr>
            <w:rFonts w:ascii="Calibri" w:hAnsi="Calibri" w:cs="Times New Roman"/>
            <w:b w:val="0"/>
            <w:bCs w:val="0"/>
            <w:caps w:val="0"/>
            <w:sz w:val="22"/>
            <w:szCs w:val="22"/>
            <w:lang w:val="en-US"/>
          </w:rPr>
          <w:tab/>
        </w:r>
        <w:r w:rsidR="00032E0C" w:rsidRPr="00B6446C">
          <w:rPr>
            <w:rStyle w:val="Hyperlink"/>
          </w:rPr>
          <w:t>WP1 (long distance and international calls)</w:t>
        </w:r>
        <w:r w:rsidR="00032E0C">
          <w:rPr>
            <w:webHidden/>
          </w:rPr>
          <w:tab/>
        </w:r>
        <w:r w:rsidR="00032E0C">
          <w:rPr>
            <w:webHidden/>
          </w:rPr>
          <w:fldChar w:fldCharType="begin"/>
        </w:r>
        <w:r w:rsidR="00032E0C">
          <w:rPr>
            <w:webHidden/>
          </w:rPr>
          <w:instrText xml:space="preserve"> PAGEREF _Toc101948469 \h </w:instrText>
        </w:r>
        <w:r w:rsidR="00032E0C">
          <w:rPr>
            <w:webHidden/>
          </w:rPr>
        </w:r>
        <w:r w:rsidR="00032E0C">
          <w:rPr>
            <w:webHidden/>
          </w:rPr>
          <w:fldChar w:fldCharType="separate"/>
        </w:r>
        <w:r w:rsidR="00954A70">
          <w:rPr>
            <w:webHidden/>
          </w:rPr>
          <w:t>8</w:t>
        </w:r>
        <w:r w:rsidR="00032E0C">
          <w:rPr>
            <w:webHidden/>
          </w:rPr>
          <w:fldChar w:fldCharType="end"/>
        </w:r>
      </w:hyperlink>
    </w:p>
    <w:p w14:paraId="3CDF7CAD" w14:textId="1C6143C4" w:rsidR="00032E0C" w:rsidRPr="00A55419" w:rsidRDefault="00000000">
      <w:pPr>
        <w:pStyle w:val="TOC2"/>
        <w:rPr>
          <w:rFonts w:ascii="Calibri" w:hAnsi="Calibri" w:cs="Times New Roman"/>
          <w:bCs w:val="0"/>
          <w:sz w:val="22"/>
          <w:szCs w:val="22"/>
          <w:lang w:val="en-US"/>
        </w:rPr>
      </w:pPr>
      <w:hyperlink w:anchor="_Toc101948470" w:history="1">
        <w:r w:rsidR="00032E0C" w:rsidRPr="00B6446C">
          <w:rPr>
            <w:rStyle w:val="Hyperlink"/>
          </w:rPr>
          <w:t>General</w:t>
        </w:r>
        <w:r w:rsidR="00032E0C">
          <w:rPr>
            <w:webHidden/>
          </w:rPr>
          <w:tab/>
        </w:r>
        <w:r w:rsidR="00032E0C">
          <w:rPr>
            <w:webHidden/>
          </w:rPr>
          <w:fldChar w:fldCharType="begin"/>
        </w:r>
        <w:r w:rsidR="00032E0C">
          <w:rPr>
            <w:webHidden/>
          </w:rPr>
          <w:instrText xml:space="preserve"> PAGEREF _Toc101948470 \h </w:instrText>
        </w:r>
        <w:r w:rsidR="00032E0C">
          <w:rPr>
            <w:webHidden/>
          </w:rPr>
        </w:r>
        <w:r w:rsidR="00032E0C">
          <w:rPr>
            <w:webHidden/>
          </w:rPr>
          <w:fldChar w:fldCharType="separate"/>
        </w:r>
        <w:r w:rsidR="00954A70">
          <w:rPr>
            <w:webHidden/>
          </w:rPr>
          <w:t>8</w:t>
        </w:r>
        <w:r w:rsidR="00032E0C">
          <w:rPr>
            <w:webHidden/>
          </w:rPr>
          <w:fldChar w:fldCharType="end"/>
        </w:r>
      </w:hyperlink>
    </w:p>
    <w:p w14:paraId="64BED562" w14:textId="4E2EF004" w:rsidR="00032E0C" w:rsidRPr="00A55419" w:rsidRDefault="00000000">
      <w:pPr>
        <w:pStyle w:val="TOC2"/>
        <w:rPr>
          <w:rFonts w:ascii="Calibri" w:hAnsi="Calibri" w:cs="Times New Roman"/>
          <w:bCs w:val="0"/>
          <w:sz w:val="22"/>
          <w:szCs w:val="22"/>
          <w:lang w:val="en-US"/>
        </w:rPr>
      </w:pPr>
      <w:hyperlink w:anchor="_Toc101948471" w:history="1">
        <w:r w:rsidR="00032E0C" w:rsidRPr="00B6446C">
          <w:rPr>
            <w:rStyle w:val="Hyperlink"/>
          </w:rPr>
          <w:t>Eligible calls</w:t>
        </w:r>
        <w:r w:rsidR="00032E0C">
          <w:rPr>
            <w:webHidden/>
          </w:rPr>
          <w:tab/>
        </w:r>
        <w:r w:rsidR="00032E0C">
          <w:rPr>
            <w:webHidden/>
          </w:rPr>
          <w:fldChar w:fldCharType="begin"/>
        </w:r>
        <w:r w:rsidR="00032E0C">
          <w:rPr>
            <w:webHidden/>
          </w:rPr>
          <w:instrText xml:space="preserve"> PAGEREF _Toc101948471 \h </w:instrText>
        </w:r>
        <w:r w:rsidR="00032E0C">
          <w:rPr>
            <w:webHidden/>
          </w:rPr>
        </w:r>
        <w:r w:rsidR="00032E0C">
          <w:rPr>
            <w:webHidden/>
          </w:rPr>
          <w:fldChar w:fldCharType="separate"/>
        </w:r>
        <w:r w:rsidR="00954A70">
          <w:rPr>
            <w:webHidden/>
          </w:rPr>
          <w:t>9</w:t>
        </w:r>
        <w:r w:rsidR="00032E0C">
          <w:rPr>
            <w:webHidden/>
          </w:rPr>
          <w:fldChar w:fldCharType="end"/>
        </w:r>
      </w:hyperlink>
    </w:p>
    <w:p w14:paraId="080CF6F5" w14:textId="0AFCE48E" w:rsidR="00032E0C" w:rsidRPr="00A55419" w:rsidRDefault="00000000">
      <w:pPr>
        <w:pStyle w:val="TOC2"/>
        <w:rPr>
          <w:rFonts w:ascii="Calibri" w:hAnsi="Calibri" w:cs="Times New Roman"/>
          <w:bCs w:val="0"/>
          <w:sz w:val="22"/>
          <w:szCs w:val="22"/>
          <w:lang w:val="en-US"/>
        </w:rPr>
      </w:pPr>
      <w:hyperlink w:anchor="_Toc101948472" w:history="1">
        <w:r w:rsidR="00032E0C" w:rsidRPr="00B6446C">
          <w:rPr>
            <w:rStyle w:val="Hyperlink"/>
          </w:rPr>
          <w:t>International calls</w:t>
        </w:r>
        <w:r w:rsidR="00032E0C">
          <w:rPr>
            <w:webHidden/>
          </w:rPr>
          <w:tab/>
        </w:r>
        <w:r w:rsidR="00032E0C">
          <w:rPr>
            <w:webHidden/>
          </w:rPr>
          <w:fldChar w:fldCharType="begin"/>
        </w:r>
        <w:r w:rsidR="00032E0C">
          <w:rPr>
            <w:webHidden/>
          </w:rPr>
          <w:instrText xml:space="preserve"> PAGEREF _Toc101948472 \h </w:instrText>
        </w:r>
        <w:r w:rsidR="00032E0C">
          <w:rPr>
            <w:webHidden/>
          </w:rPr>
        </w:r>
        <w:r w:rsidR="00032E0C">
          <w:rPr>
            <w:webHidden/>
          </w:rPr>
          <w:fldChar w:fldCharType="separate"/>
        </w:r>
        <w:r w:rsidR="00954A70">
          <w:rPr>
            <w:webHidden/>
          </w:rPr>
          <w:t>10</w:t>
        </w:r>
        <w:r w:rsidR="00032E0C">
          <w:rPr>
            <w:webHidden/>
          </w:rPr>
          <w:fldChar w:fldCharType="end"/>
        </w:r>
      </w:hyperlink>
    </w:p>
    <w:p w14:paraId="746ACD1F" w14:textId="741ED860" w:rsidR="00032E0C" w:rsidRPr="00A55419" w:rsidRDefault="00000000">
      <w:pPr>
        <w:pStyle w:val="TOC1"/>
        <w:rPr>
          <w:rFonts w:ascii="Calibri" w:hAnsi="Calibri" w:cs="Times New Roman"/>
          <w:b w:val="0"/>
          <w:bCs w:val="0"/>
          <w:caps w:val="0"/>
          <w:sz w:val="22"/>
          <w:szCs w:val="22"/>
          <w:lang w:val="en-US"/>
        </w:rPr>
      </w:pPr>
      <w:hyperlink w:anchor="_Toc101948473" w:history="1">
        <w:r w:rsidR="00032E0C" w:rsidRPr="00B6446C">
          <w:rPr>
            <w:rStyle w:val="Hyperlink"/>
          </w:rPr>
          <w:t>8</w:t>
        </w:r>
        <w:r w:rsidR="00032E0C" w:rsidRPr="00A55419">
          <w:rPr>
            <w:rFonts w:ascii="Calibri" w:hAnsi="Calibri" w:cs="Times New Roman"/>
            <w:b w:val="0"/>
            <w:bCs w:val="0"/>
            <w:caps w:val="0"/>
            <w:sz w:val="22"/>
            <w:szCs w:val="22"/>
            <w:lang w:val="en-US"/>
          </w:rPr>
          <w:tab/>
        </w:r>
        <w:r w:rsidR="00032E0C" w:rsidRPr="00B6446C">
          <w:rPr>
            <w:rStyle w:val="Hyperlink"/>
          </w:rPr>
          <w:t>WP2 (Freecall One8/Freecall 1800 and Priority One3/1300)</w:t>
        </w:r>
        <w:r w:rsidR="00032E0C">
          <w:rPr>
            <w:webHidden/>
          </w:rPr>
          <w:tab/>
        </w:r>
        <w:r w:rsidR="00032E0C">
          <w:rPr>
            <w:webHidden/>
          </w:rPr>
          <w:fldChar w:fldCharType="begin"/>
        </w:r>
        <w:r w:rsidR="00032E0C">
          <w:rPr>
            <w:webHidden/>
          </w:rPr>
          <w:instrText xml:space="preserve"> PAGEREF _Toc101948473 \h </w:instrText>
        </w:r>
        <w:r w:rsidR="00032E0C">
          <w:rPr>
            <w:webHidden/>
          </w:rPr>
        </w:r>
        <w:r w:rsidR="00032E0C">
          <w:rPr>
            <w:webHidden/>
          </w:rPr>
          <w:fldChar w:fldCharType="separate"/>
        </w:r>
        <w:r w:rsidR="00954A70">
          <w:rPr>
            <w:webHidden/>
          </w:rPr>
          <w:t>18</w:t>
        </w:r>
        <w:r w:rsidR="00032E0C">
          <w:rPr>
            <w:webHidden/>
          </w:rPr>
          <w:fldChar w:fldCharType="end"/>
        </w:r>
      </w:hyperlink>
    </w:p>
    <w:p w14:paraId="404C2056" w14:textId="1E19A361" w:rsidR="00032E0C" w:rsidRPr="00A55419" w:rsidRDefault="00000000">
      <w:pPr>
        <w:pStyle w:val="TOC2"/>
        <w:rPr>
          <w:rFonts w:ascii="Calibri" w:hAnsi="Calibri" w:cs="Times New Roman"/>
          <w:bCs w:val="0"/>
          <w:sz w:val="22"/>
          <w:szCs w:val="22"/>
          <w:lang w:val="en-US"/>
        </w:rPr>
      </w:pPr>
      <w:hyperlink w:anchor="_Toc101948474" w:history="1">
        <w:r w:rsidR="00032E0C" w:rsidRPr="00B6446C">
          <w:rPr>
            <w:rStyle w:val="Hyperlink"/>
          </w:rPr>
          <w:t>General</w:t>
        </w:r>
        <w:r w:rsidR="00032E0C">
          <w:rPr>
            <w:webHidden/>
          </w:rPr>
          <w:tab/>
        </w:r>
        <w:r w:rsidR="00032E0C">
          <w:rPr>
            <w:webHidden/>
          </w:rPr>
          <w:fldChar w:fldCharType="begin"/>
        </w:r>
        <w:r w:rsidR="00032E0C">
          <w:rPr>
            <w:webHidden/>
          </w:rPr>
          <w:instrText xml:space="preserve"> PAGEREF _Toc101948474 \h </w:instrText>
        </w:r>
        <w:r w:rsidR="00032E0C">
          <w:rPr>
            <w:webHidden/>
          </w:rPr>
        </w:r>
        <w:r w:rsidR="00032E0C">
          <w:rPr>
            <w:webHidden/>
          </w:rPr>
          <w:fldChar w:fldCharType="separate"/>
        </w:r>
        <w:r w:rsidR="00954A70">
          <w:rPr>
            <w:webHidden/>
          </w:rPr>
          <w:t>18</w:t>
        </w:r>
        <w:r w:rsidR="00032E0C">
          <w:rPr>
            <w:webHidden/>
          </w:rPr>
          <w:fldChar w:fldCharType="end"/>
        </w:r>
      </w:hyperlink>
    </w:p>
    <w:p w14:paraId="438169AB" w14:textId="2B36679C" w:rsidR="00032E0C" w:rsidRPr="00A55419" w:rsidRDefault="00000000">
      <w:pPr>
        <w:pStyle w:val="TOC2"/>
        <w:rPr>
          <w:rFonts w:ascii="Calibri" w:hAnsi="Calibri" w:cs="Times New Roman"/>
          <w:bCs w:val="0"/>
          <w:sz w:val="22"/>
          <w:szCs w:val="22"/>
          <w:lang w:val="en-US"/>
        </w:rPr>
      </w:pPr>
      <w:hyperlink w:anchor="_Toc101948475" w:history="1">
        <w:r w:rsidR="00032E0C" w:rsidRPr="00B6446C">
          <w:rPr>
            <w:rStyle w:val="Hyperlink"/>
          </w:rPr>
          <w:t>Eligible calls</w:t>
        </w:r>
        <w:r w:rsidR="00032E0C">
          <w:rPr>
            <w:webHidden/>
          </w:rPr>
          <w:tab/>
        </w:r>
        <w:r w:rsidR="00032E0C">
          <w:rPr>
            <w:webHidden/>
          </w:rPr>
          <w:fldChar w:fldCharType="begin"/>
        </w:r>
        <w:r w:rsidR="00032E0C">
          <w:rPr>
            <w:webHidden/>
          </w:rPr>
          <w:instrText xml:space="preserve"> PAGEREF _Toc101948475 \h </w:instrText>
        </w:r>
        <w:r w:rsidR="00032E0C">
          <w:rPr>
            <w:webHidden/>
          </w:rPr>
        </w:r>
        <w:r w:rsidR="00032E0C">
          <w:rPr>
            <w:webHidden/>
          </w:rPr>
          <w:fldChar w:fldCharType="separate"/>
        </w:r>
        <w:r w:rsidR="00954A70">
          <w:rPr>
            <w:webHidden/>
          </w:rPr>
          <w:t>18</w:t>
        </w:r>
        <w:r w:rsidR="00032E0C">
          <w:rPr>
            <w:webHidden/>
          </w:rPr>
          <w:fldChar w:fldCharType="end"/>
        </w:r>
      </w:hyperlink>
    </w:p>
    <w:p w14:paraId="56BFAA93" w14:textId="48D28252" w:rsidR="00032E0C" w:rsidRPr="00A55419" w:rsidRDefault="00000000">
      <w:pPr>
        <w:pStyle w:val="TOC2"/>
        <w:rPr>
          <w:rFonts w:ascii="Calibri" w:hAnsi="Calibri" w:cs="Times New Roman"/>
          <w:bCs w:val="0"/>
          <w:sz w:val="22"/>
          <w:szCs w:val="22"/>
          <w:lang w:val="en-US"/>
        </w:rPr>
      </w:pPr>
      <w:hyperlink w:anchor="_Toc101948476" w:history="1">
        <w:r w:rsidR="00032E0C" w:rsidRPr="00B6446C">
          <w:rPr>
            <w:rStyle w:val="Hyperlink"/>
          </w:rPr>
          <w:t>Freecall One8/1800 and Priority One3/1300 call discounts</w:t>
        </w:r>
        <w:r w:rsidR="00032E0C">
          <w:rPr>
            <w:webHidden/>
          </w:rPr>
          <w:tab/>
        </w:r>
        <w:r w:rsidR="00032E0C">
          <w:rPr>
            <w:webHidden/>
          </w:rPr>
          <w:fldChar w:fldCharType="begin"/>
        </w:r>
        <w:r w:rsidR="00032E0C">
          <w:rPr>
            <w:webHidden/>
          </w:rPr>
          <w:instrText xml:space="preserve"> PAGEREF _Toc101948476 \h </w:instrText>
        </w:r>
        <w:r w:rsidR="00032E0C">
          <w:rPr>
            <w:webHidden/>
          </w:rPr>
        </w:r>
        <w:r w:rsidR="00032E0C">
          <w:rPr>
            <w:webHidden/>
          </w:rPr>
          <w:fldChar w:fldCharType="separate"/>
        </w:r>
        <w:r w:rsidR="00954A70">
          <w:rPr>
            <w:webHidden/>
          </w:rPr>
          <w:t>18</w:t>
        </w:r>
        <w:r w:rsidR="00032E0C">
          <w:rPr>
            <w:webHidden/>
          </w:rPr>
          <w:fldChar w:fldCharType="end"/>
        </w:r>
      </w:hyperlink>
    </w:p>
    <w:p w14:paraId="11FFA0FF" w14:textId="45E58233" w:rsidR="00032E0C" w:rsidRPr="00A55419" w:rsidRDefault="00000000">
      <w:pPr>
        <w:pStyle w:val="TOC1"/>
        <w:rPr>
          <w:rFonts w:ascii="Calibri" w:hAnsi="Calibri" w:cs="Times New Roman"/>
          <w:b w:val="0"/>
          <w:bCs w:val="0"/>
          <w:caps w:val="0"/>
          <w:sz w:val="22"/>
          <w:szCs w:val="22"/>
          <w:lang w:val="en-US"/>
        </w:rPr>
      </w:pPr>
      <w:hyperlink w:anchor="_Toc101948477" w:history="1">
        <w:r w:rsidR="00032E0C" w:rsidRPr="00B6446C">
          <w:rPr>
            <w:rStyle w:val="Hyperlink"/>
          </w:rPr>
          <w:t>9</w:t>
        </w:r>
        <w:r w:rsidR="00032E0C" w:rsidRPr="00A55419">
          <w:rPr>
            <w:rFonts w:ascii="Calibri" w:hAnsi="Calibri" w:cs="Times New Roman"/>
            <w:b w:val="0"/>
            <w:bCs w:val="0"/>
            <w:caps w:val="0"/>
            <w:sz w:val="22"/>
            <w:szCs w:val="22"/>
            <w:lang w:val="en-US"/>
          </w:rPr>
          <w:tab/>
        </w:r>
        <w:r w:rsidR="00032E0C" w:rsidRPr="00B6446C">
          <w:rPr>
            <w:rStyle w:val="Hyperlink"/>
          </w:rPr>
          <w:t>WP3 (calls to mobiles)</w:t>
        </w:r>
        <w:r w:rsidR="00032E0C">
          <w:rPr>
            <w:webHidden/>
          </w:rPr>
          <w:tab/>
        </w:r>
        <w:r w:rsidR="00032E0C">
          <w:rPr>
            <w:webHidden/>
          </w:rPr>
          <w:fldChar w:fldCharType="begin"/>
        </w:r>
        <w:r w:rsidR="00032E0C">
          <w:rPr>
            <w:webHidden/>
          </w:rPr>
          <w:instrText xml:space="preserve"> PAGEREF _Toc101948477 \h </w:instrText>
        </w:r>
        <w:r w:rsidR="00032E0C">
          <w:rPr>
            <w:webHidden/>
          </w:rPr>
        </w:r>
        <w:r w:rsidR="00032E0C">
          <w:rPr>
            <w:webHidden/>
          </w:rPr>
          <w:fldChar w:fldCharType="separate"/>
        </w:r>
        <w:r w:rsidR="00954A70">
          <w:rPr>
            <w:webHidden/>
          </w:rPr>
          <w:t>18</w:t>
        </w:r>
        <w:r w:rsidR="00032E0C">
          <w:rPr>
            <w:webHidden/>
          </w:rPr>
          <w:fldChar w:fldCharType="end"/>
        </w:r>
      </w:hyperlink>
    </w:p>
    <w:p w14:paraId="16D01714" w14:textId="4DE64EE1" w:rsidR="00032E0C" w:rsidRPr="00A55419" w:rsidRDefault="00000000">
      <w:pPr>
        <w:pStyle w:val="TOC2"/>
        <w:rPr>
          <w:rFonts w:ascii="Calibri" w:hAnsi="Calibri" w:cs="Times New Roman"/>
          <w:bCs w:val="0"/>
          <w:sz w:val="22"/>
          <w:szCs w:val="22"/>
          <w:lang w:val="en-US"/>
        </w:rPr>
      </w:pPr>
      <w:hyperlink w:anchor="_Toc101948478" w:history="1">
        <w:r w:rsidR="00032E0C" w:rsidRPr="00B6446C">
          <w:rPr>
            <w:rStyle w:val="Hyperlink"/>
          </w:rPr>
          <w:t>General</w:t>
        </w:r>
        <w:r w:rsidR="00032E0C">
          <w:rPr>
            <w:webHidden/>
          </w:rPr>
          <w:tab/>
        </w:r>
        <w:r w:rsidR="00032E0C">
          <w:rPr>
            <w:webHidden/>
          </w:rPr>
          <w:fldChar w:fldCharType="begin"/>
        </w:r>
        <w:r w:rsidR="00032E0C">
          <w:rPr>
            <w:webHidden/>
          </w:rPr>
          <w:instrText xml:space="preserve"> PAGEREF _Toc101948478 \h </w:instrText>
        </w:r>
        <w:r w:rsidR="00032E0C">
          <w:rPr>
            <w:webHidden/>
          </w:rPr>
        </w:r>
        <w:r w:rsidR="00032E0C">
          <w:rPr>
            <w:webHidden/>
          </w:rPr>
          <w:fldChar w:fldCharType="separate"/>
        </w:r>
        <w:r w:rsidR="00954A70">
          <w:rPr>
            <w:webHidden/>
          </w:rPr>
          <w:t>18</w:t>
        </w:r>
        <w:r w:rsidR="00032E0C">
          <w:rPr>
            <w:webHidden/>
          </w:rPr>
          <w:fldChar w:fldCharType="end"/>
        </w:r>
      </w:hyperlink>
    </w:p>
    <w:p w14:paraId="481215D5" w14:textId="47815000" w:rsidR="00032E0C" w:rsidRPr="00A55419" w:rsidRDefault="00000000">
      <w:pPr>
        <w:pStyle w:val="TOC2"/>
        <w:rPr>
          <w:rFonts w:ascii="Calibri" w:hAnsi="Calibri" w:cs="Times New Roman"/>
          <w:bCs w:val="0"/>
          <w:sz w:val="22"/>
          <w:szCs w:val="22"/>
          <w:lang w:val="en-US"/>
        </w:rPr>
      </w:pPr>
      <w:hyperlink w:anchor="_Toc101948479" w:history="1">
        <w:r w:rsidR="00032E0C" w:rsidRPr="00B6446C">
          <w:rPr>
            <w:rStyle w:val="Hyperlink"/>
          </w:rPr>
          <w:t>Eligible calls</w:t>
        </w:r>
        <w:r w:rsidR="00032E0C">
          <w:rPr>
            <w:webHidden/>
          </w:rPr>
          <w:tab/>
        </w:r>
        <w:r w:rsidR="00032E0C">
          <w:rPr>
            <w:webHidden/>
          </w:rPr>
          <w:fldChar w:fldCharType="begin"/>
        </w:r>
        <w:r w:rsidR="00032E0C">
          <w:rPr>
            <w:webHidden/>
          </w:rPr>
          <w:instrText xml:space="preserve"> PAGEREF _Toc101948479 \h </w:instrText>
        </w:r>
        <w:r w:rsidR="00032E0C">
          <w:rPr>
            <w:webHidden/>
          </w:rPr>
        </w:r>
        <w:r w:rsidR="00032E0C">
          <w:rPr>
            <w:webHidden/>
          </w:rPr>
          <w:fldChar w:fldCharType="separate"/>
        </w:r>
        <w:r w:rsidR="00954A70">
          <w:rPr>
            <w:webHidden/>
          </w:rPr>
          <w:t>18</w:t>
        </w:r>
        <w:r w:rsidR="00032E0C">
          <w:rPr>
            <w:webHidden/>
          </w:rPr>
          <w:fldChar w:fldCharType="end"/>
        </w:r>
      </w:hyperlink>
    </w:p>
    <w:p w14:paraId="78DC75BA" w14:textId="2163E8C6" w:rsidR="00032E0C" w:rsidRPr="00A55419" w:rsidRDefault="00000000">
      <w:pPr>
        <w:pStyle w:val="TOC2"/>
        <w:rPr>
          <w:rFonts w:ascii="Calibri" w:hAnsi="Calibri" w:cs="Times New Roman"/>
          <w:bCs w:val="0"/>
          <w:sz w:val="22"/>
          <w:szCs w:val="22"/>
          <w:lang w:val="en-US"/>
        </w:rPr>
      </w:pPr>
      <w:hyperlink w:anchor="_Toc101948480" w:history="1">
        <w:r w:rsidR="00032E0C" w:rsidRPr="00B6446C">
          <w:rPr>
            <w:rStyle w:val="Hyperlink"/>
          </w:rPr>
          <w:t>Excluded calls</w:t>
        </w:r>
        <w:r w:rsidR="00032E0C">
          <w:rPr>
            <w:webHidden/>
          </w:rPr>
          <w:tab/>
        </w:r>
        <w:r w:rsidR="00032E0C">
          <w:rPr>
            <w:webHidden/>
          </w:rPr>
          <w:fldChar w:fldCharType="begin"/>
        </w:r>
        <w:r w:rsidR="00032E0C">
          <w:rPr>
            <w:webHidden/>
          </w:rPr>
          <w:instrText xml:space="preserve"> PAGEREF _Toc101948480 \h </w:instrText>
        </w:r>
        <w:r w:rsidR="00032E0C">
          <w:rPr>
            <w:webHidden/>
          </w:rPr>
        </w:r>
        <w:r w:rsidR="00032E0C">
          <w:rPr>
            <w:webHidden/>
          </w:rPr>
          <w:fldChar w:fldCharType="separate"/>
        </w:r>
        <w:r w:rsidR="00954A70">
          <w:rPr>
            <w:webHidden/>
          </w:rPr>
          <w:t>19</w:t>
        </w:r>
        <w:r w:rsidR="00032E0C">
          <w:rPr>
            <w:webHidden/>
          </w:rPr>
          <w:fldChar w:fldCharType="end"/>
        </w:r>
      </w:hyperlink>
    </w:p>
    <w:p w14:paraId="3C9D493F" w14:textId="58A9CC0B" w:rsidR="00032E0C" w:rsidRPr="00A55419" w:rsidRDefault="00000000">
      <w:pPr>
        <w:pStyle w:val="TOC2"/>
        <w:rPr>
          <w:rFonts w:ascii="Calibri" w:hAnsi="Calibri" w:cs="Times New Roman"/>
          <w:bCs w:val="0"/>
          <w:sz w:val="22"/>
          <w:szCs w:val="22"/>
          <w:lang w:val="en-US"/>
        </w:rPr>
      </w:pPr>
      <w:hyperlink w:anchor="_Toc101948481" w:history="1">
        <w:r w:rsidR="00032E0C" w:rsidRPr="00B6446C">
          <w:rPr>
            <w:rStyle w:val="Hyperlink"/>
          </w:rPr>
          <w:t>Charges for calls to mobiles</w:t>
        </w:r>
        <w:r w:rsidR="00032E0C">
          <w:rPr>
            <w:webHidden/>
          </w:rPr>
          <w:tab/>
        </w:r>
        <w:r w:rsidR="00032E0C">
          <w:rPr>
            <w:webHidden/>
          </w:rPr>
          <w:fldChar w:fldCharType="begin"/>
        </w:r>
        <w:r w:rsidR="00032E0C">
          <w:rPr>
            <w:webHidden/>
          </w:rPr>
          <w:instrText xml:space="preserve"> PAGEREF _Toc101948481 \h </w:instrText>
        </w:r>
        <w:r w:rsidR="00032E0C">
          <w:rPr>
            <w:webHidden/>
          </w:rPr>
        </w:r>
        <w:r w:rsidR="00032E0C">
          <w:rPr>
            <w:webHidden/>
          </w:rPr>
          <w:fldChar w:fldCharType="separate"/>
        </w:r>
        <w:r w:rsidR="00954A70">
          <w:rPr>
            <w:webHidden/>
          </w:rPr>
          <w:t>19</w:t>
        </w:r>
        <w:r w:rsidR="00032E0C">
          <w:rPr>
            <w:webHidden/>
          </w:rPr>
          <w:fldChar w:fldCharType="end"/>
        </w:r>
      </w:hyperlink>
    </w:p>
    <w:p w14:paraId="790FC648" w14:textId="43B3CCDA" w:rsidR="00032E0C" w:rsidRPr="00A55419" w:rsidRDefault="00000000">
      <w:pPr>
        <w:pStyle w:val="TOC1"/>
        <w:rPr>
          <w:rFonts w:ascii="Calibri" w:hAnsi="Calibri" w:cs="Times New Roman"/>
          <w:b w:val="0"/>
          <w:bCs w:val="0"/>
          <w:caps w:val="0"/>
          <w:sz w:val="22"/>
          <w:szCs w:val="22"/>
          <w:lang w:val="en-US"/>
        </w:rPr>
      </w:pPr>
      <w:hyperlink w:anchor="_Toc101948482" w:history="1">
        <w:r w:rsidR="00032E0C" w:rsidRPr="00B6446C">
          <w:rPr>
            <w:rStyle w:val="Hyperlink"/>
          </w:rPr>
          <w:t>10</w:t>
        </w:r>
        <w:r w:rsidR="00032E0C" w:rsidRPr="00A55419">
          <w:rPr>
            <w:rFonts w:ascii="Calibri" w:hAnsi="Calibri" w:cs="Times New Roman"/>
            <w:b w:val="0"/>
            <w:bCs w:val="0"/>
            <w:caps w:val="0"/>
            <w:sz w:val="22"/>
            <w:szCs w:val="22"/>
            <w:lang w:val="en-US"/>
          </w:rPr>
          <w:tab/>
        </w:r>
        <w:r w:rsidR="00032E0C" w:rsidRPr="00B6446C">
          <w:rPr>
            <w:rStyle w:val="Hyperlink"/>
          </w:rPr>
          <w:t>Disability rental equipment</w:t>
        </w:r>
        <w:r w:rsidR="00032E0C">
          <w:rPr>
            <w:webHidden/>
          </w:rPr>
          <w:tab/>
        </w:r>
        <w:r w:rsidR="00032E0C">
          <w:rPr>
            <w:webHidden/>
          </w:rPr>
          <w:fldChar w:fldCharType="begin"/>
        </w:r>
        <w:r w:rsidR="00032E0C">
          <w:rPr>
            <w:webHidden/>
          </w:rPr>
          <w:instrText xml:space="preserve"> PAGEREF _Toc101948482 \h </w:instrText>
        </w:r>
        <w:r w:rsidR="00032E0C">
          <w:rPr>
            <w:webHidden/>
          </w:rPr>
        </w:r>
        <w:r w:rsidR="00032E0C">
          <w:rPr>
            <w:webHidden/>
          </w:rPr>
          <w:fldChar w:fldCharType="separate"/>
        </w:r>
        <w:r w:rsidR="00954A70">
          <w:rPr>
            <w:webHidden/>
          </w:rPr>
          <w:t>19</w:t>
        </w:r>
        <w:r w:rsidR="00032E0C">
          <w:rPr>
            <w:webHidden/>
          </w:rPr>
          <w:fldChar w:fldCharType="end"/>
        </w:r>
      </w:hyperlink>
    </w:p>
    <w:p w14:paraId="6D36B489" w14:textId="583BEF7F" w:rsidR="00032E0C" w:rsidRPr="00A55419" w:rsidRDefault="00000000">
      <w:pPr>
        <w:pStyle w:val="TOC2"/>
        <w:rPr>
          <w:rFonts w:ascii="Calibri" w:hAnsi="Calibri" w:cs="Times New Roman"/>
          <w:bCs w:val="0"/>
          <w:sz w:val="22"/>
          <w:szCs w:val="22"/>
          <w:lang w:val="en-US"/>
        </w:rPr>
      </w:pPr>
      <w:hyperlink w:anchor="_Toc101948483" w:history="1">
        <w:r w:rsidR="00032E0C" w:rsidRPr="00B6446C">
          <w:rPr>
            <w:rStyle w:val="Hyperlink"/>
          </w:rPr>
          <w:t>Availability</w:t>
        </w:r>
        <w:r w:rsidR="00032E0C">
          <w:rPr>
            <w:webHidden/>
          </w:rPr>
          <w:tab/>
        </w:r>
        <w:r w:rsidR="00032E0C">
          <w:rPr>
            <w:webHidden/>
          </w:rPr>
          <w:fldChar w:fldCharType="begin"/>
        </w:r>
        <w:r w:rsidR="00032E0C">
          <w:rPr>
            <w:webHidden/>
          </w:rPr>
          <w:instrText xml:space="preserve"> PAGEREF _Toc101948483 \h </w:instrText>
        </w:r>
        <w:r w:rsidR="00032E0C">
          <w:rPr>
            <w:webHidden/>
          </w:rPr>
        </w:r>
        <w:r w:rsidR="00032E0C">
          <w:rPr>
            <w:webHidden/>
          </w:rPr>
          <w:fldChar w:fldCharType="separate"/>
        </w:r>
        <w:r w:rsidR="00954A70">
          <w:rPr>
            <w:webHidden/>
          </w:rPr>
          <w:t>19</w:t>
        </w:r>
        <w:r w:rsidR="00032E0C">
          <w:rPr>
            <w:webHidden/>
          </w:rPr>
          <w:fldChar w:fldCharType="end"/>
        </w:r>
      </w:hyperlink>
    </w:p>
    <w:p w14:paraId="66B8D9B0" w14:textId="0C9F9F1A" w:rsidR="00032E0C" w:rsidRPr="00A55419" w:rsidRDefault="00000000">
      <w:pPr>
        <w:pStyle w:val="TOC2"/>
        <w:rPr>
          <w:rFonts w:ascii="Calibri" w:hAnsi="Calibri" w:cs="Times New Roman"/>
          <w:bCs w:val="0"/>
          <w:sz w:val="22"/>
          <w:szCs w:val="22"/>
          <w:lang w:val="en-US"/>
        </w:rPr>
      </w:pPr>
      <w:hyperlink w:anchor="_Toc101948484" w:history="1">
        <w:r w:rsidR="00032E0C" w:rsidRPr="00B6446C">
          <w:rPr>
            <w:rStyle w:val="Hyperlink"/>
          </w:rPr>
          <w:t>Delivery and installation</w:t>
        </w:r>
        <w:r w:rsidR="00032E0C">
          <w:rPr>
            <w:webHidden/>
          </w:rPr>
          <w:tab/>
        </w:r>
        <w:r w:rsidR="00032E0C">
          <w:rPr>
            <w:webHidden/>
          </w:rPr>
          <w:fldChar w:fldCharType="begin"/>
        </w:r>
        <w:r w:rsidR="00032E0C">
          <w:rPr>
            <w:webHidden/>
          </w:rPr>
          <w:instrText xml:space="preserve"> PAGEREF _Toc101948484 \h </w:instrText>
        </w:r>
        <w:r w:rsidR="00032E0C">
          <w:rPr>
            <w:webHidden/>
          </w:rPr>
        </w:r>
        <w:r w:rsidR="00032E0C">
          <w:rPr>
            <w:webHidden/>
          </w:rPr>
          <w:fldChar w:fldCharType="separate"/>
        </w:r>
        <w:r w:rsidR="00954A70">
          <w:rPr>
            <w:webHidden/>
          </w:rPr>
          <w:t>20</w:t>
        </w:r>
        <w:r w:rsidR="00032E0C">
          <w:rPr>
            <w:webHidden/>
          </w:rPr>
          <w:fldChar w:fldCharType="end"/>
        </w:r>
      </w:hyperlink>
    </w:p>
    <w:p w14:paraId="5C8420C2" w14:textId="4B1F0BA7" w:rsidR="00032E0C" w:rsidRPr="00A55419" w:rsidRDefault="00000000">
      <w:pPr>
        <w:pStyle w:val="TOC2"/>
        <w:rPr>
          <w:rFonts w:ascii="Calibri" w:hAnsi="Calibri" w:cs="Times New Roman"/>
          <w:bCs w:val="0"/>
          <w:sz w:val="22"/>
          <w:szCs w:val="22"/>
          <w:lang w:val="en-US"/>
        </w:rPr>
      </w:pPr>
      <w:hyperlink w:anchor="_Toc101948485" w:history="1">
        <w:r w:rsidR="00032E0C" w:rsidRPr="00B6446C">
          <w:rPr>
            <w:rStyle w:val="Hyperlink"/>
          </w:rPr>
          <w:t>Initial charges</w:t>
        </w:r>
        <w:r w:rsidR="00032E0C">
          <w:rPr>
            <w:webHidden/>
          </w:rPr>
          <w:tab/>
        </w:r>
        <w:r w:rsidR="00032E0C">
          <w:rPr>
            <w:webHidden/>
          </w:rPr>
          <w:fldChar w:fldCharType="begin"/>
        </w:r>
        <w:r w:rsidR="00032E0C">
          <w:rPr>
            <w:webHidden/>
          </w:rPr>
          <w:instrText xml:space="preserve"> PAGEREF _Toc101948485 \h </w:instrText>
        </w:r>
        <w:r w:rsidR="00032E0C">
          <w:rPr>
            <w:webHidden/>
          </w:rPr>
        </w:r>
        <w:r w:rsidR="00032E0C">
          <w:rPr>
            <w:webHidden/>
          </w:rPr>
          <w:fldChar w:fldCharType="separate"/>
        </w:r>
        <w:r w:rsidR="00954A70">
          <w:rPr>
            <w:webHidden/>
          </w:rPr>
          <w:t>20</w:t>
        </w:r>
        <w:r w:rsidR="00032E0C">
          <w:rPr>
            <w:webHidden/>
          </w:rPr>
          <w:fldChar w:fldCharType="end"/>
        </w:r>
      </w:hyperlink>
    </w:p>
    <w:p w14:paraId="53E99AED" w14:textId="34FFD49D" w:rsidR="00032E0C" w:rsidRPr="00A55419" w:rsidRDefault="00000000">
      <w:pPr>
        <w:pStyle w:val="TOC2"/>
        <w:rPr>
          <w:rFonts w:ascii="Calibri" w:hAnsi="Calibri" w:cs="Times New Roman"/>
          <w:bCs w:val="0"/>
          <w:sz w:val="22"/>
          <w:szCs w:val="22"/>
          <w:lang w:val="en-US"/>
        </w:rPr>
      </w:pPr>
      <w:hyperlink w:anchor="_Toc101948486" w:history="1">
        <w:r w:rsidR="00032E0C" w:rsidRPr="00B6446C">
          <w:rPr>
            <w:rStyle w:val="Hyperlink"/>
          </w:rPr>
          <w:t>Ongoing rental charges</w:t>
        </w:r>
        <w:r w:rsidR="00032E0C">
          <w:rPr>
            <w:webHidden/>
          </w:rPr>
          <w:tab/>
        </w:r>
        <w:r w:rsidR="00032E0C">
          <w:rPr>
            <w:webHidden/>
          </w:rPr>
          <w:fldChar w:fldCharType="begin"/>
        </w:r>
        <w:r w:rsidR="00032E0C">
          <w:rPr>
            <w:webHidden/>
          </w:rPr>
          <w:instrText xml:space="preserve"> PAGEREF _Toc101948486 \h </w:instrText>
        </w:r>
        <w:r w:rsidR="00032E0C">
          <w:rPr>
            <w:webHidden/>
          </w:rPr>
        </w:r>
        <w:r w:rsidR="00032E0C">
          <w:rPr>
            <w:webHidden/>
          </w:rPr>
          <w:fldChar w:fldCharType="separate"/>
        </w:r>
        <w:r w:rsidR="00954A70">
          <w:rPr>
            <w:webHidden/>
          </w:rPr>
          <w:t>20</w:t>
        </w:r>
        <w:r w:rsidR="00032E0C">
          <w:rPr>
            <w:webHidden/>
          </w:rPr>
          <w:fldChar w:fldCharType="end"/>
        </w:r>
      </w:hyperlink>
    </w:p>
    <w:p w14:paraId="43E957E1" w14:textId="02214F6E" w:rsidR="00032E0C" w:rsidRPr="00A55419" w:rsidRDefault="00000000">
      <w:pPr>
        <w:pStyle w:val="TOC2"/>
        <w:rPr>
          <w:rFonts w:ascii="Calibri" w:hAnsi="Calibri" w:cs="Times New Roman"/>
          <w:bCs w:val="0"/>
          <w:sz w:val="22"/>
          <w:szCs w:val="22"/>
          <w:lang w:val="en-US"/>
        </w:rPr>
      </w:pPr>
      <w:hyperlink w:anchor="_Toc101948487" w:history="1">
        <w:r w:rsidR="00032E0C" w:rsidRPr="00B6446C">
          <w:rPr>
            <w:rStyle w:val="Hyperlink"/>
          </w:rPr>
          <w:t>Ownership and branding</w:t>
        </w:r>
        <w:r w:rsidR="00032E0C">
          <w:rPr>
            <w:webHidden/>
          </w:rPr>
          <w:tab/>
        </w:r>
        <w:r w:rsidR="00032E0C">
          <w:rPr>
            <w:webHidden/>
          </w:rPr>
          <w:fldChar w:fldCharType="begin"/>
        </w:r>
        <w:r w:rsidR="00032E0C">
          <w:rPr>
            <w:webHidden/>
          </w:rPr>
          <w:instrText xml:space="preserve"> PAGEREF _Toc101948487 \h </w:instrText>
        </w:r>
        <w:r w:rsidR="00032E0C">
          <w:rPr>
            <w:webHidden/>
          </w:rPr>
        </w:r>
        <w:r w:rsidR="00032E0C">
          <w:rPr>
            <w:webHidden/>
          </w:rPr>
          <w:fldChar w:fldCharType="separate"/>
        </w:r>
        <w:r w:rsidR="00954A70">
          <w:rPr>
            <w:webHidden/>
          </w:rPr>
          <w:t>22</w:t>
        </w:r>
        <w:r w:rsidR="00032E0C">
          <w:rPr>
            <w:webHidden/>
          </w:rPr>
          <w:fldChar w:fldCharType="end"/>
        </w:r>
      </w:hyperlink>
    </w:p>
    <w:p w14:paraId="69DD2E26" w14:textId="7C236BC4" w:rsidR="00032E0C" w:rsidRPr="00A55419" w:rsidRDefault="00000000">
      <w:pPr>
        <w:pStyle w:val="TOC2"/>
        <w:rPr>
          <w:rFonts w:ascii="Calibri" w:hAnsi="Calibri" w:cs="Times New Roman"/>
          <w:bCs w:val="0"/>
          <w:sz w:val="22"/>
          <w:szCs w:val="22"/>
          <w:lang w:val="en-US"/>
        </w:rPr>
      </w:pPr>
      <w:hyperlink w:anchor="_Toc101948488" w:history="1">
        <w:r w:rsidR="00032E0C" w:rsidRPr="00B6446C">
          <w:rPr>
            <w:rStyle w:val="Hyperlink"/>
          </w:rPr>
          <w:t>New technology</w:t>
        </w:r>
        <w:r w:rsidR="00032E0C">
          <w:rPr>
            <w:webHidden/>
          </w:rPr>
          <w:tab/>
        </w:r>
        <w:r w:rsidR="00032E0C">
          <w:rPr>
            <w:webHidden/>
          </w:rPr>
          <w:fldChar w:fldCharType="begin"/>
        </w:r>
        <w:r w:rsidR="00032E0C">
          <w:rPr>
            <w:webHidden/>
          </w:rPr>
          <w:instrText xml:space="preserve"> PAGEREF _Toc101948488 \h </w:instrText>
        </w:r>
        <w:r w:rsidR="00032E0C">
          <w:rPr>
            <w:webHidden/>
          </w:rPr>
        </w:r>
        <w:r w:rsidR="00032E0C">
          <w:rPr>
            <w:webHidden/>
          </w:rPr>
          <w:fldChar w:fldCharType="separate"/>
        </w:r>
        <w:r w:rsidR="00954A70">
          <w:rPr>
            <w:webHidden/>
          </w:rPr>
          <w:t>22</w:t>
        </w:r>
        <w:r w:rsidR="00032E0C">
          <w:rPr>
            <w:webHidden/>
          </w:rPr>
          <w:fldChar w:fldCharType="end"/>
        </w:r>
      </w:hyperlink>
    </w:p>
    <w:p w14:paraId="654058B8" w14:textId="3696EB76" w:rsidR="00032E0C" w:rsidRPr="00A55419" w:rsidRDefault="00000000">
      <w:pPr>
        <w:pStyle w:val="TOC2"/>
        <w:rPr>
          <w:rFonts w:ascii="Calibri" w:hAnsi="Calibri" w:cs="Times New Roman"/>
          <w:bCs w:val="0"/>
          <w:sz w:val="22"/>
          <w:szCs w:val="22"/>
          <w:lang w:val="en-US"/>
        </w:rPr>
      </w:pPr>
      <w:hyperlink w:anchor="_Toc101948489" w:history="1">
        <w:r w:rsidR="00032E0C" w:rsidRPr="00B6446C">
          <w:rPr>
            <w:rStyle w:val="Hyperlink"/>
          </w:rPr>
          <w:t>Your obligations</w:t>
        </w:r>
        <w:r w:rsidR="00032E0C">
          <w:rPr>
            <w:webHidden/>
          </w:rPr>
          <w:tab/>
        </w:r>
        <w:r w:rsidR="00032E0C">
          <w:rPr>
            <w:webHidden/>
          </w:rPr>
          <w:fldChar w:fldCharType="begin"/>
        </w:r>
        <w:r w:rsidR="00032E0C">
          <w:rPr>
            <w:webHidden/>
          </w:rPr>
          <w:instrText xml:space="preserve"> PAGEREF _Toc101948489 \h </w:instrText>
        </w:r>
        <w:r w:rsidR="00032E0C">
          <w:rPr>
            <w:webHidden/>
          </w:rPr>
        </w:r>
        <w:r w:rsidR="00032E0C">
          <w:rPr>
            <w:webHidden/>
          </w:rPr>
          <w:fldChar w:fldCharType="separate"/>
        </w:r>
        <w:r w:rsidR="00954A70">
          <w:rPr>
            <w:webHidden/>
          </w:rPr>
          <w:t>22</w:t>
        </w:r>
        <w:r w:rsidR="00032E0C">
          <w:rPr>
            <w:webHidden/>
          </w:rPr>
          <w:fldChar w:fldCharType="end"/>
        </w:r>
      </w:hyperlink>
    </w:p>
    <w:p w14:paraId="709880C7" w14:textId="174800A4" w:rsidR="00032E0C" w:rsidRPr="00A55419" w:rsidRDefault="00000000">
      <w:pPr>
        <w:pStyle w:val="TOC2"/>
        <w:rPr>
          <w:rFonts w:ascii="Calibri" w:hAnsi="Calibri" w:cs="Times New Roman"/>
          <w:bCs w:val="0"/>
          <w:sz w:val="22"/>
          <w:szCs w:val="22"/>
          <w:lang w:val="en-US"/>
        </w:rPr>
      </w:pPr>
      <w:hyperlink w:anchor="_Toc101948490" w:history="1">
        <w:r w:rsidR="00032E0C" w:rsidRPr="00B6446C">
          <w:rPr>
            <w:rStyle w:val="Hyperlink"/>
          </w:rPr>
          <w:t>Cancelling your telephone rental</w:t>
        </w:r>
        <w:r w:rsidR="00032E0C">
          <w:rPr>
            <w:webHidden/>
          </w:rPr>
          <w:tab/>
        </w:r>
        <w:r w:rsidR="00032E0C">
          <w:rPr>
            <w:webHidden/>
          </w:rPr>
          <w:fldChar w:fldCharType="begin"/>
        </w:r>
        <w:r w:rsidR="00032E0C">
          <w:rPr>
            <w:webHidden/>
          </w:rPr>
          <w:instrText xml:space="preserve"> PAGEREF _Toc101948490 \h </w:instrText>
        </w:r>
        <w:r w:rsidR="00032E0C">
          <w:rPr>
            <w:webHidden/>
          </w:rPr>
        </w:r>
        <w:r w:rsidR="00032E0C">
          <w:rPr>
            <w:webHidden/>
          </w:rPr>
          <w:fldChar w:fldCharType="separate"/>
        </w:r>
        <w:r w:rsidR="00954A70">
          <w:rPr>
            <w:webHidden/>
          </w:rPr>
          <w:t>23</w:t>
        </w:r>
        <w:r w:rsidR="00032E0C">
          <w:rPr>
            <w:webHidden/>
          </w:rPr>
          <w:fldChar w:fldCharType="end"/>
        </w:r>
      </w:hyperlink>
    </w:p>
    <w:p w14:paraId="25914EC0" w14:textId="700D715C" w:rsidR="00032E0C" w:rsidRPr="00A55419" w:rsidRDefault="00000000">
      <w:pPr>
        <w:pStyle w:val="TOC2"/>
        <w:rPr>
          <w:rFonts w:ascii="Calibri" w:hAnsi="Calibri" w:cs="Times New Roman"/>
          <w:bCs w:val="0"/>
          <w:sz w:val="22"/>
          <w:szCs w:val="22"/>
          <w:lang w:val="en-US"/>
        </w:rPr>
      </w:pPr>
      <w:hyperlink w:anchor="_Toc101948491" w:history="1">
        <w:r w:rsidR="00032E0C" w:rsidRPr="00B6446C">
          <w:rPr>
            <w:rStyle w:val="Hyperlink"/>
          </w:rPr>
          <w:t>Caring for rental equipment</w:t>
        </w:r>
        <w:r w:rsidR="00032E0C">
          <w:rPr>
            <w:webHidden/>
          </w:rPr>
          <w:tab/>
        </w:r>
        <w:r w:rsidR="00032E0C">
          <w:rPr>
            <w:webHidden/>
          </w:rPr>
          <w:fldChar w:fldCharType="begin"/>
        </w:r>
        <w:r w:rsidR="00032E0C">
          <w:rPr>
            <w:webHidden/>
          </w:rPr>
          <w:instrText xml:space="preserve"> PAGEREF _Toc101948491 \h </w:instrText>
        </w:r>
        <w:r w:rsidR="00032E0C">
          <w:rPr>
            <w:webHidden/>
          </w:rPr>
        </w:r>
        <w:r w:rsidR="00032E0C">
          <w:rPr>
            <w:webHidden/>
          </w:rPr>
          <w:fldChar w:fldCharType="separate"/>
        </w:r>
        <w:r w:rsidR="00954A70">
          <w:rPr>
            <w:webHidden/>
          </w:rPr>
          <w:t>24</w:t>
        </w:r>
        <w:r w:rsidR="00032E0C">
          <w:rPr>
            <w:webHidden/>
          </w:rPr>
          <w:fldChar w:fldCharType="end"/>
        </w:r>
      </w:hyperlink>
    </w:p>
    <w:p w14:paraId="5286EA59" w14:textId="1FDF35D8" w:rsidR="00032E0C" w:rsidRPr="00A55419" w:rsidRDefault="00000000">
      <w:pPr>
        <w:pStyle w:val="TOC2"/>
        <w:rPr>
          <w:rFonts w:ascii="Calibri" w:hAnsi="Calibri" w:cs="Times New Roman"/>
          <w:bCs w:val="0"/>
          <w:sz w:val="22"/>
          <w:szCs w:val="22"/>
          <w:lang w:val="en-US"/>
        </w:rPr>
      </w:pPr>
      <w:hyperlink w:anchor="_Toc101948492" w:history="1">
        <w:r w:rsidR="00032E0C" w:rsidRPr="00B6446C">
          <w:rPr>
            <w:rStyle w:val="Hyperlink"/>
          </w:rPr>
          <w:t>Indemnity</w:t>
        </w:r>
        <w:r w:rsidR="00032E0C">
          <w:rPr>
            <w:webHidden/>
          </w:rPr>
          <w:tab/>
        </w:r>
        <w:r w:rsidR="00032E0C">
          <w:rPr>
            <w:webHidden/>
          </w:rPr>
          <w:fldChar w:fldCharType="begin"/>
        </w:r>
        <w:r w:rsidR="00032E0C">
          <w:rPr>
            <w:webHidden/>
          </w:rPr>
          <w:instrText xml:space="preserve"> PAGEREF _Toc101948492 \h </w:instrText>
        </w:r>
        <w:r w:rsidR="00032E0C">
          <w:rPr>
            <w:webHidden/>
          </w:rPr>
        </w:r>
        <w:r w:rsidR="00032E0C">
          <w:rPr>
            <w:webHidden/>
          </w:rPr>
          <w:fldChar w:fldCharType="separate"/>
        </w:r>
        <w:r w:rsidR="00954A70">
          <w:rPr>
            <w:webHidden/>
          </w:rPr>
          <w:t>24</w:t>
        </w:r>
        <w:r w:rsidR="00032E0C">
          <w:rPr>
            <w:webHidden/>
          </w:rPr>
          <w:fldChar w:fldCharType="end"/>
        </w:r>
      </w:hyperlink>
    </w:p>
    <w:p w14:paraId="1CD946EE" w14:textId="0A7451AE" w:rsidR="00032E0C" w:rsidRPr="00A55419" w:rsidRDefault="00000000">
      <w:pPr>
        <w:pStyle w:val="TOC1"/>
        <w:rPr>
          <w:rFonts w:ascii="Calibri" w:hAnsi="Calibri" w:cs="Times New Roman"/>
          <w:b w:val="0"/>
          <w:bCs w:val="0"/>
          <w:caps w:val="0"/>
          <w:sz w:val="22"/>
          <w:szCs w:val="22"/>
          <w:lang w:val="en-US"/>
        </w:rPr>
      </w:pPr>
      <w:hyperlink w:anchor="_Toc101948493" w:history="1">
        <w:r w:rsidR="00032E0C" w:rsidRPr="00B6446C">
          <w:rPr>
            <w:rStyle w:val="Hyperlink"/>
          </w:rPr>
          <w:t>11</w:t>
        </w:r>
        <w:r w:rsidR="00032E0C" w:rsidRPr="00A55419">
          <w:rPr>
            <w:rFonts w:ascii="Calibri" w:hAnsi="Calibri" w:cs="Times New Roman"/>
            <w:b w:val="0"/>
            <w:bCs w:val="0"/>
            <w:caps w:val="0"/>
            <w:sz w:val="22"/>
            <w:szCs w:val="22"/>
            <w:lang w:val="en-US"/>
          </w:rPr>
          <w:tab/>
        </w:r>
        <w:r w:rsidR="00032E0C" w:rsidRPr="00B6446C">
          <w:rPr>
            <w:rStyle w:val="Hyperlink"/>
          </w:rPr>
          <w:t>Fast Fix</w:t>
        </w:r>
        <w:r w:rsidR="00032E0C">
          <w:rPr>
            <w:webHidden/>
          </w:rPr>
          <w:tab/>
        </w:r>
        <w:r w:rsidR="00032E0C">
          <w:rPr>
            <w:webHidden/>
          </w:rPr>
          <w:fldChar w:fldCharType="begin"/>
        </w:r>
        <w:r w:rsidR="00032E0C">
          <w:rPr>
            <w:webHidden/>
          </w:rPr>
          <w:instrText xml:space="preserve"> PAGEREF _Toc101948493 \h </w:instrText>
        </w:r>
        <w:r w:rsidR="00032E0C">
          <w:rPr>
            <w:webHidden/>
          </w:rPr>
        </w:r>
        <w:r w:rsidR="00032E0C">
          <w:rPr>
            <w:webHidden/>
          </w:rPr>
          <w:fldChar w:fldCharType="separate"/>
        </w:r>
        <w:r w:rsidR="00954A70">
          <w:rPr>
            <w:webHidden/>
          </w:rPr>
          <w:t>24</w:t>
        </w:r>
        <w:r w:rsidR="00032E0C">
          <w:rPr>
            <w:webHidden/>
          </w:rPr>
          <w:fldChar w:fldCharType="end"/>
        </w:r>
      </w:hyperlink>
    </w:p>
    <w:p w14:paraId="5682CFD5" w14:textId="3CEA224F" w:rsidR="00032E0C" w:rsidRPr="00A55419" w:rsidRDefault="00000000">
      <w:pPr>
        <w:pStyle w:val="TOC2"/>
        <w:rPr>
          <w:rFonts w:ascii="Calibri" w:hAnsi="Calibri" w:cs="Times New Roman"/>
          <w:bCs w:val="0"/>
          <w:sz w:val="22"/>
          <w:szCs w:val="22"/>
          <w:lang w:val="en-US"/>
        </w:rPr>
      </w:pPr>
      <w:hyperlink w:anchor="_Toc101948494" w:history="1">
        <w:r w:rsidR="00032E0C" w:rsidRPr="00B6446C">
          <w:rPr>
            <w:rStyle w:val="Hyperlink"/>
          </w:rPr>
          <w:t>What is Fast Fix?</w:t>
        </w:r>
        <w:r w:rsidR="00032E0C">
          <w:rPr>
            <w:webHidden/>
          </w:rPr>
          <w:tab/>
        </w:r>
        <w:r w:rsidR="00032E0C">
          <w:rPr>
            <w:webHidden/>
          </w:rPr>
          <w:fldChar w:fldCharType="begin"/>
        </w:r>
        <w:r w:rsidR="00032E0C">
          <w:rPr>
            <w:webHidden/>
          </w:rPr>
          <w:instrText xml:space="preserve"> PAGEREF _Toc101948494 \h </w:instrText>
        </w:r>
        <w:r w:rsidR="00032E0C">
          <w:rPr>
            <w:webHidden/>
          </w:rPr>
        </w:r>
        <w:r w:rsidR="00032E0C">
          <w:rPr>
            <w:webHidden/>
          </w:rPr>
          <w:fldChar w:fldCharType="separate"/>
        </w:r>
        <w:r w:rsidR="00954A70">
          <w:rPr>
            <w:webHidden/>
          </w:rPr>
          <w:t>24</w:t>
        </w:r>
        <w:r w:rsidR="00032E0C">
          <w:rPr>
            <w:webHidden/>
          </w:rPr>
          <w:fldChar w:fldCharType="end"/>
        </w:r>
      </w:hyperlink>
    </w:p>
    <w:p w14:paraId="736C0122" w14:textId="2A6A3ED5" w:rsidR="00032E0C" w:rsidRPr="00A55419" w:rsidRDefault="00000000">
      <w:pPr>
        <w:pStyle w:val="TOC2"/>
        <w:rPr>
          <w:rFonts w:ascii="Calibri" w:hAnsi="Calibri" w:cs="Times New Roman"/>
          <w:bCs w:val="0"/>
          <w:sz w:val="22"/>
          <w:szCs w:val="22"/>
          <w:lang w:val="en-US"/>
        </w:rPr>
      </w:pPr>
      <w:hyperlink w:anchor="_Toc101948495" w:history="1">
        <w:r w:rsidR="00032E0C" w:rsidRPr="00B6446C">
          <w:rPr>
            <w:rStyle w:val="Hyperlink"/>
          </w:rPr>
          <w:t>Eligibility</w:t>
        </w:r>
        <w:r w:rsidR="00032E0C">
          <w:rPr>
            <w:webHidden/>
          </w:rPr>
          <w:tab/>
        </w:r>
        <w:r w:rsidR="00032E0C">
          <w:rPr>
            <w:webHidden/>
          </w:rPr>
          <w:fldChar w:fldCharType="begin"/>
        </w:r>
        <w:r w:rsidR="00032E0C">
          <w:rPr>
            <w:webHidden/>
          </w:rPr>
          <w:instrText xml:space="preserve"> PAGEREF _Toc101948495 \h </w:instrText>
        </w:r>
        <w:r w:rsidR="00032E0C">
          <w:rPr>
            <w:webHidden/>
          </w:rPr>
        </w:r>
        <w:r w:rsidR="00032E0C">
          <w:rPr>
            <w:webHidden/>
          </w:rPr>
          <w:fldChar w:fldCharType="separate"/>
        </w:r>
        <w:r w:rsidR="00954A70">
          <w:rPr>
            <w:webHidden/>
          </w:rPr>
          <w:t>25</w:t>
        </w:r>
        <w:r w:rsidR="00032E0C">
          <w:rPr>
            <w:webHidden/>
          </w:rPr>
          <w:fldChar w:fldCharType="end"/>
        </w:r>
      </w:hyperlink>
    </w:p>
    <w:p w14:paraId="11745EA1" w14:textId="1C0454D5" w:rsidR="00032E0C" w:rsidRPr="00A55419" w:rsidRDefault="00000000">
      <w:pPr>
        <w:pStyle w:val="TOC2"/>
        <w:rPr>
          <w:rFonts w:ascii="Calibri" w:hAnsi="Calibri" w:cs="Times New Roman"/>
          <w:bCs w:val="0"/>
          <w:sz w:val="22"/>
          <w:szCs w:val="22"/>
          <w:lang w:val="en-US"/>
        </w:rPr>
      </w:pPr>
      <w:hyperlink w:anchor="_Toc101948496" w:history="1">
        <w:r w:rsidR="00032E0C" w:rsidRPr="00B6446C">
          <w:rPr>
            <w:rStyle w:val="Hyperlink"/>
          </w:rPr>
          <w:t>How do you request Fast Fix?</w:t>
        </w:r>
        <w:r w:rsidR="00032E0C">
          <w:rPr>
            <w:webHidden/>
          </w:rPr>
          <w:tab/>
        </w:r>
        <w:r w:rsidR="00032E0C">
          <w:rPr>
            <w:webHidden/>
          </w:rPr>
          <w:fldChar w:fldCharType="begin"/>
        </w:r>
        <w:r w:rsidR="00032E0C">
          <w:rPr>
            <w:webHidden/>
          </w:rPr>
          <w:instrText xml:space="preserve"> PAGEREF _Toc101948496 \h </w:instrText>
        </w:r>
        <w:r w:rsidR="00032E0C">
          <w:rPr>
            <w:webHidden/>
          </w:rPr>
        </w:r>
        <w:r w:rsidR="00032E0C">
          <w:rPr>
            <w:webHidden/>
          </w:rPr>
          <w:fldChar w:fldCharType="separate"/>
        </w:r>
        <w:r w:rsidR="00954A70">
          <w:rPr>
            <w:webHidden/>
          </w:rPr>
          <w:t>25</w:t>
        </w:r>
        <w:r w:rsidR="00032E0C">
          <w:rPr>
            <w:webHidden/>
          </w:rPr>
          <w:fldChar w:fldCharType="end"/>
        </w:r>
      </w:hyperlink>
    </w:p>
    <w:p w14:paraId="385F01E8" w14:textId="79A261CF" w:rsidR="00032E0C" w:rsidRPr="00A55419" w:rsidRDefault="00000000">
      <w:pPr>
        <w:pStyle w:val="TOC1"/>
        <w:rPr>
          <w:rFonts w:ascii="Calibri" w:hAnsi="Calibri" w:cs="Times New Roman"/>
          <w:b w:val="0"/>
          <w:bCs w:val="0"/>
          <w:caps w:val="0"/>
          <w:sz w:val="22"/>
          <w:szCs w:val="22"/>
          <w:lang w:val="en-US"/>
        </w:rPr>
      </w:pPr>
      <w:hyperlink w:anchor="_Toc101948497" w:history="1">
        <w:r w:rsidR="00032E0C" w:rsidRPr="00B6446C">
          <w:rPr>
            <w:rStyle w:val="Hyperlink"/>
          </w:rPr>
          <w:t>12</w:t>
        </w:r>
        <w:r w:rsidR="00032E0C" w:rsidRPr="00A55419">
          <w:rPr>
            <w:rFonts w:ascii="Calibri" w:hAnsi="Calibri" w:cs="Times New Roman"/>
            <w:b w:val="0"/>
            <w:bCs w:val="0"/>
            <w:caps w:val="0"/>
            <w:sz w:val="22"/>
            <w:szCs w:val="22"/>
            <w:lang w:val="en-US"/>
          </w:rPr>
          <w:tab/>
        </w:r>
        <w:r w:rsidR="00032E0C" w:rsidRPr="00B6446C">
          <w:rPr>
            <w:rStyle w:val="Hyperlink"/>
          </w:rPr>
          <w:t>Weekend Connect</w:t>
        </w:r>
        <w:r w:rsidR="00032E0C">
          <w:rPr>
            <w:webHidden/>
          </w:rPr>
          <w:tab/>
        </w:r>
        <w:r w:rsidR="00032E0C">
          <w:rPr>
            <w:webHidden/>
          </w:rPr>
          <w:fldChar w:fldCharType="begin"/>
        </w:r>
        <w:r w:rsidR="00032E0C">
          <w:rPr>
            <w:webHidden/>
          </w:rPr>
          <w:instrText xml:space="preserve"> PAGEREF _Toc101948497 \h </w:instrText>
        </w:r>
        <w:r w:rsidR="00032E0C">
          <w:rPr>
            <w:webHidden/>
          </w:rPr>
        </w:r>
        <w:r w:rsidR="00032E0C">
          <w:rPr>
            <w:webHidden/>
          </w:rPr>
          <w:fldChar w:fldCharType="separate"/>
        </w:r>
        <w:r w:rsidR="00954A70">
          <w:rPr>
            <w:webHidden/>
          </w:rPr>
          <w:t>25</w:t>
        </w:r>
        <w:r w:rsidR="00032E0C">
          <w:rPr>
            <w:webHidden/>
          </w:rPr>
          <w:fldChar w:fldCharType="end"/>
        </w:r>
      </w:hyperlink>
    </w:p>
    <w:p w14:paraId="2FD8FCB2" w14:textId="45352CAE" w:rsidR="00032E0C" w:rsidRPr="00A55419" w:rsidRDefault="00000000">
      <w:pPr>
        <w:pStyle w:val="TOC2"/>
        <w:rPr>
          <w:rFonts w:ascii="Calibri" w:hAnsi="Calibri" w:cs="Times New Roman"/>
          <w:bCs w:val="0"/>
          <w:sz w:val="22"/>
          <w:szCs w:val="22"/>
          <w:lang w:val="en-US"/>
        </w:rPr>
      </w:pPr>
      <w:hyperlink w:anchor="_Toc101948498" w:history="1">
        <w:r w:rsidR="00032E0C" w:rsidRPr="00B6446C">
          <w:rPr>
            <w:rStyle w:val="Hyperlink"/>
          </w:rPr>
          <w:t>What is Weekend Connect?</w:t>
        </w:r>
        <w:r w:rsidR="00032E0C">
          <w:rPr>
            <w:webHidden/>
          </w:rPr>
          <w:tab/>
        </w:r>
        <w:r w:rsidR="00032E0C">
          <w:rPr>
            <w:webHidden/>
          </w:rPr>
          <w:fldChar w:fldCharType="begin"/>
        </w:r>
        <w:r w:rsidR="00032E0C">
          <w:rPr>
            <w:webHidden/>
          </w:rPr>
          <w:instrText xml:space="preserve"> PAGEREF _Toc101948498 \h </w:instrText>
        </w:r>
        <w:r w:rsidR="00032E0C">
          <w:rPr>
            <w:webHidden/>
          </w:rPr>
        </w:r>
        <w:r w:rsidR="00032E0C">
          <w:rPr>
            <w:webHidden/>
          </w:rPr>
          <w:fldChar w:fldCharType="separate"/>
        </w:r>
        <w:r w:rsidR="00954A70">
          <w:rPr>
            <w:webHidden/>
          </w:rPr>
          <w:t>25</w:t>
        </w:r>
        <w:r w:rsidR="00032E0C">
          <w:rPr>
            <w:webHidden/>
          </w:rPr>
          <w:fldChar w:fldCharType="end"/>
        </w:r>
      </w:hyperlink>
    </w:p>
    <w:p w14:paraId="32630338" w14:textId="2C688037" w:rsidR="00032E0C" w:rsidRPr="00A55419" w:rsidRDefault="00000000">
      <w:pPr>
        <w:pStyle w:val="TOC2"/>
        <w:rPr>
          <w:rFonts w:ascii="Calibri" w:hAnsi="Calibri" w:cs="Times New Roman"/>
          <w:bCs w:val="0"/>
          <w:sz w:val="22"/>
          <w:szCs w:val="22"/>
          <w:lang w:val="en-US"/>
        </w:rPr>
      </w:pPr>
      <w:hyperlink w:anchor="_Toc101948499" w:history="1">
        <w:r w:rsidR="00032E0C" w:rsidRPr="00B6446C">
          <w:rPr>
            <w:rStyle w:val="Hyperlink"/>
          </w:rPr>
          <w:t>Eligibility</w:t>
        </w:r>
        <w:r w:rsidR="00032E0C">
          <w:rPr>
            <w:webHidden/>
          </w:rPr>
          <w:tab/>
        </w:r>
        <w:r w:rsidR="00032E0C">
          <w:rPr>
            <w:webHidden/>
          </w:rPr>
          <w:fldChar w:fldCharType="begin"/>
        </w:r>
        <w:r w:rsidR="00032E0C">
          <w:rPr>
            <w:webHidden/>
          </w:rPr>
          <w:instrText xml:space="preserve"> PAGEREF _Toc101948499 \h </w:instrText>
        </w:r>
        <w:r w:rsidR="00032E0C">
          <w:rPr>
            <w:webHidden/>
          </w:rPr>
        </w:r>
        <w:r w:rsidR="00032E0C">
          <w:rPr>
            <w:webHidden/>
          </w:rPr>
          <w:fldChar w:fldCharType="separate"/>
        </w:r>
        <w:r w:rsidR="00954A70">
          <w:rPr>
            <w:webHidden/>
          </w:rPr>
          <w:t>26</w:t>
        </w:r>
        <w:r w:rsidR="00032E0C">
          <w:rPr>
            <w:webHidden/>
          </w:rPr>
          <w:fldChar w:fldCharType="end"/>
        </w:r>
      </w:hyperlink>
    </w:p>
    <w:p w14:paraId="1B7F4AEC" w14:textId="14202F41" w:rsidR="00032E0C" w:rsidRPr="00A55419" w:rsidRDefault="00000000">
      <w:pPr>
        <w:pStyle w:val="TOC2"/>
        <w:rPr>
          <w:rFonts w:ascii="Calibri" w:hAnsi="Calibri" w:cs="Times New Roman"/>
          <w:bCs w:val="0"/>
          <w:sz w:val="22"/>
          <w:szCs w:val="22"/>
          <w:lang w:val="en-US"/>
        </w:rPr>
      </w:pPr>
      <w:hyperlink w:anchor="_Toc101948500" w:history="1">
        <w:r w:rsidR="00032E0C" w:rsidRPr="00B6446C">
          <w:rPr>
            <w:rStyle w:val="Hyperlink"/>
          </w:rPr>
          <w:t>When the work on a Basic Telephone Service will occur</w:t>
        </w:r>
        <w:r w:rsidR="00032E0C">
          <w:rPr>
            <w:webHidden/>
          </w:rPr>
          <w:tab/>
        </w:r>
        <w:r w:rsidR="00032E0C">
          <w:rPr>
            <w:webHidden/>
          </w:rPr>
          <w:fldChar w:fldCharType="begin"/>
        </w:r>
        <w:r w:rsidR="00032E0C">
          <w:rPr>
            <w:webHidden/>
          </w:rPr>
          <w:instrText xml:space="preserve"> PAGEREF _Toc101948500 \h </w:instrText>
        </w:r>
        <w:r w:rsidR="00032E0C">
          <w:rPr>
            <w:webHidden/>
          </w:rPr>
        </w:r>
        <w:r w:rsidR="00032E0C">
          <w:rPr>
            <w:webHidden/>
          </w:rPr>
          <w:fldChar w:fldCharType="separate"/>
        </w:r>
        <w:r w:rsidR="00954A70">
          <w:rPr>
            <w:webHidden/>
          </w:rPr>
          <w:t>26</w:t>
        </w:r>
        <w:r w:rsidR="00032E0C">
          <w:rPr>
            <w:webHidden/>
          </w:rPr>
          <w:fldChar w:fldCharType="end"/>
        </w:r>
      </w:hyperlink>
    </w:p>
    <w:p w14:paraId="7D69EF76" w14:textId="689ED065" w:rsidR="00032E0C" w:rsidRPr="00A55419" w:rsidRDefault="00000000">
      <w:pPr>
        <w:pStyle w:val="TOC2"/>
        <w:rPr>
          <w:rFonts w:ascii="Calibri" w:hAnsi="Calibri" w:cs="Times New Roman"/>
          <w:bCs w:val="0"/>
          <w:sz w:val="22"/>
          <w:szCs w:val="22"/>
          <w:lang w:val="en-US"/>
        </w:rPr>
      </w:pPr>
      <w:hyperlink w:anchor="_Toc101948501" w:history="1">
        <w:r w:rsidR="00032E0C" w:rsidRPr="00B6446C">
          <w:rPr>
            <w:rStyle w:val="Hyperlink"/>
          </w:rPr>
          <w:t>Charges</w:t>
        </w:r>
        <w:r w:rsidR="00032E0C">
          <w:rPr>
            <w:webHidden/>
          </w:rPr>
          <w:tab/>
        </w:r>
        <w:r w:rsidR="00032E0C">
          <w:rPr>
            <w:webHidden/>
          </w:rPr>
          <w:fldChar w:fldCharType="begin"/>
        </w:r>
        <w:r w:rsidR="00032E0C">
          <w:rPr>
            <w:webHidden/>
          </w:rPr>
          <w:instrText xml:space="preserve"> PAGEREF _Toc101948501 \h </w:instrText>
        </w:r>
        <w:r w:rsidR="00032E0C">
          <w:rPr>
            <w:webHidden/>
          </w:rPr>
        </w:r>
        <w:r w:rsidR="00032E0C">
          <w:rPr>
            <w:webHidden/>
          </w:rPr>
          <w:fldChar w:fldCharType="separate"/>
        </w:r>
        <w:r w:rsidR="00954A70">
          <w:rPr>
            <w:webHidden/>
          </w:rPr>
          <w:t>27</w:t>
        </w:r>
        <w:r w:rsidR="00032E0C">
          <w:rPr>
            <w:webHidden/>
          </w:rPr>
          <w:fldChar w:fldCharType="end"/>
        </w:r>
      </w:hyperlink>
    </w:p>
    <w:p w14:paraId="641476C1" w14:textId="33B24403" w:rsidR="00032E0C" w:rsidRPr="00A55419" w:rsidRDefault="00000000">
      <w:pPr>
        <w:pStyle w:val="TOC2"/>
        <w:rPr>
          <w:rFonts w:ascii="Calibri" w:hAnsi="Calibri" w:cs="Times New Roman"/>
          <w:bCs w:val="0"/>
          <w:sz w:val="22"/>
          <w:szCs w:val="22"/>
          <w:lang w:val="en-US"/>
        </w:rPr>
      </w:pPr>
      <w:hyperlink w:anchor="_Toc101948502" w:history="1">
        <w:r w:rsidR="00032E0C" w:rsidRPr="00B6446C">
          <w:rPr>
            <w:rStyle w:val="Hyperlink"/>
          </w:rPr>
          <w:t>Timeframes</w:t>
        </w:r>
        <w:r w:rsidR="00032E0C">
          <w:rPr>
            <w:webHidden/>
          </w:rPr>
          <w:tab/>
        </w:r>
        <w:r w:rsidR="00032E0C">
          <w:rPr>
            <w:webHidden/>
          </w:rPr>
          <w:fldChar w:fldCharType="begin"/>
        </w:r>
        <w:r w:rsidR="00032E0C">
          <w:rPr>
            <w:webHidden/>
          </w:rPr>
          <w:instrText xml:space="preserve"> PAGEREF _Toc101948502 \h </w:instrText>
        </w:r>
        <w:r w:rsidR="00032E0C">
          <w:rPr>
            <w:webHidden/>
          </w:rPr>
        </w:r>
        <w:r w:rsidR="00032E0C">
          <w:rPr>
            <w:webHidden/>
          </w:rPr>
          <w:fldChar w:fldCharType="separate"/>
        </w:r>
        <w:r w:rsidR="00954A70">
          <w:rPr>
            <w:webHidden/>
          </w:rPr>
          <w:t>27</w:t>
        </w:r>
        <w:r w:rsidR="00032E0C">
          <w:rPr>
            <w:webHidden/>
          </w:rPr>
          <w:fldChar w:fldCharType="end"/>
        </w:r>
      </w:hyperlink>
    </w:p>
    <w:p w14:paraId="001CB1BE" w14:textId="58B78DC7" w:rsidR="00032E0C" w:rsidRPr="00A55419" w:rsidRDefault="00000000">
      <w:pPr>
        <w:pStyle w:val="TOC1"/>
        <w:rPr>
          <w:rFonts w:ascii="Calibri" w:hAnsi="Calibri" w:cs="Times New Roman"/>
          <w:b w:val="0"/>
          <w:bCs w:val="0"/>
          <w:caps w:val="0"/>
          <w:sz w:val="22"/>
          <w:szCs w:val="22"/>
          <w:lang w:val="en-US"/>
        </w:rPr>
      </w:pPr>
      <w:hyperlink w:anchor="_Toc101948503" w:history="1">
        <w:r w:rsidR="00032E0C" w:rsidRPr="00B6446C">
          <w:rPr>
            <w:rStyle w:val="Hyperlink"/>
          </w:rPr>
          <w:t>13</w:t>
        </w:r>
        <w:r w:rsidR="00032E0C" w:rsidRPr="00A55419">
          <w:rPr>
            <w:rFonts w:ascii="Calibri" w:hAnsi="Calibri" w:cs="Times New Roman"/>
            <w:b w:val="0"/>
            <w:bCs w:val="0"/>
            <w:caps w:val="0"/>
            <w:sz w:val="22"/>
            <w:szCs w:val="22"/>
            <w:lang w:val="en-US"/>
          </w:rPr>
          <w:tab/>
        </w:r>
        <w:r w:rsidR="00032E0C" w:rsidRPr="00B6446C">
          <w:rPr>
            <w:rStyle w:val="Hyperlink"/>
          </w:rPr>
          <w:t>Other work we do for you</w:t>
        </w:r>
        <w:r w:rsidR="00032E0C">
          <w:rPr>
            <w:webHidden/>
          </w:rPr>
          <w:tab/>
        </w:r>
        <w:r w:rsidR="00032E0C">
          <w:rPr>
            <w:webHidden/>
          </w:rPr>
          <w:fldChar w:fldCharType="begin"/>
        </w:r>
        <w:r w:rsidR="00032E0C">
          <w:rPr>
            <w:webHidden/>
          </w:rPr>
          <w:instrText xml:space="preserve"> PAGEREF _Toc101948503 \h </w:instrText>
        </w:r>
        <w:r w:rsidR="00032E0C">
          <w:rPr>
            <w:webHidden/>
          </w:rPr>
        </w:r>
        <w:r w:rsidR="00032E0C">
          <w:rPr>
            <w:webHidden/>
          </w:rPr>
          <w:fldChar w:fldCharType="separate"/>
        </w:r>
        <w:r w:rsidR="00954A70">
          <w:rPr>
            <w:webHidden/>
          </w:rPr>
          <w:t>27</w:t>
        </w:r>
        <w:r w:rsidR="00032E0C">
          <w:rPr>
            <w:webHidden/>
          </w:rPr>
          <w:fldChar w:fldCharType="end"/>
        </w:r>
      </w:hyperlink>
    </w:p>
    <w:p w14:paraId="67DB8184" w14:textId="00EE9BF6" w:rsidR="00032E0C" w:rsidRPr="00A55419" w:rsidRDefault="00000000">
      <w:pPr>
        <w:pStyle w:val="TOC1"/>
        <w:rPr>
          <w:rFonts w:ascii="Calibri" w:hAnsi="Calibri" w:cs="Times New Roman"/>
          <w:b w:val="0"/>
          <w:bCs w:val="0"/>
          <w:caps w:val="0"/>
          <w:sz w:val="22"/>
          <w:szCs w:val="22"/>
          <w:lang w:val="en-US"/>
        </w:rPr>
      </w:pPr>
      <w:hyperlink w:anchor="_Toc101948504" w:history="1">
        <w:r w:rsidR="00032E0C" w:rsidRPr="00B6446C">
          <w:rPr>
            <w:rStyle w:val="Hyperlink"/>
          </w:rPr>
          <w:t>14</w:t>
        </w:r>
        <w:r w:rsidR="00032E0C" w:rsidRPr="00A55419">
          <w:rPr>
            <w:rFonts w:ascii="Calibri" w:hAnsi="Calibri" w:cs="Times New Roman"/>
            <w:b w:val="0"/>
            <w:bCs w:val="0"/>
            <w:caps w:val="0"/>
            <w:sz w:val="22"/>
            <w:szCs w:val="22"/>
            <w:lang w:val="en-US"/>
          </w:rPr>
          <w:tab/>
        </w:r>
        <w:r w:rsidR="00032E0C" w:rsidRPr="00B6446C">
          <w:rPr>
            <w:rStyle w:val="Hyperlink"/>
          </w:rPr>
          <w:t>South Brisbane Exchange Network Upgrade</w:t>
        </w:r>
        <w:r w:rsidR="00032E0C">
          <w:rPr>
            <w:webHidden/>
          </w:rPr>
          <w:tab/>
        </w:r>
        <w:r w:rsidR="00032E0C">
          <w:rPr>
            <w:webHidden/>
          </w:rPr>
          <w:fldChar w:fldCharType="begin"/>
        </w:r>
        <w:r w:rsidR="00032E0C">
          <w:rPr>
            <w:webHidden/>
          </w:rPr>
          <w:instrText xml:space="preserve"> PAGEREF _Toc101948504 \h </w:instrText>
        </w:r>
        <w:r w:rsidR="00032E0C">
          <w:rPr>
            <w:webHidden/>
          </w:rPr>
        </w:r>
        <w:r w:rsidR="00032E0C">
          <w:rPr>
            <w:webHidden/>
          </w:rPr>
          <w:fldChar w:fldCharType="separate"/>
        </w:r>
        <w:r w:rsidR="00954A70">
          <w:rPr>
            <w:b w:val="0"/>
            <w:bCs w:val="0"/>
            <w:webHidden/>
            <w:lang w:val="en-US"/>
          </w:rPr>
          <w:t>Error! Bookmark not defined.</w:t>
        </w:r>
        <w:r w:rsidR="00032E0C">
          <w:rPr>
            <w:webHidden/>
          </w:rPr>
          <w:fldChar w:fldCharType="end"/>
        </w:r>
      </w:hyperlink>
    </w:p>
    <w:p w14:paraId="6B048755" w14:textId="5E0DAD65" w:rsidR="00032E0C" w:rsidRPr="00A55419" w:rsidRDefault="00000000">
      <w:pPr>
        <w:pStyle w:val="TOC1"/>
        <w:rPr>
          <w:rFonts w:ascii="Calibri" w:hAnsi="Calibri" w:cs="Times New Roman"/>
          <w:b w:val="0"/>
          <w:bCs w:val="0"/>
          <w:caps w:val="0"/>
          <w:sz w:val="22"/>
          <w:szCs w:val="22"/>
          <w:lang w:val="en-US"/>
        </w:rPr>
      </w:pPr>
      <w:hyperlink w:anchor="_Toc101948505" w:history="1">
        <w:r w:rsidR="00032E0C" w:rsidRPr="00B6446C">
          <w:rPr>
            <w:rStyle w:val="Hyperlink"/>
          </w:rPr>
          <w:t>15</w:t>
        </w:r>
        <w:r w:rsidR="00032E0C" w:rsidRPr="00A55419">
          <w:rPr>
            <w:rFonts w:ascii="Calibri" w:hAnsi="Calibri" w:cs="Times New Roman"/>
            <w:b w:val="0"/>
            <w:bCs w:val="0"/>
            <w:caps w:val="0"/>
            <w:sz w:val="22"/>
            <w:szCs w:val="22"/>
            <w:lang w:val="en-US"/>
          </w:rPr>
          <w:tab/>
        </w:r>
        <w:r w:rsidR="00032E0C" w:rsidRPr="00B6446C">
          <w:rPr>
            <w:rStyle w:val="Hyperlink"/>
          </w:rPr>
          <w:t>Special meanings</w:t>
        </w:r>
        <w:r w:rsidR="00032E0C">
          <w:rPr>
            <w:webHidden/>
          </w:rPr>
          <w:tab/>
        </w:r>
        <w:r w:rsidR="00032E0C">
          <w:rPr>
            <w:webHidden/>
          </w:rPr>
          <w:fldChar w:fldCharType="begin"/>
        </w:r>
        <w:r w:rsidR="00032E0C">
          <w:rPr>
            <w:webHidden/>
          </w:rPr>
          <w:instrText xml:space="preserve"> PAGEREF _Toc101948505 \h </w:instrText>
        </w:r>
        <w:r w:rsidR="00032E0C">
          <w:rPr>
            <w:webHidden/>
          </w:rPr>
        </w:r>
        <w:r w:rsidR="00032E0C">
          <w:rPr>
            <w:webHidden/>
          </w:rPr>
          <w:fldChar w:fldCharType="separate"/>
        </w:r>
        <w:r w:rsidR="00954A70">
          <w:rPr>
            <w:webHidden/>
          </w:rPr>
          <w:t>27</w:t>
        </w:r>
        <w:r w:rsidR="00032E0C">
          <w:rPr>
            <w:webHidden/>
          </w:rPr>
          <w:fldChar w:fldCharType="end"/>
        </w:r>
      </w:hyperlink>
    </w:p>
    <w:p w14:paraId="27C8C310" w14:textId="77777777" w:rsidR="00CF7229" w:rsidRDefault="00032E0C" w:rsidP="00BB03A6">
      <w:r>
        <w:rPr>
          <w:b/>
          <w:bCs/>
          <w:caps/>
          <w:noProof/>
          <w:szCs w:val="21"/>
        </w:rPr>
        <w:fldChar w:fldCharType="end"/>
      </w:r>
    </w:p>
    <w:p w14:paraId="5BF007F7" w14:textId="77777777" w:rsidR="00BB2102" w:rsidRDefault="00BB2102" w:rsidP="003503C8"/>
    <w:p w14:paraId="226E6FB1" w14:textId="77777777" w:rsidR="00BB2102" w:rsidRDefault="00BB2102" w:rsidP="003503C8">
      <w:pPr>
        <w:sectPr w:rsidR="00BB2102" w:rsidSect="00CD2371">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01BF8E6E" w14:textId="77777777" w:rsidR="000340BE" w:rsidRDefault="000340BE" w:rsidP="00563114">
      <w:pPr>
        <w:pStyle w:val="H2Style"/>
      </w:pPr>
      <w:bookmarkStart w:id="0" w:name="_Toc398103701"/>
      <w:bookmarkStart w:id="1" w:name="_Toc398103702"/>
      <w:bookmarkStart w:id="2" w:name="_Toc398103703"/>
      <w:bookmarkStart w:id="3" w:name="_Toc101948442"/>
      <w:bookmarkEnd w:id="0"/>
      <w:bookmarkEnd w:id="1"/>
      <w:bookmarkEnd w:id="2"/>
      <w:r>
        <w:lastRenderedPageBreak/>
        <w:t>About the Wholesale Services section</w:t>
      </w:r>
      <w:bookmarkEnd w:id="3"/>
    </w:p>
    <w:p w14:paraId="2CC7BD1F" w14:textId="2AAC15F3" w:rsidR="002936C3" w:rsidRPr="00BA5070" w:rsidRDefault="002936C3" w:rsidP="00587BC7">
      <w:pPr>
        <w:pStyle w:val="BodyStyle"/>
      </w:pPr>
      <w:r w:rsidRPr="00BA5070">
        <w:t>Certain words are used with the specific meanings set out in Clause </w:t>
      </w:r>
      <w:r w:rsidR="00DE252F">
        <w:fldChar w:fldCharType="begin"/>
      </w:r>
      <w:r w:rsidR="00DE252F">
        <w:instrText xml:space="preserve"> REF _Ref510085597 \r \h </w:instrText>
      </w:r>
      <w:r w:rsidR="00DE252F">
        <w:fldChar w:fldCharType="separate"/>
      </w:r>
      <w:r w:rsidR="00954A70">
        <w:t>14</w:t>
      </w:r>
      <w:r w:rsidR="00DE252F">
        <w:fldChar w:fldCharType="end"/>
      </w:r>
      <w:r w:rsidRPr="00BA5070">
        <w:t xml:space="preserve"> or in the General Terms of Our Customer Terms a</w:t>
      </w:r>
      <w:r w:rsidR="00E66828">
        <w:t xml:space="preserve"> </w:t>
      </w:r>
      <w:r w:rsidRPr="00BA5070">
        <w:t>t</w:t>
      </w:r>
      <w:hyperlink r:id="rId17" w:history="1">
        <w:r w:rsidR="00AA6015">
          <w:rPr>
            <w:rStyle w:val="Hyperlink"/>
          </w:rPr>
          <w:t>https://www.telstra.com.au/content/dam/tcom/personal/consumer-advice/doc/consumer/fixed-general.doc</w:t>
        </w:r>
      </w:hyperlink>
      <w:r w:rsidRPr="00BA5070">
        <w:t xml:space="preserve">. </w:t>
      </w:r>
    </w:p>
    <w:p w14:paraId="05AF19B9" w14:textId="77777777" w:rsidR="002936C3" w:rsidRPr="00BA5070" w:rsidRDefault="002936C3" w:rsidP="00563114">
      <w:pPr>
        <w:pStyle w:val="H3Style"/>
      </w:pPr>
      <w:bookmarkStart w:id="4" w:name="_Toc391464095"/>
      <w:bookmarkStart w:id="5" w:name="_Toc101948443"/>
      <w:r w:rsidRPr="00BA5070">
        <w:t>Our Customer Terms</w:t>
      </w:r>
      <w:bookmarkEnd w:id="4"/>
      <w:bookmarkEnd w:id="5"/>
    </w:p>
    <w:p w14:paraId="297A6EF4" w14:textId="77777777" w:rsidR="000340BE" w:rsidRDefault="000340BE" w:rsidP="00563114">
      <w:pPr>
        <w:pStyle w:val="BodyStyle"/>
      </w:pPr>
      <w:r>
        <w:t>This is the Wholesale Services section of Our Customer Terms.</w:t>
      </w:r>
    </w:p>
    <w:p w14:paraId="4E1768EF" w14:textId="13B953A0" w:rsidR="00EE7F1A" w:rsidRDefault="000340BE" w:rsidP="00E66828">
      <w:pPr>
        <w:pStyle w:val="BodyStyle"/>
      </w:pPr>
      <w:r>
        <w:t>The General Terms of Our Customer Terms</w:t>
      </w:r>
      <w:r w:rsidR="00F80C43">
        <w:t xml:space="preserve"> at </w:t>
      </w:r>
      <w:r w:rsidR="284105A9" w:rsidRPr="4B42D3FE">
        <w:t xml:space="preserve"> </w:t>
      </w:r>
      <w:hyperlink r:id="rId18" w:history="1">
        <w:r w:rsidR="284105A9" w:rsidRPr="00024B74">
          <w:rPr>
            <w:rStyle w:val="Hyperlink"/>
          </w:rPr>
          <w:t>https://www.telstra.com.au/content/dam/tcom/personal/consumer-advice/doc/wp-0304.doc</w:t>
        </w:r>
      </w:hyperlink>
    </w:p>
    <w:p w14:paraId="58FF4894" w14:textId="734F7691" w:rsidR="000340BE" w:rsidRDefault="000340BE" w:rsidP="00E66828">
      <w:pPr>
        <w:pStyle w:val="BodyStyle"/>
        <w:numPr>
          <w:ilvl w:val="0"/>
          <w:numId w:val="0"/>
        </w:numPr>
        <w:ind w:left="734" w:firstLine="429"/>
      </w:pPr>
      <w:r>
        <w:t>apply.</w:t>
      </w:r>
    </w:p>
    <w:p w14:paraId="5490299C" w14:textId="77777777" w:rsidR="000340BE" w:rsidRDefault="000340BE" w:rsidP="00563114">
      <w:pPr>
        <w:pStyle w:val="H3Style"/>
      </w:pPr>
      <w:bookmarkStart w:id="6" w:name="_Toc101948444"/>
      <w:r>
        <w:t>Inconsistencies</w:t>
      </w:r>
      <w:bookmarkEnd w:id="6"/>
    </w:p>
    <w:p w14:paraId="39992954" w14:textId="77777777" w:rsidR="000340BE" w:rsidRDefault="000340BE" w:rsidP="00563114">
      <w:pPr>
        <w:pStyle w:val="BodyStyle"/>
      </w:pPr>
      <w:r>
        <w:t>If the General Terms of Our Customer Terms are inconsistent with something in the Wholesale Services section, then the Wholesale Services section applies instead of the General Terms, to the extent of the inconsistency.</w:t>
      </w:r>
    </w:p>
    <w:p w14:paraId="43D34552" w14:textId="77777777" w:rsidR="000340BE" w:rsidRDefault="000340BE" w:rsidP="00563114">
      <w:pPr>
        <w:pStyle w:val="BodyStyle"/>
      </w:pPr>
      <w:r>
        <w:t>If a provision of the Wholesale Services section gives us the right to suspend or terminate your service, that right is in addition to our rights to suspend or terminate your service under the General Terms of Our Customer Terms.</w:t>
      </w:r>
    </w:p>
    <w:p w14:paraId="1B173169" w14:textId="77777777" w:rsidR="000340BE" w:rsidRDefault="000340BE" w:rsidP="00B15531">
      <w:pPr>
        <w:pStyle w:val="H3Style"/>
      </w:pPr>
      <w:bookmarkStart w:id="7" w:name="_Toc101948445"/>
      <w:r>
        <w:t>Changing Our Customer Terms</w:t>
      </w:r>
      <w:bookmarkEnd w:id="7"/>
    </w:p>
    <w:p w14:paraId="63CF3BB8" w14:textId="77777777" w:rsidR="000340BE" w:rsidRDefault="000340BE" w:rsidP="00B15531">
      <w:pPr>
        <w:pStyle w:val="BodyStyle"/>
      </w:pPr>
      <w:r>
        <w:t>We may change Our Customer Terms unilaterally.</w:t>
      </w:r>
    </w:p>
    <w:p w14:paraId="2032F2FD" w14:textId="77777777" w:rsidR="000340BE" w:rsidRDefault="000340BE" w:rsidP="000340BE">
      <w:pPr>
        <w:pStyle w:val="SubHead"/>
      </w:pPr>
      <w:r>
        <w:t xml:space="preserve">Service </w:t>
      </w:r>
      <w:proofErr w:type="gramStart"/>
      <w:r>
        <w:t>exits</w:t>
      </w:r>
      <w:proofErr w:type="gramEnd"/>
    </w:p>
    <w:p w14:paraId="5DA09206" w14:textId="77777777" w:rsidR="000340BE" w:rsidRDefault="000340BE" w:rsidP="00B15531">
      <w:pPr>
        <w:pStyle w:val="BodyStyle"/>
      </w:pPr>
      <w:r>
        <w:t>If we decide to exit a Service then we may, by giving you prior reasonable notice:</w:t>
      </w:r>
    </w:p>
    <w:p w14:paraId="740EE045" w14:textId="77777777" w:rsidR="000340BE" w:rsidRDefault="000340BE" w:rsidP="00B15531">
      <w:pPr>
        <w:pStyle w:val="ListStyle"/>
      </w:pPr>
      <w:r>
        <w:t>migrate you to an alternative service; or</w:t>
      </w:r>
    </w:p>
    <w:p w14:paraId="79BEAD13" w14:textId="77777777" w:rsidR="000340BE" w:rsidRDefault="000340BE" w:rsidP="00B15531">
      <w:pPr>
        <w:pStyle w:val="ListStyle"/>
      </w:pPr>
      <w:r>
        <w:t>cancel the Service.</w:t>
      </w:r>
    </w:p>
    <w:p w14:paraId="2302B567" w14:textId="77777777" w:rsidR="000340BE" w:rsidRDefault="000340BE" w:rsidP="00B15531">
      <w:pPr>
        <w:pStyle w:val="BodyStyle"/>
      </w:pPr>
      <w:r>
        <w:t>If the proposed alternative service is materially detrimental to you, then you may cancel the Service without the payment of any early termination charges.</w:t>
      </w:r>
    </w:p>
    <w:p w14:paraId="39F601DE" w14:textId="77777777" w:rsidR="000340BE" w:rsidRDefault="000340BE" w:rsidP="00B15531">
      <w:pPr>
        <w:pStyle w:val="H2Style"/>
      </w:pPr>
      <w:bookmarkStart w:id="8" w:name="_Toc101948446"/>
      <w:r>
        <w:t>General</w:t>
      </w:r>
      <w:bookmarkEnd w:id="8"/>
    </w:p>
    <w:p w14:paraId="2DB26622" w14:textId="77777777" w:rsidR="000340BE" w:rsidRDefault="000340BE" w:rsidP="00B15531">
      <w:pPr>
        <w:pStyle w:val="H3Style"/>
      </w:pPr>
      <w:bookmarkStart w:id="9" w:name="_Toc101948447"/>
      <w:r>
        <w:t>Wholesale customers only</w:t>
      </w:r>
      <w:bookmarkEnd w:id="9"/>
    </w:p>
    <w:p w14:paraId="300500F1" w14:textId="77777777" w:rsidR="000340BE" w:rsidRDefault="000340BE" w:rsidP="00B15531">
      <w:pPr>
        <w:pStyle w:val="BodyStyle"/>
      </w:pPr>
      <w:r>
        <w:t>This Wholesale Services section only applies to wholesale customers.</w:t>
      </w:r>
    </w:p>
    <w:p w14:paraId="4B01E82E" w14:textId="77777777" w:rsidR="000340BE" w:rsidRDefault="000340BE" w:rsidP="00B15531">
      <w:pPr>
        <w:pStyle w:val="H3Style"/>
      </w:pPr>
      <w:bookmarkStart w:id="10" w:name="_Toc101948448"/>
      <w:r>
        <w:t>Your responsibilities</w:t>
      </w:r>
      <w:bookmarkEnd w:id="10"/>
    </w:p>
    <w:p w14:paraId="23350341" w14:textId="77777777" w:rsidR="000340BE" w:rsidRDefault="000340BE" w:rsidP="00B15531">
      <w:pPr>
        <w:pStyle w:val="BodyStyle"/>
      </w:pPr>
      <w:r>
        <w:t>You must:</w:t>
      </w:r>
    </w:p>
    <w:p w14:paraId="43CAA696" w14:textId="77777777" w:rsidR="000340BE" w:rsidRDefault="000340BE" w:rsidP="00B15531">
      <w:pPr>
        <w:pStyle w:val="ListStyle"/>
      </w:pPr>
      <w:r>
        <w:t>nominate to us the accounts to be included in your accounts list, and tell us of any changes to the accounts; and</w:t>
      </w:r>
    </w:p>
    <w:p w14:paraId="50659764" w14:textId="77777777" w:rsidR="000340BE" w:rsidRDefault="000340BE" w:rsidP="00B15531">
      <w:pPr>
        <w:pStyle w:val="ListStyle"/>
      </w:pPr>
      <w:r>
        <w:lastRenderedPageBreak/>
        <w:t>provide us with a single billing address for us to bill your accounts.</w:t>
      </w:r>
    </w:p>
    <w:p w14:paraId="646DBB6E" w14:textId="77777777" w:rsidR="000340BE" w:rsidRDefault="000340BE" w:rsidP="00B15531">
      <w:pPr>
        <w:pStyle w:val="BodyStyle"/>
      </w:pPr>
      <w:r>
        <w:t>You are responsible for billing your end users.</w:t>
      </w:r>
    </w:p>
    <w:p w14:paraId="60BC5E93" w14:textId="77777777" w:rsidR="000340BE" w:rsidRDefault="000340BE" w:rsidP="00B15531">
      <w:pPr>
        <w:pStyle w:val="H3Style"/>
      </w:pPr>
      <w:bookmarkStart w:id="11" w:name="_Toc101948449"/>
      <w:r>
        <w:t>Monthly billing</w:t>
      </w:r>
      <w:bookmarkEnd w:id="11"/>
    </w:p>
    <w:p w14:paraId="358511A8" w14:textId="77777777" w:rsidR="000340BE" w:rsidRDefault="000340BE" w:rsidP="00B15531">
      <w:pPr>
        <w:pStyle w:val="BodyStyle"/>
      </w:pPr>
      <w:r>
        <w:t xml:space="preserve">We will bill you for the services you acquire from us </w:t>
      </w:r>
      <w:proofErr w:type="gramStart"/>
      <w:r>
        <w:t>on a monthly basis</w:t>
      </w:r>
      <w:proofErr w:type="gramEnd"/>
      <w:r>
        <w:t xml:space="preserve">.  </w:t>
      </w:r>
    </w:p>
    <w:p w14:paraId="4D033538" w14:textId="77777777" w:rsidR="000340BE" w:rsidRDefault="000340BE" w:rsidP="00B15531">
      <w:pPr>
        <w:pStyle w:val="H3Style"/>
      </w:pPr>
      <w:bookmarkStart w:id="12" w:name="_Toc101948450"/>
      <w:r>
        <w:t>Centralised help desk</w:t>
      </w:r>
      <w:bookmarkEnd w:id="12"/>
    </w:p>
    <w:p w14:paraId="0F1D815C" w14:textId="77777777" w:rsidR="000340BE" w:rsidRDefault="000340BE" w:rsidP="00B15531">
      <w:pPr>
        <w:pStyle w:val="BodyStyle"/>
      </w:pPr>
      <w:r>
        <w:t>You must operate a centralised help desk for the services you acquire from us, which must:</w:t>
      </w:r>
    </w:p>
    <w:p w14:paraId="79F85BFE" w14:textId="77777777" w:rsidR="000340BE" w:rsidRDefault="000340BE" w:rsidP="00B15531">
      <w:pPr>
        <w:pStyle w:val="ListStyle"/>
      </w:pPr>
      <w:bookmarkStart w:id="13" w:name="_Ref150422263"/>
      <w:r>
        <w:t>handle enquiries from your end users including billing enquiries, service difficulty reports and provisioning enquiries; and</w:t>
      </w:r>
      <w:bookmarkEnd w:id="13"/>
    </w:p>
    <w:p w14:paraId="47EE1A9B" w14:textId="77777777" w:rsidR="000340BE" w:rsidRDefault="000340BE" w:rsidP="00B15531">
      <w:pPr>
        <w:pStyle w:val="ListStyle"/>
      </w:pPr>
      <w:bookmarkStart w:id="14" w:name="_Ref150422281"/>
      <w:r>
        <w:t>perform initial diagnosis of your end users’ service difficulties.</w:t>
      </w:r>
      <w:bookmarkEnd w:id="14"/>
    </w:p>
    <w:p w14:paraId="147F858D" w14:textId="77777777" w:rsidR="000340BE" w:rsidRDefault="000340BE" w:rsidP="00B15531">
      <w:pPr>
        <w:pStyle w:val="BodyStyle"/>
      </w:pPr>
      <w:r>
        <w:t>You must direct your end users to contact your centralised help desk for enquiries about the services you buy from us.</w:t>
      </w:r>
    </w:p>
    <w:p w14:paraId="327801D8" w14:textId="1ABB5EC2" w:rsidR="0A48F5B0" w:rsidRDefault="0CD8C15D" w:rsidP="5E074D69">
      <w:pPr>
        <w:pStyle w:val="BodyStyle"/>
      </w:pPr>
      <w:r>
        <w:t xml:space="preserve">We do not provide </w:t>
      </w:r>
      <w:r w:rsidR="1D1EE403">
        <w:t xml:space="preserve">any of the services listed in clause </w:t>
      </w:r>
      <w:r w:rsidR="00D23B08">
        <w:fldChar w:fldCharType="begin"/>
      </w:r>
      <w:r w:rsidR="00D23B08">
        <w:instrText xml:space="preserve"> REF _Ref150422263 \r \h </w:instrText>
      </w:r>
      <w:r w:rsidR="00D23B08">
        <w:fldChar w:fldCharType="separate"/>
      </w:r>
      <w:r w:rsidR="00954A70">
        <w:t>2.5(a)</w:t>
      </w:r>
      <w:r w:rsidR="00D23B08">
        <w:fldChar w:fldCharType="end"/>
      </w:r>
      <w:r w:rsidR="00D23B08">
        <w:t xml:space="preserve"> </w:t>
      </w:r>
      <w:r w:rsidR="1D1EE403">
        <w:t>and</w:t>
      </w:r>
      <w:r w:rsidR="00D23B08">
        <w:t xml:space="preserve"> </w:t>
      </w:r>
      <w:r w:rsidR="00D23B08">
        <w:fldChar w:fldCharType="begin"/>
      </w:r>
      <w:r w:rsidR="00D23B08">
        <w:instrText xml:space="preserve"> REF _Ref150422281 \r \h </w:instrText>
      </w:r>
      <w:r w:rsidR="00D23B08">
        <w:fldChar w:fldCharType="separate"/>
      </w:r>
      <w:r w:rsidR="00954A70">
        <w:t>2.5(b)</w:t>
      </w:r>
      <w:r w:rsidR="00D23B08">
        <w:fldChar w:fldCharType="end"/>
      </w:r>
      <w:r w:rsidR="1D1EE403">
        <w:t>.</w:t>
      </w:r>
    </w:p>
    <w:p w14:paraId="34C6FE16" w14:textId="77777777" w:rsidR="000340BE" w:rsidRDefault="000340BE" w:rsidP="000340BE"/>
    <w:p w14:paraId="510E6E61" w14:textId="77777777" w:rsidR="000340BE" w:rsidRDefault="000340BE" w:rsidP="00103D2D">
      <w:pPr>
        <w:pStyle w:val="H3Style"/>
      </w:pPr>
      <w:bookmarkStart w:id="15" w:name="_Toc101948451"/>
      <w:r>
        <w:t>Utilities tax charge</w:t>
      </w:r>
      <w:bookmarkEnd w:id="15"/>
      <w:r>
        <w:t xml:space="preserve"> </w:t>
      </w:r>
    </w:p>
    <w:p w14:paraId="31AD57A8" w14:textId="77777777" w:rsidR="000340BE" w:rsidRDefault="000340BE" w:rsidP="00103D2D">
      <w:pPr>
        <w:pStyle w:val="BodyStyle"/>
      </w:pPr>
      <w:bookmarkStart w:id="16" w:name="_Ref268005579"/>
      <w:r>
        <w:t>If a utilities tax is payable by us, or assessed as being payable by us, in relation to the infrastructure used by us to provide a service to you, we will charge you an amount to recover the utilities tax (“utilities tax charge”) as set out below for each eligible service you acquire from us if the place where your eligible service is provided is listed in the table below:</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170"/>
      </w:tblGrid>
      <w:tr w:rsidR="000340BE" w14:paraId="58F9A523" w14:textId="77777777" w:rsidTr="00A55419">
        <w:trPr>
          <w:cantSplit/>
          <w:tblHeader/>
        </w:trPr>
        <w:tc>
          <w:tcPr>
            <w:tcW w:w="7196" w:type="dxa"/>
            <w:shd w:val="clear" w:color="auto" w:fill="auto"/>
          </w:tcPr>
          <w:p w14:paraId="62088865" w14:textId="77777777" w:rsidR="000340BE" w:rsidRDefault="000340BE" w:rsidP="003F6B35">
            <w:pPr>
              <w:pStyle w:val="TableRowHeading"/>
            </w:pPr>
            <w:r>
              <w:t>location where utilities tax is payable</w:t>
            </w:r>
          </w:p>
        </w:tc>
        <w:tc>
          <w:tcPr>
            <w:tcW w:w="3224" w:type="dxa"/>
            <w:shd w:val="clear" w:color="auto" w:fill="auto"/>
          </w:tcPr>
          <w:p w14:paraId="7C6565A7" w14:textId="77777777" w:rsidR="000340BE" w:rsidRDefault="000340BE" w:rsidP="003F6B35">
            <w:pPr>
              <w:pStyle w:val="TableRowHeading"/>
            </w:pPr>
            <w:r>
              <w:t>monthly utilities tax charge (GST excl.)</w:t>
            </w:r>
          </w:p>
        </w:tc>
      </w:tr>
      <w:tr w:rsidR="000340BE" w14:paraId="61412227" w14:textId="77777777" w:rsidTr="00A55419">
        <w:trPr>
          <w:cantSplit/>
          <w:tblHeader/>
        </w:trPr>
        <w:tc>
          <w:tcPr>
            <w:tcW w:w="7196" w:type="dxa"/>
            <w:shd w:val="clear" w:color="auto" w:fill="auto"/>
          </w:tcPr>
          <w:p w14:paraId="7C411816" w14:textId="77777777" w:rsidR="000340BE" w:rsidRDefault="000340BE" w:rsidP="003F6B35">
            <w:pPr>
              <w:pStyle w:val="table2"/>
            </w:pPr>
            <w:smartTag w:uri="urn:schemas-microsoft-com:office:smarttags" w:element="State">
              <w:r>
                <w:t>Australian Capital Territory</w:t>
              </w:r>
            </w:smartTag>
            <w:r>
              <w:t xml:space="preserve"> and </w:t>
            </w:r>
            <w:smartTag w:uri="urn:schemas-microsoft-com:office:smarttags" w:element="place">
              <w:smartTag w:uri="urn:schemas-microsoft-com:office:smarttags" w:element="City">
                <w:r>
                  <w:t>Jervis Bay</w:t>
                </w:r>
              </w:smartTag>
              <w:r>
                <w:t xml:space="preserve">, </w:t>
              </w:r>
              <w:smartTag w:uri="urn:schemas-microsoft-com:office:smarttags" w:element="State">
                <w:r>
                  <w:t>New South Wales</w:t>
                </w:r>
              </w:smartTag>
            </w:smartTag>
          </w:p>
        </w:tc>
        <w:tc>
          <w:tcPr>
            <w:tcW w:w="3224" w:type="dxa"/>
            <w:shd w:val="clear" w:color="auto" w:fill="auto"/>
          </w:tcPr>
          <w:p w14:paraId="6846052B" w14:textId="77777777" w:rsidR="000340BE" w:rsidRDefault="00AD3921" w:rsidP="00A55419">
            <w:pPr>
              <w:pStyle w:val="table2"/>
              <w:jc w:val="right"/>
            </w:pPr>
            <w:r>
              <w:t>$</w:t>
            </w:r>
            <w:r w:rsidR="006D0D2F">
              <w:t>3.</w:t>
            </w:r>
            <w:r w:rsidR="00DE252F">
              <w:t>26</w:t>
            </w:r>
          </w:p>
        </w:tc>
      </w:tr>
    </w:tbl>
    <w:p w14:paraId="1AC822B6" w14:textId="77777777" w:rsidR="000340BE" w:rsidRDefault="000340BE" w:rsidP="000340BE"/>
    <w:p w14:paraId="0AE87337" w14:textId="77777777" w:rsidR="000340BE" w:rsidRDefault="000340BE" w:rsidP="00103D2D">
      <w:pPr>
        <w:pStyle w:val="BodyStyle2"/>
      </w:pPr>
      <w:r>
        <w:t>Wholesale customers are only required to pay a utilities tax charge under this Wholesale Services Section of Our Customer Terms and not under any other section of Our Customer Terms.</w:t>
      </w:r>
    </w:p>
    <w:p w14:paraId="1298C951" w14:textId="77777777" w:rsidR="000340BE" w:rsidRDefault="000340BE" w:rsidP="00103D2D">
      <w:pPr>
        <w:pStyle w:val="H3Style"/>
      </w:pPr>
      <w:bookmarkStart w:id="17" w:name="_Toc101948452"/>
      <w:r>
        <w:t>Service connection of the Basic Telephone Service</w:t>
      </w:r>
      <w:bookmarkEnd w:id="17"/>
    </w:p>
    <w:p w14:paraId="0A6FF515" w14:textId="047228D1" w:rsidR="000340BE" w:rsidRDefault="000340BE" w:rsidP="00103D2D">
      <w:pPr>
        <w:pStyle w:val="BodyStyle"/>
      </w:pPr>
      <w:bookmarkStart w:id="18" w:name="_Ref268005580"/>
      <w:r>
        <w:t>Without limiting any other terms, you acknowledge that service connection information provided or made available to you by us (</w:t>
      </w:r>
      <w:r w:rsidR="00A810F5">
        <w:t>e.g.</w:t>
      </w:r>
      <w:r>
        <w:t xml:space="preserve"> via any electronic ordering system) when you order a Basic Telephone Service </w:t>
      </w:r>
      <w:r w:rsidR="005025B3">
        <w:t xml:space="preserve">connection </w:t>
      </w:r>
      <w:r>
        <w:t>(such as whether a technician will be required to attend the premises to connect the Basic Telephone Service) is indicative only and that the applicable charges for the connection of a Basic Telephone Service are based on the actual connection required in each case and are as set out in Part A – General of the Basic Telephone Service section of Our Customer Terms</w:t>
      </w:r>
      <w:r w:rsidR="00360AE5">
        <w:t xml:space="preserve"> at</w:t>
      </w:r>
      <w:r w:rsidR="00375D53">
        <w:t xml:space="preserve"> </w:t>
      </w:r>
      <w:hyperlink r:id="rId19" w:history="1">
        <w:r w:rsidR="007B1032" w:rsidRPr="004F0A2C">
          <w:rPr>
            <w:rStyle w:val="Hyperlink"/>
          </w:rPr>
          <w:t>https://www.telstra.com.au/content/dam/tcom/personal/consumer-advice/doc/consumer/fixed-general.doc</w:t>
        </w:r>
      </w:hyperlink>
      <w:r w:rsidR="007B1032">
        <w:t xml:space="preserve"> </w:t>
      </w:r>
      <w:r w:rsidR="00375D53">
        <w:rPr>
          <w:rStyle w:val="Hyperlink"/>
        </w:rPr>
        <w:t xml:space="preserve"> </w:t>
      </w:r>
      <w:r w:rsidR="00360AE5">
        <w:t>.</w:t>
      </w:r>
      <w:bookmarkEnd w:id="18"/>
    </w:p>
    <w:p w14:paraId="0419D324" w14:textId="77777777" w:rsidR="005025B3" w:rsidRDefault="005025B3" w:rsidP="00103D2D">
      <w:pPr>
        <w:pStyle w:val="BodyStyle"/>
      </w:pPr>
      <w:r>
        <w:lastRenderedPageBreak/>
        <w:t>You acknowledge that when you order a Basic Telephone Service connection via any electronic ordering system, a technician may be despatched to attend the premises to connect the Basic Telephone Service, depending on the selection you make. As such you will be required to pay the applicable connection charges which involves a technician visit, even though a working telephone socket may exist from a previous connection and a technician is not required to attend the premises.</w:t>
      </w:r>
    </w:p>
    <w:p w14:paraId="6DC5BB81" w14:textId="77777777" w:rsidR="008B62CE" w:rsidRPr="00BA5070" w:rsidRDefault="008B62CE" w:rsidP="007B7412">
      <w:pPr>
        <w:pStyle w:val="BodyStyle"/>
      </w:pPr>
      <w:bookmarkStart w:id="19" w:name="_Ref391462894"/>
      <w:r w:rsidRPr="00BA5070">
        <w:t>If you place a Weekend Connect request to connect a new Basic Telephone Service:</w:t>
      </w:r>
      <w:bookmarkEnd w:id="19"/>
    </w:p>
    <w:p w14:paraId="55B7433E" w14:textId="77777777" w:rsidR="008B62CE" w:rsidRPr="00BA5070" w:rsidRDefault="008B62CE" w:rsidP="007B7412">
      <w:pPr>
        <w:pStyle w:val="ListStyle"/>
      </w:pPr>
      <w:r w:rsidRPr="00BA5070">
        <w:t>Weekend Connect does not affect the ordinary timeframes within which we endeavour to connect the new Basic Telephone Service;</w:t>
      </w:r>
    </w:p>
    <w:p w14:paraId="729B7344" w14:textId="77777777" w:rsidR="008B62CE" w:rsidRPr="00BA5070" w:rsidRDefault="008B62CE" w:rsidP="007B7412">
      <w:pPr>
        <w:pStyle w:val="ListStyle"/>
      </w:pPr>
      <w:r w:rsidRPr="00BA5070">
        <w:t>we do not guarantee that we will complete the Weekend Connect request on the requested Weekend Day; and</w:t>
      </w:r>
    </w:p>
    <w:p w14:paraId="50A1FE6C" w14:textId="77777777" w:rsidR="008B62CE" w:rsidRPr="00BA5070" w:rsidRDefault="008B62CE" w:rsidP="007B7412">
      <w:pPr>
        <w:pStyle w:val="ListStyle"/>
      </w:pPr>
      <w:r w:rsidRPr="00BA5070">
        <w:t>we are not liable to you if you, or your end user, incur any liability, loss or damage in connection with any reliance you place on the connection of the Basic Telephone Service on the requested Weekend Day.</w:t>
      </w:r>
    </w:p>
    <w:p w14:paraId="71AA65D9" w14:textId="77777777" w:rsidR="000340BE" w:rsidRDefault="000340BE" w:rsidP="007B7412">
      <w:pPr>
        <w:pStyle w:val="H2Style"/>
      </w:pPr>
      <w:bookmarkStart w:id="20" w:name="_Toc398103716"/>
      <w:bookmarkStart w:id="21" w:name="_Toc398103717"/>
      <w:bookmarkStart w:id="22" w:name="_Toc101948453"/>
      <w:bookmarkEnd w:id="20"/>
      <w:bookmarkEnd w:id="21"/>
      <w:r>
        <w:t>What is available under this section?</w:t>
      </w:r>
      <w:bookmarkEnd w:id="22"/>
    </w:p>
    <w:p w14:paraId="31123643" w14:textId="77777777" w:rsidR="000340BE" w:rsidRDefault="000340BE" w:rsidP="007B7412">
      <w:pPr>
        <w:pStyle w:val="BodyStyle"/>
      </w:pPr>
      <w:r>
        <w:t>Under this Wholesale Services section you can:</w:t>
      </w:r>
    </w:p>
    <w:p w14:paraId="22B868B5" w14:textId="77777777" w:rsidR="000340BE" w:rsidRDefault="000340BE" w:rsidP="007B7412">
      <w:pPr>
        <w:pStyle w:val="ListStyle"/>
      </w:pPr>
      <w:r>
        <w:t>acquire one of the Wholesale Access plans for a Basic Telephone Service;</w:t>
      </w:r>
    </w:p>
    <w:p w14:paraId="17959C5B" w14:textId="77777777" w:rsidR="000340BE" w:rsidRDefault="000340BE" w:rsidP="007B7412">
      <w:pPr>
        <w:pStyle w:val="ListStyle"/>
      </w:pPr>
      <w:r>
        <w:t xml:space="preserve">apply for the WP1, WP2 or WP3 pricing options by contacting your Telstra Wholesale business manager; </w:t>
      </w:r>
    </w:p>
    <w:p w14:paraId="619C162A" w14:textId="77777777" w:rsidR="00DE5429" w:rsidRDefault="000340BE" w:rsidP="007B7412">
      <w:pPr>
        <w:pStyle w:val="ListStyle"/>
      </w:pPr>
      <w:r>
        <w:t>apply to rent disability rental equipment</w:t>
      </w:r>
      <w:r w:rsidR="00DE5429">
        <w:t>; and</w:t>
      </w:r>
    </w:p>
    <w:p w14:paraId="3C0B318F" w14:textId="77777777" w:rsidR="000340BE" w:rsidRDefault="00DE5429" w:rsidP="007B7412">
      <w:pPr>
        <w:pStyle w:val="ListStyle"/>
      </w:pPr>
      <w:r>
        <w:t>request Fast Fix on a Basic Telephone Service</w:t>
      </w:r>
      <w:r w:rsidR="000340BE">
        <w:t>.</w:t>
      </w:r>
    </w:p>
    <w:p w14:paraId="14790ECC" w14:textId="77777777" w:rsidR="000340BE" w:rsidRDefault="000340BE" w:rsidP="007B7412">
      <w:pPr>
        <w:pStyle w:val="H2Style"/>
      </w:pPr>
      <w:bookmarkStart w:id="23" w:name="_Toc101948454"/>
      <w:r>
        <w:t>Wholesale Access Plans for the Basic Telephone Service</w:t>
      </w:r>
      <w:bookmarkEnd w:id="23"/>
    </w:p>
    <w:p w14:paraId="03396568" w14:textId="77777777" w:rsidR="000340BE" w:rsidRDefault="000340BE" w:rsidP="007B7412">
      <w:pPr>
        <w:pStyle w:val="H3Style"/>
      </w:pPr>
      <w:bookmarkStart w:id="24" w:name="_Toc101948455"/>
      <w:r>
        <w:t>Availability</w:t>
      </w:r>
      <w:bookmarkEnd w:id="24"/>
    </w:p>
    <w:p w14:paraId="4BF3EA39" w14:textId="77777777" w:rsidR="000340BE" w:rsidRDefault="000340BE" w:rsidP="007B7412">
      <w:pPr>
        <w:pStyle w:val="BodyStyle"/>
      </w:pPr>
      <w:r>
        <w:t>You can choose one of the wholesale access plans set out below for a Basic Telephone Service if you are a wholesale customer who acquires the service from us:</w:t>
      </w:r>
    </w:p>
    <w:p w14:paraId="676D6353" w14:textId="77777777" w:rsidR="000340BE" w:rsidRDefault="000340BE" w:rsidP="007B7412">
      <w:pPr>
        <w:pStyle w:val="ListStyle"/>
      </w:pPr>
      <w:r>
        <w:t>to resupply to an end user; or</w:t>
      </w:r>
    </w:p>
    <w:p w14:paraId="6A885718" w14:textId="77777777" w:rsidR="000340BE" w:rsidRDefault="000340BE" w:rsidP="007B7412">
      <w:pPr>
        <w:pStyle w:val="ListStyle"/>
      </w:pPr>
      <w:r>
        <w:t>for your own use.</w:t>
      </w:r>
    </w:p>
    <w:p w14:paraId="0B821BCC" w14:textId="0F72F19B" w:rsidR="000340BE" w:rsidRDefault="000340BE" w:rsidP="007B7412">
      <w:pPr>
        <w:pStyle w:val="H3Style"/>
      </w:pPr>
      <w:bookmarkStart w:id="25" w:name="_Toc101948456"/>
      <w:r>
        <w:t xml:space="preserve">Availability of </w:t>
      </w:r>
      <w:r w:rsidR="0047538E">
        <w:t xml:space="preserve">Telstra Voice (previously </w:t>
      </w:r>
      <w:proofErr w:type="spellStart"/>
      <w:r>
        <w:t>HomeLine</w:t>
      </w:r>
      <w:proofErr w:type="spellEnd"/>
      <w:r w:rsidR="0047538E">
        <w:t>)</w:t>
      </w:r>
      <w:r>
        <w:t xml:space="preserve"> &amp; </w:t>
      </w:r>
      <w:proofErr w:type="spellStart"/>
      <w:r>
        <w:t>BusinessLine</w:t>
      </w:r>
      <w:proofErr w:type="spellEnd"/>
      <w:r>
        <w:t xml:space="preserve"> features</w:t>
      </w:r>
      <w:bookmarkEnd w:id="25"/>
    </w:p>
    <w:p w14:paraId="1971200D" w14:textId="77777777" w:rsidR="000340BE" w:rsidRDefault="000340BE" w:rsidP="007B7412">
      <w:pPr>
        <w:pStyle w:val="BodyStyle"/>
      </w:pPr>
      <w:r>
        <w:t>Unless otherwise stated:</w:t>
      </w:r>
    </w:p>
    <w:p w14:paraId="5B30895C" w14:textId="165F5929" w:rsidR="00990C53" w:rsidRPr="00990C53" w:rsidRDefault="00EA2CAD" w:rsidP="00990C53">
      <w:pPr>
        <w:pStyle w:val="ListStyle"/>
      </w:pPr>
      <w:r>
        <w:t xml:space="preserve">Telstra Voice (previously </w:t>
      </w:r>
      <w:proofErr w:type="spellStart"/>
      <w:r w:rsidR="000340BE">
        <w:t>HomeLine</w:t>
      </w:r>
      <w:proofErr w:type="spellEnd"/>
      <w:r>
        <w:t>)</w:t>
      </w:r>
      <w:r w:rsidR="000340BE">
        <w:t xml:space="preserve"> features (</w:t>
      </w:r>
      <w:r w:rsidR="00A810F5">
        <w:t>e.g.</w:t>
      </w:r>
      <w:r w:rsidR="000340BE">
        <w:t xml:space="preserve"> </w:t>
      </w:r>
      <w:proofErr w:type="spellStart"/>
      <w:r w:rsidR="000340BE">
        <w:t>MessageBank</w:t>
      </w:r>
      <w:proofErr w:type="spellEnd"/>
      <w:r w:rsidR="000340BE">
        <w:t xml:space="preserve">) described in Part </w:t>
      </w:r>
      <w:r>
        <w:t>H</w:t>
      </w:r>
      <w:r w:rsidR="000340BE">
        <w:t xml:space="preserve"> – Managing Calls of the Basic Telephone Service section of Our Customer Terms</w:t>
      </w:r>
      <w:r w:rsidR="00F80C43">
        <w:t xml:space="preserve"> at </w:t>
      </w:r>
      <w:hyperlink r:id="rId20" w:history="1">
        <w:r w:rsidR="00990C53" w:rsidRPr="00DF4CA4">
          <w:rPr>
            <w:rStyle w:val="Hyperlink"/>
          </w:rPr>
          <w:t>https://www.telstra.com.au/content/dam/tcom/personal/consumer-advice/doc/consumer/fixed-features.doc</w:t>
        </w:r>
      </w:hyperlink>
    </w:p>
    <w:p w14:paraId="23E75C61" w14:textId="70127C7D" w:rsidR="000340BE" w:rsidRDefault="000340BE" w:rsidP="00EA2CAD">
      <w:pPr>
        <w:pStyle w:val="ListStyle"/>
      </w:pPr>
      <w:r>
        <w:t>are available to you for your Basic Telephone Services to which the Home Access plan applies;</w:t>
      </w:r>
    </w:p>
    <w:p w14:paraId="7DCFBDEA" w14:textId="65CE415B" w:rsidR="000340BE" w:rsidRDefault="000340BE" w:rsidP="00EA2CAD">
      <w:pPr>
        <w:pStyle w:val="ListStyle"/>
      </w:pPr>
      <w:proofErr w:type="spellStart"/>
      <w:r>
        <w:lastRenderedPageBreak/>
        <w:t>BusinessLine</w:t>
      </w:r>
      <w:proofErr w:type="spellEnd"/>
      <w:r>
        <w:t xml:space="preserve"> features (</w:t>
      </w:r>
      <w:r w:rsidR="00A810F5">
        <w:t>e.g.</w:t>
      </w:r>
      <w:r>
        <w:t xml:space="preserve"> Line Hunt) described in Part </w:t>
      </w:r>
      <w:r w:rsidR="00EA2CAD">
        <w:t>H</w:t>
      </w:r>
      <w:r>
        <w:t xml:space="preserve"> – Managing Calls of the Basic Telephone Service section of Our Customer Terms </w:t>
      </w:r>
      <w:r w:rsidR="00F80C43">
        <w:t xml:space="preserve">at </w:t>
      </w:r>
      <w:hyperlink r:id="rId21" w:history="1">
        <w:r w:rsidR="001206AC" w:rsidRPr="001206AC">
          <w:rPr>
            <w:rStyle w:val="Hyperlink"/>
          </w:rPr>
          <w:t xml:space="preserve">https://www.telstra.com.au/content/dam/tcom/personal/consumer-advice/doc/business-a-full/fixed-features.doc </w:t>
        </w:r>
      </w:hyperlink>
      <w:r w:rsidR="00F80C43">
        <w:t xml:space="preserve"> </w:t>
      </w:r>
      <w:r>
        <w:t>are available to you for your Basic Telephone Services to which the Business Access plan applies; and</w:t>
      </w:r>
    </w:p>
    <w:p w14:paraId="25B5C18E" w14:textId="39405C73" w:rsidR="000340BE" w:rsidRDefault="000340BE" w:rsidP="007B7412">
      <w:pPr>
        <w:pStyle w:val="ListStyle"/>
      </w:pPr>
      <w:r>
        <w:t xml:space="preserve">you may acquire </w:t>
      </w:r>
      <w:r w:rsidR="00EA2CAD">
        <w:t>an Unlisted Service</w:t>
      </w:r>
      <w:r>
        <w:t xml:space="preserve"> or Suppressed Address Listing for your Basic Telephone Services in accordance with Part </w:t>
      </w:r>
      <w:r w:rsidR="00EA2CAD">
        <w:t>A</w:t>
      </w:r>
      <w:r>
        <w:t xml:space="preserve"> – </w:t>
      </w:r>
      <w:r w:rsidR="00EA2CAD">
        <w:t>General</w:t>
      </w:r>
      <w:r>
        <w:t xml:space="preserve"> of the Basic Telephone Service section of Our Customer Terms</w:t>
      </w:r>
      <w:r w:rsidR="00BF0A7F">
        <w:t xml:space="preserve"> at </w:t>
      </w:r>
      <w:r w:rsidR="00AD4902">
        <w:t xml:space="preserve"> </w:t>
      </w:r>
      <w:hyperlink r:id="rId22" w:history="1">
        <w:r w:rsidR="00CA1F7E" w:rsidRPr="004F0A2C">
          <w:rPr>
            <w:rStyle w:val="Hyperlink"/>
          </w:rPr>
          <w:t>https://www.telstra.com.au/content/dam/tcom/personal/consumer-advice/doc/consumer/fixed-general.doc</w:t>
        </w:r>
      </w:hyperlink>
      <w:r w:rsidR="00BF0A7F">
        <w:t>.</w:t>
      </w:r>
    </w:p>
    <w:p w14:paraId="48CF2EB1" w14:textId="77777777" w:rsidR="000340BE" w:rsidRDefault="000340BE" w:rsidP="007B7412">
      <w:pPr>
        <w:pStyle w:val="H3Style"/>
      </w:pPr>
      <w:bookmarkStart w:id="26" w:name="_Toc101948457"/>
      <w:r>
        <w:t>Charges not listed in this section</w:t>
      </w:r>
      <w:bookmarkEnd w:id="26"/>
    </w:p>
    <w:p w14:paraId="4F3F086D" w14:textId="0CFFFBC8" w:rsidR="000340BE" w:rsidRDefault="000340BE" w:rsidP="007B7412">
      <w:pPr>
        <w:pStyle w:val="BodyStyle"/>
      </w:pPr>
      <w:r>
        <w:t xml:space="preserve">Where this Wholesale Services section does not specify the charges payable for calls made from a Basic Telephone Services you acquire from us, we charge you the charges under the </w:t>
      </w:r>
      <w:proofErr w:type="spellStart"/>
      <w:r>
        <w:t>HomeLine</w:t>
      </w:r>
      <w:proofErr w:type="spellEnd"/>
      <w:r>
        <w:t xml:space="preserve"> Complete </w:t>
      </w:r>
      <w:r w:rsidR="00360AE5">
        <w:t xml:space="preserve">at </w:t>
      </w:r>
      <w:hyperlink r:id="rId23" w:history="1">
        <w:r w:rsidR="00716055">
          <w:rPr>
            <w:rStyle w:val="Hyperlink"/>
          </w:rPr>
          <w:t>https://www.telstra.com.au/content/dam/tcom/personal/consumer-advice/doc/consumer/fixed-features.doc</w:t>
        </w:r>
      </w:hyperlink>
      <w:r w:rsidR="00360AE5">
        <w:t xml:space="preserve"> </w:t>
      </w:r>
      <w:r>
        <w:t xml:space="preserve">or </w:t>
      </w:r>
      <w:proofErr w:type="spellStart"/>
      <w:r>
        <w:t>BusinessLine</w:t>
      </w:r>
      <w:proofErr w:type="spellEnd"/>
      <w:r>
        <w:t xml:space="preserve"> Complete plans </w:t>
      </w:r>
      <w:r w:rsidR="00360AE5">
        <w:t xml:space="preserve">at </w:t>
      </w:r>
      <w:r w:rsidR="00184C98" w:rsidRPr="00184C98">
        <w:t>https://www.telstra.com.au/content/dam/tcom/personal/consumer-advice/doc/business-a-full/fixed-general.doc</w:t>
      </w:r>
      <w:r>
        <w:t>n the Basic Telephone Service section of Our Customer Terms (as applicable).</w:t>
      </w:r>
    </w:p>
    <w:p w14:paraId="40332C6B" w14:textId="77777777" w:rsidR="000340BE" w:rsidRDefault="000340BE" w:rsidP="007B7412">
      <w:pPr>
        <w:pStyle w:val="H3Style"/>
      </w:pPr>
      <w:bookmarkStart w:id="27" w:name="_Toc101948458"/>
      <w:proofErr w:type="spellStart"/>
      <w:r>
        <w:t>InfoCall</w:t>
      </w:r>
      <w:proofErr w:type="spellEnd"/>
      <w:r>
        <w:t xml:space="preserve"> - Changes to spend limits</w:t>
      </w:r>
      <w:bookmarkEnd w:id="27"/>
    </w:p>
    <w:p w14:paraId="063BD127" w14:textId="0AA2CD2D" w:rsidR="000340BE" w:rsidRPr="001D5ED5" w:rsidRDefault="000340BE" w:rsidP="007B7412">
      <w:pPr>
        <w:pStyle w:val="BodyStyle"/>
        <w:rPr>
          <w:szCs w:val="20"/>
        </w:rPr>
      </w:pPr>
      <w:r>
        <w:t xml:space="preserve">Except as otherwise stated below, calls to </w:t>
      </w:r>
      <w:proofErr w:type="spellStart"/>
      <w:r>
        <w:t>InfoCall</w:t>
      </w:r>
      <w:proofErr w:type="spellEnd"/>
      <w:r>
        <w:t xml:space="preserve"> numbers and spend limits are available as </w:t>
      </w:r>
      <w:r w:rsidRPr="001D5ED5">
        <w:rPr>
          <w:szCs w:val="20"/>
        </w:rPr>
        <w:t>described in Part F - Other Call Types of the Basic Telephone Services section of Our Customer Terms</w:t>
      </w:r>
      <w:r w:rsidR="00360AE5" w:rsidRPr="001D5ED5">
        <w:rPr>
          <w:szCs w:val="20"/>
        </w:rPr>
        <w:t xml:space="preserve"> at </w:t>
      </w:r>
      <w:hyperlink r:id="rId24" w:history="1">
        <w:r w:rsidR="00DF5DD2" w:rsidRPr="001D5ED5">
          <w:rPr>
            <w:rStyle w:val="cf01"/>
            <w:rFonts w:ascii="Verdana" w:hAnsi="Verdana"/>
            <w:color w:val="0000FF"/>
            <w:sz w:val="20"/>
            <w:szCs w:val="20"/>
            <w:u w:val="single"/>
          </w:rPr>
          <w:t>https://www.telstra.com.au/content/dam/tcom/personal/consumer-advice/doc/consumer/othercalltypes.doc</w:t>
        </w:r>
      </w:hyperlink>
      <w:r w:rsidR="00DF5DD2" w:rsidRPr="001D5ED5">
        <w:rPr>
          <w:szCs w:val="20"/>
        </w:rPr>
        <w:t xml:space="preserve"> </w:t>
      </w:r>
      <w:r w:rsidR="00360AE5" w:rsidRPr="001D5ED5">
        <w:rPr>
          <w:szCs w:val="20"/>
        </w:rPr>
        <w:t>.</w:t>
      </w:r>
    </w:p>
    <w:p w14:paraId="3FD37533" w14:textId="3AB6758C" w:rsidR="000340BE" w:rsidRPr="001D5ED5" w:rsidRDefault="000340BE" w:rsidP="007B7412">
      <w:pPr>
        <w:pStyle w:val="BodyStyle"/>
        <w:rPr>
          <w:szCs w:val="20"/>
        </w:rPr>
      </w:pPr>
      <w:r w:rsidRPr="001D5ED5">
        <w:rPr>
          <w:szCs w:val="20"/>
        </w:rPr>
        <w:t xml:space="preserve">The sections of Part F - Other Call Types of the Basic Telephone Services section of Our Customer Terms </w:t>
      </w:r>
      <w:r w:rsidR="00360AE5" w:rsidRPr="001D5ED5">
        <w:rPr>
          <w:szCs w:val="20"/>
        </w:rPr>
        <w:t xml:space="preserve">at </w:t>
      </w:r>
      <w:hyperlink r:id="rId25" w:history="1">
        <w:r w:rsidR="00EF11B4" w:rsidRPr="001D5ED5">
          <w:rPr>
            <w:rStyle w:val="cf01"/>
            <w:rFonts w:ascii="Verdana" w:hAnsi="Verdana"/>
            <w:color w:val="0000FF"/>
            <w:sz w:val="20"/>
            <w:szCs w:val="20"/>
            <w:u w:val="single"/>
          </w:rPr>
          <w:t>https://www.telstra.com.au/content/dam/tcom/personal/consumer-advice/doc/consumer/othercalltypes.doc</w:t>
        </w:r>
      </w:hyperlink>
      <w:r w:rsidRPr="001D5ED5">
        <w:rPr>
          <w:szCs w:val="20"/>
        </w:rPr>
        <w:t>which deal with our ability to increase or decrease spend limits do not apply to wholesale customers or their customers.</w:t>
      </w:r>
    </w:p>
    <w:p w14:paraId="2E43E990" w14:textId="77777777" w:rsidR="000340BE" w:rsidRPr="001D5ED5" w:rsidRDefault="000340BE" w:rsidP="007B7412">
      <w:pPr>
        <w:pStyle w:val="BodyStyle"/>
        <w:rPr>
          <w:szCs w:val="20"/>
        </w:rPr>
      </w:pPr>
      <w:r w:rsidRPr="001D5ED5">
        <w:rPr>
          <w:szCs w:val="20"/>
        </w:rPr>
        <w:t>Until 1 December 2005, we can only apply the default spend limit of $550 (incl. GST) per month per service or n</w:t>
      </w:r>
      <w:r w:rsidR="00360AE5" w:rsidRPr="001D5ED5">
        <w:rPr>
          <w:szCs w:val="20"/>
        </w:rPr>
        <w:t xml:space="preserve">ot apply a spend limit at all. </w:t>
      </w:r>
      <w:r w:rsidRPr="001D5ED5">
        <w:rPr>
          <w:szCs w:val="20"/>
        </w:rPr>
        <w:t xml:space="preserve">We will apply the default on each service unless you request otherwise and nominate an amount higher than $550 (incl. GST) to be implemented on such service on 1 December 2005. </w:t>
      </w:r>
    </w:p>
    <w:p w14:paraId="7E641073" w14:textId="77777777" w:rsidR="000340BE" w:rsidRDefault="000340BE" w:rsidP="007B7412">
      <w:pPr>
        <w:pStyle w:val="BodyStyle"/>
      </w:pPr>
      <w:r>
        <w:t xml:space="preserve">From 1 December 2005, all services must have a specified per month spend limit </w:t>
      </w:r>
      <w:r w:rsidR="00360AE5">
        <w:t xml:space="preserve">of $550 (incl. GST) or higher. </w:t>
      </w:r>
      <w:r>
        <w:t>Spend limits below $550 (incl GST) and unlimited s</w:t>
      </w:r>
      <w:r w:rsidR="00360AE5">
        <w:t xml:space="preserve">pend limits are not permitted. </w:t>
      </w:r>
      <w:r>
        <w:t xml:space="preserve">From 1 December 2005, we may increase or decrease your per service monthly spend limit for one or more </w:t>
      </w:r>
      <w:r w:rsidR="00360AE5">
        <w:t xml:space="preserve">services only at your request. </w:t>
      </w:r>
      <w:r>
        <w:t xml:space="preserve">Any such request must comply with our guidelines for making changes to </w:t>
      </w:r>
      <w:proofErr w:type="spellStart"/>
      <w:r>
        <w:t>InfoCall</w:t>
      </w:r>
      <w:proofErr w:type="spellEnd"/>
      <w:r>
        <w:t xml:space="preserve"> spend limits (as may be amended from time to time). Requests are limited to </w:t>
      </w:r>
      <w:r w:rsidR="00360AE5">
        <w:t xml:space="preserve">three </w:t>
      </w:r>
      <w:r>
        <w:t>services per day. We will process your per service monthly spend limit change request within 31 days of receiving the request from you and during that time you remain responsible for any charges incurred in connection with the relevant services.</w:t>
      </w:r>
    </w:p>
    <w:p w14:paraId="5FD8157E" w14:textId="77777777" w:rsidR="000340BE" w:rsidRDefault="000340BE" w:rsidP="007B7412">
      <w:pPr>
        <w:pStyle w:val="BodyStyle"/>
      </w:pPr>
      <w:r>
        <w:t>We will use our best efforts to implement any per service monthly spend limit you nominate, however you will still be responsible for any charges incurred which exceed that nominated limit.</w:t>
      </w:r>
    </w:p>
    <w:p w14:paraId="7FBD7D94" w14:textId="77777777" w:rsidR="000340BE" w:rsidRDefault="000340BE" w:rsidP="007B7412">
      <w:pPr>
        <w:pStyle w:val="BodyStyle"/>
      </w:pPr>
      <w:r>
        <w:lastRenderedPageBreak/>
        <w:t>If an end user service is transferred to you from, or away from you, to another service provider and the end user service had a monthly spend limit other than the default spend limit of $550 (incl. GST) per month, the spend limit for the service will rever</w:t>
      </w:r>
      <w:r w:rsidR="00360AE5">
        <w:t>t to that default spend limit. T</w:t>
      </w:r>
      <w:r>
        <w:t>he change to the default spend limit may take up to 31 days to be implemented and during that time you remain responsible for any charges incurred in connection with the end user service.</w:t>
      </w:r>
    </w:p>
    <w:p w14:paraId="23878BCE" w14:textId="77777777" w:rsidR="000340BE" w:rsidRDefault="000340BE" w:rsidP="007B7412">
      <w:pPr>
        <w:pStyle w:val="H2Style"/>
      </w:pPr>
      <w:bookmarkStart w:id="28" w:name="_Toc101948459"/>
      <w:r>
        <w:t>Home Access</w:t>
      </w:r>
      <w:bookmarkEnd w:id="28"/>
    </w:p>
    <w:p w14:paraId="220B2D30" w14:textId="77777777" w:rsidR="000340BE" w:rsidRDefault="000340BE" w:rsidP="007B7412">
      <w:pPr>
        <w:pStyle w:val="H3Style"/>
      </w:pPr>
      <w:bookmarkStart w:id="29" w:name="_Toc101948460"/>
      <w:r>
        <w:t>Availability</w:t>
      </w:r>
      <w:bookmarkEnd w:id="29"/>
    </w:p>
    <w:p w14:paraId="21D14BA1" w14:textId="77777777" w:rsidR="000340BE" w:rsidRDefault="000340BE" w:rsidP="007B7412">
      <w:pPr>
        <w:pStyle w:val="BodyStyle"/>
      </w:pPr>
      <w:r>
        <w:t>You can choose the Home Access plan for a Basic Telephone Service if your end user would be a “home customer” if they were getting the Basic Telephone Service directly from us.</w:t>
      </w:r>
    </w:p>
    <w:p w14:paraId="754F1403" w14:textId="77777777" w:rsidR="000340BE" w:rsidRDefault="000340BE" w:rsidP="007B7412">
      <w:pPr>
        <w:pStyle w:val="BodyStyle"/>
      </w:pPr>
      <w:r>
        <w:t>Where you choose the Home Access plan for a Basic Telephone Service, you:</w:t>
      </w:r>
    </w:p>
    <w:p w14:paraId="75BF9D97" w14:textId="77777777" w:rsidR="000340BE" w:rsidRDefault="000340BE" w:rsidP="007B7412">
      <w:pPr>
        <w:pStyle w:val="ListStyle"/>
      </w:pPr>
      <w:r>
        <w:t>are promising us that your end user should be treated as if they were a home customer; and</w:t>
      </w:r>
    </w:p>
    <w:p w14:paraId="530D9647" w14:textId="77777777" w:rsidR="000340BE" w:rsidRDefault="000340BE" w:rsidP="007B7412">
      <w:pPr>
        <w:pStyle w:val="ListStyle"/>
      </w:pPr>
      <w:r>
        <w:t>are repeating this promise every month and every time a call is made from the service; and</w:t>
      </w:r>
    </w:p>
    <w:p w14:paraId="4B4AF556" w14:textId="77777777" w:rsidR="000340BE" w:rsidRDefault="000340BE" w:rsidP="007B7412">
      <w:pPr>
        <w:pStyle w:val="ListStyle"/>
      </w:pPr>
      <w:r>
        <w:t>agree to tell us immediately if your end user should be treated as if they were a business customer.</w:t>
      </w:r>
    </w:p>
    <w:p w14:paraId="15B2D264" w14:textId="77777777" w:rsidR="000340BE" w:rsidRDefault="000340BE" w:rsidP="007B7412">
      <w:pPr>
        <w:pStyle w:val="BodyStyle"/>
      </w:pPr>
      <w:r>
        <w:t>If your end user is a business customer, we can cancel the service or charge what we would have charged you for that end user as a business customer.</w:t>
      </w:r>
    </w:p>
    <w:p w14:paraId="083DFA42" w14:textId="77777777" w:rsidR="000340BE" w:rsidRDefault="000340BE" w:rsidP="007B7412">
      <w:pPr>
        <w:pStyle w:val="H3Style"/>
      </w:pPr>
      <w:bookmarkStart w:id="30" w:name="_Toc101948461"/>
      <w:r>
        <w:t>Monthly access charge</w:t>
      </w:r>
      <w:bookmarkEnd w:id="30"/>
    </w:p>
    <w:p w14:paraId="4CB664BB" w14:textId="77777777" w:rsidR="000340BE" w:rsidRDefault="000340BE" w:rsidP="007B7412">
      <w:pPr>
        <w:pStyle w:val="BodyStyle"/>
      </w:pPr>
      <w:r>
        <w:t>We charge you the following monthly charge for a Basic Telephone Service with Home Access.  We charge you double this monthly charge for a temporary Basic Telephone Service with Home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3162"/>
      </w:tblGrid>
      <w:tr w:rsidR="000340BE" w14:paraId="62F42E17" w14:textId="77777777" w:rsidTr="00A55419">
        <w:trPr>
          <w:cantSplit/>
          <w:tblHeader/>
        </w:trPr>
        <w:tc>
          <w:tcPr>
            <w:tcW w:w="7196" w:type="dxa"/>
            <w:shd w:val="clear" w:color="auto" w:fill="auto"/>
          </w:tcPr>
          <w:p w14:paraId="0C4340F7" w14:textId="77777777" w:rsidR="000340BE" w:rsidRDefault="000340BE" w:rsidP="003F6B35">
            <w:pPr>
              <w:pStyle w:val="TableRowHeading"/>
            </w:pPr>
            <w:r>
              <w:t>home access monthly charge</w:t>
            </w:r>
          </w:p>
        </w:tc>
        <w:tc>
          <w:tcPr>
            <w:tcW w:w="3224" w:type="dxa"/>
            <w:shd w:val="clear" w:color="auto" w:fill="auto"/>
          </w:tcPr>
          <w:p w14:paraId="0B1FEDD8" w14:textId="77777777" w:rsidR="000340BE" w:rsidRDefault="000340BE" w:rsidP="003F6B35">
            <w:pPr>
              <w:pStyle w:val="TableRowHeading"/>
            </w:pPr>
            <w:r>
              <w:t>gst excl.</w:t>
            </w:r>
          </w:p>
        </w:tc>
      </w:tr>
      <w:tr w:rsidR="000340BE" w14:paraId="4E7A4AD8" w14:textId="77777777" w:rsidTr="00A55419">
        <w:trPr>
          <w:cantSplit/>
        </w:trPr>
        <w:tc>
          <w:tcPr>
            <w:tcW w:w="7196" w:type="dxa"/>
            <w:shd w:val="clear" w:color="auto" w:fill="auto"/>
          </w:tcPr>
          <w:p w14:paraId="4C991227" w14:textId="77777777" w:rsidR="000340BE" w:rsidRDefault="000340BE" w:rsidP="003F6B35">
            <w:pPr>
              <w:pStyle w:val="table2"/>
            </w:pPr>
            <w:r>
              <w:t>Monthly charge</w:t>
            </w:r>
          </w:p>
        </w:tc>
        <w:tc>
          <w:tcPr>
            <w:tcW w:w="3224" w:type="dxa"/>
            <w:shd w:val="clear" w:color="auto" w:fill="auto"/>
          </w:tcPr>
          <w:p w14:paraId="275A4E4B" w14:textId="77777777" w:rsidR="000340BE" w:rsidRPr="00A55419" w:rsidRDefault="000340BE" w:rsidP="00A55419">
            <w:pPr>
              <w:pStyle w:val="table2"/>
              <w:jc w:val="right"/>
              <w:rPr>
                <w:b/>
              </w:rPr>
            </w:pPr>
            <w:r w:rsidRPr="00A55419">
              <w:rPr>
                <w:b/>
              </w:rPr>
              <w:t>$27.60</w:t>
            </w:r>
          </w:p>
        </w:tc>
      </w:tr>
    </w:tbl>
    <w:p w14:paraId="449611C4" w14:textId="77777777" w:rsidR="000340BE" w:rsidRDefault="000340BE" w:rsidP="007B7412">
      <w:pPr>
        <w:pStyle w:val="H3Style"/>
        <w:spacing w:before="240"/>
      </w:pPr>
      <w:bookmarkStart w:id="31" w:name="_Toc101948462"/>
      <w:r>
        <w:t>Calls to 019 numbers</w:t>
      </w:r>
      <w:bookmarkEnd w:id="31"/>
    </w:p>
    <w:p w14:paraId="4C34691D" w14:textId="77777777" w:rsidR="000340BE" w:rsidRDefault="000340BE" w:rsidP="007B7412">
      <w:pPr>
        <w:pStyle w:val="BodyStyle"/>
      </w:pPr>
      <w:r>
        <w:t>We charge you our local carriage service rate that we agreed with you for calls to 019 numbers from a Basic Telephone Service with Home Access.</w:t>
      </w:r>
    </w:p>
    <w:p w14:paraId="11B1605E" w14:textId="77777777" w:rsidR="000340BE" w:rsidRDefault="000340BE" w:rsidP="007B7412">
      <w:pPr>
        <w:pStyle w:val="H3Style"/>
      </w:pPr>
      <w:bookmarkStart w:id="32" w:name="_Toc101948463"/>
      <w:r>
        <w:t>Text messaging for fixed phones (including Talking Text messages)</w:t>
      </w:r>
      <w:bookmarkEnd w:id="32"/>
    </w:p>
    <w:p w14:paraId="5CCAC007" w14:textId="77777777" w:rsidR="000340BE" w:rsidRDefault="000340BE" w:rsidP="007B7412">
      <w:pPr>
        <w:pStyle w:val="BodyStyle"/>
      </w:pPr>
      <w:r>
        <w:t>We charge you the following for text messages sent from a Basic Telephone Service with Home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2475"/>
        <w:gridCol w:w="2269"/>
      </w:tblGrid>
      <w:tr w:rsidR="000340BE" w:rsidRPr="003F6B35" w14:paraId="2DE3B5A7" w14:textId="77777777" w:rsidTr="00A55419">
        <w:trPr>
          <w:cantSplit/>
          <w:tblHeader/>
        </w:trPr>
        <w:tc>
          <w:tcPr>
            <w:tcW w:w="5573" w:type="dxa"/>
            <w:shd w:val="clear" w:color="auto" w:fill="auto"/>
          </w:tcPr>
          <w:p w14:paraId="6935AA20" w14:textId="77777777" w:rsidR="000340BE" w:rsidRDefault="000340BE" w:rsidP="003F6B35">
            <w:pPr>
              <w:pStyle w:val="TableRowHeading"/>
            </w:pPr>
            <w:r>
              <w:t>Charges for a sending a text message (up to 160 characters)</w:t>
            </w:r>
          </w:p>
        </w:tc>
        <w:tc>
          <w:tcPr>
            <w:tcW w:w="2530" w:type="dxa"/>
            <w:shd w:val="clear" w:color="auto" w:fill="auto"/>
          </w:tcPr>
          <w:p w14:paraId="4ACC88CF" w14:textId="77777777" w:rsidR="000340BE" w:rsidRDefault="000340BE" w:rsidP="003F6B35">
            <w:pPr>
              <w:pStyle w:val="TableRowHeading"/>
            </w:pPr>
            <w:r>
              <w:t>gst excl.</w:t>
            </w:r>
          </w:p>
        </w:tc>
        <w:tc>
          <w:tcPr>
            <w:tcW w:w="2317" w:type="dxa"/>
            <w:shd w:val="clear" w:color="auto" w:fill="auto"/>
          </w:tcPr>
          <w:p w14:paraId="23A9385B" w14:textId="77777777" w:rsidR="000340BE" w:rsidRDefault="000340BE" w:rsidP="003F6B35">
            <w:pPr>
              <w:pStyle w:val="TableRowHeading"/>
            </w:pPr>
            <w:r>
              <w:t>gst incl.</w:t>
            </w:r>
          </w:p>
        </w:tc>
      </w:tr>
      <w:tr w:rsidR="000340BE" w14:paraId="15BED79A" w14:textId="77777777" w:rsidTr="00A55419">
        <w:trPr>
          <w:cantSplit/>
        </w:trPr>
        <w:tc>
          <w:tcPr>
            <w:tcW w:w="5573" w:type="dxa"/>
            <w:shd w:val="clear" w:color="auto" w:fill="auto"/>
          </w:tcPr>
          <w:p w14:paraId="13BCA329" w14:textId="77777777" w:rsidR="000340BE" w:rsidRDefault="000340BE" w:rsidP="003F6B35">
            <w:pPr>
              <w:pStyle w:val="table2"/>
            </w:pPr>
            <w:r>
              <w:t>Charge per message sent (including a reply)</w:t>
            </w:r>
          </w:p>
        </w:tc>
        <w:tc>
          <w:tcPr>
            <w:tcW w:w="2530" w:type="dxa"/>
            <w:shd w:val="clear" w:color="auto" w:fill="auto"/>
          </w:tcPr>
          <w:p w14:paraId="46CC070E" w14:textId="77777777" w:rsidR="000340BE" w:rsidRDefault="000340BE" w:rsidP="00A55419">
            <w:pPr>
              <w:pStyle w:val="table2"/>
              <w:jc w:val="right"/>
            </w:pPr>
            <w:r>
              <w:t>19c</w:t>
            </w:r>
          </w:p>
        </w:tc>
        <w:tc>
          <w:tcPr>
            <w:tcW w:w="2317" w:type="dxa"/>
            <w:shd w:val="clear" w:color="auto" w:fill="auto"/>
          </w:tcPr>
          <w:p w14:paraId="1C376F8B" w14:textId="77777777" w:rsidR="000340BE" w:rsidRPr="00A55419" w:rsidRDefault="000340BE" w:rsidP="00A55419">
            <w:pPr>
              <w:pStyle w:val="table2"/>
              <w:jc w:val="right"/>
              <w:rPr>
                <w:b/>
              </w:rPr>
            </w:pPr>
            <w:r w:rsidRPr="00A55419">
              <w:rPr>
                <w:b/>
              </w:rPr>
              <w:t>20.9c</w:t>
            </w:r>
          </w:p>
        </w:tc>
      </w:tr>
    </w:tbl>
    <w:p w14:paraId="5561F9F3" w14:textId="77777777" w:rsidR="000340BE" w:rsidRDefault="000340BE" w:rsidP="000340BE"/>
    <w:p w14:paraId="2ABEB24D" w14:textId="77777777" w:rsidR="000340BE" w:rsidRDefault="000340BE" w:rsidP="007B7412">
      <w:pPr>
        <w:pStyle w:val="BodyStyle2"/>
      </w:pPr>
      <w:r>
        <w:lastRenderedPageBreak/>
        <w:t>We do not charge you for calls to the text messaging platform (</w:t>
      </w:r>
      <w:r w:rsidR="00A810F5">
        <w:t>e.g.</w:t>
      </w:r>
      <w:r>
        <w:t xml:space="preserve"> to retrieve messages or configure a service) from a Basic Telephone Service with Home Access. Calls to the platform from a mobile service will be charged at the usual rate for calls from that mobile service to a Basic Telephone Service if the call is connected.</w:t>
      </w:r>
    </w:p>
    <w:p w14:paraId="70CAF156" w14:textId="77777777" w:rsidR="000340BE" w:rsidRDefault="000340BE" w:rsidP="007B7412">
      <w:pPr>
        <w:pStyle w:val="H2Style"/>
      </w:pPr>
      <w:bookmarkStart w:id="33" w:name="_Toc101948464"/>
      <w:r>
        <w:t>Business Access</w:t>
      </w:r>
      <w:bookmarkEnd w:id="33"/>
    </w:p>
    <w:p w14:paraId="34996761" w14:textId="77777777" w:rsidR="000340BE" w:rsidRDefault="000340BE" w:rsidP="007B7412">
      <w:pPr>
        <w:pStyle w:val="H3Style"/>
      </w:pPr>
      <w:bookmarkStart w:id="34" w:name="_Toc101948465"/>
      <w:r>
        <w:t>Availability</w:t>
      </w:r>
      <w:bookmarkEnd w:id="34"/>
    </w:p>
    <w:p w14:paraId="7C1FC6E1" w14:textId="77777777" w:rsidR="000340BE" w:rsidRDefault="000340BE" w:rsidP="007B7412">
      <w:pPr>
        <w:pStyle w:val="BodyStyle"/>
      </w:pPr>
      <w:r>
        <w:t>You can choose the Business Access plan for a Basic Telephone Service if your end user is a business customer, or if you acquire the Basic Telephone Service for your own use.</w:t>
      </w:r>
    </w:p>
    <w:p w14:paraId="6A1DB35A" w14:textId="77777777" w:rsidR="000340BE" w:rsidRDefault="000340BE" w:rsidP="007B7412">
      <w:pPr>
        <w:pStyle w:val="H3Style"/>
      </w:pPr>
      <w:bookmarkStart w:id="35" w:name="_Toc101948466"/>
      <w:r>
        <w:t>Monthly access charge</w:t>
      </w:r>
      <w:bookmarkEnd w:id="35"/>
    </w:p>
    <w:p w14:paraId="1076693A" w14:textId="77777777" w:rsidR="000340BE" w:rsidRDefault="000340BE" w:rsidP="007B7412">
      <w:pPr>
        <w:pStyle w:val="BodyStyle"/>
      </w:pPr>
      <w:r>
        <w:t>We charge you the following monthly charge for a Basic Telephone Service with Business Access.  We charge you double this monthly charge for a temporary Basic Telephone Service with Business Access.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0340BE" w14:paraId="27FBF6E9" w14:textId="77777777" w:rsidTr="00A55419">
        <w:trPr>
          <w:cantSplit/>
          <w:tblHeader/>
        </w:trPr>
        <w:tc>
          <w:tcPr>
            <w:tcW w:w="7196" w:type="dxa"/>
            <w:shd w:val="clear" w:color="auto" w:fill="auto"/>
          </w:tcPr>
          <w:p w14:paraId="29AF8E45" w14:textId="77777777" w:rsidR="000340BE" w:rsidRDefault="000340BE" w:rsidP="003F6B35">
            <w:pPr>
              <w:pStyle w:val="TableRowHeading"/>
            </w:pPr>
            <w:r>
              <w:t>BUSINESS ACCESS MONTHLY CHARGE</w:t>
            </w:r>
          </w:p>
        </w:tc>
        <w:tc>
          <w:tcPr>
            <w:tcW w:w="3260" w:type="dxa"/>
            <w:shd w:val="clear" w:color="auto" w:fill="auto"/>
          </w:tcPr>
          <w:p w14:paraId="4EF1A962" w14:textId="77777777" w:rsidR="000340BE" w:rsidRDefault="000340BE" w:rsidP="003F6B35">
            <w:pPr>
              <w:pStyle w:val="TableRowHeading"/>
            </w:pPr>
            <w:r>
              <w:t>gst excl.</w:t>
            </w:r>
          </w:p>
        </w:tc>
      </w:tr>
      <w:tr w:rsidR="000340BE" w14:paraId="383392B8" w14:textId="77777777" w:rsidTr="00A55419">
        <w:trPr>
          <w:cantSplit/>
        </w:trPr>
        <w:tc>
          <w:tcPr>
            <w:tcW w:w="7196" w:type="dxa"/>
            <w:shd w:val="clear" w:color="auto" w:fill="auto"/>
          </w:tcPr>
          <w:p w14:paraId="083C081D" w14:textId="77777777" w:rsidR="000340BE" w:rsidRDefault="005044C2" w:rsidP="005044C2">
            <w:pPr>
              <w:pStyle w:val="table2"/>
            </w:pPr>
            <w:r>
              <w:t>Monthly Charge</w:t>
            </w:r>
          </w:p>
        </w:tc>
        <w:tc>
          <w:tcPr>
            <w:tcW w:w="3260" w:type="dxa"/>
            <w:shd w:val="clear" w:color="auto" w:fill="auto"/>
          </w:tcPr>
          <w:p w14:paraId="020FEE3F" w14:textId="77777777" w:rsidR="000340BE" w:rsidRPr="00A55419" w:rsidRDefault="000340BE" w:rsidP="00A55419">
            <w:pPr>
              <w:pStyle w:val="table2"/>
              <w:jc w:val="right"/>
              <w:rPr>
                <w:b/>
              </w:rPr>
            </w:pPr>
            <w:r w:rsidRPr="00A55419">
              <w:rPr>
                <w:b/>
              </w:rPr>
              <w:t>$31.77</w:t>
            </w:r>
          </w:p>
        </w:tc>
      </w:tr>
    </w:tbl>
    <w:p w14:paraId="2D9080A7" w14:textId="77777777" w:rsidR="000340BE" w:rsidRDefault="000340BE" w:rsidP="000340BE"/>
    <w:p w14:paraId="1BA44F0D" w14:textId="77777777" w:rsidR="000340BE" w:rsidRDefault="000340BE" w:rsidP="007B7412">
      <w:pPr>
        <w:pStyle w:val="H3Style"/>
      </w:pPr>
      <w:bookmarkStart w:id="36" w:name="_Toc101948467"/>
      <w:r>
        <w:t>Calls to 019 numbers</w:t>
      </w:r>
      <w:bookmarkEnd w:id="36"/>
    </w:p>
    <w:p w14:paraId="09796B09" w14:textId="77777777" w:rsidR="000340BE" w:rsidRDefault="000340BE" w:rsidP="007B7412">
      <w:pPr>
        <w:pStyle w:val="BodyStyle"/>
      </w:pPr>
      <w:r>
        <w:t>We charge you our local carriage service rate that we agreed with you for calls to 019 numbers from a Basic Telephone Service with Business Access.</w:t>
      </w:r>
    </w:p>
    <w:p w14:paraId="120BEC6C" w14:textId="77777777" w:rsidR="000340BE" w:rsidRDefault="000340BE" w:rsidP="007B7412">
      <w:pPr>
        <w:pStyle w:val="H3Style"/>
      </w:pPr>
      <w:bookmarkStart w:id="37" w:name="_Toc101948468"/>
      <w:r>
        <w:t>Text messaging for fixed phones (including Talking Text messages)</w:t>
      </w:r>
      <w:bookmarkEnd w:id="37"/>
    </w:p>
    <w:p w14:paraId="6E79AEE4" w14:textId="77777777" w:rsidR="000340BE" w:rsidRDefault="000340BE" w:rsidP="007B7412">
      <w:pPr>
        <w:pStyle w:val="BodyStyle"/>
      </w:pPr>
      <w:r>
        <w:t>We charge you the following for text messages sent from a Basic Telephone Service with Business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2475"/>
        <w:gridCol w:w="2269"/>
      </w:tblGrid>
      <w:tr w:rsidR="000340BE" w:rsidRPr="003F6B35" w14:paraId="767CA6C4" w14:textId="77777777" w:rsidTr="00A55419">
        <w:trPr>
          <w:cantSplit/>
          <w:tblHeader/>
        </w:trPr>
        <w:tc>
          <w:tcPr>
            <w:tcW w:w="5573" w:type="dxa"/>
            <w:shd w:val="clear" w:color="auto" w:fill="auto"/>
          </w:tcPr>
          <w:p w14:paraId="4D3761DB" w14:textId="77777777" w:rsidR="000340BE" w:rsidRDefault="000340BE" w:rsidP="003F6B35">
            <w:pPr>
              <w:pStyle w:val="TableRowHeading"/>
            </w:pPr>
            <w:r>
              <w:t>Charges for a sending a text message (up to 160 characters)</w:t>
            </w:r>
          </w:p>
        </w:tc>
        <w:tc>
          <w:tcPr>
            <w:tcW w:w="2530" w:type="dxa"/>
            <w:shd w:val="clear" w:color="auto" w:fill="auto"/>
          </w:tcPr>
          <w:p w14:paraId="60B1E04E" w14:textId="77777777" w:rsidR="000340BE" w:rsidRDefault="000340BE" w:rsidP="003F6B35">
            <w:pPr>
              <w:pStyle w:val="TableRowHeading"/>
            </w:pPr>
            <w:r>
              <w:t>gst excl.</w:t>
            </w:r>
          </w:p>
        </w:tc>
        <w:tc>
          <w:tcPr>
            <w:tcW w:w="2317" w:type="dxa"/>
            <w:shd w:val="clear" w:color="auto" w:fill="auto"/>
          </w:tcPr>
          <w:p w14:paraId="22F6F0B2" w14:textId="77777777" w:rsidR="000340BE" w:rsidRDefault="000340BE" w:rsidP="003F6B35">
            <w:pPr>
              <w:pStyle w:val="TableRowHeading"/>
            </w:pPr>
            <w:r>
              <w:t>gst incl.</w:t>
            </w:r>
          </w:p>
        </w:tc>
      </w:tr>
      <w:tr w:rsidR="000340BE" w14:paraId="42428986" w14:textId="77777777" w:rsidTr="00A55419">
        <w:trPr>
          <w:cantSplit/>
        </w:trPr>
        <w:tc>
          <w:tcPr>
            <w:tcW w:w="5573" w:type="dxa"/>
            <w:shd w:val="clear" w:color="auto" w:fill="auto"/>
          </w:tcPr>
          <w:p w14:paraId="27169FB2" w14:textId="77777777" w:rsidR="000340BE" w:rsidRDefault="000340BE" w:rsidP="003F6B35">
            <w:pPr>
              <w:pStyle w:val="table2"/>
            </w:pPr>
            <w:r>
              <w:t>Charge per message sent (including a reply)</w:t>
            </w:r>
          </w:p>
        </w:tc>
        <w:tc>
          <w:tcPr>
            <w:tcW w:w="2530" w:type="dxa"/>
            <w:shd w:val="clear" w:color="auto" w:fill="auto"/>
          </w:tcPr>
          <w:p w14:paraId="29F9381F" w14:textId="77777777" w:rsidR="000340BE" w:rsidRPr="00A55419" w:rsidRDefault="000340BE" w:rsidP="00A55419">
            <w:pPr>
              <w:pStyle w:val="table2"/>
              <w:jc w:val="right"/>
              <w:rPr>
                <w:b/>
              </w:rPr>
            </w:pPr>
            <w:r w:rsidRPr="00A55419">
              <w:rPr>
                <w:b/>
              </w:rPr>
              <w:t>19c</w:t>
            </w:r>
          </w:p>
        </w:tc>
        <w:tc>
          <w:tcPr>
            <w:tcW w:w="2317" w:type="dxa"/>
            <w:shd w:val="clear" w:color="auto" w:fill="auto"/>
          </w:tcPr>
          <w:p w14:paraId="58EAC98A" w14:textId="77777777" w:rsidR="000340BE" w:rsidRDefault="000340BE" w:rsidP="00A55419">
            <w:pPr>
              <w:pStyle w:val="table2"/>
              <w:jc w:val="right"/>
            </w:pPr>
            <w:r>
              <w:t>20.9c</w:t>
            </w:r>
          </w:p>
        </w:tc>
      </w:tr>
    </w:tbl>
    <w:p w14:paraId="0DA2C415" w14:textId="77777777" w:rsidR="000340BE" w:rsidRDefault="000340BE" w:rsidP="000340BE"/>
    <w:p w14:paraId="38490A68" w14:textId="77777777" w:rsidR="000340BE" w:rsidRDefault="000340BE" w:rsidP="007B7412">
      <w:pPr>
        <w:pStyle w:val="BodyStyle2"/>
      </w:pPr>
      <w:r>
        <w:t>We do not charge you for calls to the text messaging platform (</w:t>
      </w:r>
      <w:r w:rsidR="00A810F5">
        <w:t>e.g.</w:t>
      </w:r>
      <w:r>
        <w:t>, to retrieve messages or configure a service) from a Basic Telephone Service with Business Access. Calls to the platform from a mobile service will be charged at the usual rate for calls from that mobile service to a Basic Telephone Service if the call is connected.</w:t>
      </w:r>
    </w:p>
    <w:p w14:paraId="65211B22" w14:textId="77777777" w:rsidR="000340BE" w:rsidRDefault="000340BE" w:rsidP="007B7412">
      <w:pPr>
        <w:pStyle w:val="H2Style"/>
      </w:pPr>
      <w:bookmarkStart w:id="38" w:name="_Toc101948469"/>
      <w:r>
        <w:t>WP1 (long distance and international calls)</w:t>
      </w:r>
      <w:bookmarkEnd w:id="38"/>
    </w:p>
    <w:p w14:paraId="421AE202" w14:textId="77777777" w:rsidR="000340BE" w:rsidRDefault="000340BE" w:rsidP="007B7412">
      <w:pPr>
        <w:pStyle w:val="H3Style"/>
      </w:pPr>
      <w:bookmarkStart w:id="39" w:name="_Toc101948470"/>
      <w:r>
        <w:t>General</w:t>
      </w:r>
      <w:bookmarkEnd w:id="39"/>
    </w:p>
    <w:p w14:paraId="1C5D4DD5" w14:textId="77777777" w:rsidR="000340BE" w:rsidRDefault="000340BE" w:rsidP="007B7412">
      <w:pPr>
        <w:pStyle w:val="BodyStyle"/>
      </w:pPr>
      <w:r>
        <w:t>You can combine the WP1 pricing option with the WP2 (</w:t>
      </w:r>
      <w:proofErr w:type="spellStart"/>
      <w:r>
        <w:t>Freecall</w:t>
      </w:r>
      <w:proofErr w:type="spellEnd"/>
      <w:r>
        <w:t xml:space="preserve"> One8/ 1800/Priority One3/1300) and WP3 (calls to mobiles) pricing options.</w:t>
      </w:r>
    </w:p>
    <w:p w14:paraId="427F9575" w14:textId="77777777" w:rsidR="000340BE" w:rsidRDefault="000340BE" w:rsidP="007B7412">
      <w:pPr>
        <w:pStyle w:val="BodyStyle"/>
      </w:pPr>
      <w:r>
        <w:t>For calls where you receive a discounted charge under the WP1 pricing option, you are not entitled to any additional discounts, rebates, loyalty bonuses or other kind of price reduction.</w:t>
      </w:r>
    </w:p>
    <w:p w14:paraId="3395825F" w14:textId="77777777" w:rsidR="000340BE" w:rsidRDefault="000340BE" w:rsidP="007B7412">
      <w:pPr>
        <w:pStyle w:val="BodyStyle"/>
      </w:pPr>
      <w:r>
        <w:lastRenderedPageBreak/>
        <w:t>You can only get the WP1 pricing option on business services you acquire from us.</w:t>
      </w:r>
    </w:p>
    <w:p w14:paraId="09B73A53" w14:textId="77777777" w:rsidR="000340BE" w:rsidRDefault="000340BE" w:rsidP="007B7412">
      <w:pPr>
        <w:pStyle w:val="H3Style"/>
      </w:pPr>
      <w:bookmarkStart w:id="40" w:name="_Toc101948471"/>
      <w:r>
        <w:t>Eligible calls</w:t>
      </w:r>
      <w:bookmarkEnd w:id="40"/>
    </w:p>
    <w:p w14:paraId="55454463" w14:textId="77777777" w:rsidR="000340BE" w:rsidRDefault="000340BE" w:rsidP="007B7412">
      <w:pPr>
        <w:pStyle w:val="BodyStyle"/>
      </w:pPr>
      <w:r>
        <w:t>The WP1 pricing option gives you discounted charges on the following calls made from telephone services you acquire from us:</w:t>
      </w:r>
    </w:p>
    <w:p w14:paraId="5D5D79AE" w14:textId="77777777" w:rsidR="000340BE" w:rsidRDefault="000340BE" w:rsidP="007B7412">
      <w:pPr>
        <w:pStyle w:val="ListStyle"/>
      </w:pPr>
      <w:r>
        <w:t xml:space="preserve">long distance calls made from a Basic Telephone Service (including long distance calls made by faxes which do not use </w:t>
      </w:r>
      <w:proofErr w:type="spellStart"/>
      <w:r>
        <w:t>FaxStream</w:t>
      </w:r>
      <w:proofErr w:type="spellEnd"/>
      <w:r>
        <w:t xml:space="preserve"> Enhanced services);</w:t>
      </w:r>
    </w:p>
    <w:p w14:paraId="661201BE" w14:textId="77777777" w:rsidR="000340BE" w:rsidRDefault="000340BE" w:rsidP="007B7412">
      <w:pPr>
        <w:pStyle w:val="ListStyle"/>
      </w:pPr>
      <w:r>
        <w:t>long distance voice calls from an ISDN service;</w:t>
      </w:r>
    </w:p>
    <w:p w14:paraId="5BD9C7B0" w14:textId="77777777" w:rsidR="000340BE" w:rsidRDefault="000340BE" w:rsidP="007B7412">
      <w:pPr>
        <w:pStyle w:val="ListStyle"/>
      </w:pPr>
      <w:r>
        <w:t>international calls made from a Basic Telephone Service; and</w:t>
      </w:r>
    </w:p>
    <w:p w14:paraId="4CCE99D5" w14:textId="77777777" w:rsidR="000340BE" w:rsidRDefault="000340BE" w:rsidP="007B7412">
      <w:pPr>
        <w:pStyle w:val="ListStyle"/>
      </w:pPr>
      <w:r>
        <w:t xml:space="preserve">international voice calls made from an ISDN service. </w:t>
      </w:r>
    </w:p>
    <w:p w14:paraId="2CF053A0" w14:textId="77777777" w:rsidR="000340BE" w:rsidRDefault="000340BE" w:rsidP="006750FF">
      <w:pPr>
        <w:pStyle w:val="Notes-ourcustomerterms"/>
      </w:pPr>
      <w:r>
        <w:t>International calls made from a Basic Telephone Service or international voice calls made from an ISDN service:</w:t>
      </w:r>
    </w:p>
    <w:p w14:paraId="1AC4F366" w14:textId="77777777" w:rsidR="000340BE" w:rsidRDefault="000340BE" w:rsidP="006750FF">
      <w:pPr>
        <w:pStyle w:val="Notes-ourcustomerterms"/>
        <w:numPr>
          <w:ilvl w:val="0"/>
          <w:numId w:val="20"/>
        </w:numPr>
      </w:pPr>
      <w:r>
        <w:t xml:space="preserve">do not include refile/overflow traffic or transit traffic; and </w:t>
      </w:r>
    </w:p>
    <w:p w14:paraId="10BA5478" w14:textId="77777777" w:rsidR="000340BE" w:rsidRDefault="000340BE" w:rsidP="006750FF">
      <w:pPr>
        <w:pStyle w:val="Notes-ourcustomerterms"/>
        <w:numPr>
          <w:ilvl w:val="0"/>
          <w:numId w:val="20"/>
        </w:numPr>
      </w:pPr>
      <w:r>
        <w:t xml:space="preserve">must originate from a caller located in </w:t>
      </w:r>
      <w:smartTag w:uri="urn:schemas-microsoft-com:office:smarttags" w:element="country-region">
        <w:r>
          <w:t>Australia</w:t>
        </w:r>
      </w:smartTag>
      <w:r>
        <w:t xml:space="preserve"> (or Norfolk Island or </w:t>
      </w:r>
      <w:smartTag w:uri="urn:schemas-microsoft-com:office:smarttags" w:element="country-region">
        <w:smartTag w:uri="urn:schemas-microsoft-com:office:smarttags" w:element="place">
          <w:r>
            <w:t>Australia</w:t>
          </w:r>
        </w:smartTag>
      </w:smartTag>
      <w:r>
        <w:t>’s bases in the Antarctic).</w:t>
      </w:r>
    </w:p>
    <w:p w14:paraId="57472CD9" w14:textId="77777777" w:rsidR="000340BE" w:rsidRDefault="000340BE" w:rsidP="006750FF">
      <w:pPr>
        <w:pStyle w:val="SubHead"/>
      </w:pPr>
      <w:r>
        <w:t>Excluded calls</w:t>
      </w:r>
    </w:p>
    <w:p w14:paraId="609075F1" w14:textId="77777777" w:rsidR="000340BE" w:rsidRDefault="000340BE" w:rsidP="002826F7">
      <w:pPr>
        <w:pStyle w:val="BodyStyle"/>
      </w:pPr>
      <w:r>
        <w:t>The WP1 pricing option does not provide discounted charges on any other call types, including those listed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099"/>
      </w:tblGrid>
      <w:tr w:rsidR="006750FF" w14:paraId="7C1B6AC3" w14:textId="77777777" w:rsidTr="00A55419">
        <w:trPr>
          <w:cantSplit/>
          <w:tblHeader/>
        </w:trPr>
        <w:tc>
          <w:tcPr>
            <w:tcW w:w="5210" w:type="dxa"/>
            <w:shd w:val="clear" w:color="auto" w:fill="auto"/>
          </w:tcPr>
          <w:p w14:paraId="21099B15" w14:textId="77777777" w:rsidR="006750FF" w:rsidRDefault="006750FF" w:rsidP="003F6B35">
            <w:pPr>
              <w:pStyle w:val="TableRowHeading"/>
            </w:pPr>
            <w:r>
              <w:t>EXCLUDED CALLS INCLUDE:</w:t>
            </w:r>
          </w:p>
        </w:tc>
        <w:tc>
          <w:tcPr>
            <w:tcW w:w="5210" w:type="dxa"/>
            <w:shd w:val="clear" w:color="auto" w:fill="auto"/>
          </w:tcPr>
          <w:p w14:paraId="088F4A20" w14:textId="77777777" w:rsidR="006750FF" w:rsidRDefault="006750FF" w:rsidP="003F6B35">
            <w:pPr>
              <w:pStyle w:val="TableRowHeading"/>
            </w:pPr>
            <w:r>
              <w:t>EXCLUDED CALLS INCLUDE</w:t>
            </w:r>
          </w:p>
        </w:tc>
      </w:tr>
      <w:tr w:rsidR="006750FF" w14:paraId="1077BB24" w14:textId="77777777" w:rsidTr="00A55419">
        <w:trPr>
          <w:cantSplit/>
        </w:trPr>
        <w:tc>
          <w:tcPr>
            <w:tcW w:w="5210" w:type="dxa"/>
            <w:shd w:val="clear" w:color="auto" w:fill="auto"/>
          </w:tcPr>
          <w:p w14:paraId="42DBC36F" w14:textId="77777777" w:rsidR="006750FF" w:rsidRDefault="006750FF" w:rsidP="00A55419">
            <w:pPr>
              <w:pStyle w:val="table2"/>
              <w:numPr>
                <w:ilvl w:val="0"/>
                <w:numId w:val="21"/>
              </w:numPr>
            </w:pPr>
            <w:r>
              <w:t>preferential calls</w:t>
            </w:r>
          </w:p>
        </w:tc>
        <w:tc>
          <w:tcPr>
            <w:tcW w:w="5210" w:type="dxa"/>
            <w:shd w:val="clear" w:color="auto" w:fill="auto"/>
          </w:tcPr>
          <w:p w14:paraId="03E55843" w14:textId="77777777" w:rsidR="006750FF" w:rsidRDefault="007037B0" w:rsidP="00A55419">
            <w:pPr>
              <w:pStyle w:val="table2"/>
              <w:numPr>
                <w:ilvl w:val="0"/>
                <w:numId w:val="21"/>
              </w:numPr>
            </w:pPr>
            <w:r>
              <w:t>calls by you to 13 number</w:t>
            </w:r>
          </w:p>
        </w:tc>
      </w:tr>
      <w:tr w:rsidR="006750FF" w14:paraId="3FFC4F14" w14:textId="77777777" w:rsidTr="00A55419">
        <w:trPr>
          <w:cantSplit/>
        </w:trPr>
        <w:tc>
          <w:tcPr>
            <w:tcW w:w="5210" w:type="dxa"/>
            <w:shd w:val="clear" w:color="auto" w:fill="auto"/>
          </w:tcPr>
          <w:p w14:paraId="5C52FB6A" w14:textId="77777777" w:rsidR="006750FF" w:rsidRDefault="006750FF" w:rsidP="00A55419">
            <w:pPr>
              <w:pStyle w:val="table2"/>
              <w:numPr>
                <w:ilvl w:val="0"/>
                <w:numId w:val="21"/>
              </w:numPr>
            </w:pPr>
            <w:r>
              <w:t>calls to mobile numbers</w:t>
            </w:r>
          </w:p>
        </w:tc>
        <w:tc>
          <w:tcPr>
            <w:tcW w:w="5210" w:type="dxa"/>
            <w:shd w:val="clear" w:color="auto" w:fill="auto"/>
          </w:tcPr>
          <w:p w14:paraId="7683F935" w14:textId="77777777" w:rsidR="006750FF" w:rsidRDefault="007037B0" w:rsidP="00A55419">
            <w:pPr>
              <w:pStyle w:val="table2"/>
              <w:numPr>
                <w:ilvl w:val="0"/>
                <w:numId w:val="21"/>
              </w:numPr>
            </w:pPr>
            <w:proofErr w:type="spellStart"/>
            <w:r>
              <w:t>Securidial</w:t>
            </w:r>
            <w:proofErr w:type="spellEnd"/>
            <w:r>
              <w:t xml:space="preserve"> calls</w:t>
            </w:r>
          </w:p>
        </w:tc>
      </w:tr>
      <w:tr w:rsidR="006750FF" w14:paraId="1DDA4E84" w14:textId="77777777" w:rsidTr="00A55419">
        <w:trPr>
          <w:cantSplit/>
        </w:trPr>
        <w:tc>
          <w:tcPr>
            <w:tcW w:w="5210" w:type="dxa"/>
            <w:shd w:val="clear" w:color="auto" w:fill="auto"/>
          </w:tcPr>
          <w:p w14:paraId="4D72909A" w14:textId="77777777" w:rsidR="006750FF" w:rsidRDefault="006750FF" w:rsidP="00A55419">
            <w:pPr>
              <w:pStyle w:val="table2"/>
              <w:numPr>
                <w:ilvl w:val="0"/>
                <w:numId w:val="21"/>
              </w:numPr>
            </w:pPr>
            <w:r>
              <w:t>calls from a Corporate VPN</w:t>
            </w:r>
          </w:p>
        </w:tc>
        <w:tc>
          <w:tcPr>
            <w:tcW w:w="5210" w:type="dxa"/>
            <w:shd w:val="clear" w:color="auto" w:fill="auto"/>
          </w:tcPr>
          <w:p w14:paraId="3F2231B9" w14:textId="77777777" w:rsidR="006750FF" w:rsidRDefault="007037B0" w:rsidP="00A55419">
            <w:pPr>
              <w:pStyle w:val="table2"/>
              <w:numPr>
                <w:ilvl w:val="0"/>
                <w:numId w:val="21"/>
              </w:numPr>
            </w:pPr>
            <w:r>
              <w:t xml:space="preserve">calls to a </w:t>
            </w:r>
            <w:proofErr w:type="spellStart"/>
            <w:r>
              <w:t>MessageBank</w:t>
            </w:r>
            <w:proofErr w:type="spellEnd"/>
            <w:r>
              <w:t xml:space="preserve"> service</w:t>
            </w:r>
          </w:p>
        </w:tc>
      </w:tr>
      <w:tr w:rsidR="006750FF" w14:paraId="3C9D2C63" w14:textId="77777777" w:rsidTr="00A55419">
        <w:trPr>
          <w:cantSplit/>
        </w:trPr>
        <w:tc>
          <w:tcPr>
            <w:tcW w:w="5210" w:type="dxa"/>
            <w:shd w:val="clear" w:color="auto" w:fill="auto"/>
          </w:tcPr>
          <w:p w14:paraId="5B02DC4B" w14:textId="77777777" w:rsidR="006750FF" w:rsidRDefault="006750FF" w:rsidP="00A55419">
            <w:pPr>
              <w:pStyle w:val="table2"/>
              <w:numPr>
                <w:ilvl w:val="0"/>
                <w:numId w:val="21"/>
              </w:numPr>
            </w:pPr>
            <w:r>
              <w:t>ISDN semi-permanent and 64kbit/s data calls</w:t>
            </w:r>
          </w:p>
        </w:tc>
        <w:tc>
          <w:tcPr>
            <w:tcW w:w="5210" w:type="dxa"/>
            <w:shd w:val="clear" w:color="auto" w:fill="auto"/>
          </w:tcPr>
          <w:p w14:paraId="17CA07E2" w14:textId="77777777" w:rsidR="006750FF" w:rsidRDefault="007037B0" w:rsidP="00A55419">
            <w:pPr>
              <w:pStyle w:val="table2"/>
              <w:numPr>
                <w:ilvl w:val="0"/>
                <w:numId w:val="21"/>
              </w:numPr>
            </w:pPr>
            <w:r>
              <w:t xml:space="preserve">calls made using the </w:t>
            </w:r>
            <w:proofErr w:type="spellStart"/>
            <w:r>
              <w:t>Faxstream</w:t>
            </w:r>
            <w:proofErr w:type="spellEnd"/>
            <w:r>
              <w:t xml:space="preserve"> Enhanced service</w:t>
            </w:r>
          </w:p>
        </w:tc>
      </w:tr>
      <w:tr w:rsidR="006750FF" w14:paraId="79748545" w14:textId="77777777" w:rsidTr="00A55419">
        <w:trPr>
          <w:cantSplit/>
        </w:trPr>
        <w:tc>
          <w:tcPr>
            <w:tcW w:w="5210" w:type="dxa"/>
            <w:shd w:val="clear" w:color="auto" w:fill="auto"/>
          </w:tcPr>
          <w:p w14:paraId="74BCB026" w14:textId="77777777" w:rsidR="006750FF" w:rsidRDefault="007037B0" w:rsidP="00A55419">
            <w:pPr>
              <w:pStyle w:val="table2"/>
              <w:numPr>
                <w:ilvl w:val="0"/>
                <w:numId w:val="21"/>
              </w:numPr>
            </w:pPr>
            <w:r>
              <w:t>o</w:t>
            </w:r>
            <w:r w:rsidR="006750FF">
              <w:t>perator assisted calls (including Reverse Charge calls)</w:t>
            </w:r>
          </w:p>
        </w:tc>
        <w:tc>
          <w:tcPr>
            <w:tcW w:w="5210" w:type="dxa"/>
            <w:shd w:val="clear" w:color="auto" w:fill="auto"/>
          </w:tcPr>
          <w:p w14:paraId="05BE8803" w14:textId="77777777" w:rsidR="006750FF" w:rsidRDefault="007037B0" w:rsidP="00A55419">
            <w:pPr>
              <w:pStyle w:val="table2"/>
              <w:numPr>
                <w:ilvl w:val="0"/>
                <w:numId w:val="21"/>
              </w:numPr>
            </w:pPr>
            <w:r>
              <w:t>calls where meter pulse charging is used (including calls from payphones)</w:t>
            </w:r>
          </w:p>
        </w:tc>
      </w:tr>
      <w:tr w:rsidR="006750FF" w14:paraId="79673307" w14:textId="77777777" w:rsidTr="00A55419">
        <w:trPr>
          <w:cantSplit/>
        </w:trPr>
        <w:tc>
          <w:tcPr>
            <w:tcW w:w="5210" w:type="dxa"/>
            <w:shd w:val="clear" w:color="auto" w:fill="auto"/>
          </w:tcPr>
          <w:p w14:paraId="0629B263" w14:textId="77777777" w:rsidR="006750FF" w:rsidRDefault="007037B0" w:rsidP="00A55419">
            <w:pPr>
              <w:pStyle w:val="table2"/>
              <w:numPr>
                <w:ilvl w:val="0"/>
                <w:numId w:val="21"/>
              </w:numPr>
            </w:pPr>
            <w:r>
              <w:t>Calling Card calls</w:t>
            </w:r>
          </w:p>
        </w:tc>
        <w:tc>
          <w:tcPr>
            <w:tcW w:w="5210" w:type="dxa"/>
            <w:shd w:val="clear" w:color="auto" w:fill="auto"/>
          </w:tcPr>
          <w:p w14:paraId="08AD3F6F" w14:textId="77777777" w:rsidR="006750FF" w:rsidRDefault="007037B0" w:rsidP="00A55419">
            <w:pPr>
              <w:pStyle w:val="table2"/>
              <w:numPr>
                <w:ilvl w:val="0"/>
                <w:numId w:val="21"/>
              </w:numPr>
            </w:pPr>
            <w:r>
              <w:t xml:space="preserve">calls to an </w:t>
            </w:r>
            <w:proofErr w:type="spellStart"/>
            <w:r>
              <w:t>Iterra</w:t>
            </w:r>
            <w:proofErr w:type="spellEnd"/>
            <w:r>
              <w:t xml:space="preserve"> service</w:t>
            </w:r>
          </w:p>
        </w:tc>
      </w:tr>
      <w:tr w:rsidR="007037B0" w14:paraId="48973FDD" w14:textId="77777777" w:rsidTr="00A55419">
        <w:trPr>
          <w:cantSplit/>
        </w:trPr>
        <w:tc>
          <w:tcPr>
            <w:tcW w:w="5210" w:type="dxa"/>
            <w:shd w:val="clear" w:color="auto" w:fill="auto"/>
          </w:tcPr>
          <w:p w14:paraId="071D8C1B" w14:textId="77777777" w:rsidR="007037B0" w:rsidRDefault="007037B0" w:rsidP="00A55419">
            <w:pPr>
              <w:pStyle w:val="table2"/>
              <w:numPr>
                <w:ilvl w:val="0"/>
                <w:numId w:val="21"/>
              </w:numPr>
            </w:pPr>
            <w:r>
              <w:t>ISDN international data calls</w:t>
            </w:r>
          </w:p>
        </w:tc>
        <w:tc>
          <w:tcPr>
            <w:tcW w:w="5210" w:type="dxa"/>
            <w:shd w:val="clear" w:color="auto" w:fill="auto"/>
          </w:tcPr>
          <w:p w14:paraId="1394A554" w14:textId="77777777" w:rsidR="007037B0" w:rsidRDefault="007037B0" w:rsidP="00A55419">
            <w:pPr>
              <w:pStyle w:val="table2"/>
              <w:numPr>
                <w:ilvl w:val="0"/>
                <w:numId w:val="21"/>
              </w:numPr>
            </w:pPr>
            <w:r>
              <w:t xml:space="preserve">calls to </w:t>
            </w:r>
            <w:proofErr w:type="spellStart"/>
            <w:r>
              <w:t>Austpac</w:t>
            </w:r>
            <w:proofErr w:type="spellEnd"/>
          </w:p>
        </w:tc>
      </w:tr>
      <w:tr w:rsidR="007037B0" w14:paraId="44F22FE4" w14:textId="77777777" w:rsidTr="00A55419">
        <w:trPr>
          <w:cantSplit/>
        </w:trPr>
        <w:tc>
          <w:tcPr>
            <w:tcW w:w="5210" w:type="dxa"/>
            <w:shd w:val="clear" w:color="auto" w:fill="auto"/>
          </w:tcPr>
          <w:p w14:paraId="6D79CB89" w14:textId="77777777" w:rsidR="007037B0" w:rsidRDefault="007037B0" w:rsidP="00A55419">
            <w:pPr>
              <w:pStyle w:val="table2"/>
              <w:numPr>
                <w:ilvl w:val="0"/>
                <w:numId w:val="21"/>
              </w:numPr>
            </w:pPr>
            <w:r>
              <w:t>calls made using a conference call service</w:t>
            </w:r>
          </w:p>
        </w:tc>
        <w:tc>
          <w:tcPr>
            <w:tcW w:w="5210" w:type="dxa"/>
            <w:shd w:val="clear" w:color="auto" w:fill="auto"/>
          </w:tcPr>
          <w:p w14:paraId="74824732" w14:textId="77777777" w:rsidR="007037B0" w:rsidRDefault="007037B0" w:rsidP="00A55419">
            <w:pPr>
              <w:pStyle w:val="table2"/>
              <w:numPr>
                <w:ilvl w:val="0"/>
                <w:numId w:val="21"/>
              </w:numPr>
            </w:pPr>
            <w:r>
              <w:t>calls to satellite services (</w:t>
            </w:r>
            <w:r w:rsidR="00A810F5">
              <w:t>e.g.</w:t>
            </w:r>
            <w:r>
              <w:t xml:space="preserve"> </w:t>
            </w:r>
            <w:proofErr w:type="spellStart"/>
            <w:r>
              <w:t>MobileSat</w:t>
            </w:r>
            <w:proofErr w:type="spellEnd"/>
            <w:r>
              <w:t xml:space="preserve"> &amp; Iridium)</w:t>
            </w:r>
          </w:p>
        </w:tc>
      </w:tr>
      <w:tr w:rsidR="007037B0" w14:paraId="659FFF62" w14:textId="77777777" w:rsidTr="00A55419">
        <w:trPr>
          <w:cantSplit/>
        </w:trPr>
        <w:tc>
          <w:tcPr>
            <w:tcW w:w="5210" w:type="dxa"/>
            <w:shd w:val="clear" w:color="auto" w:fill="auto"/>
          </w:tcPr>
          <w:p w14:paraId="1A2418DE" w14:textId="77777777" w:rsidR="007037B0" w:rsidRDefault="007037B0" w:rsidP="00A55419">
            <w:pPr>
              <w:pStyle w:val="table2"/>
              <w:numPr>
                <w:ilvl w:val="0"/>
                <w:numId w:val="21"/>
              </w:numPr>
            </w:pPr>
            <w:r>
              <w:t>calls to a radio paging service</w:t>
            </w:r>
          </w:p>
        </w:tc>
        <w:tc>
          <w:tcPr>
            <w:tcW w:w="5210" w:type="dxa"/>
            <w:shd w:val="clear" w:color="auto" w:fill="auto"/>
          </w:tcPr>
          <w:p w14:paraId="75DACAB9" w14:textId="77777777" w:rsidR="007037B0" w:rsidRDefault="007037B0" w:rsidP="006750FF">
            <w:pPr>
              <w:pStyle w:val="table2"/>
            </w:pPr>
          </w:p>
        </w:tc>
      </w:tr>
      <w:tr w:rsidR="007037B0" w14:paraId="080C0AB6" w14:textId="77777777" w:rsidTr="00A55419">
        <w:trPr>
          <w:cantSplit/>
        </w:trPr>
        <w:tc>
          <w:tcPr>
            <w:tcW w:w="5210" w:type="dxa"/>
            <w:shd w:val="clear" w:color="auto" w:fill="auto"/>
          </w:tcPr>
          <w:p w14:paraId="46154D42" w14:textId="77777777" w:rsidR="007037B0" w:rsidRDefault="007037B0" w:rsidP="00A55419">
            <w:pPr>
              <w:pStyle w:val="table2"/>
              <w:numPr>
                <w:ilvl w:val="0"/>
                <w:numId w:val="21"/>
              </w:numPr>
            </w:pPr>
            <w:r>
              <w:t>calls made using our override code or any other carriage service provider’s carriage code</w:t>
            </w:r>
          </w:p>
        </w:tc>
        <w:tc>
          <w:tcPr>
            <w:tcW w:w="5210" w:type="dxa"/>
            <w:shd w:val="clear" w:color="auto" w:fill="auto"/>
          </w:tcPr>
          <w:p w14:paraId="3A41C414" w14:textId="77777777" w:rsidR="007037B0" w:rsidRDefault="007037B0" w:rsidP="006750FF">
            <w:pPr>
              <w:pStyle w:val="table2"/>
            </w:pPr>
          </w:p>
        </w:tc>
      </w:tr>
    </w:tbl>
    <w:p w14:paraId="51039A9E" w14:textId="77777777" w:rsidR="000340BE" w:rsidRDefault="000340BE" w:rsidP="000340BE"/>
    <w:p w14:paraId="124F8993" w14:textId="77777777" w:rsidR="000340BE" w:rsidRDefault="000340BE" w:rsidP="007037B0">
      <w:pPr>
        <w:pStyle w:val="SubHead"/>
      </w:pPr>
      <w:r>
        <w:t>Long distance calls</w:t>
      </w:r>
    </w:p>
    <w:p w14:paraId="105D8EA4" w14:textId="77777777" w:rsidR="000340BE" w:rsidRDefault="000340BE" w:rsidP="00CA07AD">
      <w:pPr>
        <w:pStyle w:val="BodyStyle"/>
      </w:pPr>
      <w:r>
        <w:t xml:space="preserve">We charge you the following for long distance calls made from a Basic Telephone Service </w:t>
      </w:r>
      <w:r>
        <w:lastRenderedPageBreak/>
        <w:t>and long distance voice calls from an ISDN service. We charge you the connection fee plus the timed rate (calculated per second).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643"/>
        <w:gridCol w:w="2338"/>
      </w:tblGrid>
      <w:tr w:rsidR="007037B0" w14:paraId="3E6C3781" w14:textId="77777777" w:rsidTr="00A55419">
        <w:trPr>
          <w:cantSplit/>
          <w:tblHeader/>
        </w:trPr>
        <w:tc>
          <w:tcPr>
            <w:tcW w:w="5353" w:type="dxa"/>
            <w:shd w:val="clear" w:color="auto" w:fill="auto"/>
          </w:tcPr>
          <w:p w14:paraId="7035F2EE" w14:textId="77777777" w:rsidR="007037B0" w:rsidRDefault="007037B0" w:rsidP="007037B0">
            <w:pPr>
              <w:pStyle w:val="TableRowHeading"/>
            </w:pPr>
            <w:r>
              <w:t>Long distance calls</w:t>
            </w:r>
          </w:p>
        </w:tc>
        <w:tc>
          <w:tcPr>
            <w:tcW w:w="2693" w:type="dxa"/>
            <w:shd w:val="clear" w:color="auto" w:fill="auto"/>
          </w:tcPr>
          <w:p w14:paraId="60B58DFE" w14:textId="77777777" w:rsidR="007037B0" w:rsidRDefault="007037B0" w:rsidP="007037B0">
            <w:pPr>
              <w:pStyle w:val="TableRowHeading"/>
            </w:pPr>
            <w:r>
              <w:t>Day</w:t>
            </w:r>
          </w:p>
          <w:p w14:paraId="30153B17" w14:textId="77777777" w:rsidR="007037B0" w:rsidRDefault="007037B0" w:rsidP="007037B0">
            <w:pPr>
              <w:pStyle w:val="TableRowHeading"/>
            </w:pPr>
            <w:r>
              <w:t>7am-7pm</w:t>
            </w:r>
          </w:p>
          <w:p w14:paraId="3988B7D3" w14:textId="77777777" w:rsidR="007037B0" w:rsidRDefault="007037B0" w:rsidP="007037B0">
            <w:pPr>
              <w:pStyle w:val="TableRowHeading"/>
            </w:pPr>
            <w:r>
              <w:t>Mon-fri</w:t>
            </w:r>
          </w:p>
          <w:p w14:paraId="4D00E4A8" w14:textId="77777777" w:rsidR="000B08B6" w:rsidRPr="00A55419" w:rsidRDefault="000B08B6" w:rsidP="007037B0">
            <w:pPr>
              <w:pStyle w:val="TableRowHeading"/>
              <w:rPr>
                <w:b w:val="0"/>
                <w:bCs w:val="0"/>
              </w:rPr>
            </w:pPr>
            <w:r w:rsidRPr="00A55419">
              <w:rPr>
                <w:b w:val="0"/>
                <w:bCs w:val="0"/>
              </w:rPr>
              <w:t xml:space="preserve">(GST </w:t>
            </w:r>
            <w:r w:rsidR="00DB6F40" w:rsidRPr="00A55419">
              <w:rPr>
                <w:b w:val="0"/>
                <w:bCs w:val="0"/>
                <w:caps w:val="0"/>
              </w:rPr>
              <w:t>excl</w:t>
            </w:r>
            <w:r w:rsidRPr="00A55419">
              <w:rPr>
                <w:b w:val="0"/>
                <w:bCs w:val="0"/>
              </w:rPr>
              <w:t>.)</w:t>
            </w:r>
          </w:p>
        </w:tc>
        <w:tc>
          <w:tcPr>
            <w:tcW w:w="2374" w:type="dxa"/>
            <w:shd w:val="clear" w:color="auto" w:fill="auto"/>
          </w:tcPr>
          <w:p w14:paraId="3650D40D" w14:textId="77777777" w:rsidR="007037B0" w:rsidRDefault="007037B0" w:rsidP="007037B0">
            <w:pPr>
              <w:pStyle w:val="TableRowHeading"/>
            </w:pPr>
            <w:r>
              <w:t>Economy</w:t>
            </w:r>
          </w:p>
          <w:p w14:paraId="55E3DA74" w14:textId="77777777" w:rsidR="007037B0" w:rsidRDefault="007037B0" w:rsidP="007037B0">
            <w:pPr>
              <w:pStyle w:val="TableRowHeading"/>
            </w:pPr>
            <w:r>
              <w:t>All other times</w:t>
            </w:r>
          </w:p>
          <w:p w14:paraId="214064EA" w14:textId="77777777" w:rsidR="000B08B6" w:rsidRPr="00A55419" w:rsidRDefault="000B08B6" w:rsidP="007037B0">
            <w:pPr>
              <w:pStyle w:val="TableRowHeading"/>
              <w:rPr>
                <w:b w:val="0"/>
                <w:bCs w:val="0"/>
              </w:rPr>
            </w:pPr>
            <w:r w:rsidRPr="00A55419">
              <w:rPr>
                <w:b w:val="0"/>
                <w:bCs w:val="0"/>
              </w:rPr>
              <w:t xml:space="preserve">(GST </w:t>
            </w:r>
            <w:r w:rsidR="00DB6F40" w:rsidRPr="00A55419">
              <w:rPr>
                <w:b w:val="0"/>
                <w:bCs w:val="0"/>
                <w:caps w:val="0"/>
              </w:rPr>
              <w:t>excl</w:t>
            </w:r>
            <w:r w:rsidRPr="00A55419">
              <w:rPr>
                <w:b w:val="0"/>
                <w:bCs w:val="0"/>
              </w:rPr>
              <w:t>.)</w:t>
            </w:r>
          </w:p>
        </w:tc>
      </w:tr>
      <w:tr w:rsidR="00CA07AD" w14:paraId="3A0A7AB2" w14:textId="77777777" w:rsidTr="00A55419">
        <w:trPr>
          <w:cantSplit/>
        </w:trPr>
        <w:tc>
          <w:tcPr>
            <w:tcW w:w="5353" w:type="dxa"/>
            <w:shd w:val="clear" w:color="auto" w:fill="auto"/>
          </w:tcPr>
          <w:p w14:paraId="589A292D" w14:textId="77777777" w:rsidR="00CA07AD" w:rsidRDefault="00CA07AD" w:rsidP="007037B0">
            <w:pPr>
              <w:pStyle w:val="table2"/>
            </w:pPr>
            <w:r>
              <w:t>Connection fee (per call)</w:t>
            </w:r>
          </w:p>
        </w:tc>
        <w:tc>
          <w:tcPr>
            <w:tcW w:w="2693" w:type="dxa"/>
            <w:shd w:val="clear" w:color="auto" w:fill="auto"/>
          </w:tcPr>
          <w:p w14:paraId="2D2A90F8" w14:textId="77777777" w:rsidR="00CA07AD" w:rsidRPr="00A55419" w:rsidRDefault="00CA07AD" w:rsidP="00A55419">
            <w:pPr>
              <w:pStyle w:val="table2"/>
              <w:jc w:val="right"/>
              <w:rPr>
                <w:b/>
              </w:rPr>
            </w:pPr>
            <w:r w:rsidRPr="00A55419">
              <w:rPr>
                <w:b/>
              </w:rPr>
              <w:t>16c</w:t>
            </w:r>
          </w:p>
        </w:tc>
        <w:tc>
          <w:tcPr>
            <w:tcW w:w="2374" w:type="dxa"/>
            <w:shd w:val="clear" w:color="auto" w:fill="auto"/>
          </w:tcPr>
          <w:p w14:paraId="550849F7" w14:textId="77777777" w:rsidR="00CA07AD" w:rsidRPr="00A55419" w:rsidRDefault="00CA07AD" w:rsidP="00A55419">
            <w:pPr>
              <w:pStyle w:val="table2"/>
              <w:jc w:val="right"/>
              <w:rPr>
                <w:b/>
              </w:rPr>
            </w:pPr>
            <w:r w:rsidRPr="00A55419">
              <w:rPr>
                <w:b/>
              </w:rPr>
              <w:t>16c</w:t>
            </w:r>
          </w:p>
        </w:tc>
      </w:tr>
      <w:tr w:rsidR="007037B0" w14:paraId="52066AB5" w14:textId="77777777" w:rsidTr="00A55419">
        <w:trPr>
          <w:cantSplit/>
        </w:trPr>
        <w:tc>
          <w:tcPr>
            <w:tcW w:w="5353" w:type="dxa"/>
            <w:shd w:val="clear" w:color="auto" w:fill="auto"/>
          </w:tcPr>
          <w:p w14:paraId="3F11E311" w14:textId="77777777" w:rsidR="007037B0" w:rsidRDefault="007037B0" w:rsidP="007037B0">
            <w:pPr>
              <w:pStyle w:val="table2"/>
            </w:pPr>
            <w:r>
              <w:t>Community calls and calls up to 50km (per minute)</w:t>
            </w:r>
          </w:p>
        </w:tc>
        <w:tc>
          <w:tcPr>
            <w:tcW w:w="2693" w:type="dxa"/>
            <w:shd w:val="clear" w:color="auto" w:fill="auto"/>
          </w:tcPr>
          <w:p w14:paraId="2C40EC4D" w14:textId="77777777" w:rsidR="007037B0" w:rsidRPr="00A55419" w:rsidRDefault="007037B0" w:rsidP="00A55419">
            <w:pPr>
              <w:pStyle w:val="table2"/>
              <w:jc w:val="right"/>
              <w:rPr>
                <w:b/>
              </w:rPr>
            </w:pPr>
            <w:r w:rsidRPr="00A55419">
              <w:rPr>
                <w:b/>
              </w:rPr>
              <w:t>8.8182c</w:t>
            </w:r>
          </w:p>
        </w:tc>
        <w:tc>
          <w:tcPr>
            <w:tcW w:w="2374" w:type="dxa"/>
            <w:shd w:val="clear" w:color="auto" w:fill="auto"/>
          </w:tcPr>
          <w:p w14:paraId="51B619BE" w14:textId="77777777" w:rsidR="007037B0" w:rsidRPr="00A55419" w:rsidRDefault="007037B0" w:rsidP="00A55419">
            <w:pPr>
              <w:pStyle w:val="table2"/>
              <w:jc w:val="right"/>
              <w:rPr>
                <w:b/>
              </w:rPr>
            </w:pPr>
            <w:r w:rsidRPr="00A55419">
              <w:rPr>
                <w:b/>
              </w:rPr>
              <w:t>3.8802c</w:t>
            </w:r>
          </w:p>
        </w:tc>
      </w:tr>
      <w:tr w:rsidR="007037B0" w14:paraId="4958FD25" w14:textId="77777777" w:rsidTr="00A55419">
        <w:trPr>
          <w:cantSplit/>
        </w:trPr>
        <w:tc>
          <w:tcPr>
            <w:tcW w:w="5353" w:type="dxa"/>
            <w:shd w:val="clear" w:color="auto" w:fill="auto"/>
          </w:tcPr>
          <w:p w14:paraId="5B38960B" w14:textId="77777777" w:rsidR="007037B0" w:rsidRDefault="007037B0" w:rsidP="007037B0">
            <w:pPr>
              <w:pStyle w:val="table2"/>
            </w:pPr>
            <w:r>
              <w:t>Calls between 50km and 85km (per minute)</w:t>
            </w:r>
          </w:p>
        </w:tc>
        <w:tc>
          <w:tcPr>
            <w:tcW w:w="2693" w:type="dxa"/>
            <w:shd w:val="clear" w:color="auto" w:fill="auto"/>
          </w:tcPr>
          <w:p w14:paraId="24E0FA3E" w14:textId="77777777" w:rsidR="007037B0" w:rsidRPr="00A55419" w:rsidRDefault="007037B0" w:rsidP="00A55419">
            <w:pPr>
              <w:pStyle w:val="table2"/>
              <w:jc w:val="right"/>
              <w:rPr>
                <w:b/>
              </w:rPr>
            </w:pPr>
            <w:r w:rsidRPr="00A55419">
              <w:rPr>
                <w:b/>
              </w:rPr>
              <w:t>13.0908c</w:t>
            </w:r>
          </w:p>
        </w:tc>
        <w:tc>
          <w:tcPr>
            <w:tcW w:w="2374" w:type="dxa"/>
            <w:shd w:val="clear" w:color="auto" w:fill="auto"/>
          </w:tcPr>
          <w:p w14:paraId="65ECD29F" w14:textId="77777777" w:rsidR="007037B0" w:rsidRPr="00A55419" w:rsidRDefault="007037B0" w:rsidP="00A55419">
            <w:pPr>
              <w:pStyle w:val="table2"/>
              <w:jc w:val="right"/>
              <w:rPr>
                <w:b/>
              </w:rPr>
            </w:pPr>
            <w:r w:rsidRPr="00A55419">
              <w:rPr>
                <w:b/>
              </w:rPr>
              <w:t>8.727c</w:t>
            </w:r>
          </w:p>
        </w:tc>
      </w:tr>
      <w:tr w:rsidR="007037B0" w14:paraId="68568A99" w14:textId="77777777" w:rsidTr="00A55419">
        <w:trPr>
          <w:cantSplit/>
        </w:trPr>
        <w:tc>
          <w:tcPr>
            <w:tcW w:w="5353" w:type="dxa"/>
            <w:shd w:val="clear" w:color="auto" w:fill="auto"/>
          </w:tcPr>
          <w:p w14:paraId="75F4570B" w14:textId="77777777" w:rsidR="007037B0" w:rsidRDefault="007037B0" w:rsidP="007037B0">
            <w:pPr>
              <w:pStyle w:val="table2"/>
            </w:pPr>
            <w:r>
              <w:t xml:space="preserve">Calls between 85km and 165km (per minute) and </w:t>
            </w:r>
            <w:proofErr w:type="spellStart"/>
            <w:r>
              <w:t>intercapital</w:t>
            </w:r>
            <w:proofErr w:type="spellEnd"/>
            <w:r>
              <w:t xml:space="preserve"> calls between 165km and 745km (per minute)</w:t>
            </w:r>
          </w:p>
        </w:tc>
        <w:tc>
          <w:tcPr>
            <w:tcW w:w="2693" w:type="dxa"/>
            <w:shd w:val="clear" w:color="auto" w:fill="auto"/>
          </w:tcPr>
          <w:p w14:paraId="39BC42B3" w14:textId="77777777" w:rsidR="007037B0" w:rsidRPr="00A55419" w:rsidRDefault="007037B0" w:rsidP="00A55419">
            <w:pPr>
              <w:pStyle w:val="table2"/>
              <w:jc w:val="right"/>
              <w:rPr>
                <w:b/>
              </w:rPr>
            </w:pPr>
            <w:r w:rsidRPr="00A55419">
              <w:rPr>
                <w:b/>
              </w:rPr>
              <w:t>15.75c</w:t>
            </w:r>
          </w:p>
        </w:tc>
        <w:tc>
          <w:tcPr>
            <w:tcW w:w="2374" w:type="dxa"/>
            <w:shd w:val="clear" w:color="auto" w:fill="auto"/>
          </w:tcPr>
          <w:p w14:paraId="065790B1" w14:textId="77777777" w:rsidR="007037B0" w:rsidRPr="00A55419" w:rsidRDefault="007037B0" w:rsidP="00A55419">
            <w:pPr>
              <w:pStyle w:val="table2"/>
              <w:jc w:val="right"/>
              <w:rPr>
                <w:b/>
              </w:rPr>
            </w:pPr>
            <w:r w:rsidRPr="00A55419">
              <w:rPr>
                <w:b/>
              </w:rPr>
              <w:t>9c</w:t>
            </w:r>
          </w:p>
        </w:tc>
      </w:tr>
      <w:tr w:rsidR="007037B0" w14:paraId="2DB31C39" w14:textId="77777777" w:rsidTr="00A55419">
        <w:trPr>
          <w:cantSplit/>
        </w:trPr>
        <w:tc>
          <w:tcPr>
            <w:tcW w:w="5353" w:type="dxa"/>
            <w:shd w:val="clear" w:color="auto" w:fill="auto"/>
          </w:tcPr>
          <w:p w14:paraId="5B10078A" w14:textId="77777777" w:rsidR="007037B0" w:rsidRDefault="007037B0" w:rsidP="007037B0">
            <w:pPr>
              <w:pStyle w:val="table2"/>
            </w:pPr>
            <w:proofErr w:type="spellStart"/>
            <w:r>
              <w:t>Intercapital</w:t>
            </w:r>
            <w:proofErr w:type="spellEnd"/>
            <w:r>
              <w:t xml:space="preserve"> calls over 745km and non-</w:t>
            </w:r>
            <w:proofErr w:type="spellStart"/>
            <w:r>
              <w:t>intercapital</w:t>
            </w:r>
            <w:proofErr w:type="spellEnd"/>
            <w:r>
              <w:t xml:space="preserve"> calls over 165km (per minute)</w:t>
            </w:r>
          </w:p>
        </w:tc>
        <w:tc>
          <w:tcPr>
            <w:tcW w:w="2693" w:type="dxa"/>
            <w:shd w:val="clear" w:color="auto" w:fill="auto"/>
          </w:tcPr>
          <w:p w14:paraId="10FE31EC" w14:textId="77777777" w:rsidR="007037B0" w:rsidRPr="00A55419" w:rsidRDefault="007037B0" w:rsidP="00A55419">
            <w:pPr>
              <w:pStyle w:val="table2"/>
              <w:jc w:val="right"/>
              <w:rPr>
                <w:b/>
              </w:rPr>
            </w:pPr>
            <w:r w:rsidRPr="00A55419">
              <w:rPr>
                <w:b/>
              </w:rPr>
              <w:t>17.25c</w:t>
            </w:r>
          </w:p>
        </w:tc>
        <w:tc>
          <w:tcPr>
            <w:tcW w:w="2374" w:type="dxa"/>
            <w:shd w:val="clear" w:color="auto" w:fill="auto"/>
          </w:tcPr>
          <w:p w14:paraId="02CDD6B9" w14:textId="77777777" w:rsidR="007037B0" w:rsidRPr="00A55419" w:rsidRDefault="007037B0" w:rsidP="00A55419">
            <w:pPr>
              <w:pStyle w:val="table2"/>
              <w:jc w:val="right"/>
              <w:rPr>
                <w:b/>
              </w:rPr>
            </w:pPr>
            <w:r w:rsidRPr="00A55419">
              <w:rPr>
                <w:b/>
              </w:rPr>
              <w:t>10.5c</w:t>
            </w:r>
          </w:p>
        </w:tc>
      </w:tr>
    </w:tbl>
    <w:p w14:paraId="4B4E8635" w14:textId="77777777" w:rsidR="000340BE" w:rsidRDefault="000340BE" w:rsidP="000340BE"/>
    <w:p w14:paraId="1E7F8562" w14:textId="77777777" w:rsidR="000340BE" w:rsidRDefault="000340BE" w:rsidP="00DB6F40">
      <w:pPr>
        <w:pStyle w:val="H3Style"/>
      </w:pPr>
      <w:bookmarkStart w:id="41" w:name="_Toc101948472"/>
      <w:r>
        <w:t>International calls</w:t>
      </w:r>
      <w:bookmarkEnd w:id="41"/>
    </w:p>
    <w:p w14:paraId="1D2CCA2F" w14:textId="77777777" w:rsidR="000340BE" w:rsidRDefault="000340BE" w:rsidP="00DB6F40">
      <w:pPr>
        <w:pStyle w:val="BodyStyle"/>
      </w:pPr>
      <w:r>
        <w:t>We charge you the following for international calls made from a basic telephone service and for international voice ca</w:t>
      </w:r>
      <w:r w:rsidR="00360AE5">
        <w:t xml:space="preserve">lls made from an ISDN service. </w:t>
      </w:r>
      <w:r>
        <w:t xml:space="preserve">We charge you the connection fee plus the timed rate (calculated per second).  </w:t>
      </w:r>
    </w:p>
    <w:tbl>
      <w:tblPr>
        <w:tblW w:w="0" w:type="auto"/>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3873"/>
        <w:gridCol w:w="1577"/>
        <w:gridCol w:w="1577"/>
      </w:tblGrid>
      <w:tr w:rsidR="000640B2" w14:paraId="7E1F8CE0" w14:textId="77777777" w:rsidTr="00A55419">
        <w:trPr>
          <w:cantSplit/>
          <w:tblHeader/>
        </w:trPr>
        <w:tc>
          <w:tcPr>
            <w:tcW w:w="0" w:type="auto"/>
            <w:tcBorders>
              <w:top w:val="single" w:sz="6" w:space="0" w:color="auto"/>
              <w:left w:val="single" w:sz="6" w:space="0" w:color="auto"/>
              <w:bottom w:val="single" w:sz="4" w:space="0" w:color="auto"/>
              <w:right w:val="single" w:sz="6" w:space="0" w:color="auto"/>
            </w:tcBorders>
            <w:shd w:val="clear" w:color="auto" w:fill="auto"/>
          </w:tcPr>
          <w:p w14:paraId="5A552EC9" w14:textId="77777777" w:rsidR="000640B2" w:rsidRPr="00A55419" w:rsidRDefault="000640B2" w:rsidP="00B0177F">
            <w:pPr>
              <w:pStyle w:val="TableRowHeading"/>
              <w:rPr>
                <w:i/>
                <w:iCs/>
              </w:rPr>
            </w:pPr>
            <w:r>
              <w:t>International call charges</w:t>
            </w:r>
            <w:r>
              <w:br/>
              <w:t>(per minute rate)</w:t>
            </w:r>
          </w:p>
        </w:tc>
        <w:tc>
          <w:tcPr>
            <w:tcW w:w="0" w:type="auto"/>
            <w:tcBorders>
              <w:top w:val="single" w:sz="6" w:space="0" w:color="auto"/>
              <w:left w:val="single" w:sz="6" w:space="0" w:color="auto"/>
              <w:bottom w:val="single" w:sz="4" w:space="0" w:color="auto"/>
              <w:right w:val="single" w:sz="6" w:space="0" w:color="auto"/>
            </w:tcBorders>
            <w:shd w:val="clear" w:color="auto" w:fill="auto"/>
          </w:tcPr>
          <w:p w14:paraId="10F0BA53" w14:textId="77777777" w:rsidR="000640B2" w:rsidRDefault="000640B2" w:rsidP="00B0177F">
            <w:pPr>
              <w:pStyle w:val="TableRowHeading"/>
            </w:pPr>
            <w:r>
              <w:t xml:space="preserve">FIXED </w:t>
            </w:r>
            <w:r>
              <w:br/>
              <w:t>(GST excl.)</w:t>
            </w:r>
          </w:p>
        </w:tc>
        <w:tc>
          <w:tcPr>
            <w:tcW w:w="0" w:type="auto"/>
            <w:tcBorders>
              <w:top w:val="single" w:sz="6" w:space="0" w:color="auto"/>
              <w:left w:val="single" w:sz="6" w:space="0" w:color="auto"/>
              <w:bottom w:val="single" w:sz="4" w:space="0" w:color="auto"/>
              <w:right w:val="single" w:sz="4" w:space="0" w:color="auto"/>
            </w:tcBorders>
            <w:shd w:val="clear" w:color="auto" w:fill="auto"/>
          </w:tcPr>
          <w:p w14:paraId="7E28CBCE" w14:textId="77777777" w:rsidR="000640B2" w:rsidRDefault="000640B2" w:rsidP="00B0177F">
            <w:pPr>
              <w:pStyle w:val="TableRowHeading"/>
            </w:pPr>
            <w:smartTag w:uri="urn:schemas-microsoft-com:office:smarttags" w:element="City">
              <w:smartTag w:uri="urn:schemas-microsoft-com:office:smarttags" w:element="place">
                <w:r>
                  <w:t>MOBILE</w:t>
                </w:r>
              </w:smartTag>
            </w:smartTag>
            <w:r>
              <w:t xml:space="preserve"> </w:t>
            </w:r>
            <w:r>
              <w:br/>
              <w:t>(GST excl.)</w:t>
            </w:r>
          </w:p>
        </w:tc>
      </w:tr>
      <w:tr w:rsidR="000640B2" w14:paraId="0DF8BDA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B6C7513" w14:textId="77777777" w:rsidR="000640B2" w:rsidRDefault="000640B2" w:rsidP="00D73029">
            <w:pPr>
              <w:pStyle w:val="table2"/>
            </w:pPr>
            <w:r>
              <w:t>Connection fee (per call)</w:t>
            </w:r>
          </w:p>
        </w:tc>
        <w:tc>
          <w:tcPr>
            <w:tcW w:w="0" w:type="auto"/>
            <w:tcBorders>
              <w:top w:val="single" w:sz="4" w:space="0" w:color="auto"/>
              <w:left w:val="single" w:sz="6" w:space="0" w:color="auto"/>
              <w:bottom w:val="single" w:sz="4" w:space="0" w:color="auto"/>
              <w:right w:val="single" w:sz="4" w:space="0" w:color="auto"/>
            </w:tcBorders>
            <w:shd w:val="clear" w:color="auto" w:fill="auto"/>
            <w:vAlign w:val="bottom"/>
          </w:tcPr>
          <w:p w14:paraId="2AD40B95" w14:textId="77777777" w:rsidR="000640B2" w:rsidRPr="00A55419" w:rsidRDefault="000640B2" w:rsidP="00A55419">
            <w:pPr>
              <w:pStyle w:val="table2"/>
              <w:jc w:val="center"/>
              <w:rPr>
                <w:b/>
              </w:rPr>
            </w:pPr>
            <w:r w:rsidRPr="00A55419">
              <w:rPr>
                <w:b/>
              </w:rPr>
              <w:t>19¢</w:t>
            </w:r>
          </w:p>
        </w:tc>
        <w:tc>
          <w:tcPr>
            <w:tcW w:w="0" w:type="auto"/>
            <w:tcBorders>
              <w:top w:val="single" w:sz="4" w:space="0" w:color="auto"/>
              <w:left w:val="single" w:sz="6" w:space="0" w:color="auto"/>
              <w:bottom w:val="single" w:sz="4" w:space="0" w:color="auto"/>
              <w:right w:val="single" w:sz="4" w:space="0" w:color="auto"/>
            </w:tcBorders>
            <w:shd w:val="clear" w:color="auto" w:fill="auto"/>
            <w:vAlign w:val="bottom"/>
          </w:tcPr>
          <w:p w14:paraId="23CD1704" w14:textId="77777777" w:rsidR="000640B2" w:rsidRPr="00A55419" w:rsidRDefault="000640B2" w:rsidP="00A55419">
            <w:pPr>
              <w:pStyle w:val="table2"/>
              <w:jc w:val="center"/>
              <w:rPr>
                <w:b/>
              </w:rPr>
            </w:pPr>
            <w:r w:rsidRPr="00A55419">
              <w:rPr>
                <w:b/>
              </w:rPr>
              <w:t>19¢</w:t>
            </w:r>
          </w:p>
        </w:tc>
      </w:tr>
      <w:tr w:rsidR="000640B2" w14:paraId="5ADA230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A90C1A2" w14:textId="77777777" w:rsidR="000640B2" w:rsidRDefault="000640B2" w:rsidP="00D73029">
            <w:pPr>
              <w:pStyle w:val="table2"/>
            </w:pPr>
            <w:r>
              <w:t>Afghanistan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E611109" w14:textId="77777777" w:rsidR="000640B2" w:rsidRPr="00A55419" w:rsidRDefault="000640B2" w:rsidP="00A55419">
            <w:pPr>
              <w:pStyle w:val="table2"/>
              <w:jc w:val="center"/>
              <w:rPr>
                <w:rFonts w:eastAsia="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CD74E0D" w14:textId="77777777" w:rsidR="000640B2" w:rsidRPr="00A55419" w:rsidRDefault="000640B2" w:rsidP="00A55419">
            <w:pPr>
              <w:pStyle w:val="table2"/>
              <w:jc w:val="center"/>
              <w:rPr>
                <w:rFonts w:eastAsia="Arial Unicode MS"/>
                <w:b/>
              </w:rPr>
            </w:pPr>
            <w:r w:rsidRPr="00A55419">
              <w:rPr>
                <w:b/>
              </w:rPr>
              <w:t>$2.30</w:t>
            </w:r>
          </w:p>
        </w:tc>
      </w:tr>
      <w:tr w:rsidR="000640B2" w14:paraId="521A625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D7DFF34" w14:textId="77777777" w:rsidR="000640B2" w:rsidRDefault="000640B2" w:rsidP="00D73029">
            <w:pPr>
              <w:pStyle w:val="table2"/>
            </w:pPr>
            <w:r>
              <w:t>Alaska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B47B47" w14:textId="77777777" w:rsidR="000640B2" w:rsidRPr="00A55419" w:rsidRDefault="000640B2" w:rsidP="00A55419">
            <w:pPr>
              <w:pStyle w:val="table2"/>
              <w:jc w:val="center"/>
              <w:rPr>
                <w:rFonts w:eastAsia="Arial Unicode MS"/>
                <w:b/>
              </w:rPr>
            </w:pPr>
            <w:r w:rsidRPr="00A55419">
              <w:rPr>
                <w:b/>
              </w:rPr>
              <w:t>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7EA49B4" w14:textId="77777777" w:rsidR="000640B2" w:rsidRPr="00A55419" w:rsidRDefault="000640B2" w:rsidP="00A55419">
            <w:pPr>
              <w:pStyle w:val="table2"/>
              <w:jc w:val="center"/>
              <w:rPr>
                <w:rFonts w:eastAsia="Arial Unicode MS"/>
                <w:b/>
              </w:rPr>
            </w:pPr>
            <w:r w:rsidRPr="00A55419">
              <w:rPr>
                <w:b/>
              </w:rPr>
              <w:t>25¢</w:t>
            </w:r>
          </w:p>
        </w:tc>
      </w:tr>
      <w:tr w:rsidR="000640B2" w14:paraId="6D07A6A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93BAFA5" w14:textId="77777777" w:rsidR="000640B2" w:rsidRDefault="000640B2" w:rsidP="00D73029">
            <w:pPr>
              <w:pStyle w:val="table2"/>
            </w:pPr>
            <w:r>
              <w:t>Albania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1CE3970" w14:textId="77777777" w:rsidR="000640B2" w:rsidRPr="00A55419" w:rsidRDefault="000640B2" w:rsidP="00A55419">
            <w:pPr>
              <w:pStyle w:val="table2"/>
              <w:jc w:val="center"/>
              <w:rPr>
                <w:rFonts w:eastAsia="Arial Unicode MS"/>
                <w:b/>
              </w:rPr>
            </w:pPr>
            <w:r w:rsidRPr="00A55419">
              <w:rPr>
                <w:b/>
              </w:rPr>
              <w:t>$2.00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7E5820" w14:textId="77777777" w:rsidR="000640B2" w:rsidRPr="00A55419" w:rsidRDefault="000640B2" w:rsidP="00A55419">
            <w:pPr>
              <w:pStyle w:val="table2"/>
              <w:jc w:val="center"/>
              <w:rPr>
                <w:rFonts w:eastAsia="Arial Unicode MS"/>
                <w:b/>
              </w:rPr>
            </w:pPr>
            <w:r w:rsidRPr="00A55419">
              <w:rPr>
                <w:b/>
              </w:rPr>
              <w:t>$2.00</w:t>
            </w:r>
          </w:p>
        </w:tc>
      </w:tr>
      <w:tr w:rsidR="000640B2" w14:paraId="63D4A22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9923FFE" w14:textId="77777777" w:rsidR="000640B2" w:rsidRDefault="000640B2" w:rsidP="00D73029">
            <w:pPr>
              <w:pStyle w:val="table2"/>
            </w:pPr>
            <w:r>
              <w:t>Algeria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AADEAEF" w14:textId="77777777" w:rsidR="000640B2" w:rsidRPr="00A55419" w:rsidRDefault="000640B2" w:rsidP="00A55419">
            <w:pPr>
              <w:pStyle w:val="table2"/>
              <w:jc w:val="center"/>
              <w:rPr>
                <w:rFonts w:eastAsia="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D1AAFBC" w14:textId="77777777" w:rsidR="000640B2" w:rsidRPr="00A55419" w:rsidRDefault="000640B2" w:rsidP="00A55419">
            <w:pPr>
              <w:pStyle w:val="table2"/>
              <w:jc w:val="center"/>
              <w:rPr>
                <w:rFonts w:eastAsia="Arial Unicode MS"/>
                <w:b/>
              </w:rPr>
            </w:pPr>
            <w:r w:rsidRPr="00A55419">
              <w:rPr>
                <w:b/>
              </w:rPr>
              <w:t>$2.30</w:t>
            </w:r>
          </w:p>
        </w:tc>
      </w:tr>
      <w:tr w:rsidR="000640B2" w14:paraId="43CA3D6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F5C95DD" w14:textId="77777777" w:rsidR="000640B2" w:rsidRDefault="000640B2" w:rsidP="00D73029">
            <w:pPr>
              <w:pStyle w:val="table2"/>
            </w:pPr>
            <w:r>
              <w:t>American Samoa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DEE433C" w14:textId="77777777" w:rsidR="000640B2" w:rsidRPr="00A55419" w:rsidRDefault="000640B2" w:rsidP="00A55419">
            <w:pPr>
              <w:pStyle w:val="table2"/>
              <w:jc w:val="center"/>
              <w:rPr>
                <w:rFonts w:eastAsia="Arial Unicode MS"/>
                <w:b/>
              </w:rPr>
            </w:pPr>
            <w:r w:rsidRPr="00A55419">
              <w:rPr>
                <w:b/>
              </w:rPr>
              <w:t>$1.59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89629B1" w14:textId="77777777" w:rsidR="000640B2" w:rsidRPr="00A55419" w:rsidRDefault="000640B2" w:rsidP="00A55419">
            <w:pPr>
              <w:pStyle w:val="table2"/>
              <w:jc w:val="center"/>
              <w:rPr>
                <w:rFonts w:eastAsia="Arial Unicode MS"/>
                <w:b/>
              </w:rPr>
            </w:pPr>
            <w:r w:rsidRPr="00A55419">
              <w:rPr>
                <w:b/>
              </w:rPr>
              <w:t>$1.59</w:t>
            </w:r>
          </w:p>
        </w:tc>
      </w:tr>
      <w:tr w:rsidR="000640B2" w14:paraId="4611961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0A33512" w14:textId="77777777" w:rsidR="000640B2" w:rsidRDefault="000640B2" w:rsidP="00D73029">
            <w:pPr>
              <w:pStyle w:val="table2"/>
            </w:pPr>
            <w:r>
              <w:t>Andorra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037CF67" w14:textId="77777777" w:rsidR="000640B2" w:rsidRPr="00A55419" w:rsidRDefault="000640B2" w:rsidP="00A55419">
            <w:pPr>
              <w:pStyle w:val="table2"/>
              <w:jc w:val="center"/>
              <w:rPr>
                <w:rFonts w:eastAsia="Arial Unicode MS"/>
                <w:b/>
              </w:rPr>
            </w:pPr>
            <w:r w:rsidRPr="00A55419">
              <w:rPr>
                <w:b/>
              </w:rPr>
              <w:t>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81C706C" w14:textId="77777777" w:rsidR="000640B2" w:rsidRPr="00A55419" w:rsidRDefault="000640B2" w:rsidP="00A55419">
            <w:pPr>
              <w:pStyle w:val="table2"/>
              <w:jc w:val="center"/>
              <w:rPr>
                <w:rFonts w:eastAsia="Arial Unicode MS"/>
                <w:b/>
              </w:rPr>
            </w:pPr>
            <w:r w:rsidRPr="00A55419">
              <w:rPr>
                <w:b/>
              </w:rPr>
              <w:t>68¢</w:t>
            </w:r>
          </w:p>
        </w:tc>
      </w:tr>
      <w:tr w:rsidR="000640B2" w14:paraId="52BA2AE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BB77BF9" w14:textId="77777777" w:rsidR="000640B2" w:rsidRDefault="000640B2" w:rsidP="00D73029">
            <w:pPr>
              <w:pStyle w:val="table2"/>
            </w:pPr>
            <w:r>
              <w:t>Angola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91BB8DA" w14:textId="77777777" w:rsidR="000640B2" w:rsidRPr="00A55419" w:rsidRDefault="000640B2" w:rsidP="00A55419">
            <w:pPr>
              <w:pStyle w:val="table2"/>
              <w:jc w:val="center"/>
              <w:rPr>
                <w:rFonts w:eastAsia="Arial Unicode MS"/>
                <w:b/>
              </w:rPr>
            </w:pPr>
            <w:r w:rsidRPr="00A55419">
              <w:rPr>
                <w:b/>
              </w:rPr>
              <w:t>$1.92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8F6247" w14:textId="77777777" w:rsidR="000640B2" w:rsidRPr="00A55419" w:rsidRDefault="000640B2" w:rsidP="00A55419">
            <w:pPr>
              <w:pStyle w:val="table2"/>
              <w:jc w:val="center"/>
              <w:rPr>
                <w:rFonts w:eastAsia="Arial Unicode MS"/>
                <w:b/>
              </w:rPr>
            </w:pPr>
            <w:r w:rsidRPr="00A55419">
              <w:rPr>
                <w:b/>
              </w:rPr>
              <w:t>$1.92</w:t>
            </w:r>
          </w:p>
        </w:tc>
      </w:tr>
      <w:tr w:rsidR="000640B2" w14:paraId="267BFDC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B0C3249" w14:textId="77777777" w:rsidR="000640B2" w:rsidRDefault="000640B2" w:rsidP="00D73029">
            <w:pPr>
              <w:pStyle w:val="table2"/>
            </w:pPr>
            <w:r>
              <w:t>Anguilla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F202F9" w14:textId="77777777" w:rsidR="000640B2" w:rsidRPr="00A55419" w:rsidRDefault="000640B2" w:rsidP="00A55419">
            <w:pPr>
              <w:pStyle w:val="table2"/>
              <w:jc w:val="center"/>
              <w:rPr>
                <w:rFonts w:eastAsia="Arial Unicode MS"/>
                <w:b/>
              </w:rPr>
            </w:pPr>
            <w:r w:rsidRPr="00A55419">
              <w:rPr>
                <w:b/>
              </w:rPr>
              <w:t>$1.27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68C5E0" w14:textId="77777777" w:rsidR="000640B2" w:rsidRPr="00A55419" w:rsidRDefault="000640B2" w:rsidP="00A55419">
            <w:pPr>
              <w:pStyle w:val="table2"/>
              <w:jc w:val="center"/>
              <w:rPr>
                <w:rFonts w:eastAsia="Arial Unicode MS"/>
                <w:b/>
              </w:rPr>
            </w:pPr>
            <w:r w:rsidRPr="00A55419">
              <w:rPr>
                <w:b/>
              </w:rPr>
              <w:t>$1.27</w:t>
            </w:r>
          </w:p>
        </w:tc>
      </w:tr>
      <w:tr w:rsidR="000640B2" w14:paraId="439EC31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DC3F8EF" w14:textId="77777777" w:rsidR="000640B2" w:rsidRPr="00A55419" w:rsidRDefault="000640B2" w:rsidP="00D73029">
            <w:pPr>
              <w:pStyle w:val="table2"/>
              <w:rPr>
                <w:highlight w:val="yellow"/>
              </w:rPr>
            </w:pPr>
            <w:r>
              <w:t>Antarctica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231DEC2" w14:textId="77777777" w:rsidR="000640B2" w:rsidRPr="00A55419" w:rsidRDefault="000640B2" w:rsidP="00A55419">
            <w:pPr>
              <w:pStyle w:val="table2"/>
              <w:jc w:val="center"/>
              <w:rPr>
                <w:rFonts w:eastAsia="Arial Unicode MS"/>
                <w:b/>
              </w:rPr>
            </w:pPr>
            <w:r w:rsidRPr="00A55419">
              <w:rPr>
                <w:b/>
              </w:rPr>
              <w:t>$2.50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E3BB515" w14:textId="77777777" w:rsidR="000640B2" w:rsidRPr="00A55419" w:rsidRDefault="000640B2" w:rsidP="00A55419">
            <w:pPr>
              <w:pStyle w:val="table2"/>
              <w:jc w:val="center"/>
              <w:rPr>
                <w:rFonts w:eastAsia="Arial Unicode MS"/>
                <w:b/>
              </w:rPr>
            </w:pPr>
            <w:r w:rsidRPr="00A55419">
              <w:rPr>
                <w:b/>
              </w:rPr>
              <w:t>$2.50</w:t>
            </w:r>
          </w:p>
        </w:tc>
      </w:tr>
      <w:tr w:rsidR="000640B2" w14:paraId="275D2A9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CAF28BD" w14:textId="77777777" w:rsidR="000640B2" w:rsidRDefault="000640B2" w:rsidP="00D73029">
            <w:pPr>
              <w:pStyle w:val="table2"/>
            </w:pPr>
            <w:r>
              <w:t>Antigua &amp; Barbuda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6BABD45" w14:textId="77777777" w:rsidR="000640B2" w:rsidRPr="00A55419" w:rsidRDefault="000640B2" w:rsidP="00A55419">
            <w:pPr>
              <w:pStyle w:val="table2"/>
              <w:jc w:val="center"/>
              <w:rPr>
                <w:rFonts w:eastAsia="Arial Unicode MS"/>
                <w:b/>
              </w:rPr>
            </w:pPr>
            <w:r w:rsidRPr="00A55419">
              <w:rPr>
                <w:b/>
              </w:rPr>
              <w:t>$1.85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4FBB50A" w14:textId="77777777" w:rsidR="000640B2" w:rsidRPr="00A55419" w:rsidRDefault="000640B2" w:rsidP="00A55419">
            <w:pPr>
              <w:pStyle w:val="table2"/>
              <w:jc w:val="center"/>
              <w:rPr>
                <w:rFonts w:eastAsia="Arial Unicode MS"/>
                <w:b/>
              </w:rPr>
            </w:pPr>
            <w:r w:rsidRPr="00A55419">
              <w:rPr>
                <w:b/>
              </w:rPr>
              <w:t>$1.85</w:t>
            </w:r>
          </w:p>
        </w:tc>
      </w:tr>
      <w:tr w:rsidR="000640B2" w14:paraId="2DB27AD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C3769D3" w14:textId="77777777" w:rsidR="000640B2" w:rsidRDefault="000640B2" w:rsidP="00D73029">
            <w:pPr>
              <w:pStyle w:val="table2"/>
            </w:pPr>
            <w:r>
              <w:t>Argentina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E3995F" w14:textId="77777777" w:rsidR="000640B2" w:rsidRPr="00A55419" w:rsidRDefault="000640B2" w:rsidP="00A55419">
            <w:pPr>
              <w:pStyle w:val="table2"/>
              <w:jc w:val="center"/>
              <w:rPr>
                <w:rFonts w:eastAsia="Arial Unicode MS"/>
                <w:b/>
              </w:rPr>
            </w:pPr>
            <w:r w:rsidRPr="00A55419">
              <w:rPr>
                <w:b/>
              </w:rPr>
              <w:t>90¢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A7FA390" w14:textId="77777777" w:rsidR="000640B2" w:rsidRPr="00A55419" w:rsidRDefault="000640B2" w:rsidP="00A55419">
            <w:pPr>
              <w:pStyle w:val="table2"/>
              <w:jc w:val="center"/>
              <w:rPr>
                <w:rFonts w:eastAsia="Arial Unicode MS"/>
                <w:b/>
              </w:rPr>
            </w:pPr>
            <w:r w:rsidRPr="00A55419">
              <w:rPr>
                <w:rFonts w:eastAsia="Arial Unicode MS"/>
                <w:b/>
              </w:rPr>
              <w:t>$1.30</w:t>
            </w:r>
          </w:p>
        </w:tc>
      </w:tr>
      <w:tr w:rsidR="000640B2" w14:paraId="0F04810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31E83E9" w14:textId="77777777" w:rsidR="000640B2" w:rsidRDefault="000640B2" w:rsidP="00D73029">
            <w:pPr>
              <w:pStyle w:val="table2"/>
            </w:pPr>
            <w:r>
              <w:t>Armenia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B74F45" w14:textId="77777777" w:rsidR="000640B2" w:rsidRPr="00A55419" w:rsidRDefault="000640B2" w:rsidP="00A55419">
            <w:pPr>
              <w:pStyle w:val="table2"/>
              <w:jc w:val="center"/>
              <w:rPr>
                <w:rFonts w:eastAsia="Arial Unicode MS"/>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68EACC" w14:textId="77777777" w:rsidR="000640B2" w:rsidRPr="00A55419" w:rsidRDefault="000640B2" w:rsidP="00A55419">
            <w:pPr>
              <w:pStyle w:val="table2"/>
              <w:jc w:val="center"/>
              <w:rPr>
                <w:rFonts w:eastAsia="Arial Unicode MS"/>
                <w:b/>
              </w:rPr>
            </w:pPr>
            <w:r w:rsidRPr="00A55419">
              <w:rPr>
                <w:b/>
              </w:rPr>
              <w:t>$1.50</w:t>
            </w:r>
          </w:p>
        </w:tc>
      </w:tr>
      <w:tr w:rsidR="000640B2" w14:paraId="4BDDFE9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AD7D41F" w14:textId="77777777" w:rsidR="000640B2" w:rsidRDefault="000640B2" w:rsidP="00D73029">
            <w:pPr>
              <w:pStyle w:val="table2"/>
            </w:pPr>
            <w:r>
              <w:t>Aruba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4F18188" w14:textId="77777777" w:rsidR="000640B2" w:rsidRPr="00A55419" w:rsidRDefault="000640B2" w:rsidP="00A55419">
            <w:pPr>
              <w:pStyle w:val="table2"/>
              <w:jc w:val="center"/>
              <w:rPr>
                <w:rFonts w:eastAsia="Arial Unicode MS"/>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002F0D5" w14:textId="77777777" w:rsidR="000640B2" w:rsidRPr="00A55419" w:rsidRDefault="000640B2" w:rsidP="00A55419">
            <w:pPr>
              <w:pStyle w:val="table2"/>
              <w:jc w:val="center"/>
              <w:rPr>
                <w:rFonts w:eastAsia="Arial Unicode MS"/>
                <w:b/>
              </w:rPr>
            </w:pPr>
            <w:r w:rsidRPr="00A55419">
              <w:rPr>
                <w:b/>
              </w:rPr>
              <w:t>$1.32</w:t>
            </w:r>
          </w:p>
        </w:tc>
      </w:tr>
      <w:tr w:rsidR="000640B2" w14:paraId="1DBC328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E7C86DA" w14:textId="77777777" w:rsidR="000640B2" w:rsidRDefault="000640B2" w:rsidP="00D73029">
            <w:pPr>
              <w:pStyle w:val="table2"/>
            </w:pPr>
            <w:r>
              <w:t>Ascension Island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A4E222D" w14:textId="77777777" w:rsidR="000640B2" w:rsidRPr="00A55419" w:rsidRDefault="000640B2" w:rsidP="00A55419">
            <w:pPr>
              <w:pStyle w:val="table2"/>
              <w:jc w:val="center"/>
              <w:rPr>
                <w:rFonts w:eastAsia="Arial Unicode MS"/>
                <w:b/>
              </w:rPr>
            </w:pPr>
            <w:r w:rsidRPr="00A55419">
              <w:rPr>
                <w:b/>
              </w:rPr>
              <w:t>$3.20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281EF0B" w14:textId="77777777" w:rsidR="000640B2" w:rsidRPr="00A55419" w:rsidRDefault="000640B2" w:rsidP="00A55419">
            <w:pPr>
              <w:pStyle w:val="table2"/>
              <w:jc w:val="center"/>
              <w:rPr>
                <w:rFonts w:eastAsia="Arial Unicode MS"/>
                <w:b/>
              </w:rPr>
            </w:pPr>
            <w:r w:rsidRPr="00A55419">
              <w:rPr>
                <w:b/>
              </w:rPr>
              <w:t>$3.20</w:t>
            </w:r>
          </w:p>
        </w:tc>
      </w:tr>
      <w:tr w:rsidR="000640B2" w14:paraId="595D715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7EBC527" w14:textId="77777777" w:rsidR="000640B2" w:rsidRDefault="000640B2" w:rsidP="008F555F">
            <w:pPr>
              <w:pStyle w:val="table2"/>
            </w:pPr>
            <w:r>
              <w:lastRenderedPageBreak/>
              <w:t>Austria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AF74E06" w14:textId="77777777" w:rsidR="000640B2" w:rsidRPr="00A55419" w:rsidRDefault="000640B2" w:rsidP="00A55419">
            <w:pPr>
              <w:pStyle w:val="table2"/>
              <w:jc w:val="center"/>
              <w:rPr>
                <w:rFonts w:eastAsia="Arial Unicode MS"/>
                <w:b/>
              </w:rPr>
            </w:pPr>
            <w:r w:rsidRPr="00A55419">
              <w:rPr>
                <w:b/>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90263" w14:textId="77777777" w:rsidR="000640B2" w:rsidRPr="00A55419" w:rsidRDefault="000640B2" w:rsidP="00A55419">
            <w:pPr>
              <w:pStyle w:val="table2"/>
              <w:jc w:val="center"/>
              <w:rPr>
                <w:b/>
              </w:rPr>
            </w:pPr>
            <w:r w:rsidRPr="00A55419">
              <w:rPr>
                <w:b/>
              </w:rPr>
              <w:t>72.675¢</w:t>
            </w:r>
          </w:p>
        </w:tc>
      </w:tr>
      <w:tr w:rsidR="000640B2" w14:paraId="396449F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D32871" w14:textId="77777777" w:rsidR="000640B2" w:rsidRDefault="000640B2" w:rsidP="008F555F">
            <w:pPr>
              <w:pStyle w:val="table2"/>
            </w:pPr>
            <w:r>
              <w:t>Azerbaijan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C37C92" w14:textId="77777777" w:rsidR="000640B2" w:rsidRPr="00A55419" w:rsidRDefault="000640B2" w:rsidP="00A55419">
            <w:pPr>
              <w:pStyle w:val="table2"/>
              <w:jc w:val="center"/>
              <w:rPr>
                <w:rFonts w:eastAsia="Arial Unicode MS"/>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98EE141" w14:textId="77777777" w:rsidR="000640B2" w:rsidRPr="00A55419" w:rsidRDefault="000640B2" w:rsidP="00A55419">
            <w:pPr>
              <w:pStyle w:val="table2"/>
              <w:jc w:val="center"/>
              <w:rPr>
                <w:rFonts w:eastAsia="Arial Unicode MS"/>
                <w:b/>
              </w:rPr>
            </w:pPr>
            <w:r w:rsidRPr="00A55419">
              <w:rPr>
                <w:b/>
              </w:rPr>
              <w:t>$1.50</w:t>
            </w:r>
          </w:p>
        </w:tc>
      </w:tr>
      <w:tr w:rsidR="000640B2" w14:paraId="61C225B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77649EB" w14:textId="77777777" w:rsidR="000640B2" w:rsidRDefault="000640B2" w:rsidP="008F555F">
            <w:pPr>
              <w:pStyle w:val="table2"/>
            </w:pPr>
            <w:r>
              <w:t>Bahamas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FE9742" w14:textId="77777777" w:rsidR="000640B2" w:rsidRPr="00A55419" w:rsidRDefault="000640B2" w:rsidP="00A55419">
            <w:pPr>
              <w:pStyle w:val="table2"/>
              <w:jc w:val="center"/>
              <w:rPr>
                <w:rFonts w:eastAsia="Arial Unicode MS"/>
                <w:b/>
              </w:rPr>
            </w:pPr>
            <w:r w:rsidRPr="00A55419">
              <w:rPr>
                <w:b/>
              </w:rPr>
              <w:t>88¢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FDA57B" w14:textId="77777777" w:rsidR="000640B2" w:rsidRPr="00A55419" w:rsidRDefault="000640B2" w:rsidP="00A55419">
            <w:pPr>
              <w:pStyle w:val="table2"/>
              <w:jc w:val="center"/>
              <w:rPr>
                <w:rFonts w:eastAsia="Arial Unicode MS"/>
                <w:b/>
              </w:rPr>
            </w:pPr>
            <w:r w:rsidRPr="00A55419">
              <w:rPr>
                <w:b/>
              </w:rPr>
              <w:t>88¢</w:t>
            </w:r>
          </w:p>
        </w:tc>
      </w:tr>
      <w:tr w:rsidR="000640B2" w14:paraId="42EEF58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2EBD7E" w14:textId="77777777" w:rsidR="000640B2" w:rsidRDefault="000640B2" w:rsidP="008F555F">
            <w:pPr>
              <w:pStyle w:val="table2"/>
            </w:pPr>
            <w:r>
              <w:t>Bahrain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C2871F3" w14:textId="77777777" w:rsidR="000640B2" w:rsidRPr="00A55419" w:rsidRDefault="000640B2" w:rsidP="00A55419">
            <w:pPr>
              <w:pStyle w:val="table2"/>
              <w:jc w:val="center"/>
              <w:rPr>
                <w:rFonts w:eastAsia="Arial Unicode MS"/>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6A855C3" w14:textId="77777777" w:rsidR="000640B2" w:rsidRPr="00A55419" w:rsidRDefault="000640B2" w:rsidP="00A55419">
            <w:pPr>
              <w:pStyle w:val="table2"/>
              <w:jc w:val="center"/>
              <w:rPr>
                <w:rFonts w:eastAsia="Arial Unicode MS"/>
                <w:b/>
              </w:rPr>
            </w:pPr>
            <w:r w:rsidRPr="00A55419">
              <w:rPr>
                <w:b/>
              </w:rPr>
              <w:t>$1.20</w:t>
            </w:r>
          </w:p>
        </w:tc>
      </w:tr>
      <w:tr w:rsidR="000640B2" w14:paraId="2BE949F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44F08A6" w14:textId="77777777" w:rsidR="000640B2" w:rsidRDefault="000640B2" w:rsidP="008F555F">
            <w:pPr>
              <w:pStyle w:val="table2"/>
            </w:pPr>
            <w:r>
              <w:t>Bangladesh</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0BADC2" w14:textId="77777777" w:rsidR="000640B2" w:rsidRPr="00A55419" w:rsidRDefault="000640B2" w:rsidP="00A55419">
            <w:pPr>
              <w:pStyle w:val="table2"/>
              <w:jc w:val="center"/>
              <w:rPr>
                <w:rFonts w:eastAsia="Arial Unicode MS"/>
                <w:b/>
              </w:rPr>
            </w:pPr>
            <w:r w:rsidRPr="00A55419">
              <w:rPr>
                <w:b/>
              </w:rPr>
              <w:t>$1.44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615C312" w14:textId="77777777" w:rsidR="000640B2" w:rsidRPr="00A55419" w:rsidRDefault="000640B2" w:rsidP="00A55419">
            <w:pPr>
              <w:pStyle w:val="table2"/>
              <w:jc w:val="center"/>
              <w:rPr>
                <w:rFonts w:eastAsia="Arial Unicode MS"/>
                <w:b/>
              </w:rPr>
            </w:pPr>
            <w:r w:rsidRPr="00A55419">
              <w:rPr>
                <w:rFonts w:eastAsia="Arial Unicode MS"/>
                <w:b/>
              </w:rPr>
              <w:t>$1.55</w:t>
            </w:r>
          </w:p>
        </w:tc>
      </w:tr>
      <w:tr w:rsidR="000640B2" w14:paraId="4E7D45C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FC7DDC1" w14:textId="77777777" w:rsidR="000640B2" w:rsidRDefault="000640B2" w:rsidP="008F555F">
            <w:pPr>
              <w:pStyle w:val="table2"/>
            </w:pPr>
            <w:r>
              <w:t>Barbados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192F81A" w14:textId="77777777" w:rsidR="000640B2" w:rsidRPr="00A55419" w:rsidRDefault="000640B2" w:rsidP="00A55419">
            <w:pPr>
              <w:pStyle w:val="table2"/>
              <w:jc w:val="center"/>
              <w:rPr>
                <w:rFonts w:eastAsia="Arial Unicode MS"/>
                <w:b/>
              </w:rPr>
            </w:pPr>
            <w:r w:rsidRPr="00A55419">
              <w:rPr>
                <w:b/>
              </w:rPr>
              <w:t>$1.53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E44BFC2" w14:textId="77777777" w:rsidR="000640B2" w:rsidRPr="00A55419" w:rsidRDefault="000640B2" w:rsidP="00A55419">
            <w:pPr>
              <w:pStyle w:val="table2"/>
              <w:jc w:val="center"/>
              <w:rPr>
                <w:rFonts w:eastAsia="Arial Unicode MS"/>
                <w:b/>
              </w:rPr>
            </w:pPr>
            <w:r w:rsidRPr="00A55419">
              <w:rPr>
                <w:b/>
              </w:rPr>
              <w:t>$1.53</w:t>
            </w:r>
          </w:p>
        </w:tc>
      </w:tr>
      <w:tr w:rsidR="000640B2" w14:paraId="0060CEF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6EB9886" w14:textId="77777777" w:rsidR="000640B2" w:rsidRDefault="000640B2" w:rsidP="008F555F">
            <w:pPr>
              <w:pStyle w:val="table2"/>
            </w:pPr>
            <w:r>
              <w:t>Belarus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747185C" w14:textId="77777777" w:rsidR="000640B2" w:rsidRPr="00A55419" w:rsidRDefault="000640B2" w:rsidP="00A55419">
            <w:pPr>
              <w:pStyle w:val="table2"/>
              <w:jc w:val="center"/>
              <w:rPr>
                <w:rFonts w:eastAsia="Arial Unicode MS"/>
                <w:b/>
              </w:rPr>
            </w:pPr>
            <w:r w:rsidRPr="00A55419">
              <w:rPr>
                <w:b/>
              </w:rPr>
              <w:t>$1.60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D7E466E" w14:textId="77777777" w:rsidR="000640B2" w:rsidRPr="00A55419" w:rsidRDefault="000640B2" w:rsidP="00A55419">
            <w:pPr>
              <w:pStyle w:val="table2"/>
              <w:jc w:val="center"/>
              <w:rPr>
                <w:rFonts w:eastAsia="Arial Unicode MS"/>
                <w:b/>
              </w:rPr>
            </w:pPr>
            <w:r w:rsidRPr="00A55419">
              <w:rPr>
                <w:b/>
              </w:rPr>
              <w:t>$1.60</w:t>
            </w:r>
          </w:p>
        </w:tc>
      </w:tr>
      <w:tr w:rsidR="000640B2" w14:paraId="5400E53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CF0ADE1" w14:textId="77777777" w:rsidR="000640B2" w:rsidRDefault="000640B2" w:rsidP="008F555F">
            <w:pPr>
              <w:pStyle w:val="table2"/>
            </w:pPr>
            <w:r>
              <w:t>Belgium</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84B438A" w14:textId="77777777" w:rsidR="000640B2" w:rsidRPr="00A55419" w:rsidRDefault="000640B2" w:rsidP="00A55419">
            <w:pPr>
              <w:pStyle w:val="table2"/>
              <w:jc w:val="center"/>
              <w:rPr>
                <w:rFonts w:eastAsia="Arial Unicode MS"/>
                <w:b/>
              </w:rPr>
            </w:pPr>
            <w:r w:rsidRPr="00A55419">
              <w:rPr>
                <w:b/>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AF334" w14:textId="77777777" w:rsidR="000640B2" w:rsidRPr="00A55419" w:rsidRDefault="000640B2" w:rsidP="00A55419">
            <w:pPr>
              <w:pStyle w:val="table2"/>
              <w:jc w:val="center"/>
              <w:rPr>
                <w:b/>
              </w:rPr>
            </w:pPr>
            <w:r w:rsidRPr="00A55419">
              <w:rPr>
                <w:b/>
              </w:rPr>
              <w:t>$1.015</w:t>
            </w:r>
          </w:p>
        </w:tc>
      </w:tr>
      <w:tr w:rsidR="000640B2" w14:paraId="3023CE4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16621DB" w14:textId="77777777" w:rsidR="000640B2" w:rsidRDefault="000640B2" w:rsidP="008F555F">
            <w:pPr>
              <w:pStyle w:val="table2"/>
            </w:pPr>
            <w:r>
              <w:t>Belize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62DB537" w14:textId="77777777" w:rsidR="000640B2" w:rsidRPr="00A55419" w:rsidRDefault="000640B2" w:rsidP="00A55419">
            <w:pPr>
              <w:pStyle w:val="table2"/>
              <w:jc w:val="center"/>
              <w:rPr>
                <w:rFonts w:eastAsia="Arial Unicode MS" w:cs="Arial Unicode MS"/>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28DAC9D" w14:textId="77777777" w:rsidR="000640B2" w:rsidRPr="00A55419" w:rsidRDefault="000640B2" w:rsidP="00A55419">
            <w:pPr>
              <w:pStyle w:val="table2"/>
              <w:jc w:val="center"/>
              <w:rPr>
                <w:rFonts w:eastAsia="Arial Unicode MS" w:cs="Arial Unicode MS"/>
                <w:b/>
              </w:rPr>
            </w:pPr>
            <w:r w:rsidRPr="00A55419">
              <w:rPr>
                <w:b/>
              </w:rPr>
              <w:t>$2.79</w:t>
            </w:r>
          </w:p>
        </w:tc>
      </w:tr>
      <w:tr w:rsidR="000640B2" w14:paraId="5AF5B49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8ACC843" w14:textId="77777777" w:rsidR="000640B2" w:rsidRDefault="000640B2" w:rsidP="008F555F">
            <w:pPr>
              <w:pStyle w:val="table2"/>
            </w:pPr>
            <w:r>
              <w:t>Benin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8BB012" w14:textId="77777777" w:rsidR="000640B2" w:rsidRPr="00A55419" w:rsidRDefault="000640B2" w:rsidP="00A55419">
            <w:pPr>
              <w:pStyle w:val="table2"/>
              <w:jc w:val="center"/>
              <w:rPr>
                <w:rFonts w:eastAsia="Arial Unicode MS" w:cs="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4EE746F" w14:textId="77777777" w:rsidR="000640B2" w:rsidRPr="00A55419" w:rsidRDefault="000640B2" w:rsidP="00A55419">
            <w:pPr>
              <w:pStyle w:val="table2"/>
              <w:jc w:val="center"/>
              <w:rPr>
                <w:rFonts w:eastAsia="Arial Unicode MS" w:cs="Arial Unicode MS"/>
                <w:b/>
              </w:rPr>
            </w:pPr>
            <w:r w:rsidRPr="00A55419">
              <w:rPr>
                <w:b/>
              </w:rPr>
              <w:t>$3.68</w:t>
            </w:r>
          </w:p>
        </w:tc>
      </w:tr>
      <w:tr w:rsidR="000640B2" w14:paraId="5212A2B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F1EF9A0" w14:textId="77777777" w:rsidR="000640B2" w:rsidRDefault="000640B2" w:rsidP="008F555F">
            <w:pPr>
              <w:pStyle w:val="table2"/>
            </w:pPr>
            <w:r>
              <w:t>Bermuda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25B3C01" w14:textId="77777777" w:rsidR="000640B2" w:rsidRPr="00A55419" w:rsidRDefault="000640B2" w:rsidP="00A55419">
            <w:pPr>
              <w:pStyle w:val="table2"/>
              <w:jc w:val="center"/>
              <w:rPr>
                <w:rFonts w:eastAsia="Arial Unicode MS" w:cs="Arial Unicode MS"/>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119B3C8" w14:textId="77777777" w:rsidR="000640B2" w:rsidRPr="00A55419" w:rsidRDefault="000640B2" w:rsidP="00A55419">
            <w:pPr>
              <w:pStyle w:val="table2"/>
              <w:jc w:val="center"/>
              <w:rPr>
                <w:rFonts w:eastAsia="Arial Unicode MS" w:cs="Arial Unicode MS"/>
                <w:b/>
              </w:rPr>
            </w:pPr>
            <w:r w:rsidRPr="00A55419">
              <w:rPr>
                <w:b/>
              </w:rPr>
              <w:t>$1.00</w:t>
            </w:r>
          </w:p>
        </w:tc>
      </w:tr>
      <w:tr w:rsidR="000640B2" w14:paraId="30DFE9C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FF98458" w14:textId="77777777" w:rsidR="000640B2" w:rsidRDefault="000640B2" w:rsidP="008F555F">
            <w:pPr>
              <w:pStyle w:val="table2"/>
            </w:pPr>
            <w:r>
              <w:t>Bhutan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256F558" w14:textId="77777777" w:rsidR="000640B2" w:rsidRPr="00A55419" w:rsidRDefault="000640B2" w:rsidP="00A55419">
            <w:pPr>
              <w:pStyle w:val="table2"/>
              <w:jc w:val="center"/>
              <w:rPr>
                <w:rFonts w:eastAsia="Arial Unicode MS" w:cs="Arial Unicode MS"/>
                <w:b/>
              </w:rPr>
            </w:pPr>
            <w:r w:rsidRPr="00A55419">
              <w:rPr>
                <w:b/>
              </w:rPr>
              <w:t>$1.95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0EEE7D" w14:textId="77777777" w:rsidR="000640B2" w:rsidRPr="00A55419" w:rsidRDefault="000640B2" w:rsidP="00A55419">
            <w:pPr>
              <w:pStyle w:val="table2"/>
              <w:jc w:val="center"/>
              <w:rPr>
                <w:rFonts w:eastAsia="Arial Unicode MS" w:cs="Arial Unicode MS"/>
                <w:b/>
              </w:rPr>
            </w:pPr>
            <w:r w:rsidRPr="00A55419">
              <w:rPr>
                <w:b/>
              </w:rPr>
              <w:t>$1.95</w:t>
            </w:r>
          </w:p>
        </w:tc>
      </w:tr>
      <w:tr w:rsidR="000640B2" w14:paraId="20EC300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91781BC" w14:textId="77777777" w:rsidR="000640B2" w:rsidRDefault="000640B2" w:rsidP="008F555F">
            <w:pPr>
              <w:pStyle w:val="table2"/>
            </w:pPr>
            <w:r>
              <w:t>Bolivia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5D8BD00" w14:textId="77777777" w:rsidR="000640B2" w:rsidRPr="00A55419" w:rsidRDefault="000640B2" w:rsidP="00A55419">
            <w:pPr>
              <w:pStyle w:val="table2"/>
              <w:jc w:val="center"/>
              <w:rPr>
                <w:rFonts w:eastAsia="Arial Unicode MS" w:cs="Arial Unicode MS"/>
                <w:b/>
              </w:rPr>
            </w:pPr>
            <w:r w:rsidRPr="00A55419">
              <w:rPr>
                <w:b/>
              </w:rPr>
              <w:t>$1.53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D76936" w14:textId="77777777" w:rsidR="000640B2" w:rsidRPr="00A55419" w:rsidRDefault="000640B2" w:rsidP="00A55419">
            <w:pPr>
              <w:pStyle w:val="table2"/>
              <w:jc w:val="center"/>
              <w:rPr>
                <w:rFonts w:eastAsia="Arial Unicode MS" w:cs="Arial Unicode MS"/>
                <w:b/>
              </w:rPr>
            </w:pPr>
            <w:r w:rsidRPr="00A55419">
              <w:rPr>
                <w:b/>
              </w:rPr>
              <w:t>$1.53</w:t>
            </w:r>
          </w:p>
        </w:tc>
      </w:tr>
      <w:tr w:rsidR="000640B2" w14:paraId="537A980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FFA8C14" w14:textId="77777777" w:rsidR="000640B2" w:rsidRDefault="000640B2" w:rsidP="008F555F">
            <w:pPr>
              <w:pStyle w:val="table2"/>
            </w:pPr>
            <w:r>
              <w:t xml:space="preserve">Bosnia &amp; </w:t>
            </w:r>
            <w:smartTag w:uri="urn:schemas-microsoft-com:office:smarttags" w:element="place">
              <w:smartTag w:uri="urn:schemas-microsoft-com:office:smarttags" w:element="country-region">
                <w:r>
                  <w:t>Herzegovina</w:t>
                </w:r>
              </w:smartTag>
            </w:smartTag>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9DC9C73" w14:textId="77777777" w:rsidR="000640B2" w:rsidRPr="00A55419" w:rsidRDefault="000640B2" w:rsidP="00A55419">
            <w:pPr>
              <w:pStyle w:val="table2"/>
              <w:jc w:val="center"/>
              <w:rPr>
                <w:rFonts w:eastAsia="Arial Unicode MS" w:cs="Arial Unicode MS"/>
                <w:b/>
              </w:rPr>
            </w:pPr>
            <w:r w:rsidRPr="00A55419">
              <w:rPr>
                <w:b/>
              </w:rPr>
              <w:t>$1.39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F6AE907" w14:textId="77777777" w:rsidR="000640B2" w:rsidRPr="00A55419" w:rsidRDefault="000640B2" w:rsidP="00A55419">
            <w:pPr>
              <w:pStyle w:val="table2"/>
              <w:jc w:val="center"/>
              <w:rPr>
                <w:rFonts w:eastAsia="Arial Unicode MS" w:cs="Arial Unicode MS"/>
                <w:b/>
              </w:rPr>
            </w:pPr>
            <w:r w:rsidRPr="00A55419">
              <w:rPr>
                <w:b/>
              </w:rPr>
              <w:t>$1.39</w:t>
            </w:r>
          </w:p>
        </w:tc>
      </w:tr>
      <w:tr w:rsidR="000640B2" w14:paraId="42E2B51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127CA6B" w14:textId="77777777" w:rsidR="000640B2" w:rsidRDefault="000640B2" w:rsidP="008F555F">
            <w:pPr>
              <w:pStyle w:val="table2"/>
            </w:pPr>
            <w:r>
              <w:t>Botswana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E8D3E58" w14:textId="77777777" w:rsidR="000640B2" w:rsidRPr="00A55419" w:rsidRDefault="000640B2" w:rsidP="00A55419">
            <w:pPr>
              <w:pStyle w:val="table2"/>
              <w:jc w:val="center"/>
              <w:rPr>
                <w:rFonts w:eastAsia="Arial Unicode MS" w:cs="Arial Unicode MS"/>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B9D76C8" w14:textId="77777777" w:rsidR="000640B2" w:rsidRPr="00A55419" w:rsidRDefault="000640B2" w:rsidP="00A55419">
            <w:pPr>
              <w:pStyle w:val="table2"/>
              <w:jc w:val="center"/>
              <w:rPr>
                <w:rFonts w:eastAsia="Arial Unicode MS"/>
                <w:b/>
              </w:rPr>
            </w:pPr>
            <w:r w:rsidRPr="00A55419">
              <w:rPr>
                <w:rFonts w:eastAsia="Arial Unicode MS"/>
                <w:b/>
              </w:rPr>
              <w:t>$1.20</w:t>
            </w:r>
          </w:p>
        </w:tc>
      </w:tr>
      <w:tr w:rsidR="000640B2" w14:paraId="3C1CD0E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E4921EC" w14:textId="77777777" w:rsidR="000640B2" w:rsidRDefault="000640B2" w:rsidP="008F555F">
            <w:pPr>
              <w:pStyle w:val="table2"/>
            </w:pPr>
            <w:r>
              <w:t>Brazil</w:t>
            </w:r>
          </w:p>
        </w:tc>
        <w:tc>
          <w:tcPr>
            <w:tcW w:w="0" w:type="auto"/>
            <w:tcBorders>
              <w:top w:val="single" w:sz="4" w:space="0" w:color="auto"/>
              <w:left w:val="single" w:sz="6" w:space="0" w:color="auto"/>
              <w:bottom w:val="single" w:sz="4" w:space="0" w:color="auto"/>
              <w:right w:val="single" w:sz="6" w:space="0" w:color="auto"/>
            </w:tcBorders>
            <w:shd w:val="clear" w:color="auto" w:fill="auto"/>
          </w:tcPr>
          <w:p w14:paraId="26A71EEC" w14:textId="77777777" w:rsidR="000640B2" w:rsidRPr="00A55419" w:rsidRDefault="000640B2" w:rsidP="00A55419">
            <w:pPr>
              <w:pStyle w:val="table2"/>
              <w:jc w:val="center"/>
              <w:rPr>
                <w:b/>
              </w:rPr>
            </w:pPr>
            <w:r w:rsidRPr="00A55419">
              <w:rPr>
                <w:b/>
              </w:rPr>
              <w:t>90¢</w:t>
            </w:r>
          </w:p>
        </w:tc>
        <w:tc>
          <w:tcPr>
            <w:tcW w:w="0" w:type="auto"/>
            <w:tcBorders>
              <w:top w:val="single" w:sz="4" w:space="0" w:color="auto"/>
              <w:left w:val="single" w:sz="6" w:space="0" w:color="auto"/>
              <w:bottom w:val="single" w:sz="4" w:space="0" w:color="auto"/>
              <w:right w:val="single" w:sz="6" w:space="0" w:color="auto"/>
            </w:tcBorders>
            <w:shd w:val="clear" w:color="auto" w:fill="auto"/>
          </w:tcPr>
          <w:p w14:paraId="745A0272" w14:textId="77777777" w:rsidR="000640B2" w:rsidRPr="00A55419" w:rsidRDefault="000640B2" w:rsidP="00A55419">
            <w:pPr>
              <w:pStyle w:val="table2"/>
              <w:jc w:val="center"/>
              <w:rPr>
                <w:b/>
              </w:rPr>
            </w:pPr>
            <w:r w:rsidRPr="00A55419">
              <w:rPr>
                <w:b/>
              </w:rPr>
              <w:t>90¢</w:t>
            </w:r>
          </w:p>
        </w:tc>
      </w:tr>
      <w:tr w:rsidR="000640B2" w14:paraId="4ED0ADF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8868FDF" w14:textId="77777777" w:rsidR="000640B2" w:rsidRDefault="000640B2" w:rsidP="008F555F">
            <w:pPr>
              <w:pStyle w:val="table2"/>
            </w:pPr>
            <w:r>
              <w:t>Brunei Darussalam</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4A3E12" w14:textId="77777777" w:rsidR="000640B2" w:rsidRPr="00A55419" w:rsidRDefault="000640B2" w:rsidP="00A55419">
            <w:pPr>
              <w:pStyle w:val="table2"/>
              <w:jc w:val="center"/>
              <w:rPr>
                <w:b/>
              </w:rPr>
            </w:pPr>
            <w:r w:rsidRPr="00A55419">
              <w:rPr>
                <w:b/>
              </w:rPr>
              <w:t>$1.04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43C0D22" w14:textId="77777777" w:rsidR="000640B2" w:rsidRPr="00A55419" w:rsidRDefault="000640B2" w:rsidP="00A55419">
            <w:pPr>
              <w:pStyle w:val="table2"/>
              <w:jc w:val="center"/>
              <w:rPr>
                <w:b/>
              </w:rPr>
            </w:pPr>
            <w:r w:rsidRPr="00A55419">
              <w:rPr>
                <w:b/>
              </w:rPr>
              <w:t>$1.235</w:t>
            </w:r>
          </w:p>
        </w:tc>
      </w:tr>
      <w:tr w:rsidR="000640B2" w14:paraId="796FE95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6AEA3B0" w14:textId="77777777" w:rsidR="000640B2" w:rsidRDefault="000640B2" w:rsidP="008F555F">
            <w:pPr>
              <w:pStyle w:val="table2"/>
            </w:pPr>
            <w:r>
              <w:t>Bulgaria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4CA714D" w14:textId="77777777" w:rsidR="000640B2" w:rsidRPr="00A55419" w:rsidRDefault="000640B2" w:rsidP="00A55419">
            <w:pPr>
              <w:pStyle w:val="table2"/>
              <w:jc w:val="center"/>
              <w:rPr>
                <w:rFonts w:eastAsia="Arial Unicode MS" w:cs="Arial Unicode MS"/>
                <w:b/>
              </w:rPr>
            </w:pPr>
            <w:r w:rsidRPr="00A55419">
              <w:rPr>
                <w:b/>
              </w:rPr>
              <w:t>$1.90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569730F" w14:textId="77777777" w:rsidR="000640B2" w:rsidRPr="00A55419" w:rsidRDefault="000640B2" w:rsidP="00A55419">
            <w:pPr>
              <w:pStyle w:val="table2"/>
              <w:jc w:val="center"/>
              <w:rPr>
                <w:rFonts w:eastAsia="Arial Unicode MS" w:cs="Arial Unicode MS"/>
                <w:b/>
              </w:rPr>
            </w:pPr>
            <w:r w:rsidRPr="00A55419">
              <w:rPr>
                <w:b/>
              </w:rPr>
              <w:t>$1.90</w:t>
            </w:r>
          </w:p>
        </w:tc>
      </w:tr>
      <w:tr w:rsidR="000640B2" w14:paraId="767466A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55818E8" w14:textId="77777777" w:rsidR="000640B2" w:rsidRDefault="000640B2" w:rsidP="008F555F">
            <w:pPr>
              <w:pStyle w:val="table2"/>
            </w:pPr>
            <w:r>
              <w:t>Burkina Faso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FC055D2" w14:textId="77777777" w:rsidR="000640B2" w:rsidRPr="00A55419" w:rsidRDefault="000640B2" w:rsidP="00A55419">
            <w:pPr>
              <w:pStyle w:val="table2"/>
              <w:jc w:val="center"/>
              <w:rPr>
                <w:rFonts w:eastAsia="Arial Unicode MS" w:cs="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0A93574" w14:textId="77777777" w:rsidR="000640B2" w:rsidRPr="00A55419" w:rsidRDefault="000640B2" w:rsidP="00A55419">
            <w:pPr>
              <w:pStyle w:val="table2"/>
              <w:jc w:val="center"/>
              <w:rPr>
                <w:rFonts w:eastAsia="Arial Unicode MS" w:cs="Arial Unicode MS"/>
                <w:b/>
              </w:rPr>
            </w:pPr>
            <w:r w:rsidRPr="00A55419">
              <w:rPr>
                <w:b/>
              </w:rPr>
              <w:t>$3.68</w:t>
            </w:r>
          </w:p>
        </w:tc>
      </w:tr>
      <w:tr w:rsidR="000640B2" w14:paraId="77B853D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A92E165" w14:textId="77777777" w:rsidR="000640B2" w:rsidRDefault="000640B2" w:rsidP="008F555F">
            <w:pPr>
              <w:pStyle w:val="table2"/>
            </w:pPr>
            <w:r>
              <w:t>Burundi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FDDC512" w14:textId="77777777" w:rsidR="000640B2" w:rsidRPr="00A55419" w:rsidRDefault="000640B2" w:rsidP="00A55419">
            <w:pPr>
              <w:pStyle w:val="table2"/>
              <w:jc w:val="center"/>
              <w:rPr>
                <w:rFonts w:eastAsia="Arial Unicode MS" w:cs="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DE142A" w14:textId="77777777" w:rsidR="000640B2" w:rsidRPr="00A55419" w:rsidRDefault="000640B2" w:rsidP="00A55419">
            <w:pPr>
              <w:pStyle w:val="table2"/>
              <w:jc w:val="center"/>
              <w:rPr>
                <w:rFonts w:eastAsia="Arial Unicode MS" w:cs="Arial Unicode MS"/>
                <w:b/>
              </w:rPr>
            </w:pPr>
            <w:r w:rsidRPr="00A55419">
              <w:rPr>
                <w:b/>
              </w:rPr>
              <w:t>$3.68</w:t>
            </w:r>
          </w:p>
        </w:tc>
      </w:tr>
      <w:tr w:rsidR="000640B2" w14:paraId="19EBF1F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5745A7B" w14:textId="77777777" w:rsidR="000640B2" w:rsidRDefault="000640B2" w:rsidP="008F555F">
            <w:pPr>
              <w:pStyle w:val="table2"/>
            </w:pPr>
            <w:r>
              <w:t>Cambodia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BC00DB5" w14:textId="77777777" w:rsidR="000640B2" w:rsidRPr="00A55419" w:rsidRDefault="000640B2" w:rsidP="00A55419">
            <w:pPr>
              <w:pStyle w:val="table2"/>
              <w:jc w:val="center"/>
              <w:rPr>
                <w:rFonts w:eastAsia="Arial Unicode MS" w:cs="Arial Unicode MS"/>
                <w:b/>
              </w:rPr>
            </w:pPr>
            <w:r w:rsidRPr="00A55419">
              <w:rPr>
                <w:b/>
              </w:rPr>
              <w:t>$2.00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1DA9751" w14:textId="77777777" w:rsidR="000640B2" w:rsidRPr="00A55419" w:rsidRDefault="000640B2" w:rsidP="00A55419">
            <w:pPr>
              <w:pStyle w:val="table2"/>
              <w:jc w:val="center"/>
              <w:rPr>
                <w:rFonts w:eastAsia="Arial Unicode MS" w:cs="Arial Unicode MS"/>
                <w:b/>
              </w:rPr>
            </w:pPr>
            <w:r w:rsidRPr="00A55419">
              <w:rPr>
                <w:b/>
              </w:rPr>
              <w:t>$2.00</w:t>
            </w:r>
          </w:p>
        </w:tc>
      </w:tr>
      <w:tr w:rsidR="000640B2" w14:paraId="19E3C9C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BAE6E05" w14:textId="77777777" w:rsidR="000640B2" w:rsidRDefault="000640B2" w:rsidP="008F555F">
            <w:pPr>
              <w:pStyle w:val="table2"/>
            </w:pPr>
            <w:r>
              <w:t>Cameroon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DBF6EC3" w14:textId="77777777" w:rsidR="000640B2" w:rsidRPr="00A55419" w:rsidRDefault="000640B2" w:rsidP="00A55419">
            <w:pPr>
              <w:pStyle w:val="table2"/>
              <w:jc w:val="center"/>
              <w:rPr>
                <w:rFonts w:eastAsia="Arial Unicode MS" w:cs="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4090A79" w14:textId="77777777" w:rsidR="000640B2" w:rsidRPr="00A55419" w:rsidRDefault="000640B2" w:rsidP="00A55419">
            <w:pPr>
              <w:pStyle w:val="table2"/>
              <w:jc w:val="center"/>
              <w:rPr>
                <w:rFonts w:eastAsia="Arial Unicode MS"/>
                <w:b/>
              </w:rPr>
            </w:pPr>
            <w:r w:rsidRPr="00A55419">
              <w:rPr>
                <w:rFonts w:eastAsia="Arial Unicode MS"/>
                <w:b/>
              </w:rPr>
              <w:t>$1.85</w:t>
            </w:r>
          </w:p>
        </w:tc>
      </w:tr>
      <w:tr w:rsidR="000640B2" w14:paraId="508BAC4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2C0C104" w14:textId="77777777" w:rsidR="000640B2" w:rsidRDefault="000640B2" w:rsidP="008F555F">
            <w:pPr>
              <w:pStyle w:val="table2"/>
            </w:pPr>
            <w:r>
              <w:t>Canada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B99B9B" w14:textId="77777777" w:rsidR="000640B2" w:rsidRPr="00A55419" w:rsidRDefault="000640B2" w:rsidP="00A55419">
            <w:pPr>
              <w:pStyle w:val="table2"/>
              <w:jc w:val="center"/>
              <w:rPr>
                <w:rFonts w:ascii="MS Sans Serif" w:eastAsia="Arial Unicode MS" w:hAnsi="MS Sans Serif" w:cs="Arial Unicode MS"/>
                <w:b/>
              </w:rPr>
            </w:pPr>
            <w:r w:rsidRPr="00A55419">
              <w:rPr>
                <w:b/>
              </w:rPr>
              <w:t>35¢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6936B64" w14:textId="77777777" w:rsidR="000640B2" w:rsidRPr="00A55419" w:rsidRDefault="000640B2" w:rsidP="00A55419">
            <w:pPr>
              <w:pStyle w:val="table2"/>
              <w:jc w:val="center"/>
              <w:rPr>
                <w:rFonts w:ascii="MS Sans Serif" w:eastAsia="Arial Unicode MS" w:hAnsi="MS Sans Serif" w:cs="Arial Unicode MS"/>
                <w:b/>
              </w:rPr>
            </w:pPr>
            <w:r w:rsidRPr="00A55419">
              <w:rPr>
                <w:b/>
              </w:rPr>
              <w:t>35¢</w:t>
            </w:r>
          </w:p>
        </w:tc>
      </w:tr>
      <w:tr w:rsidR="000640B2" w14:paraId="466366F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95BF3AF" w14:textId="77777777" w:rsidR="000640B2" w:rsidRDefault="000640B2" w:rsidP="008F555F">
            <w:pPr>
              <w:pStyle w:val="table2"/>
            </w:pPr>
            <w:r>
              <w:t>Cape Verde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A051A5" w14:textId="77777777" w:rsidR="000640B2" w:rsidRPr="00A55419" w:rsidRDefault="000640B2" w:rsidP="00A55419">
            <w:pPr>
              <w:pStyle w:val="table2"/>
              <w:jc w:val="center"/>
              <w:rPr>
                <w:rFonts w:eastAsia="Arial Unicode MS" w:cs="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C69154F" w14:textId="77777777" w:rsidR="000640B2" w:rsidRPr="00A55419" w:rsidRDefault="000640B2" w:rsidP="00A55419">
            <w:pPr>
              <w:pStyle w:val="table2"/>
              <w:jc w:val="center"/>
              <w:rPr>
                <w:rFonts w:eastAsia="Arial Unicode MS" w:cs="Arial Unicode MS"/>
                <w:b/>
              </w:rPr>
            </w:pPr>
            <w:r w:rsidRPr="00A55419">
              <w:rPr>
                <w:b/>
              </w:rPr>
              <w:t>$3.68</w:t>
            </w:r>
          </w:p>
        </w:tc>
      </w:tr>
      <w:tr w:rsidR="000640B2" w14:paraId="5B2BE1C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E7207D1" w14:textId="77777777" w:rsidR="000640B2" w:rsidRDefault="000640B2" w:rsidP="008F555F">
            <w:pPr>
              <w:pStyle w:val="table2"/>
            </w:pPr>
            <w:r>
              <w:t>Cayman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7A2C0F5" w14:textId="77777777" w:rsidR="000640B2" w:rsidRPr="00A55419" w:rsidRDefault="000640B2" w:rsidP="00A55419">
            <w:pPr>
              <w:pStyle w:val="table2"/>
              <w:jc w:val="center"/>
              <w:rPr>
                <w:rFonts w:eastAsia="Arial Unicode MS" w:cs="Arial Unicode MS"/>
                <w:b/>
              </w:rPr>
            </w:pPr>
            <w:r w:rsidRPr="00A55419">
              <w:rPr>
                <w:b/>
              </w:rPr>
              <w:t>$1.85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D13D5D" w14:textId="77777777" w:rsidR="000640B2" w:rsidRPr="00A55419" w:rsidRDefault="000640B2" w:rsidP="00A55419">
            <w:pPr>
              <w:pStyle w:val="table2"/>
              <w:jc w:val="center"/>
              <w:rPr>
                <w:rFonts w:eastAsia="Arial Unicode MS" w:cs="Arial Unicode MS"/>
                <w:b/>
              </w:rPr>
            </w:pPr>
            <w:r w:rsidRPr="00A55419">
              <w:rPr>
                <w:b/>
              </w:rPr>
              <w:t>$1.85</w:t>
            </w:r>
          </w:p>
        </w:tc>
      </w:tr>
      <w:tr w:rsidR="000640B2" w14:paraId="0E76794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D80F2E5" w14:textId="77777777" w:rsidR="000640B2" w:rsidRDefault="000640B2" w:rsidP="008F555F">
            <w:pPr>
              <w:pStyle w:val="table2"/>
            </w:pPr>
            <w:r>
              <w:t>Central African Republic</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6F31B1A" w14:textId="77777777" w:rsidR="000640B2" w:rsidRPr="00A55419" w:rsidRDefault="000640B2" w:rsidP="00A55419">
            <w:pPr>
              <w:pStyle w:val="table2"/>
              <w:jc w:val="center"/>
              <w:rPr>
                <w:rFonts w:eastAsia="Arial Unicode MS" w:cs="Arial Unicode MS"/>
                <w:b/>
              </w:rPr>
            </w:pPr>
            <w:r w:rsidRPr="00A55419">
              <w:rPr>
                <w:b/>
              </w:rPr>
              <w:t>$2.49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7637B1B" w14:textId="77777777" w:rsidR="000640B2" w:rsidRPr="00A55419" w:rsidRDefault="000640B2" w:rsidP="00A55419">
            <w:pPr>
              <w:pStyle w:val="table2"/>
              <w:jc w:val="center"/>
              <w:rPr>
                <w:rFonts w:eastAsia="Arial Unicode MS" w:cs="Arial Unicode MS"/>
                <w:b/>
              </w:rPr>
            </w:pPr>
            <w:r w:rsidRPr="00A55419">
              <w:rPr>
                <w:b/>
              </w:rPr>
              <w:t>$2.49</w:t>
            </w:r>
          </w:p>
        </w:tc>
      </w:tr>
      <w:tr w:rsidR="000640B2" w14:paraId="295F628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218452E" w14:textId="77777777" w:rsidR="000640B2" w:rsidRDefault="000640B2" w:rsidP="008F555F">
            <w:pPr>
              <w:pStyle w:val="table2"/>
            </w:pPr>
            <w:r>
              <w:t>Chad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822D71F" w14:textId="77777777" w:rsidR="000640B2" w:rsidRPr="00A55419" w:rsidRDefault="000640B2" w:rsidP="00A55419">
            <w:pPr>
              <w:pStyle w:val="table2"/>
              <w:jc w:val="center"/>
              <w:rPr>
                <w:rFonts w:eastAsia="Arial Unicode MS" w:cs="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BA378D5" w14:textId="77777777" w:rsidR="000640B2" w:rsidRPr="00A55419" w:rsidRDefault="000640B2" w:rsidP="00A55419">
            <w:pPr>
              <w:pStyle w:val="table2"/>
              <w:jc w:val="center"/>
              <w:rPr>
                <w:rFonts w:eastAsia="Arial Unicode MS" w:cs="Arial Unicode MS"/>
                <w:b/>
              </w:rPr>
            </w:pPr>
            <w:r w:rsidRPr="00A55419">
              <w:rPr>
                <w:b/>
              </w:rPr>
              <w:t>$2.30</w:t>
            </w:r>
          </w:p>
        </w:tc>
      </w:tr>
      <w:tr w:rsidR="000640B2" w14:paraId="1F4CACB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B5415D5" w14:textId="77777777" w:rsidR="000640B2" w:rsidRDefault="000640B2" w:rsidP="008F555F">
            <w:pPr>
              <w:pStyle w:val="table2"/>
            </w:pPr>
            <w:r>
              <w:t>Chile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3D67414" w14:textId="77777777" w:rsidR="000640B2" w:rsidRPr="00A55419" w:rsidRDefault="000640B2" w:rsidP="00A55419">
            <w:pPr>
              <w:pStyle w:val="table2"/>
              <w:jc w:val="center"/>
              <w:rPr>
                <w:rFonts w:ascii="MS Sans Serif" w:eastAsia="Arial Unicode MS" w:hAnsi="MS Sans Serif" w:cs="Arial Unicode MS"/>
                <w:b/>
              </w:rPr>
            </w:pPr>
            <w:r w:rsidRPr="00A55419">
              <w:rPr>
                <w:b/>
              </w:rPr>
              <w:t>80¢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5300C18" w14:textId="77777777" w:rsidR="000640B2" w:rsidRPr="00A55419" w:rsidRDefault="000640B2" w:rsidP="00A55419">
            <w:pPr>
              <w:pStyle w:val="table2"/>
              <w:jc w:val="center"/>
              <w:rPr>
                <w:rFonts w:ascii="MS Sans Serif" w:eastAsia="Arial Unicode MS" w:hAnsi="MS Sans Serif" w:cs="Arial Unicode MS"/>
                <w:b/>
              </w:rPr>
            </w:pPr>
            <w:r w:rsidRPr="00A55419">
              <w:rPr>
                <w:b/>
              </w:rPr>
              <w:t>80¢</w:t>
            </w:r>
          </w:p>
        </w:tc>
      </w:tr>
      <w:tr w:rsidR="000640B2" w14:paraId="628837A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B89D013" w14:textId="77777777" w:rsidR="000640B2" w:rsidRDefault="000640B2" w:rsidP="008F555F">
            <w:pPr>
              <w:pStyle w:val="table2"/>
            </w:pPr>
            <w:r>
              <w:t>China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005792" w14:textId="77777777" w:rsidR="000640B2" w:rsidRPr="00A55419" w:rsidRDefault="000640B2" w:rsidP="00A55419">
            <w:pPr>
              <w:pStyle w:val="table2"/>
              <w:jc w:val="center"/>
              <w:rPr>
                <w:rFonts w:ascii="MS Sans Serif" w:eastAsia="Arial Unicode MS" w:hAnsi="MS Sans Serif" w:cs="Arial Unicode MS"/>
                <w:b/>
              </w:rPr>
            </w:pPr>
            <w:r w:rsidRPr="00A55419">
              <w:rPr>
                <w:b/>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60BF" w14:textId="77777777" w:rsidR="000640B2" w:rsidRPr="00A55419" w:rsidRDefault="000640B2" w:rsidP="00A55419">
            <w:pPr>
              <w:pStyle w:val="table2"/>
              <w:jc w:val="center"/>
              <w:rPr>
                <w:rFonts w:eastAsia="Arial Unicode MS" w:cs="Arial Unicode MS"/>
                <w:b/>
              </w:rPr>
            </w:pPr>
            <w:r w:rsidRPr="00A55419">
              <w:rPr>
                <w:b/>
              </w:rPr>
              <w:t>$1.047</w:t>
            </w:r>
          </w:p>
        </w:tc>
      </w:tr>
      <w:tr w:rsidR="000640B2" w14:paraId="085297B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ECC11AF" w14:textId="77777777" w:rsidR="000640B2" w:rsidRDefault="000640B2" w:rsidP="008F555F">
            <w:pPr>
              <w:pStyle w:val="table2"/>
            </w:pPr>
            <w:r>
              <w:t>Colombia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5CF1E66" w14:textId="77777777" w:rsidR="000640B2" w:rsidRPr="00A55419" w:rsidRDefault="000640B2" w:rsidP="00A55419">
            <w:pPr>
              <w:pStyle w:val="table2"/>
              <w:jc w:val="center"/>
              <w:rPr>
                <w:rFonts w:eastAsia="Arial Unicode MS" w:cs="Arial Unicode MS"/>
                <w:b/>
              </w:rPr>
            </w:pPr>
            <w:r w:rsidRPr="00A55419">
              <w:rPr>
                <w:b/>
              </w:rPr>
              <w:t>$1.53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5CDEEE5" w14:textId="77777777" w:rsidR="000640B2" w:rsidRPr="00A55419" w:rsidRDefault="000640B2" w:rsidP="00A55419">
            <w:pPr>
              <w:pStyle w:val="table2"/>
              <w:jc w:val="center"/>
              <w:rPr>
                <w:rFonts w:eastAsia="Arial Unicode MS"/>
                <w:b/>
              </w:rPr>
            </w:pPr>
            <w:r w:rsidRPr="00A55419">
              <w:rPr>
                <w:rFonts w:eastAsia="Arial Unicode MS"/>
                <w:b/>
              </w:rPr>
              <w:t>$1.00</w:t>
            </w:r>
          </w:p>
        </w:tc>
      </w:tr>
      <w:tr w:rsidR="000640B2" w14:paraId="59ABAC7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394119D" w14:textId="77777777" w:rsidR="000640B2" w:rsidRDefault="000640B2" w:rsidP="00E77296">
            <w:pPr>
              <w:pStyle w:val="table2"/>
            </w:pPr>
            <w:r>
              <w:t>Comoros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27499B7" w14:textId="77777777" w:rsidR="000640B2" w:rsidRPr="00A55419" w:rsidRDefault="000640B2" w:rsidP="00A55419">
            <w:pPr>
              <w:pStyle w:val="table2"/>
              <w:jc w:val="center"/>
              <w:rPr>
                <w:rFonts w:eastAsia="Arial Unicode MS" w:cs="Arial Unicode MS"/>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E39C79E" w14:textId="77777777" w:rsidR="000640B2" w:rsidRPr="00A55419" w:rsidRDefault="000640B2" w:rsidP="00A55419">
            <w:pPr>
              <w:pStyle w:val="table2"/>
              <w:jc w:val="center"/>
              <w:rPr>
                <w:rFonts w:eastAsia="Arial Unicode MS" w:cs="Arial Unicode MS"/>
                <w:b/>
              </w:rPr>
            </w:pPr>
            <w:r w:rsidRPr="00A55419">
              <w:rPr>
                <w:b/>
              </w:rPr>
              <w:t>$1.50</w:t>
            </w:r>
          </w:p>
        </w:tc>
      </w:tr>
      <w:tr w:rsidR="000640B2" w14:paraId="08A97B8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048104" w14:textId="77777777" w:rsidR="000640B2" w:rsidRDefault="000640B2" w:rsidP="009E390E">
            <w:pPr>
              <w:pStyle w:val="table2"/>
            </w:pPr>
            <w:r>
              <w:t>Congo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D62EE1" w14:textId="77777777" w:rsidR="000640B2" w:rsidRPr="00A55419" w:rsidRDefault="000640B2" w:rsidP="00A55419">
            <w:pPr>
              <w:pStyle w:val="table2"/>
              <w:jc w:val="center"/>
              <w:rPr>
                <w:rFonts w:eastAsia="Arial Unicode MS" w:cs="Arial Unicode MS"/>
                <w:b/>
              </w:rPr>
            </w:pPr>
            <w:r w:rsidRPr="00A55419">
              <w:rPr>
                <w:b/>
              </w:rPr>
              <w:t>$2.49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8D11898" w14:textId="77777777" w:rsidR="000640B2" w:rsidRPr="00A55419" w:rsidRDefault="000640B2" w:rsidP="00A55419">
            <w:pPr>
              <w:pStyle w:val="table2"/>
              <w:jc w:val="center"/>
              <w:rPr>
                <w:rFonts w:eastAsia="Arial Unicode MS" w:cs="Arial Unicode MS"/>
                <w:b/>
              </w:rPr>
            </w:pPr>
            <w:r w:rsidRPr="00A55419">
              <w:rPr>
                <w:b/>
              </w:rPr>
              <w:t>$2.49</w:t>
            </w:r>
          </w:p>
        </w:tc>
      </w:tr>
      <w:tr w:rsidR="000640B2" w14:paraId="531A5AE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8F4AAB4" w14:textId="77777777" w:rsidR="000640B2" w:rsidRDefault="000640B2" w:rsidP="009E390E">
            <w:pPr>
              <w:pStyle w:val="table2"/>
            </w:pPr>
            <w:r>
              <w:t>Congo Democratic Republic</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D45B23B" w14:textId="77777777" w:rsidR="000640B2" w:rsidRPr="00A55419" w:rsidRDefault="000640B2" w:rsidP="00A55419">
            <w:pPr>
              <w:pStyle w:val="table2"/>
              <w:jc w:val="center"/>
              <w:rPr>
                <w:rFonts w:eastAsia="Arial Unicode MS" w:cs="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5D3380E" w14:textId="77777777" w:rsidR="000640B2" w:rsidRPr="00A55419" w:rsidRDefault="000640B2" w:rsidP="00A55419">
            <w:pPr>
              <w:pStyle w:val="table2"/>
              <w:jc w:val="center"/>
              <w:rPr>
                <w:rFonts w:eastAsia="Arial Unicode MS" w:cs="Arial Unicode MS"/>
                <w:b/>
              </w:rPr>
            </w:pPr>
            <w:r w:rsidRPr="00A55419">
              <w:rPr>
                <w:b/>
              </w:rPr>
              <w:t>$2.30</w:t>
            </w:r>
          </w:p>
        </w:tc>
      </w:tr>
      <w:tr w:rsidR="000640B2" w14:paraId="1CE406C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51D7C39" w14:textId="77777777" w:rsidR="000640B2" w:rsidRDefault="000640B2" w:rsidP="009E390E">
            <w:pPr>
              <w:pStyle w:val="table2"/>
            </w:pPr>
            <w:r>
              <w:t>Cook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3374AB" w14:textId="77777777" w:rsidR="000640B2" w:rsidRPr="00A55419" w:rsidRDefault="000640B2" w:rsidP="00A55419">
            <w:pPr>
              <w:pStyle w:val="table2"/>
              <w:jc w:val="center"/>
              <w:rPr>
                <w:rFonts w:eastAsia="Arial Unicode MS" w:cs="Arial Unicode MS"/>
                <w:b/>
              </w:rPr>
            </w:pPr>
            <w:r w:rsidRPr="00A55419">
              <w:rPr>
                <w:b/>
              </w:rPr>
              <w:t>$1.45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C0F956C" w14:textId="77777777" w:rsidR="000640B2" w:rsidRPr="00A55419" w:rsidRDefault="000640B2" w:rsidP="00A55419">
            <w:pPr>
              <w:pStyle w:val="table2"/>
              <w:jc w:val="center"/>
              <w:rPr>
                <w:rFonts w:eastAsia="Arial Unicode MS" w:cs="Arial Unicode MS"/>
                <w:b/>
              </w:rPr>
            </w:pPr>
            <w:r w:rsidRPr="00A55419">
              <w:rPr>
                <w:b/>
              </w:rPr>
              <w:t>$1.45</w:t>
            </w:r>
          </w:p>
        </w:tc>
      </w:tr>
      <w:tr w:rsidR="000640B2" w14:paraId="6581CE2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2E5097C" w14:textId="77777777" w:rsidR="000640B2" w:rsidRDefault="000640B2" w:rsidP="009E390E">
            <w:pPr>
              <w:pStyle w:val="table2"/>
            </w:pPr>
            <w:r>
              <w:lastRenderedPageBreak/>
              <w:t>Costa Rica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7A9CA4A" w14:textId="77777777" w:rsidR="000640B2" w:rsidRPr="00A55419" w:rsidRDefault="000640B2" w:rsidP="00A55419">
            <w:pPr>
              <w:pStyle w:val="table2"/>
              <w:jc w:val="center"/>
              <w:rPr>
                <w:rFonts w:eastAsia="Arial Unicode MS"/>
                <w:b/>
              </w:rPr>
            </w:pPr>
            <w:r w:rsidRPr="00A55419">
              <w:rPr>
                <w:rFonts w:eastAsia="Arial Unicode MS"/>
                <w:b/>
              </w:rPr>
              <w:t>$2.00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7C2569F" w14:textId="77777777" w:rsidR="000640B2" w:rsidRPr="00A55419" w:rsidRDefault="000640B2" w:rsidP="00A55419">
            <w:pPr>
              <w:pStyle w:val="table2"/>
              <w:jc w:val="center"/>
              <w:rPr>
                <w:rFonts w:eastAsia="Arial Unicode MS"/>
                <w:b/>
              </w:rPr>
            </w:pPr>
            <w:r w:rsidRPr="00A55419">
              <w:rPr>
                <w:rFonts w:eastAsia="Arial Unicode MS"/>
                <w:b/>
              </w:rPr>
              <w:t>$2.00</w:t>
            </w:r>
          </w:p>
        </w:tc>
      </w:tr>
      <w:tr w:rsidR="000640B2" w14:paraId="4885FD7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FCE9771" w14:textId="77777777" w:rsidR="000640B2" w:rsidRDefault="000640B2" w:rsidP="009E390E">
            <w:pPr>
              <w:pStyle w:val="table2"/>
            </w:pPr>
            <w:r>
              <w:t>Croatia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394ABC1" w14:textId="77777777" w:rsidR="000640B2" w:rsidRPr="00A55419" w:rsidRDefault="000640B2" w:rsidP="00A55419">
            <w:pPr>
              <w:pStyle w:val="table2"/>
              <w:jc w:val="center"/>
              <w:rPr>
                <w:b/>
              </w:rPr>
            </w:pPr>
            <w:r w:rsidRPr="00A55419">
              <w:rPr>
                <w:b/>
              </w:rPr>
              <w:t>85¢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8E05EC" w14:textId="77777777" w:rsidR="000640B2" w:rsidRPr="00A55419" w:rsidRDefault="000640B2" w:rsidP="00A55419">
            <w:pPr>
              <w:pStyle w:val="table2"/>
              <w:jc w:val="center"/>
              <w:rPr>
                <w:b/>
              </w:rPr>
            </w:pPr>
            <w:r w:rsidRPr="00A55419">
              <w:rPr>
                <w:b/>
              </w:rPr>
              <w:t>85¢</w:t>
            </w:r>
          </w:p>
        </w:tc>
      </w:tr>
      <w:tr w:rsidR="000640B2" w14:paraId="1217F11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75A5437" w14:textId="77777777" w:rsidR="000640B2" w:rsidRDefault="000640B2" w:rsidP="009E390E">
            <w:pPr>
              <w:pStyle w:val="table2"/>
            </w:pPr>
            <w:r>
              <w:t>Cuba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5D9779" w14:textId="77777777" w:rsidR="000640B2" w:rsidRPr="00A55419" w:rsidRDefault="000640B2" w:rsidP="00A55419">
            <w:pPr>
              <w:pStyle w:val="table2"/>
              <w:jc w:val="center"/>
              <w:rPr>
                <w:b/>
              </w:rPr>
            </w:pPr>
            <w:r w:rsidRPr="00A55419">
              <w:rPr>
                <w:b/>
              </w:rPr>
              <w:t>$2.40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E077" w14:textId="77777777" w:rsidR="000640B2" w:rsidRPr="00A55419" w:rsidRDefault="000640B2" w:rsidP="00A55419">
            <w:pPr>
              <w:pStyle w:val="table2"/>
              <w:jc w:val="center"/>
              <w:rPr>
                <w:b/>
              </w:rPr>
            </w:pPr>
            <w:r w:rsidRPr="00A55419">
              <w:rPr>
                <w:b/>
              </w:rPr>
              <w:t>$1.203</w:t>
            </w:r>
          </w:p>
        </w:tc>
      </w:tr>
      <w:tr w:rsidR="000640B2" w14:paraId="53F856C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B892AF1" w14:textId="77777777" w:rsidR="000640B2" w:rsidRDefault="000640B2" w:rsidP="009E390E">
            <w:pPr>
              <w:pStyle w:val="table2"/>
            </w:pPr>
            <w:r>
              <w:t>Cyprus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84137BE" w14:textId="77777777" w:rsidR="000640B2" w:rsidRPr="00A55419" w:rsidRDefault="000640B2" w:rsidP="00A55419">
            <w:pPr>
              <w:pStyle w:val="table2"/>
              <w:jc w:val="center"/>
              <w:rPr>
                <w:b/>
              </w:rPr>
            </w:pPr>
            <w:r w:rsidRPr="00A55419">
              <w:rPr>
                <w:b/>
              </w:rPr>
              <w:t>70¢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0445D9" w14:textId="77777777" w:rsidR="000640B2" w:rsidRPr="00A55419" w:rsidRDefault="000640B2" w:rsidP="00A55419">
            <w:pPr>
              <w:pStyle w:val="table2"/>
              <w:jc w:val="center"/>
              <w:rPr>
                <w:b/>
              </w:rPr>
            </w:pPr>
            <w:r w:rsidRPr="00A55419">
              <w:rPr>
                <w:b/>
              </w:rPr>
              <w:t>70¢</w:t>
            </w:r>
          </w:p>
        </w:tc>
      </w:tr>
      <w:tr w:rsidR="000640B2" w14:paraId="76013F7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9269617" w14:textId="77777777" w:rsidR="000640B2" w:rsidRDefault="000640B2" w:rsidP="009E390E">
            <w:pPr>
              <w:pStyle w:val="table2"/>
            </w:pPr>
            <w:r>
              <w:t>Cyprus (Northern)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858E338" w14:textId="77777777" w:rsidR="000640B2" w:rsidRPr="00A55419" w:rsidRDefault="000640B2" w:rsidP="00A55419">
            <w:pPr>
              <w:pStyle w:val="table2"/>
              <w:jc w:val="center"/>
              <w:rPr>
                <w:b/>
              </w:rPr>
            </w:pPr>
            <w:r w:rsidRPr="00A55419">
              <w:rPr>
                <w:b/>
              </w:rPr>
              <w:t>75¢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11C6B7" w14:textId="77777777" w:rsidR="000640B2" w:rsidRPr="00A55419" w:rsidRDefault="000640B2" w:rsidP="00A55419">
            <w:pPr>
              <w:pStyle w:val="table2"/>
              <w:jc w:val="center"/>
              <w:rPr>
                <w:b/>
              </w:rPr>
            </w:pPr>
            <w:r w:rsidRPr="00A55419">
              <w:rPr>
                <w:b/>
              </w:rPr>
              <w:t>$1.00</w:t>
            </w:r>
          </w:p>
        </w:tc>
      </w:tr>
      <w:tr w:rsidR="000640B2" w14:paraId="2080C78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8ED4C31" w14:textId="77777777" w:rsidR="000640B2" w:rsidRDefault="000640B2" w:rsidP="009E390E">
            <w:pPr>
              <w:pStyle w:val="table2"/>
            </w:pPr>
            <w:r>
              <w:t xml:space="preserve">Czech </w:t>
            </w:r>
            <w:smartTag w:uri="urn:schemas-microsoft-com:office:smarttags" w:element="PlaceType">
              <w:r>
                <w:t>Republic</w:t>
              </w:r>
            </w:smartTag>
          </w:p>
        </w:tc>
        <w:tc>
          <w:tcPr>
            <w:tcW w:w="0" w:type="auto"/>
            <w:tcBorders>
              <w:top w:val="single" w:sz="4" w:space="0" w:color="auto"/>
              <w:left w:val="single" w:sz="6" w:space="0" w:color="auto"/>
              <w:bottom w:val="single" w:sz="4" w:space="0" w:color="auto"/>
              <w:right w:val="single" w:sz="6" w:space="0" w:color="auto"/>
            </w:tcBorders>
            <w:shd w:val="clear" w:color="auto" w:fill="auto"/>
          </w:tcPr>
          <w:p w14:paraId="3290CD0B" w14:textId="77777777" w:rsidR="000640B2" w:rsidRPr="00A55419" w:rsidRDefault="000640B2" w:rsidP="00A55419">
            <w:pPr>
              <w:pStyle w:val="table2"/>
              <w:jc w:val="center"/>
              <w:rPr>
                <w:b/>
              </w:rPr>
            </w:pPr>
            <w:r w:rsidRPr="00A55419">
              <w:rPr>
                <w:b/>
              </w:rPr>
              <w:t>60¢</w:t>
            </w:r>
          </w:p>
        </w:tc>
        <w:tc>
          <w:tcPr>
            <w:tcW w:w="0" w:type="auto"/>
            <w:tcBorders>
              <w:top w:val="single" w:sz="4" w:space="0" w:color="auto"/>
              <w:left w:val="single" w:sz="6" w:space="0" w:color="auto"/>
              <w:bottom w:val="single" w:sz="4" w:space="0" w:color="auto"/>
              <w:right w:val="single" w:sz="6" w:space="0" w:color="auto"/>
            </w:tcBorders>
            <w:shd w:val="clear" w:color="auto" w:fill="auto"/>
          </w:tcPr>
          <w:p w14:paraId="7816DF48" w14:textId="77777777" w:rsidR="000640B2" w:rsidRPr="00A55419" w:rsidRDefault="000640B2" w:rsidP="00A55419">
            <w:pPr>
              <w:pStyle w:val="table2"/>
              <w:jc w:val="center"/>
              <w:rPr>
                <w:b/>
              </w:rPr>
            </w:pPr>
            <w:r w:rsidRPr="00A55419">
              <w:rPr>
                <w:b/>
              </w:rPr>
              <w:t>60¢</w:t>
            </w:r>
          </w:p>
        </w:tc>
      </w:tr>
      <w:tr w:rsidR="000640B2" w14:paraId="73E6AC3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772DE43" w14:textId="77777777" w:rsidR="000640B2" w:rsidRDefault="000640B2" w:rsidP="009E390E">
            <w:pPr>
              <w:pStyle w:val="table2"/>
            </w:pPr>
            <w:r>
              <w:t>Denmark</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CC55281" w14:textId="77777777" w:rsidR="000640B2" w:rsidRPr="00A55419" w:rsidRDefault="000640B2" w:rsidP="00A55419">
            <w:pPr>
              <w:pStyle w:val="table2"/>
              <w:jc w:val="center"/>
              <w:rPr>
                <w:b/>
              </w:rPr>
            </w:pPr>
            <w:r w:rsidRPr="00A55419">
              <w:rPr>
                <w:b/>
              </w:rPr>
              <w:t>55¢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8FB1879" w14:textId="77777777" w:rsidR="000640B2" w:rsidRPr="00A55419" w:rsidRDefault="000640B2" w:rsidP="00A55419">
            <w:pPr>
              <w:pStyle w:val="table2"/>
              <w:jc w:val="center"/>
              <w:rPr>
                <w:b/>
              </w:rPr>
            </w:pPr>
            <w:r w:rsidRPr="00A55419">
              <w:rPr>
                <w:b/>
              </w:rPr>
              <w:t>$1.047</w:t>
            </w:r>
          </w:p>
        </w:tc>
      </w:tr>
      <w:tr w:rsidR="000640B2" w14:paraId="62587DB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36A17D7" w14:textId="77777777" w:rsidR="000640B2" w:rsidRDefault="000640B2" w:rsidP="009E390E">
            <w:pPr>
              <w:pStyle w:val="table2"/>
            </w:pPr>
            <w:r>
              <w:t>Diego-Garcia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8218D2A"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5A0D" w14:textId="77777777" w:rsidR="000640B2" w:rsidRPr="00A55419" w:rsidRDefault="000640B2" w:rsidP="00A55419">
            <w:pPr>
              <w:pStyle w:val="table2"/>
              <w:jc w:val="center"/>
              <w:rPr>
                <w:b/>
              </w:rPr>
            </w:pPr>
            <w:r w:rsidRPr="00A55419">
              <w:rPr>
                <w:b/>
              </w:rPr>
              <w:t>77.7¢</w:t>
            </w:r>
          </w:p>
        </w:tc>
      </w:tr>
      <w:tr w:rsidR="000640B2" w14:paraId="569C10F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7DC8D67" w14:textId="77777777" w:rsidR="000640B2" w:rsidRDefault="000640B2" w:rsidP="009E390E">
            <w:pPr>
              <w:pStyle w:val="table2"/>
            </w:pPr>
            <w:r>
              <w:t>Djibouti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329AF23"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30C255" w14:textId="77777777" w:rsidR="000640B2" w:rsidRPr="00A55419" w:rsidRDefault="000640B2" w:rsidP="00A55419">
            <w:pPr>
              <w:pStyle w:val="table2"/>
              <w:jc w:val="center"/>
              <w:rPr>
                <w:b/>
              </w:rPr>
            </w:pPr>
            <w:r w:rsidRPr="00A55419">
              <w:rPr>
                <w:b/>
              </w:rPr>
              <w:t>$2.30</w:t>
            </w:r>
          </w:p>
        </w:tc>
      </w:tr>
      <w:tr w:rsidR="000640B2" w14:paraId="675A831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C42D421" w14:textId="77777777" w:rsidR="000640B2" w:rsidRPr="00294FA2" w:rsidRDefault="000640B2" w:rsidP="009E390E">
            <w:pPr>
              <w:pStyle w:val="table2"/>
            </w:pPr>
            <w:r w:rsidRPr="00294FA2">
              <w:t>Dominica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AD0C303" w14:textId="77777777" w:rsidR="000640B2" w:rsidRPr="00A55419" w:rsidRDefault="000640B2" w:rsidP="00A55419">
            <w:pPr>
              <w:pStyle w:val="table2"/>
              <w:jc w:val="center"/>
              <w:rPr>
                <w:b/>
              </w:rPr>
            </w:pPr>
            <w:r w:rsidRPr="00A55419">
              <w:rPr>
                <w:b/>
              </w:rPr>
              <w:t>$2.40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D63FCD" w14:textId="77777777" w:rsidR="000640B2" w:rsidRPr="00A55419" w:rsidRDefault="000640B2" w:rsidP="00A55419">
            <w:pPr>
              <w:pStyle w:val="table2"/>
              <w:jc w:val="center"/>
              <w:rPr>
                <w:b/>
              </w:rPr>
            </w:pPr>
            <w:r w:rsidRPr="00A55419">
              <w:rPr>
                <w:b/>
              </w:rPr>
              <w:t>$2.40</w:t>
            </w:r>
          </w:p>
        </w:tc>
      </w:tr>
      <w:tr w:rsidR="000640B2" w:rsidRPr="00294FA2" w14:paraId="7BFC10E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66437F1" w14:textId="77777777" w:rsidR="000640B2" w:rsidRDefault="000640B2" w:rsidP="009E390E">
            <w:pPr>
              <w:pStyle w:val="table2"/>
            </w:pPr>
            <w:r>
              <w:t>Dominican Rep</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C2D492" w14:textId="77777777" w:rsidR="000640B2" w:rsidRPr="00A55419" w:rsidRDefault="000640B2" w:rsidP="00A55419">
            <w:pPr>
              <w:pStyle w:val="table2"/>
              <w:jc w:val="center"/>
              <w:rPr>
                <w:b/>
              </w:rPr>
            </w:pPr>
            <w:r w:rsidRPr="00A55419">
              <w:rPr>
                <w:b/>
              </w:rPr>
              <w:t>88¢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61AB78" w14:textId="77777777" w:rsidR="000640B2" w:rsidRPr="00A55419" w:rsidRDefault="000640B2" w:rsidP="00A55419">
            <w:pPr>
              <w:pStyle w:val="table2"/>
              <w:jc w:val="center"/>
              <w:rPr>
                <w:b/>
              </w:rPr>
            </w:pPr>
            <w:r w:rsidRPr="00A55419">
              <w:rPr>
                <w:b/>
              </w:rPr>
              <w:t>88¢</w:t>
            </w:r>
          </w:p>
        </w:tc>
      </w:tr>
      <w:tr w:rsidR="000640B2" w14:paraId="190C0A7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02166DB" w14:textId="77777777" w:rsidR="000640B2" w:rsidRDefault="000640B2" w:rsidP="009E390E">
            <w:pPr>
              <w:pStyle w:val="table2"/>
            </w:pPr>
            <w:r>
              <w:t>Ecuador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C7399A0" w14:textId="77777777" w:rsidR="000640B2" w:rsidRPr="00A55419" w:rsidRDefault="000640B2" w:rsidP="00A55419">
            <w:pPr>
              <w:pStyle w:val="table2"/>
              <w:jc w:val="center"/>
              <w:rPr>
                <w:b/>
              </w:rPr>
            </w:pPr>
            <w:r w:rsidRPr="00A55419">
              <w:rPr>
                <w:b/>
              </w:rPr>
              <w:t>$1.53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D98690" w14:textId="77777777" w:rsidR="000640B2" w:rsidRPr="00A55419" w:rsidRDefault="000640B2" w:rsidP="00A55419">
            <w:pPr>
              <w:pStyle w:val="table2"/>
              <w:jc w:val="center"/>
              <w:rPr>
                <w:b/>
              </w:rPr>
            </w:pPr>
            <w:r w:rsidRPr="00A55419">
              <w:rPr>
                <w:b/>
              </w:rPr>
              <w:t>$1.53</w:t>
            </w:r>
          </w:p>
        </w:tc>
      </w:tr>
      <w:tr w:rsidR="000640B2" w14:paraId="16A7505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DFA745B" w14:textId="77777777" w:rsidR="000640B2" w:rsidRDefault="000640B2" w:rsidP="009E390E">
            <w:pPr>
              <w:pStyle w:val="table2"/>
            </w:pPr>
            <w:r>
              <w:t>Egypt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C4ED44D"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335095" w14:textId="77777777" w:rsidR="000640B2" w:rsidRPr="00A55419" w:rsidRDefault="000640B2" w:rsidP="00A55419">
            <w:pPr>
              <w:pStyle w:val="table2"/>
              <w:jc w:val="center"/>
              <w:rPr>
                <w:b/>
              </w:rPr>
            </w:pPr>
            <w:r w:rsidRPr="00A55419">
              <w:rPr>
                <w:b/>
              </w:rPr>
              <w:t>$1.20</w:t>
            </w:r>
          </w:p>
        </w:tc>
      </w:tr>
      <w:tr w:rsidR="000640B2" w14:paraId="3BBACB9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BC16515" w14:textId="77777777" w:rsidR="000640B2" w:rsidRDefault="000640B2" w:rsidP="009E390E">
            <w:pPr>
              <w:pStyle w:val="table2"/>
            </w:pPr>
            <w:r>
              <w:t>El Salvador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54FA3CE" w14:textId="77777777" w:rsidR="000640B2" w:rsidRPr="00A55419" w:rsidRDefault="000640B2" w:rsidP="00A55419">
            <w:pPr>
              <w:pStyle w:val="table2"/>
              <w:jc w:val="center"/>
              <w:rPr>
                <w:b/>
              </w:rPr>
            </w:pPr>
            <w:r w:rsidRPr="00A55419">
              <w:rPr>
                <w:b/>
              </w:rPr>
              <w:t>$1.70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B4BF31F" w14:textId="77777777" w:rsidR="000640B2" w:rsidRPr="00A55419" w:rsidRDefault="000640B2" w:rsidP="00A55419">
            <w:pPr>
              <w:pStyle w:val="table2"/>
              <w:jc w:val="center"/>
              <w:rPr>
                <w:b/>
              </w:rPr>
            </w:pPr>
            <w:r w:rsidRPr="00A55419">
              <w:rPr>
                <w:b/>
              </w:rPr>
              <w:t>$1.47</w:t>
            </w:r>
          </w:p>
        </w:tc>
      </w:tr>
      <w:tr w:rsidR="000640B2" w14:paraId="2DA1E9D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207BAE" w14:textId="77777777" w:rsidR="000640B2" w:rsidRDefault="000640B2" w:rsidP="009E390E">
            <w:pPr>
              <w:pStyle w:val="table2"/>
            </w:pPr>
            <w:r>
              <w:t>Equatorial Guinea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1357B4E" w14:textId="77777777" w:rsidR="000640B2" w:rsidRPr="00A55419" w:rsidRDefault="000640B2" w:rsidP="00A55419">
            <w:pPr>
              <w:pStyle w:val="table2"/>
              <w:jc w:val="center"/>
              <w:rPr>
                <w:b/>
              </w:rPr>
            </w:pPr>
            <w:r w:rsidRPr="00A55419">
              <w:rPr>
                <w:b/>
              </w:rPr>
              <w:t>$1.27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BC848E9" w14:textId="77777777" w:rsidR="000640B2" w:rsidRPr="00A55419" w:rsidRDefault="000640B2" w:rsidP="00A55419">
            <w:pPr>
              <w:pStyle w:val="table2"/>
              <w:jc w:val="center"/>
              <w:rPr>
                <w:b/>
              </w:rPr>
            </w:pPr>
            <w:r w:rsidRPr="00A55419">
              <w:rPr>
                <w:b/>
              </w:rPr>
              <w:t>$1.27</w:t>
            </w:r>
          </w:p>
        </w:tc>
      </w:tr>
      <w:tr w:rsidR="000640B2" w14:paraId="0D2ED21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795873F" w14:textId="77777777" w:rsidR="000640B2" w:rsidRDefault="000640B2" w:rsidP="009E390E">
            <w:pPr>
              <w:pStyle w:val="table2"/>
            </w:pPr>
            <w:r>
              <w:t>Eritrea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724C0E"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1DCC2EE" w14:textId="77777777" w:rsidR="000640B2" w:rsidRPr="00A55419" w:rsidRDefault="000640B2" w:rsidP="00A55419">
            <w:pPr>
              <w:pStyle w:val="table2"/>
              <w:jc w:val="center"/>
              <w:rPr>
                <w:b/>
              </w:rPr>
            </w:pPr>
            <w:r w:rsidRPr="00A55419">
              <w:rPr>
                <w:b/>
              </w:rPr>
              <w:t>$2.30</w:t>
            </w:r>
          </w:p>
        </w:tc>
      </w:tr>
      <w:tr w:rsidR="000640B2" w14:paraId="5E19A62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83EADF3" w14:textId="77777777" w:rsidR="000640B2" w:rsidRDefault="000640B2" w:rsidP="009E390E">
            <w:pPr>
              <w:pStyle w:val="table2"/>
            </w:pPr>
            <w:r>
              <w:t>Estonia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A41BD5" w14:textId="77777777" w:rsidR="000640B2" w:rsidRPr="00A55419" w:rsidRDefault="000640B2" w:rsidP="00A55419">
            <w:pPr>
              <w:pStyle w:val="table2"/>
              <w:jc w:val="center"/>
              <w:rPr>
                <w:b/>
              </w:rPr>
            </w:pPr>
            <w:r w:rsidRPr="00A55419">
              <w:rPr>
                <w:b/>
              </w:rPr>
              <w:t>$1.74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DCC9FC1" w14:textId="77777777" w:rsidR="000640B2" w:rsidRPr="00A55419" w:rsidRDefault="000640B2" w:rsidP="00A55419">
            <w:pPr>
              <w:pStyle w:val="table2"/>
              <w:jc w:val="center"/>
              <w:rPr>
                <w:b/>
              </w:rPr>
            </w:pPr>
            <w:r w:rsidRPr="00A55419">
              <w:rPr>
                <w:b/>
              </w:rPr>
              <w:t>$1.74</w:t>
            </w:r>
          </w:p>
        </w:tc>
      </w:tr>
      <w:tr w:rsidR="000640B2" w14:paraId="4E1BB40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908D7F4" w14:textId="77777777" w:rsidR="000640B2" w:rsidRDefault="000640B2" w:rsidP="009E390E">
            <w:pPr>
              <w:pStyle w:val="table2"/>
            </w:pPr>
            <w:r>
              <w:t>Ethiopia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35169AF"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502155" w14:textId="77777777" w:rsidR="000640B2" w:rsidRPr="00A55419" w:rsidRDefault="000640B2" w:rsidP="00A55419">
            <w:pPr>
              <w:pStyle w:val="table2"/>
              <w:jc w:val="center"/>
              <w:rPr>
                <w:b/>
              </w:rPr>
            </w:pPr>
            <w:r w:rsidRPr="00A55419">
              <w:rPr>
                <w:b/>
              </w:rPr>
              <w:t>$2.30</w:t>
            </w:r>
          </w:p>
        </w:tc>
      </w:tr>
      <w:tr w:rsidR="000640B2" w14:paraId="2D95B65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7D5CAC8" w14:textId="77777777" w:rsidR="000640B2" w:rsidRDefault="000640B2" w:rsidP="009E390E">
            <w:pPr>
              <w:pStyle w:val="table2"/>
            </w:pPr>
            <w:r>
              <w:t>Falkland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FD11F83"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B2E206" w14:textId="77777777" w:rsidR="000640B2" w:rsidRPr="00A55419" w:rsidRDefault="000640B2" w:rsidP="00A55419">
            <w:pPr>
              <w:pStyle w:val="table2"/>
              <w:jc w:val="center"/>
              <w:rPr>
                <w:b/>
              </w:rPr>
            </w:pPr>
            <w:r w:rsidRPr="00A55419">
              <w:rPr>
                <w:b/>
              </w:rPr>
              <w:t>$2.79</w:t>
            </w:r>
          </w:p>
        </w:tc>
      </w:tr>
      <w:tr w:rsidR="000640B2" w14:paraId="0A72DC2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381810C" w14:textId="77777777" w:rsidR="000640B2" w:rsidRDefault="000640B2" w:rsidP="009E390E">
            <w:pPr>
              <w:pStyle w:val="table2"/>
            </w:pPr>
            <w:r>
              <w:t>Faroe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A4087D7"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8A8452F" w14:textId="77777777" w:rsidR="000640B2" w:rsidRPr="00A55419" w:rsidRDefault="000640B2" w:rsidP="00A55419">
            <w:pPr>
              <w:pStyle w:val="table2"/>
              <w:jc w:val="center"/>
              <w:rPr>
                <w:b/>
              </w:rPr>
            </w:pPr>
            <w:r w:rsidRPr="00A55419">
              <w:rPr>
                <w:b/>
              </w:rPr>
              <w:t>$1.20</w:t>
            </w:r>
          </w:p>
        </w:tc>
      </w:tr>
      <w:tr w:rsidR="000640B2" w14:paraId="2341B1A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374102A" w14:textId="77777777" w:rsidR="000640B2" w:rsidRDefault="000640B2" w:rsidP="009E390E">
            <w:pPr>
              <w:pStyle w:val="table2"/>
            </w:pPr>
            <w:r>
              <w:t>Fiji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69D1936" w14:textId="77777777" w:rsidR="000640B2" w:rsidRPr="00A55419" w:rsidRDefault="000640B2" w:rsidP="00A55419">
            <w:pPr>
              <w:pStyle w:val="table2"/>
              <w:jc w:val="center"/>
              <w:rPr>
                <w:b/>
              </w:rPr>
            </w:pPr>
            <w:r w:rsidRPr="00A55419">
              <w:rPr>
                <w:b/>
              </w:rPr>
              <w:t>85¢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3DD137F" w14:textId="77777777" w:rsidR="000640B2" w:rsidRPr="00A55419" w:rsidRDefault="000640B2" w:rsidP="00A55419">
            <w:pPr>
              <w:pStyle w:val="table2"/>
              <w:jc w:val="center"/>
              <w:rPr>
                <w:b/>
              </w:rPr>
            </w:pPr>
            <w:r w:rsidRPr="00A55419">
              <w:rPr>
                <w:b/>
              </w:rPr>
              <w:t>85¢</w:t>
            </w:r>
          </w:p>
        </w:tc>
      </w:tr>
      <w:tr w:rsidR="000640B2" w14:paraId="5FC0551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49F8B7" w14:textId="77777777" w:rsidR="000640B2" w:rsidRDefault="000640B2" w:rsidP="009E390E">
            <w:pPr>
              <w:pStyle w:val="table2"/>
            </w:pPr>
            <w:r>
              <w:t>Finland</w:t>
            </w:r>
          </w:p>
        </w:tc>
        <w:tc>
          <w:tcPr>
            <w:tcW w:w="0" w:type="auto"/>
            <w:tcBorders>
              <w:top w:val="single" w:sz="4" w:space="0" w:color="auto"/>
              <w:left w:val="single" w:sz="6" w:space="0" w:color="auto"/>
              <w:bottom w:val="single" w:sz="4" w:space="0" w:color="auto"/>
              <w:right w:val="single" w:sz="6" w:space="0" w:color="auto"/>
            </w:tcBorders>
            <w:shd w:val="clear" w:color="auto" w:fill="auto"/>
          </w:tcPr>
          <w:p w14:paraId="72D7472A" w14:textId="77777777" w:rsidR="000640B2" w:rsidRPr="00A55419" w:rsidRDefault="000640B2" w:rsidP="00A55419">
            <w:pPr>
              <w:pStyle w:val="table2"/>
              <w:jc w:val="center"/>
              <w:rPr>
                <w:b/>
              </w:rPr>
            </w:pPr>
            <w:r w:rsidRPr="00A55419">
              <w:rPr>
                <w:b/>
              </w:rPr>
              <w:t>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D2096C" w14:textId="77777777" w:rsidR="000640B2" w:rsidRPr="00A55419" w:rsidRDefault="000640B2" w:rsidP="00A55419">
            <w:pPr>
              <w:pStyle w:val="table2"/>
              <w:jc w:val="center"/>
              <w:rPr>
                <w:b/>
              </w:rPr>
            </w:pPr>
            <w:r w:rsidRPr="00A55419">
              <w:rPr>
                <w:b/>
              </w:rPr>
              <w:t>$1.15</w:t>
            </w:r>
          </w:p>
        </w:tc>
      </w:tr>
      <w:tr w:rsidR="000640B2" w14:paraId="2EAFA5C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8E346A" w14:textId="77777777" w:rsidR="000640B2" w:rsidRDefault="000640B2" w:rsidP="009E390E">
            <w:pPr>
              <w:pStyle w:val="table2"/>
            </w:pPr>
            <w:r>
              <w:t>France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A7DC284" w14:textId="77777777" w:rsidR="000640B2" w:rsidRPr="00A55419" w:rsidRDefault="000640B2" w:rsidP="00A55419">
            <w:pPr>
              <w:pStyle w:val="table2"/>
              <w:jc w:val="center"/>
              <w:rPr>
                <w:b/>
              </w:rPr>
            </w:pPr>
            <w:r w:rsidRPr="00A55419">
              <w:rPr>
                <w:b/>
              </w:rPr>
              <w:t>44¢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9C0D1B" w14:textId="77777777" w:rsidR="000640B2" w:rsidRPr="00A55419" w:rsidRDefault="000640B2" w:rsidP="00A55419">
            <w:pPr>
              <w:pStyle w:val="table2"/>
              <w:jc w:val="center"/>
              <w:rPr>
                <w:b/>
              </w:rPr>
            </w:pPr>
            <w:r w:rsidRPr="00A55419">
              <w:rPr>
                <w:b/>
              </w:rPr>
              <w:t>81.225¢</w:t>
            </w:r>
          </w:p>
        </w:tc>
      </w:tr>
      <w:tr w:rsidR="000640B2" w14:paraId="13F98A4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3772BB1" w14:textId="77777777" w:rsidR="000640B2" w:rsidRDefault="000640B2" w:rsidP="009E390E">
            <w:pPr>
              <w:pStyle w:val="table2"/>
            </w:pPr>
            <w:r>
              <w:t>French Guiana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D3F6D3" w14:textId="77777777" w:rsidR="000640B2" w:rsidRPr="00A55419" w:rsidRDefault="000640B2" w:rsidP="00A55419">
            <w:pPr>
              <w:pStyle w:val="table2"/>
              <w:jc w:val="center"/>
              <w:rPr>
                <w:b/>
              </w:rPr>
            </w:pPr>
            <w:r w:rsidRPr="00A55419">
              <w:rPr>
                <w:b/>
              </w:rPr>
              <w:t>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0C81B" w14:textId="77777777" w:rsidR="000640B2" w:rsidRPr="00A55419" w:rsidRDefault="000640B2" w:rsidP="00A55419">
            <w:pPr>
              <w:pStyle w:val="table2"/>
              <w:jc w:val="center"/>
              <w:rPr>
                <w:b/>
              </w:rPr>
            </w:pPr>
            <w:r w:rsidRPr="00A55419">
              <w:rPr>
                <w:b/>
              </w:rPr>
              <w:t>59.85¢</w:t>
            </w:r>
          </w:p>
        </w:tc>
      </w:tr>
      <w:tr w:rsidR="000640B2" w14:paraId="4488E19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73A90CB" w14:textId="77777777" w:rsidR="000640B2" w:rsidRDefault="000640B2" w:rsidP="009E390E">
            <w:pPr>
              <w:pStyle w:val="table2"/>
            </w:pPr>
            <w:r>
              <w:t>French Polynesia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CD1B521"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1E96B8" w14:textId="77777777" w:rsidR="000640B2" w:rsidRPr="00A55419" w:rsidRDefault="000640B2" w:rsidP="00A55419">
            <w:pPr>
              <w:pStyle w:val="table2"/>
              <w:jc w:val="center"/>
              <w:rPr>
                <w:b/>
              </w:rPr>
            </w:pPr>
            <w:r w:rsidRPr="00A55419">
              <w:rPr>
                <w:b/>
              </w:rPr>
              <w:t>$1.20</w:t>
            </w:r>
          </w:p>
        </w:tc>
      </w:tr>
      <w:tr w:rsidR="000640B2" w14:paraId="1DE284E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2443CE5" w14:textId="77777777" w:rsidR="000640B2" w:rsidRDefault="000640B2" w:rsidP="00355AB3">
            <w:pPr>
              <w:pStyle w:val="table2"/>
            </w:pPr>
            <w:r>
              <w:t>Gabon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EE0F682"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75DA07C" w14:textId="77777777" w:rsidR="000640B2" w:rsidRPr="00A55419" w:rsidRDefault="000640B2" w:rsidP="00A55419">
            <w:pPr>
              <w:pStyle w:val="table2"/>
              <w:jc w:val="center"/>
              <w:rPr>
                <w:b/>
              </w:rPr>
            </w:pPr>
            <w:r w:rsidRPr="00A55419">
              <w:rPr>
                <w:b/>
              </w:rPr>
              <w:t>$3.68</w:t>
            </w:r>
          </w:p>
        </w:tc>
      </w:tr>
      <w:tr w:rsidR="000640B2" w14:paraId="521866F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6121D57" w14:textId="77777777" w:rsidR="000640B2" w:rsidRDefault="000640B2" w:rsidP="00355AB3">
            <w:pPr>
              <w:pStyle w:val="table2"/>
            </w:pPr>
            <w:r>
              <w:t>Gambia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FFC50A5"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AEB311" w14:textId="77777777" w:rsidR="000640B2" w:rsidRPr="00A55419" w:rsidRDefault="000640B2" w:rsidP="00A55419">
            <w:pPr>
              <w:pStyle w:val="table2"/>
              <w:jc w:val="center"/>
              <w:rPr>
                <w:b/>
              </w:rPr>
            </w:pPr>
            <w:r w:rsidRPr="00A55419">
              <w:rPr>
                <w:b/>
              </w:rPr>
              <w:t>$3.68</w:t>
            </w:r>
          </w:p>
        </w:tc>
      </w:tr>
      <w:tr w:rsidR="000640B2" w14:paraId="63BDC61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D322E9B" w14:textId="77777777" w:rsidR="000640B2" w:rsidRDefault="000640B2" w:rsidP="00355AB3">
            <w:pPr>
              <w:pStyle w:val="table2"/>
            </w:pPr>
            <w:r>
              <w:t>Georgia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93297DF"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4F91C42" w14:textId="77777777" w:rsidR="000640B2" w:rsidRPr="00A55419" w:rsidRDefault="000640B2" w:rsidP="00A55419">
            <w:pPr>
              <w:pStyle w:val="table2"/>
              <w:jc w:val="center"/>
              <w:rPr>
                <w:b/>
              </w:rPr>
            </w:pPr>
            <w:r w:rsidRPr="00A55419">
              <w:rPr>
                <w:b/>
              </w:rPr>
              <w:t>$1.50</w:t>
            </w:r>
          </w:p>
        </w:tc>
      </w:tr>
      <w:tr w:rsidR="000640B2" w14:paraId="5862155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264A64A" w14:textId="77777777" w:rsidR="000640B2" w:rsidRDefault="000640B2" w:rsidP="00355AB3">
            <w:pPr>
              <w:pStyle w:val="table2"/>
            </w:pPr>
            <w:r>
              <w:t>Germany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A4C211F" w14:textId="77777777" w:rsidR="000640B2" w:rsidRPr="00A55419" w:rsidRDefault="000640B2" w:rsidP="00A55419">
            <w:pPr>
              <w:pStyle w:val="table2"/>
              <w:jc w:val="center"/>
              <w:rPr>
                <w:b/>
              </w:rPr>
            </w:pPr>
            <w:r w:rsidRPr="00A55419">
              <w:rPr>
                <w:b/>
              </w:rPr>
              <w:t>42¢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59FA3F8" w14:textId="77777777" w:rsidR="000640B2" w:rsidRPr="00A55419" w:rsidRDefault="000640B2" w:rsidP="00A55419">
            <w:pPr>
              <w:pStyle w:val="table2"/>
              <w:jc w:val="center"/>
              <w:rPr>
                <w:b/>
              </w:rPr>
            </w:pPr>
            <w:r w:rsidRPr="00A55419">
              <w:rPr>
                <w:b/>
              </w:rPr>
              <w:t>42¢</w:t>
            </w:r>
          </w:p>
        </w:tc>
      </w:tr>
      <w:tr w:rsidR="000640B2" w14:paraId="0C36419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5D8B56B" w14:textId="77777777" w:rsidR="000640B2" w:rsidRDefault="000640B2" w:rsidP="00355AB3">
            <w:pPr>
              <w:pStyle w:val="table2"/>
            </w:pPr>
            <w:r>
              <w:t>Ghana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5B4A06A"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D47B" w14:textId="77777777" w:rsidR="000640B2" w:rsidRPr="00A55419" w:rsidRDefault="000640B2" w:rsidP="00A55419">
            <w:pPr>
              <w:pStyle w:val="table2"/>
              <w:jc w:val="center"/>
              <w:rPr>
                <w:b/>
              </w:rPr>
            </w:pPr>
            <w:r w:rsidRPr="00A55419">
              <w:rPr>
                <w:b/>
              </w:rPr>
              <w:t>59.85¢</w:t>
            </w:r>
          </w:p>
        </w:tc>
      </w:tr>
      <w:tr w:rsidR="000640B2" w14:paraId="0D77DE3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87ED53C" w14:textId="77777777" w:rsidR="000640B2" w:rsidRDefault="000640B2" w:rsidP="00355AB3">
            <w:pPr>
              <w:pStyle w:val="table2"/>
            </w:pPr>
            <w:r>
              <w:t>Gibraltar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4C72C0C" w14:textId="77777777" w:rsidR="000640B2" w:rsidRPr="00A55419" w:rsidRDefault="000640B2" w:rsidP="00A55419">
            <w:pPr>
              <w:pStyle w:val="table2"/>
              <w:jc w:val="center"/>
              <w:rPr>
                <w:b/>
              </w:rPr>
            </w:pPr>
            <w:r w:rsidRPr="00A55419">
              <w:rPr>
                <w:b/>
              </w:rPr>
              <w:t>$1.90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F1AC9C" w14:textId="77777777" w:rsidR="000640B2" w:rsidRPr="00A55419" w:rsidRDefault="000640B2" w:rsidP="00A55419">
            <w:pPr>
              <w:pStyle w:val="table2"/>
              <w:jc w:val="center"/>
              <w:rPr>
                <w:b/>
              </w:rPr>
            </w:pPr>
            <w:r w:rsidRPr="00A55419">
              <w:rPr>
                <w:b/>
              </w:rPr>
              <w:t>$1.90</w:t>
            </w:r>
          </w:p>
        </w:tc>
      </w:tr>
      <w:tr w:rsidR="000640B2" w14:paraId="5FA9366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A950CCB" w14:textId="77777777" w:rsidR="000640B2" w:rsidRDefault="000640B2" w:rsidP="00355AB3">
            <w:pPr>
              <w:pStyle w:val="table2"/>
            </w:pPr>
            <w:r>
              <w:t>Greece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318AAA7" w14:textId="77777777" w:rsidR="000640B2" w:rsidRPr="00A55419" w:rsidRDefault="000640B2" w:rsidP="00A55419">
            <w:pPr>
              <w:pStyle w:val="table2"/>
              <w:jc w:val="center"/>
              <w:rPr>
                <w:b/>
              </w:rPr>
            </w:pPr>
            <w:r w:rsidRPr="00A55419">
              <w:rPr>
                <w:b/>
              </w:rPr>
              <w:t>47¢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4579983" w14:textId="77777777" w:rsidR="000640B2" w:rsidRPr="00A55419" w:rsidRDefault="000640B2" w:rsidP="00A55419">
            <w:pPr>
              <w:pStyle w:val="table2"/>
              <w:jc w:val="center"/>
              <w:rPr>
                <w:b/>
              </w:rPr>
            </w:pPr>
            <w:r w:rsidRPr="00A55419">
              <w:rPr>
                <w:b/>
              </w:rPr>
              <w:t>47¢</w:t>
            </w:r>
          </w:p>
        </w:tc>
      </w:tr>
      <w:tr w:rsidR="000640B2" w14:paraId="7ADFE2B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9997C36" w14:textId="77777777" w:rsidR="000640B2" w:rsidRDefault="000640B2" w:rsidP="00355AB3">
            <w:pPr>
              <w:pStyle w:val="table2"/>
            </w:pPr>
            <w:r>
              <w:t>Greenland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03F1F8D" w14:textId="77777777" w:rsidR="000640B2" w:rsidRPr="00A55419" w:rsidRDefault="000640B2" w:rsidP="00A55419">
            <w:pPr>
              <w:pStyle w:val="table2"/>
              <w:jc w:val="center"/>
              <w:rPr>
                <w:rFonts w:eastAsia="Arial Unicode MS" w:cs="Arial Unicode MS"/>
                <w:b/>
              </w:rPr>
            </w:pPr>
            <w:r w:rsidRPr="00A55419">
              <w:rPr>
                <w:b/>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A287B" w14:textId="77777777" w:rsidR="000640B2" w:rsidRPr="00A55419" w:rsidRDefault="000640B2" w:rsidP="00A55419">
            <w:pPr>
              <w:pStyle w:val="table2"/>
              <w:jc w:val="center"/>
              <w:rPr>
                <w:b/>
              </w:rPr>
            </w:pPr>
            <w:r w:rsidRPr="00A55419">
              <w:rPr>
                <w:b/>
              </w:rPr>
              <w:t>$1.20</w:t>
            </w:r>
          </w:p>
        </w:tc>
      </w:tr>
      <w:tr w:rsidR="000640B2" w14:paraId="1AA92E9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A09F6EC" w14:textId="77777777" w:rsidR="000640B2" w:rsidRDefault="000640B2" w:rsidP="00355AB3">
            <w:pPr>
              <w:pStyle w:val="table2"/>
            </w:pPr>
            <w:r>
              <w:t>Grenada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B52B797" w14:textId="77777777" w:rsidR="000640B2" w:rsidRPr="00A55419" w:rsidRDefault="000640B2" w:rsidP="00A55419">
            <w:pPr>
              <w:pStyle w:val="table2"/>
              <w:jc w:val="center"/>
              <w:rPr>
                <w:rFonts w:eastAsia="Arial Unicode MS" w:cs="Arial Unicode MS"/>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F59FF6F" w14:textId="77777777" w:rsidR="000640B2" w:rsidRPr="00A55419" w:rsidRDefault="000640B2" w:rsidP="00A55419">
            <w:pPr>
              <w:pStyle w:val="table2"/>
              <w:jc w:val="center"/>
              <w:rPr>
                <w:rFonts w:eastAsia="Arial Unicode MS" w:cs="Arial Unicode MS"/>
                <w:b/>
              </w:rPr>
            </w:pPr>
            <w:r w:rsidRPr="00A55419">
              <w:rPr>
                <w:b/>
              </w:rPr>
              <w:t>$2.79</w:t>
            </w:r>
          </w:p>
        </w:tc>
      </w:tr>
      <w:tr w:rsidR="000640B2" w14:paraId="2F9DF42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76D8549" w14:textId="77777777" w:rsidR="000640B2" w:rsidRDefault="000640B2" w:rsidP="00355AB3">
            <w:pPr>
              <w:pStyle w:val="table2"/>
            </w:pPr>
            <w:r>
              <w:lastRenderedPageBreak/>
              <w:t>Guadeloupe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9F3C53" w14:textId="77777777" w:rsidR="000640B2" w:rsidRPr="00A55419" w:rsidRDefault="000640B2" w:rsidP="00A55419">
            <w:pPr>
              <w:pStyle w:val="table2"/>
              <w:jc w:val="center"/>
              <w:rPr>
                <w:rFonts w:eastAsia="Arial Unicode MS" w:cs="Arial Unicode MS"/>
                <w:b/>
              </w:rPr>
            </w:pPr>
            <w:r w:rsidRPr="00A55419">
              <w:rPr>
                <w:b/>
              </w:rPr>
              <w:t>$1.21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ADA3131" w14:textId="77777777" w:rsidR="000640B2" w:rsidRPr="00A55419" w:rsidRDefault="000640B2" w:rsidP="00A55419">
            <w:pPr>
              <w:pStyle w:val="table2"/>
              <w:jc w:val="center"/>
              <w:rPr>
                <w:rFonts w:eastAsia="Arial Unicode MS" w:cs="Arial Unicode MS"/>
                <w:b/>
              </w:rPr>
            </w:pPr>
            <w:r w:rsidRPr="00A55419">
              <w:rPr>
                <w:b/>
              </w:rPr>
              <w:t>$1.21</w:t>
            </w:r>
          </w:p>
        </w:tc>
      </w:tr>
      <w:tr w:rsidR="000640B2" w14:paraId="784F66E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9AC3D5B" w14:textId="77777777" w:rsidR="000640B2" w:rsidRDefault="000640B2" w:rsidP="00355AB3">
            <w:pPr>
              <w:pStyle w:val="table2"/>
            </w:pPr>
            <w:r>
              <w:t>Guam</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BAA6F2" w14:textId="77777777" w:rsidR="000640B2" w:rsidRPr="00A55419" w:rsidRDefault="000640B2" w:rsidP="00A55419">
            <w:pPr>
              <w:pStyle w:val="table2"/>
              <w:jc w:val="center"/>
              <w:rPr>
                <w:rFonts w:ascii="MS Sans Serif" w:eastAsia="Arial Unicode MS" w:hAnsi="MS Sans Serif" w:cs="Arial Unicode MS"/>
                <w:b/>
              </w:rPr>
            </w:pPr>
            <w:r w:rsidRPr="00A55419">
              <w:rPr>
                <w:b/>
              </w:rPr>
              <w:t>71¢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6A3786A" w14:textId="77777777" w:rsidR="000640B2" w:rsidRPr="00A55419" w:rsidRDefault="000640B2" w:rsidP="00A55419">
            <w:pPr>
              <w:pStyle w:val="table2"/>
              <w:jc w:val="center"/>
              <w:rPr>
                <w:rFonts w:ascii="MS Sans Serif" w:eastAsia="Arial Unicode MS" w:hAnsi="MS Sans Serif" w:cs="Arial Unicode MS"/>
                <w:b/>
              </w:rPr>
            </w:pPr>
            <w:r w:rsidRPr="00A55419">
              <w:rPr>
                <w:b/>
              </w:rPr>
              <w:t>71¢</w:t>
            </w:r>
          </w:p>
        </w:tc>
      </w:tr>
      <w:tr w:rsidR="000640B2" w14:paraId="310B57F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92C8C02" w14:textId="77777777" w:rsidR="000640B2" w:rsidRDefault="000640B2" w:rsidP="00355AB3">
            <w:pPr>
              <w:pStyle w:val="table2"/>
            </w:pPr>
            <w:r>
              <w:t>Guantanamo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D03F095" w14:textId="77777777" w:rsidR="000640B2" w:rsidRPr="00A55419" w:rsidRDefault="000640B2" w:rsidP="00A55419">
            <w:pPr>
              <w:pStyle w:val="table2"/>
              <w:jc w:val="center"/>
              <w:rPr>
                <w:rFonts w:eastAsia="Arial Unicode MS" w:cs="Arial Unicode MS"/>
                <w:b/>
              </w:rPr>
            </w:pPr>
            <w:r w:rsidRPr="00A55419">
              <w:rPr>
                <w:b/>
              </w:rPr>
              <w:t>$2.57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B316562" w14:textId="77777777" w:rsidR="000640B2" w:rsidRPr="00A55419" w:rsidRDefault="000640B2" w:rsidP="00A55419">
            <w:pPr>
              <w:pStyle w:val="table2"/>
              <w:jc w:val="center"/>
              <w:rPr>
                <w:rFonts w:eastAsia="Arial Unicode MS" w:cs="Arial Unicode MS"/>
                <w:b/>
              </w:rPr>
            </w:pPr>
            <w:r w:rsidRPr="00A55419">
              <w:rPr>
                <w:b/>
              </w:rPr>
              <w:t>$2.57</w:t>
            </w:r>
          </w:p>
        </w:tc>
      </w:tr>
      <w:tr w:rsidR="000640B2" w14:paraId="047A438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B3A5FD9" w14:textId="77777777" w:rsidR="000640B2" w:rsidRDefault="000640B2" w:rsidP="00355AB3">
            <w:pPr>
              <w:pStyle w:val="table2"/>
            </w:pPr>
            <w:r>
              <w:t>Guatemala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7BB564" w14:textId="77777777" w:rsidR="000640B2" w:rsidRPr="00A55419" w:rsidRDefault="000640B2" w:rsidP="00A55419">
            <w:pPr>
              <w:pStyle w:val="table2"/>
              <w:jc w:val="center"/>
              <w:rPr>
                <w:rFonts w:eastAsia="Arial Unicode MS" w:cs="Arial Unicode MS"/>
                <w:b/>
              </w:rPr>
            </w:pPr>
            <w:r w:rsidRPr="00A55419">
              <w:rPr>
                <w:b/>
              </w:rPr>
              <w:t>$1.53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EA8197" w14:textId="77777777" w:rsidR="000640B2" w:rsidRPr="00A55419" w:rsidRDefault="000640B2" w:rsidP="00A55419">
            <w:pPr>
              <w:pStyle w:val="table2"/>
              <w:jc w:val="center"/>
              <w:rPr>
                <w:rFonts w:eastAsia="Arial Unicode MS" w:cs="Arial Unicode MS"/>
                <w:b/>
              </w:rPr>
            </w:pPr>
            <w:r w:rsidRPr="00A55419">
              <w:rPr>
                <w:b/>
              </w:rPr>
              <w:t>$1.53</w:t>
            </w:r>
          </w:p>
        </w:tc>
      </w:tr>
      <w:tr w:rsidR="000640B2" w14:paraId="09BC36C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17DDC1F" w14:textId="77777777" w:rsidR="000640B2" w:rsidRDefault="000640B2" w:rsidP="00355AB3">
            <w:pPr>
              <w:pStyle w:val="table2"/>
            </w:pPr>
            <w:r>
              <w:t>Guinea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728D0B" w14:textId="77777777" w:rsidR="000640B2" w:rsidRPr="00A55419" w:rsidRDefault="000640B2" w:rsidP="00A55419">
            <w:pPr>
              <w:pStyle w:val="table2"/>
              <w:jc w:val="center"/>
              <w:rPr>
                <w:rFonts w:eastAsia="Arial Unicode MS" w:cs="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99BB89" w14:textId="77777777" w:rsidR="000640B2" w:rsidRPr="00A55419" w:rsidRDefault="000640B2" w:rsidP="00A55419">
            <w:pPr>
              <w:pStyle w:val="table2"/>
              <w:jc w:val="center"/>
              <w:rPr>
                <w:rFonts w:eastAsia="Arial Unicode MS" w:cs="Arial Unicode MS"/>
                <w:b/>
              </w:rPr>
            </w:pPr>
            <w:r w:rsidRPr="00A55419">
              <w:rPr>
                <w:b/>
              </w:rPr>
              <w:t>$3.68</w:t>
            </w:r>
          </w:p>
        </w:tc>
      </w:tr>
      <w:tr w:rsidR="000640B2" w14:paraId="6A3EA3C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48D8EF7" w14:textId="77777777" w:rsidR="000640B2" w:rsidRDefault="000640B2" w:rsidP="00355AB3">
            <w:pPr>
              <w:pStyle w:val="table2"/>
            </w:pPr>
            <w:r>
              <w:t>Guinea-Bissau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5B24F15" w14:textId="77777777" w:rsidR="000640B2" w:rsidRPr="00A55419" w:rsidRDefault="000640B2" w:rsidP="00A55419">
            <w:pPr>
              <w:pStyle w:val="table2"/>
              <w:jc w:val="center"/>
              <w:rPr>
                <w:rFonts w:eastAsia="Arial Unicode MS" w:cs="Arial Unicode MS"/>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49098B1" w14:textId="77777777" w:rsidR="000640B2" w:rsidRPr="00A55419" w:rsidRDefault="000640B2" w:rsidP="00A55419">
            <w:pPr>
              <w:pStyle w:val="table2"/>
              <w:jc w:val="center"/>
              <w:rPr>
                <w:rFonts w:eastAsia="Arial Unicode MS" w:cs="Arial Unicode MS"/>
                <w:b/>
              </w:rPr>
            </w:pPr>
            <w:r w:rsidRPr="00A55419">
              <w:rPr>
                <w:b/>
              </w:rPr>
              <w:t>$2.30</w:t>
            </w:r>
          </w:p>
        </w:tc>
      </w:tr>
      <w:tr w:rsidR="000640B2" w14:paraId="0D20152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01CFADC" w14:textId="77777777" w:rsidR="000640B2" w:rsidRDefault="000640B2" w:rsidP="00355AB3">
            <w:pPr>
              <w:pStyle w:val="table2"/>
            </w:pPr>
            <w:r>
              <w:t>Guyana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D071EE" w14:textId="77777777" w:rsidR="000640B2" w:rsidRPr="00A55419" w:rsidRDefault="000640B2" w:rsidP="00A55419">
            <w:pPr>
              <w:pStyle w:val="table2"/>
              <w:jc w:val="center"/>
              <w:rPr>
                <w:rFonts w:eastAsia="Arial Unicode MS" w:cs="Arial Unicode MS"/>
                <w:b/>
              </w:rPr>
            </w:pPr>
            <w:r w:rsidRPr="00A55419">
              <w:rPr>
                <w:b/>
              </w:rPr>
              <w:t>$1.70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1AFB784" w14:textId="77777777" w:rsidR="000640B2" w:rsidRPr="00A55419" w:rsidRDefault="000640B2" w:rsidP="00A55419">
            <w:pPr>
              <w:pStyle w:val="table2"/>
              <w:jc w:val="center"/>
              <w:rPr>
                <w:rFonts w:eastAsia="Arial Unicode MS" w:cs="Arial Unicode MS"/>
                <w:b/>
              </w:rPr>
            </w:pPr>
            <w:r w:rsidRPr="00A55419">
              <w:rPr>
                <w:b/>
              </w:rPr>
              <w:t>$1.70</w:t>
            </w:r>
          </w:p>
        </w:tc>
      </w:tr>
      <w:tr w:rsidR="000640B2" w14:paraId="25EBADC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2D8369C" w14:textId="77777777" w:rsidR="000640B2" w:rsidRDefault="000640B2" w:rsidP="00355AB3">
            <w:pPr>
              <w:pStyle w:val="table2"/>
            </w:pPr>
            <w:r>
              <w:t>Haiti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BB3D669" w14:textId="77777777" w:rsidR="000640B2" w:rsidRPr="00A55419" w:rsidRDefault="000640B2" w:rsidP="00A55419">
            <w:pPr>
              <w:pStyle w:val="table2"/>
              <w:jc w:val="center"/>
              <w:rPr>
                <w:rFonts w:eastAsia="Arial Unicode MS" w:cs="Arial Unicode MS"/>
                <w:b/>
              </w:rPr>
            </w:pPr>
            <w:r w:rsidRPr="00A55419">
              <w:rPr>
                <w:b/>
              </w:rPr>
              <w:t>$2.86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356EE3" w14:textId="77777777" w:rsidR="000640B2" w:rsidRPr="00A55419" w:rsidRDefault="000640B2" w:rsidP="00A55419">
            <w:pPr>
              <w:pStyle w:val="table2"/>
              <w:jc w:val="center"/>
              <w:rPr>
                <w:rFonts w:eastAsia="Arial Unicode MS" w:cs="Arial Unicode MS"/>
                <w:b/>
              </w:rPr>
            </w:pPr>
            <w:r w:rsidRPr="00A55419">
              <w:rPr>
                <w:b/>
              </w:rPr>
              <w:t>$2.86</w:t>
            </w:r>
          </w:p>
        </w:tc>
      </w:tr>
      <w:tr w:rsidR="000640B2" w14:paraId="2A1798B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D77087B" w14:textId="77777777" w:rsidR="000640B2" w:rsidRDefault="000640B2" w:rsidP="00355AB3">
            <w:pPr>
              <w:pStyle w:val="table2"/>
            </w:pPr>
            <w:r>
              <w:t>Hawaii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A8D3851" w14:textId="77777777" w:rsidR="000640B2" w:rsidRPr="00A55419" w:rsidRDefault="000640B2" w:rsidP="00A55419">
            <w:pPr>
              <w:pStyle w:val="table2"/>
              <w:jc w:val="center"/>
              <w:rPr>
                <w:rFonts w:ascii="MS Sans Serif" w:eastAsia="Arial Unicode MS" w:hAnsi="MS Sans Serif" w:cs="Arial Unicode MS"/>
                <w:b/>
              </w:rPr>
            </w:pPr>
            <w:r w:rsidRPr="00A55419">
              <w:rPr>
                <w:b/>
              </w:rPr>
              <w:t>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B648E7" w14:textId="77777777" w:rsidR="000640B2" w:rsidRPr="00A55419" w:rsidRDefault="000640B2" w:rsidP="00A55419">
            <w:pPr>
              <w:pStyle w:val="table2"/>
              <w:jc w:val="center"/>
              <w:rPr>
                <w:rFonts w:ascii="MS Sans Serif" w:eastAsia="Arial Unicode MS" w:hAnsi="MS Sans Serif" w:cs="Arial Unicode MS"/>
                <w:b/>
              </w:rPr>
            </w:pPr>
            <w:r w:rsidRPr="00A55419">
              <w:rPr>
                <w:b/>
              </w:rPr>
              <w:t>25¢</w:t>
            </w:r>
          </w:p>
        </w:tc>
      </w:tr>
      <w:tr w:rsidR="000640B2" w14:paraId="1915B56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64A734E" w14:textId="77777777" w:rsidR="000640B2" w:rsidRDefault="000640B2" w:rsidP="00355AB3">
            <w:pPr>
              <w:pStyle w:val="table2"/>
            </w:pPr>
            <w:r>
              <w:t>Honduras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365479" w14:textId="77777777" w:rsidR="000640B2" w:rsidRPr="00A55419" w:rsidRDefault="000640B2" w:rsidP="00A55419">
            <w:pPr>
              <w:pStyle w:val="table2"/>
              <w:jc w:val="center"/>
              <w:rPr>
                <w:rFonts w:eastAsia="Arial Unicode MS" w:cs="Arial Unicode MS"/>
                <w:b/>
              </w:rPr>
            </w:pPr>
            <w:r w:rsidRPr="00A55419">
              <w:rPr>
                <w:b/>
              </w:rPr>
              <w:t>$2.25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C537755" w14:textId="77777777" w:rsidR="000640B2" w:rsidRPr="00A55419" w:rsidRDefault="000640B2" w:rsidP="00A55419">
            <w:pPr>
              <w:pStyle w:val="table2"/>
              <w:jc w:val="center"/>
              <w:rPr>
                <w:rFonts w:eastAsia="Arial Unicode MS" w:cs="Arial Unicode MS"/>
                <w:b/>
              </w:rPr>
            </w:pPr>
            <w:r w:rsidRPr="00A55419">
              <w:rPr>
                <w:b/>
              </w:rPr>
              <w:t>$2.25</w:t>
            </w:r>
          </w:p>
        </w:tc>
      </w:tr>
      <w:tr w:rsidR="000640B2" w14:paraId="6C0A6C4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DCC266" w14:textId="77777777" w:rsidR="000640B2" w:rsidRDefault="000640B2" w:rsidP="00355AB3">
            <w:pPr>
              <w:pStyle w:val="table2"/>
            </w:pPr>
            <w:r>
              <w:t>Hong Kong</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01AB3AC" w14:textId="77777777" w:rsidR="000640B2" w:rsidRPr="00A55419" w:rsidRDefault="000640B2" w:rsidP="00A55419">
            <w:pPr>
              <w:pStyle w:val="table2"/>
              <w:jc w:val="center"/>
              <w:rPr>
                <w:rFonts w:ascii="MS Sans Serif" w:eastAsia="Arial Unicode MS" w:hAnsi="MS Sans Serif" w:cs="Arial Unicode MS"/>
                <w:b/>
              </w:rPr>
            </w:pPr>
            <w:r w:rsidRPr="00A55419">
              <w:rPr>
                <w:b/>
              </w:rPr>
              <w:t>37¢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B6BA79F" w14:textId="77777777" w:rsidR="000640B2" w:rsidRPr="00A55419" w:rsidRDefault="000640B2" w:rsidP="00A55419">
            <w:pPr>
              <w:pStyle w:val="table2"/>
              <w:jc w:val="center"/>
              <w:rPr>
                <w:rFonts w:ascii="MS Sans Serif" w:eastAsia="Arial Unicode MS" w:hAnsi="MS Sans Serif" w:cs="Arial Unicode MS"/>
                <w:b/>
              </w:rPr>
            </w:pPr>
            <w:r w:rsidRPr="00A55419">
              <w:rPr>
                <w:b/>
              </w:rPr>
              <w:t>37¢</w:t>
            </w:r>
          </w:p>
        </w:tc>
      </w:tr>
      <w:tr w:rsidR="000640B2" w14:paraId="12C8E6C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6E9DBC1" w14:textId="77777777" w:rsidR="000640B2" w:rsidRDefault="000640B2" w:rsidP="00355AB3">
            <w:pPr>
              <w:pStyle w:val="table2"/>
            </w:pPr>
            <w:r>
              <w:t>Hungary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A058D9" w14:textId="77777777" w:rsidR="000640B2" w:rsidRPr="00A55419" w:rsidRDefault="000640B2" w:rsidP="00A55419">
            <w:pPr>
              <w:pStyle w:val="table2"/>
              <w:jc w:val="center"/>
              <w:rPr>
                <w:b/>
              </w:rPr>
            </w:pPr>
            <w:r w:rsidRPr="00A55419">
              <w:rPr>
                <w:b/>
              </w:rPr>
              <w:t>70¢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67D5F97" w14:textId="77777777" w:rsidR="000640B2" w:rsidRPr="00A55419" w:rsidRDefault="000640B2" w:rsidP="00A55419">
            <w:pPr>
              <w:pStyle w:val="table2"/>
              <w:jc w:val="center"/>
              <w:rPr>
                <w:rFonts w:ascii="MS Sans Serif" w:eastAsia="Arial Unicode MS" w:hAnsi="MS Sans Serif" w:cs="Arial Unicode MS"/>
                <w:b/>
              </w:rPr>
            </w:pPr>
            <w:r w:rsidRPr="00A55419">
              <w:rPr>
                <w:rFonts w:eastAsia="Arial Unicode MS"/>
                <w:b/>
              </w:rPr>
              <w:t>60</w:t>
            </w:r>
            <w:r w:rsidRPr="00A55419">
              <w:rPr>
                <w:b/>
              </w:rPr>
              <w:t>¢</w:t>
            </w:r>
          </w:p>
        </w:tc>
      </w:tr>
      <w:tr w:rsidR="000640B2" w14:paraId="277C9C1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049CEE9" w14:textId="77777777" w:rsidR="000640B2" w:rsidRDefault="000640B2" w:rsidP="00355AB3">
            <w:pPr>
              <w:pStyle w:val="table2"/>
            </w:pPr>
            <w:r>
              <w:t>Iceland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A939516" w14:textId="77777777" w:rsidR="000640B2" w:rsidRPr="00A55419" w:rsidRDefault="000640B2" w:rsidP="00A55419">
            <w:pPr>
              <w:pStyle w:val="table2"/>
              <w:jc w:val="center"/>
              <w:rPr>
                <w:b/>
              </w:rPr>
            </w:pPr>
            <w:r w:rsidRPr="00A55419">
              <w:rPr>
                <w:b/>
              </w:rPr>
              <w:t>$1.80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6208" w14:textId="77777777" w:rsidR="000640B2" w:rsidRPr="00A55419" w:rsidRDefault="000640B2" w:rsidP="00A55419">
            <w:pPr>
              <w:pStyle w:val="table2"/>
              <w:jc w:val="center"/>
              <w:rPr>
                <w:b/>
              </w:rPr>
            </w:pPr>
            <w:r w:rsidRPr="00A55419">
              <w:rPr>
                <w:b/>
              </w:rPr>
              <w:t>$1.047</w:t>
            </w:r>
          </w:p>
        </w:tc>
      </w:tr>
      <w:tr w:rsidR="000640B2" w14:paraId="765AB31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27D916C" w14:textId="77777777" w:rsidR="000640B2" w:rsidRDefault="000640B2" w:rsidP="00355AB3">
            <w:pPr>
              <w:pStyle w:val="table2"/>
            </w:pPr>
            <w:r>
              <w:t>India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40BF5D" w14:textId="77777777" w:rsidR="000640B2" w:rsidRPr="00A55419" w:rsidRDefault="000640B2" w:rsidP="00A55419">
            <w:pPr>
              <w:pStyle w:val="table2"/>
              <w:jc w:val="center"/>
              <w:rPr>
                <w:b/>
              </w:rPr>
            </w:pPr>
            <w:r w:rsidRPr="00A55419">
              <w:rPr>
                <w:b/>
              </w:rPr>
              <w:t>$1.08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CFA389E" w14:textId="77777777" w:rsidR="000640B2" w:rsidRPr="00A55419" w:rsidRDefault="000640B2" w:rsidP="00A55419">
            <w:pPr>
              <w:pStyle w:val="table2"/>
              <w:jc w:val="center"/>
              <w:rPr>
                <w:b/>
              </w:rPr>
            </w:pPr>
            <w:r w:rsidRPr="00A55419">
              <w:rPr>
                <w:b/>
              </w:rPr>
              <w:t>$1.08</w:t>
            </w:r>
          </w:p>
        </w:tc>
      </w:tr>
      <w:tr w:rsidR="000640B2" w14:paraId="3CAD000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095E502" w14:textId="77777777" w:rsidR="000640B2" w:rsidRDefault="000640B2" w:rsidP="00355AB3">
            <w:pPr>
              <w:pStyle w:val="table2"/>
            </w:pPr>
            <w:r>
              <w:t>Indonesia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17F3B3E" w14:textId="77777777" w:rsidR="000640B2" w:rsidRPr="00A55419" w:rsidRDefault="000640B2" w:rsidP="00A55419">
            <w:pPr>
              <w:pStyle w:val="table2"/>
              <w:jc w:val="center"/>
              <w:rPr>
                <w:b/>
              </w:rPr>
            </w:pPr>
            <w:r w:rsidRPr="00A55419">
              <w:rPr>
                <w:b/>
              </w:rPr>
              <w:t>84¢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910983B" w14:textId="77777777" w:rsidR="000640B2" w:rsidRPr="00A55419" w:rsidRDefault="000640B2" w:rsidP="00A55419">
            <w:pPr>
              <w:pStyle w:val="table2"/>
              <w:jc w:val="center"/>
              <w:rPr>
                <w:b/>
              </w:rPr>
            </w:pPr>
            <w:r w:rsidRPr="00A55419">
              <w:rPr>
                <w:b/>
              </w:rPr>
              <w:t>$1.35</w:t>
            </w:r>
          </w:p>
        </w:tc>
      </w:tr>
      <w:tr w:rsidR="000640B2" w14:paraId="7619AB0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3E7CCC9" w14:textId="77777777" w:rsidR="000640B2" w:rsidRDefault="000640B2" w:rsidP="00355AB3">
            <w:pPr>
              <w:pStyle w:val="table2"/>
            </w:pPr>
            <w:r>
              <w:t>Iran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A82198" w14:textId="77777777" w:rsidR="000640B2" w:rsidRPr="00A55419" w:rsidRDefault="000640B2" w:rsidP="00A55419">
            <w:pPr>
              <w:pStyle w:val="table2"/>
              <w:jc w:val="center"/>
              <w:rPr>
                <w:b/>
              </w:rPr>
            </w:pPr>
            <w:r w:rsidRPr="00A55419">
              <w:rPr>
                <w:b/>
              </w:rPr>
              <w:t>$1.35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B79D" w14:textId="77777777" w:rsidR="000640B2" w:rsidRPr="00A55419" w:rsidRDefault="000640B2" w:rsidP="00A55419">
            <w:pPr>
              <w:pStyle w:val="table2"/>
              <w:jc w:val="center"/>
              <w:rPr>
                <w:b/>
              </w:rPr>
            </w:pPr>
            <w:r w:rsidRPr="00A55419">
              <w:rPr>
                <w:b/>
              </w:rPr>
              <w:t>86.6¢</w:t>
            </w:r>
          </w:p>
        </w:tc>
      </w:tr>
      <w:tr w:rsidR="000640B2" w14:paraId="59D03FC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1C2C65E" w14:textId="77777777" w:rsidR="000640B2" w:rsidRDefault="000640B2" w:rsidP="00355AB3">
            <w:pPr>
              <w:pStyle w:val="table2"/>
            </w:pPr>
            <w:r>
              <w:t>Iraq</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40DF30" w14:textId="77777777" w:rsidR="000640B2" w:rsidRPr="00A55419" w:rsidRDefault="000640B2" w:rsidP="00A55419">
            <w:pPr>
              <w:pStyle w:val="table2"/>
              <w:jc w:val="center"/>
              <w:rPr>
                <w:b/>
              </w:rPr>
            </w:pPr>
            <w:r w:rsidRPr="00A55419">
              <w:rPr>
                <w:b/>
              </w:rPr>
              <w:t>$1.759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BBF0284" w14:textId="77777777" w:rsidR="000640B2" w:rsidRPr="00A55419" w:rsidRDefault="000640B2" w:rsidP="00A55419">
            <w:pPr>
              <w:pStyle w:val="table2"/>
              <w:jc w:val="center"/>
              <w:rPr>
                <w:b/>
              </w:rPr>
            </w:pPr>
            <w:r w:rsidRPr="00A55419">
              <w:rPr>
                <w:b/>
              </w:rPr>
              <w:t>$1.759</w:t>
            </w:r>
          </w:p>
        </w:tc>
      </w:tr>
      <w:tr w:rsidR="000640B2" w14:paraId="0043486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52B3CCA" w14:textId="77777777" w:rsidR="000640B2" w:rsidRDefault="000640B2" w:rsidP="00355AB3">
            <w:pPr>
              <w:pStyle w:val="table2"/>
            </w:pPr>
            <w:r>
              <w:t>Ireland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6C7CB28" w14:textId="77777777" w:rsidR="000640B2" w:rsidRPr="00A55419" w:rsidRDefault="000640B2" w:rsidP="00A55419">
            <w:pPr>
              <w:pStyle w:val="table2"/>
              <w:jc w:val="center"/>
              <w:rPr>
                <w:b/>
              </w:rPr>
            </w:pPr>
            <w:r w:rsidRPr="00A55419">
              <w:rPr>
                <w:b/>
              </w:rPr>
              <w:t>39¢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9C972BB" w14:textId="77777777" w:rsidR="000640B2" w:rsidRPr="00A55419" w:rsidRDefault="000640B2" w:rsidP="00A55419">
            <w:pPr>
              <w:pStyle w:val="table2"/>
              <w:jc w:val="center"/>
              <w:rPr>
                <w:b/>
              </w:rPr>
            </w:pPr>
            <w:r w:rsidRPr="00A55419">
              <w:rPr>
                <w:b/>
              </w:rPr>
              <w:t>39¢</w:t>
            </w:r>
          </w:p>
        </w:tc>
      </w:tr>
      <w:tr w:rsidR="000640B2" w14:paraId="208AF5E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03E44EE" w14:textId="77777777" w:rsidR="000640B2" w:rsidRDefault="000640B2" w:rsidP="00355AB3">
            <w:pPr>
              <w:pStyle w:val="table2"/>
            </w:pPr>
            <w:r>
              <w:t>Israel</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FE7354D" w14:textId="77777777" w:rsidR="000640B2" w:rsidRPr="00A55419" w:rsidRDefault="000640B2" w:rsidP="00A55419">
            <w:pPr>
              <w:pStyle w:val="table2"/>
              <w:jc w:val="center"/>
              <w:rPr>
                <w:b/>
              </w:rPr>
            </w:pPr>
            <w:r w:rsidRPr="00A55419">
              <w:rPr>
                <w:b/>
              </w:rPr>
              <w:t>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3F4C734" w14:textId="77777777" w:rsidR="000640B2" w:rsidRPr="00A55419" w:rsidRDefault="000640B2" w:rsidP="00A55419">
            <w:pPr>
              <w:pStyle w:val="table2"/>
              <w:jc w:val="center"/>
              <w:rPr>
                <w:b/>
              </w:rPr>
            </w:pPr>
            <w:r w:rsidRPr="00A55419">
              <w:rPr>
                <w:b/>
              </w:rPr>
              <w:t>45.9c</w:t>
            </w:r>
          </w:p>
        </w:tc>
      </w:tr>
      <w:tr w:rsidR="000640B2" w14:paraId="149B3FA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E076001" w14:textId="77777777" w:rsidR="000640B2" w:rsidRDefault="000640B2" w:rsidP="00355AB3">
            <w:pPr>
              <w:pStyle w:val="table2"/>
            </w:pPr>
            <w:r>
              <w:t>Italy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BFAC0BB" w14:textId="77777777" w:rsidR="000640B2" w:rsidRPr="00A55419" w:rsidRDefault="000640B2" w:rsidP="00A55419">
            <w:pPr>
              <w:pStyle w:val="table2"/>
              <w:jc w:val="center"/>
              <w:rPr>
                <w:b/>
              </w:rPr>
            </w:pPr>
            <w:r w:rsidRPr="00A55419">
              <w:rPr>
                <w:b/>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0B2E0" w14:textId="77777777" w:rsidR="000640B2" w:rsidRPr="00A55419" w:rsidRDefault="000640B2" w:rsidP="00A55419">
            <w:pPr>
              <w:pStyle w:val="table2"/>
              <w:jc w:val="center"/>
              <w:rPr>
                <w:b/>
              </w:rPr>
            </w:pPr>
            <w:r w:rsidRPr="00A55419">
              <w:rPr>
                <w:b/>
              </w:rPr>
              <w:t>64.12¢</w:t>
            </w:r>
          </w:p>
        </w:tc>
      </w:tr>
      <w:tr w:rsidR="000640B2" w14:paraId="6DC23CA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2E4A788" w14:textId="77777777" w:rsidR="000640B2" w:rsidRDefault="000640B2" w:rsidP="00355AB3">
            <w:pPr>
              <w:pStyle w:val="table2"/>
            </w:pPr>
            <w:r>
              <w:t>Ivory Coast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FBCE0B"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C5A55" w14:textId="77777777" w:rsidR="000640B2" w:rsidRPr="00A55419" w:rsidRDefault="000640B2" w:rsidP="00A55419">
            <w:pPr>
              <w:pStyle w:val="table2"/>
              <w:jc w:val="center"/>
              <w:rPr>
                <w:b/>
              </w:rPr>
            </w:pPr>
            <w:r w:rsidRPr="00A55419">
              <w:rPr>
                <w:b/>
              </w:rPr>
              <w:t>59.8¢</w:t>
            </w:r>
          </w:p>
        </w:tc>
      </w:tr>
      <w:tr w:rsidR="000640B2" w14:paraId="5D52AC6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F9DC156" w14:textId="77777777" w:rsidR="000640B2" w:rsidRDefault="000640B2" w:rsidP="00355AB3">
            <w:pPr>
              <w:pStyle w:val="table2"/>
            </w:pPr>
            <w:r>
              <w:t>Jamaica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0EE505" w14:textId="77777777" w:rsidR="000640B2" w:rsidRPr="00A55419" w:rsidRDefault="000640B2" w:rsidP="00A55419">
            <w:pPr>
              <w:pStyle w:val="table2"/>
              <w:jc w:val="center"/>
              <w:rPr>
                <w:b/>
              </w:rPr>
            </w:pPr>
            <w:r w:rsidRPr="00A55419">
              <w:rPr>
                <w:b/>
              </w:rPr>
              <w:t>$1.85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4D66B" w14:textId="77777777" w:rsidR="000640B2" w:rsidRPr="00A55419" w:rsidRDefault="000640B2" w:rsidP="00A55419">
            <w:pPr>
              <w:pStyle w:val="table2"/>
              <w:jc w:val="center"/>
              <w:rPr>
                <w:b/>
              </w:rPr>
            </w:pPr>
            <w:r w:rsidRPr="00A55419">
              <w:rPr>
                <w:b/>
              </w:rPr>
              <w:t>$1.85</w:t>
            </w:r>
          </w:p>
        </w:tc>
      </w:tr>
      <w:tr w:rsidR="000640B2" w14:paraId="1B35FAD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7ACA39D" w14:textId="77777777" w:rsidR="000640B2" w:rsidRDefault="000640B2" w:rsidP="00355AB3">
            <w:pPr>
              <w:pStyle w:val="table2"/>
            </w:pPr>
            <w:r>
              <w:t>Japan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50DA0B7" w14:textId="77777777" w:rsidR="000640B2" w:rsidRPr="00A55419" w:rsidRDefault="000640B2" w:rsidP="00A55419">
            <w:pPr>
              <w:pStyle w:val="table2"/>
              <w:jc w:val="center"/>
              <w:rPr>
                <w:b/>
              </w:rPr>
            </w:pPr>
            <w:r w:rsidRPr="00A55419">
              <w:rPr>
                <w:b/>
              </w:rPr>
              <w:t>46¢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6DB6ECA" w14:textId="77777777" w:rsidR="000640B2" w:rsidRPr="00A55419" w:rsidRDefault="000640B2" w:rsidP="00A55419">
            <w:pPr>
              <w:pStyle w:val="table2"/>
              <w:jc w:val="center"/>
              <w:rPr>
                <w:b/>
              </w:rPr>
            </w:pPr>
            <w:r w:rsidRPr="00A55419">
              <w:rPr>
                <w:b/>
              </w:rPr>
              <w:t>46¢</w:t>
            </w:r>
          </w:p>
        </w:tc>
      </w:tr>
      <w:tr w:rsidR="000640B2" w14:paraId="187D7AE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0E52AE8" w14:textId="77777777" w:rsidR="000640B2" w:rsidRDefault="000640B2" w:rsidP="00355AB3">
            <w:pPr>
              <w:pStyle w:val="table2"/>
            </w:pPr>
            <w:r>
              <w:t>Jordan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ABB21D" w14:textId="77777777" w:rsidR="000640B2" w:rsidRPr="00A55419" w:rsidRDefault="000640B2" w:rsidP="00A55419">
            <w:pPr>
              <w:pStyle w:val="table2"/>
              <w:jc w:val="center"/>
              <w:rPr>
                <w:b/>
              </w:rPr>
            </w:pPr>
            <w:r w:rsidRPr="00A55419">
              <w:rPr>
                <w:b/>
              </w:rPr>
              <w:t>$1.15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DCE657" w14:textId="77777777" w:rsidR="000640B2" w:rsidRPr="00A55419" w:rsidRDefault="000640B2" w:rsidP="00A55419">
            <w:pPr>
              <w:pStyle w:val="table2"/>
              <w:jc w:val="center"/>
              <w:rPr>
                <w:b/>
              </w:rPr>
            </w:pPr>
            <w:r w:rsidRPr="00A55419">
              <w:rPr>
                <w:b/>
              </w:rPr>
              <w:t>59.85c</w:t>
            </w:r>
          </w:p>
        </w:tc>
      </w:tr>
      <w:tr w:rsidR="000640B2" w14:paraId="71CCCB4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0E023CB" w14:textId="77777777" w:rsidR="000640B2" w:rsidRDefault="000640B2" w:rsidP="00416AF4">
            <w:pPr>
              <w:pStyle w:val="table2"/>
            </w:pPr>
            <w:r>
              <w:t>Kazakhstan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C9E79B"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FC60" w14:textId="77777777" w:rsidR="000640B2" w:rsidRPr="00A55419" w:rsidRDefault="000640B2" w:rsidP="00A55419">
            <w:pPr>
              <w:pStyle w:val="table2"/>
              <w:jc w:val="center"/>
              <w:rPr>
                <w:b/>
              </w:rPr>
            </w:pPr>
            <w:r w:rsidRPr="00A55419">
              <w:rPr>
                <w:b/>
              </w:rPr>
              <w:t>$1.50</w:t>
            </w:r>
          </w:p>
        </w:tc>
      </w:tr>
      <w:tr w:rsidR="000640B2" w14:paraId="690267A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89EA1C1" w14:textId="77777777" w:rsidR="000640B2" w:rsidRDefault="000640B2" w:rsidP="00416AF4">
            <w:pPr>
              <w:pStyle w:val="table2"/>
            </w:pPr>
            <w:r>
              <w:t>Kenya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8B04FD7" w14:textId="77777777" w:rsidR="000640B2" w:rsidRPr="00A55419" w:rsidRDefault="000640B2" w:rsidP="00A55419">
            <w:pPr>
              <w:pStyle w:val="table2"/>
              <w:jc w:val="center"/>
              <w:rPr>
                <w:b/>
              </w:rPr>
            </w:pPr>
            <w:r w:rsidRPr="00A55419">
              <w:rPr>
                <w:b/>
              </w:rPr>
              <w:t>$1.40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F3C611" w14:textId="77777777" w:rsidR="000640B2" w:rsidRPr="00A55419" w:rsidRDefault="000640B2" w:rsidP="00A55419">
            <w:pPr>
              <w:pStyle w:val="table2"/>
              <w:jc w:val="center"/>
              <w:rPr>
                <w:b/>
              </w:rPr>
            </w:pPr>
          </w:p>
        </w:tc>
      </w:tr>
      <w:tr w:rsidR="000640B2" w14:paraId="79713CD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C4F0D52" w14:textId="77777777" w:rsidR="000640B2" w:rsidRDefault="000640B2" w:rsidP="00416AF4">
            <w:pPr>
              <w:pStyle w:val="table2"/>
            </w:pPr>
            <w:r>
              <w:t>Kiribati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FBEB73E" w14:textId="77777777" w:rsidR="000640B2" w:rsidRPr="00A55419" w:rsidRDefault="000640B2" w:rsidP="00A55419">
            <w:pPr>
              <w:pStyle w:val="table2"/>
              <w:jc w:val="center"/>
              <w:rPr>
                <w:b/>
              </w:rPr>
            </w:pPr>
            <w:r w:rsidRPr="00A55419">
              <w:rPr>
                <w:b/>
              </w:rPr>
              <w:t>$1.59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887EB1" w14:textId="77777777" w:rsidR="000640B2" w:rsidRPr="00A55419" w:rsidRDefault="000640B2" w:rsidP="00A55419">
            <w:pPr>
              <w:pStyle w:val="table2"/>
              <w:jc w:val="center"/>
              <w:rPr>
                <w:b/>
              </w:rPr>
            </w:pPr>
            <w:r w:rsidRPr="00A55419">
              <w:rPr>
                <w:b/>
              </w:rPr>
              <w:t>$1.75</w:t>
            </w:r>
          </w:p>
        </w:tc>
      </w:tr>
      <w:tr w:rsidR="000640B2" w14:paraId="4FCAE13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37FDB8" w14:textId="77777777" w:rsidR="000640B2" w:rsidRDefault="000640B2" w:rsidP="00416AF4">
            <w:pPr>
              <w:pStyle w:val="table2"/>
            </w:pPr>
            <w:r>
              <w:t>Korea DPR (North)</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70D27D3" w14:textId="77777777" w:rsidR="000640B2" w:rsidRPr="00A55419" w:rsidRDefault="000640B2" w:rsidP="00A55419">
            <w:pPr>
              <w:pStyle w:val="table2"/>
              <w:jc w:val="center"/>
              <w:rPr>
                <w:b/>
              </w:rPr>
            </w:pPr>
            <w:r w:rsidRPr="00A55419">
              <w:rPr>
                <w:b/>
              </w:rPr>
              <w:t>$2.00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BDBB64" w14:textId="77777777" w:rsidR="000640B2" w:rsidRPr="00A55419" w:rsidRDefault="000640B2" w:rsidP="00A55419">
            <w:pPr>
              <w:pStyle w:val="table2"/>
              <w:jc w:val="center"/>
              <w:rPr>
                <w:b/>
              </w:rPr>
            </w:pPr>
          </w:p>
        </w:tc>
      </w:tr>
      <w:tr w:rsidR="000640B2" w14:paraId="4F5A880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52DE400" w14:textId="77777777" w:rsidR="000640B2" w:rsidRDefault="000640B2" w:rsidP="00416AF4">
            <w:pPr>
              <w:pStyle w:val="table2"/>
            </w:pPr>
            <w:r>
              <w:t xml:space="preserve">Korea </w:t>
            </w:r>
            <w:smartTag w:uri="urn:schemas-microsoft-com:office:smarttags" w:element="PlaceType">
              <w:r>
                <w:t>Republic</w:t>
              </w:r>
            </w:smartTag>
            <w:r>
              <w:t xml:space="preserve"> (South)</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C90AD9D" w14:textId="77777777" w:rsidR="000640B2" w:rsidRPr="00A55419" w:rsidRDefault="000640B2" w:rsidP="00A55419">
            <w:pPr>
              <w:pStyle w:val="table2"/>
              <w:jc w:val="center"/>
              <w:rPr>
                <w:b/>
              </w:rPr>
            </w:pPr>
            <w:r w:rsidRPr="00A55419">
              <w:rPr>
                <w:b/>
              </w:rPr>
              <w:t>66¢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561432B" w14:textId="77777777" w:rsidR="000640B2" w:rsidRPr="00A55419" w:rsidRDefault="000640B2" w:rsidP="00A55419">
            <w:pPr>
              <w:pStyle w:val="table2"/>
              <w:jc w:val="center"/>
              <w:rPr>
                <w:b/>
              </w:rPr>
            </w:pPr>
            <w:r w:rsidRPr="00A55419">
              <w:rPr>
                <w:b/>
              </w:rPr>
              <w:t>66¢</w:t>
            </w:r>
          </w:p>
        </w:tc>
      </w:tr>
      <w:tr w:rsidR="000640B2" w14:paraId="56A771C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F20A831" w14:textId="77777777" w:rsidR="000640B2" w:rsidRDefault="000640B2" w:rsidP="00416AF4">
            <w:pPr>
              <w:pStyle w:val="table2"/>
            </w:pPr>
            <w:r>
              <w:t>Kuwait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2E1361F" w14:textId="77777777" w:rsidR="000640B2" w:rsidRPr="00A55419" w:rsidRDefault="000640B2" w:rsidP="00A55419">
            <w:pPr>
              <w:pStyle w:val="table2"/>
              <w:jc w:val="center"/>
              <w:rPr>
                <w:b/>
              </w:rPr>
            </w:pPr>
            <w:r w:rsidRPr="00A55419">
              <w:rPr>
                <w:b/>
              </w:rPr>
              <w:t>$1.37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E60055" w14:textId="77777777" w:rsidR="000640B2" w:rsidRPr="00A55419" w:rsidRDefault="000640B2" w:rsidP="00A55419">
            <w:pPr>
              <w:pStyle w:val="table2"/>
              <w:jc w:val="center"/>
              <w:rPr>
                <w:b/>
              </w:rPr>
            </w:pPr>
            <w:r w:rsidRPr="00A55419">
              <w:rPr>
                <w:b/>
              </w:rPr>
              <w:t>85.1c</w:t>
            </w:r>
          </w:p>
        </w:tc>
      </w:tr>
      <w:tr w:rsidR="000640B2" w14:paraId="7092B01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C4D946" w14:textId="77777777" w:rsidR="000640B2" w:rsidRDefault="000640B2" w:rsidP="00416AF4">
            <w:pPr>
              <w:pStyle w:val="table2"/>
            </w:pPr>
            <w:r>
              <w:t>Kyrgyzstan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AD0478B"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575BD" w14:textId="77777777" w:rsidR="000640B2" w:rsidRPr="00A55419" w:rsidRDefault="000640B2" w:rsidP="00A55419">
            <w:pPr>
              <w:pStyle w:val="table2"/>
              <w:jc w:val="center"/>
              <w:rPr>
                <w:b/>
              </w:rPr>
            </w:pPr>
          </w:p>
        </w:tc>
      </w:tr>
      <w:tr w:rsidR="000640B2" w14:paraId="5226500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67B74A5" w14:textId="77777777" w:rsidR="000640B2" w:rsidRDefault="000640B2" w:rsidP="00416AF4">
            <w:pPr>
              <w:pStyle w:val="table2"/>
            </w:pPr>
            <w:r>
              <w:t>Lao PDR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36C0A0" w14:textId="77777777" w:rsidR="000640B2" w:rsidRPr="00A55419" w:rsidRDefault="000640B2" w:rsidP="00A55419">
            <w:pPr>
              <w:pStyle w:val="table2"/>
              <w:jc w:val="center"/>
              <w:rPr>
                <w:b/>
              </w:rPr>
            </w:pPr>
            <w:r w:rsidRPr="00A55419">
              <w:rPr>
                <w:b/>
              </w:rPr>
              <w:t>$1.40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887612" w14:textId="77777777" w:rsidR="000640B2" w:rsidRPr="00A55419" w:rsidRDefault="000640B2" w:rsidP="00A55419">
            <w:pPr>
              <w:pStyle w:val="table2"/>
              <w:jc w:val="center"/>
              <w:rPr>
                <w:b/>
              </w:rPr>
            </w:pPr>
            <w:r w:rsidRPr="00A55419">
              <w:rPr>
                <w:b/>
              </w:rPr>
              <w:t>$1.40</w:t>
            </w:r>
          </w:p>
        </w:tc>
      </w:tr>
      <w:tr w:rsidR="000640B2" w14:paraId="1DF60D0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2D80A6F" w14:textId="77777777" w:rsidR="000640B2" w:rsidRDefault="000640B2" w:rsidP="00416AF4">
            <w:pPr>
              <w:pStyle w:val="table2"/>
            </w:pPr>
            <w:r>
              <w:t>Latvia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5151685" w14:textId="77777777" w:rsidR="000640B2" w:rsidRPr="00A55419" w:rsidRDefault="000640B2" w:rsidP="00A55419">
            <w:pPr>
              <w:pStyle w:val="table2"/>
              <w:jc w:val="center"/>
              <w:rPr>
                <w:b/>
              </w:rPr>
            </w:pPr>
            <w:r w:rsidRPr="00A55419">
              <w:rPr>
                <w:b/>
              </w:rPr>
              <w:t>$1.31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50DD01F" w14:textId="77777777" w:rsidR="000640B2" w:rsidRPr="00A55419" w:rsidRDefault="000640B2" w:rsidP="00A55419">
            <w:pPr>
              <w:pStyle w:val="table2"/>
              <w:jc w:val="center"/>
              <w:rPr>
                <w:b/>
              </w:rPr>
            </w:pPr>
            <w:r w:rsidRPr="00A55419">
              <w:rPr>
                <w:b/>
              </w:rPr>
              <w:t>$1.31</w:t>
            </w:r>
          </w:p>
        </w:tc>
      </w:tr>
      <w:tr w:rsidR="000640B2" w14:paraId="3CF28A9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35DADBE" w14:textId="77777777" w:rsidR="000640B2" w:rsidRDefault="000640B2" w:rsidP="00416AF4">
            <w:pPr>
              <w:pStyle w:val="table2"/>
            </w:pPr>
            <w:r>
              <w:t>Lebanon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BDF055A" w14:textId="77777777" w:rsidR="000640B2" w:rsidRPr="00A55419" w:rsidRDefault="000640B2" w:rsidP="00A55419">
            <w:pPr>
              <w:pStyle w:val="table2"/>
              <w:jc w:val="center"/>
              <w:rPr>
                <w:rFonts w:eastAsia="Arial Unicode MS" w:cs="Arial Unicode MS"/>
                <w:b/>
              </w:rPr>
            </w:pPr>
            <w:r w:rsidRPr="00A55419">
              <w:rPr>
                <w:b/>
              </w:rPr>
              <w:t>$1.25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5DD116D" w14:textId="77777777" w:rsidR="000640B2" w:rsidRPr="00A55419" w:rsidRDefault="000640B2" w:rsidP="00A55419">
            <w:pPr>
              <w:pStyle w:val="table2"/>
              <w:jc w:val="center"/>
              <w:rPr>
                <w:rFonts w:eastAsia="Arial Unicode MS" w:cs="Arial Unicode MS"/>
                <w:b/>
              </w:rPr>
            </w:pPr>
            <w:r w:rsidRPr="00A55419">
              <w:rPr>
                <w:b/>
              </w:rPr>
              <w:t>$1.25</w:t>
            </w:r>
          </w:p>
        </w:tc>
      </w:tr>
      <w:tr w:rsidR="000640B2" w14:paraId="21B561A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FBBB6C5" w14:textId="77777777" w:rsidR="000640B2" w:rsidRDefault="000640B2" w:rsidP="000640B2">
            <w:pPr>
              <w:pStyle w:val="table2"/>
            </w:pPr>
            <w:r>
              <w:lastRenderedPageBreak/>
              <w:t>Lesotho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F5F7D55" w14:textId="77777777" w:rsidR="000640B2" w:rsidRPr="00A55419" w:rsidRDefault="000640B2" w:rsidP="00A55419">
            <w:pPr>
              <w:pStyle w:val="table2"/>
              <w:jc w:val="center"/>
              <w:rPr>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57F095" w14:textId="77777777" w:rsidR="000640B2" w:rsidRPr="00A55419" w:rsidRDefault="000640B2" w:rsidP="00A55419">
            <w:pPr>
              <w:pStyle w:val="table2"/>
              <w:jc w:val="center"/>
              <w:rPr>
                <w:b/>
              </w:rPr>
            </w:pPr>
            <w:r w:rsidRPr="00A55419">
              <w:rPr>
                <w:b/>
              </w:rPr>
              <w:t>$1.32</w:t>
            </w:r>
          </w:p>
        </w:tc>
      </w:tr>
      <w:tr w:rsidR="000640B2" w14:paraId="5DFE073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66F9E6E" w14:textId="77777777" w:rsidR="000640B2" w:rsidRDefault="000640B2" w:rsidP="000640B2">
            <w:pPr>
              <w:pStyle w:val="table2"/>
            </w:pPr>
            <w:r>
              <w:t>Liberia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31DB13C"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252B61" w14:textId="77777777" w:rsidR="000640B2" w:rsidRPr="00A55419" w:rsidRDefault="000640B2" w:rsidP="00A55419">
            <w:pPr>
              <w:pStyle w:val="table2"/>
              <w:jc w:val="center"/>
              <w:rPr>
                <w:b/>
              </w:rPr>
            </w:pPr>
            <w:r w:rsidRPr="00A55419">
              <w:rPr>
                <w:b/>
              </w:rPr>
              <w:t>$2.30</w:t>
            </w:r>
          </w:p>
        </w:tc>
      </w:tr>
      <w:tr w:rsidR="000640B2" w14:paraId="0569D93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568E203" w14:textId="77777777" w:rsidR="000640B2" w:rsidRDefault="000640B2" w:rsidP="000640B2">
            <w:pPr>
              <w:pStyle w:val="table2"/>
            </w:pPr>
            <w:r>
              <w:t>Libya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3B37D08" w14:textId="77777777" w:rsidR="000640B2" w:rsidRPr="00A55419" w:rsidRDefault="000640B2" w:rsidP="00A55419">
            <w:pPr>
              <w:pStyle w:val="table2"/>
              <w:jc w:val="center"/>
              <w:rPr>
                <w:b/>
              </w:rPr>
            </w:pPr>
            <w:r w:rsidRPr="00A55419">
              <w:rPr>
                <w:b/>
              </w:rPr>
              <w:t>$2.57</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7D08422" w14:textId="77777777" w:rsidR="000640B2" w:rsidRPr="00A55419" w:rsidRDefault="000640B2" w:rsidP="00A55419">
            <w:pPr>
              <w:pStyle w:val="table2"/>
              <w:jc w:val="center"/>
              <w:rPr>
                <w:b/>
              </w:rPr>
            </w:pPr>
            <w:r w:rsidRPr="00A55419">
              <w:rPr>
                <w:b/>
              </w:rPr>
              <w:t>$2.57</w:t>
            </w:r>
          </w:p>
        </w:tc>
      </w:tr>
      <w:tr w:rsidR="000640B2" w14:paraId="235568F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8BF6DD9" w14:textId="77777777" w:rsidR="000640B2" w:rsidRDefault="000640B2" w:rsidP="000640B2">
            <w:pPr>
              <w:pStyle w:val="table2"/>
            </w:pPr>
            <w:r>
              <w:t>Liechtenstein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E5E742" w14:textId="77777777" w:rsidR="000640B2" w:rsidRPr="00A55419" w:rsidRDefault="000640B2" w:rsidP="00A55419">
            <w:pPr>
              <w:pStyle w:val="table2"/>
              <w:jc w:val="center"/>
              <w:rPr>
                <w:b/>
              </w:rPr>
            </w:pPr>
            <w:r w:rsidRPr="00A55419">
              <w:rPr>
                <w:b/>
              </w:rPr>
              <w:t>58¢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8E5CF7A" w14:textId="77777777" w:rsidR="000640B2" w:rsidRPr="00A55419" w:rsidRDefault="000640B2" w:rsidP="00A55419">
            <w:pPr>
              <w:pStyle w:val="table2"/>
              <w:jc w:val="center"/>
              <w:rPr>
                <w:b/>
              </w:rPr>
            </w:pPr>
            <w:r w:rsidRPr="00A55419">
              <w:rPr>
                <w:b/>
              </w:rPr>
              <w:t>58¢</w:t>
            </w:r>
          </w:p>
        </w:tc>
      </w:tr>
      <w:tr w:rsidR="000640B2" w14:paraId="390CBDC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EA7B580" w14:textId="77777777" w:rsidR="000640B2" w:rsidRDefault="000640B2" w:rsidP="000640B2">
            <w:pPr>
              <w:pStyle w:val="table2"/>
            </w:pPr>
            <w:r>
              <w:t>Lithuania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2EAC213"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3240CD3" w14:textId="77777777" w:rsidR="000640B2" w:rsidRPr="00A55419" w:rsidRDefault="000640B2" w:rsidP="00A55419">
            <w:pPr>
              <w:pStyle w:val="table2"/>
              <w:jc w:val="center"/>
              <w:rPr>
                <w:b/>
              </w:rPr>
            </w:pPr>
            <w:r w:rsidRPr="00A55419">
              <w:rPr>
                <w:b/>
              </w:rPr>
              <w:t>$1.00</w:t>
            </w:r>
          </w:p>
        </w:tc>
      </w:tr>
      <w:tr w:rsidR="000640B2" w14:paraId="23AD92C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8D9BEA2" w14:textId="77777777" w:rsidR="000640B2" w:rsidRDefault="000640B2" w:rsidP="000640B2">
            <w:pPr>
              <w:pStyle w:val="table2"/>
            </w:pPr>
            <w:r>
              <w:t>Luxembourg</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7314F0"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F6E4A0" w14:textId="77777777" w:rsidR="000640B2" w:rsidRPr="00A55419" w:rsidRDefault="000640B2" w:rsidP="00A55419">
            <w:pPr>
              <w:pStyle w:val="table2"/>
              <w:jc w:val="center"/>
              <w:rPr>
                <w:b/>
              </w:rPr>
            </w:pPr>
            <w:r w:rsidRPr="00A55419">
              <w:rPr>
                <w:b/>
              </w:rPr>
              <w:t>$1.00</w:t>
            </w:r>
          </w:p>
        </w:tc>
      </w:tr>
      <w:tr w:rsidR="000640B2" w14:paraId="6E40BAE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4E40500" w14:textId="77777777" w:rsidR="000640B2" w:rsidRDefault="000640B2" w:rsidP="000640B2">
            <w:pPr>
              <w:pStyle w:val="table2"/>
            </w:pPr>
            <w:r>
              <w:t>Macao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AA0B9C0" w14:textId="77777777" w:rsidR="000640B2" w:rsidRPr="00A55419" w:rsidRDefault="000640B2" w:rsidP="00A55419">
            <w:pPr>
              <w:pStyle w:val="table2"/>
              <w:jc w:val="center"/>
              <w:rPr>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302D20B" w14:textId="77777777" w:rsidR="000640B2" w:rsidRPr="00A55419" w:rsidRDefault="000640B2" w:rsidP="00A55419">
            <w:pPr>
              <w:pStyle w:val="table2"/>
              <w:jc w:val="center"/>
              <w:rPr>
                <w:b/>
              </w:rPr>
            </w:pPr>
            <w:r w:rsidRPr="00A55419">
              <w:rPr>
                <w:b/>
              </w:rPr>
              <w:t>$1.32</w:t>
            </w:r>
          </w:p>
        </w:tc>
      </w:tr>
      <w:tr w:rsidR="000640B2" w14:paraId="316D2FD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44FE226" w14:textId="77777777" w:rsidR="000640B2" w:rsidRDefault="000640B2" w:rsidP="000640B2">
            <w:pPr>
              <w:pStyle w:val="table2"/>
            </w:pPr>
            <w:r>
              <w:t>Macedonia FYR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A3B3BB" w14:textId="77777777" w:rsidR="000640B2" w:rsidRPr="00A55419" w:rsidRDefault="000640B2" w:rsidP="00A55419">
            <w:pPr>
              <w:pStyle w:val="table2"/>
              <w:jc w:val="center"/>
              <w:rPr>
                <w:b/>
              </w:rPr>
            </w:pPr>
            <w:r w:rsidRPr="00A55419">
              <w:rPr>
                <w:b/>
              </w:rPr>
              <w:t>$1.39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E32E44C" w14:textId="77777777" w:rsidR="000640B2" w:rsidRPr="00A55419" w:rsidRDefault="000640B2" w:rsidP="00A55419">
            <w:pPr>
              <w:pStyle w:val="table2"/>
              <w:jc w:val="center"/>
              <w:rPr>
                <w:b/>
              </w:rPr>
            </w:pPr>
            <w:r w:rsidRPr="00A55419">
              <w:rPr>
                <w:b/>
              </w:rPr>
              <w:t>$1.39</w:t>
            </w:r>
          </w:p>
        </w:tc>
      </w:tr>
      <w:tr w:rsidR="000640B2" w14:paraId="12A6B29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4D24605" w14:textId="77777777" w:rsidR="000640B2" w:rsidRDefault="000640B2" w:rsidP="000640B2">
            <w:pPr>
              <w:pStyle w:val="table2"/>
            </w:pPr>
            <w:r>
              <w:t>Madagascar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D4F6A5" w14:textId="77777777" w:rsidR="000640B2" w:rsidRPr="00A55419" w:rsidRDefault="000640B2" w:rsidP="00A55419">
            <w:pPr>
              <w:pStyle w:val="table2"/>
              <w:jc w:val="center"/>
              <w:rPr>
                <w:b/>
              </w:rPr>
            </w:pPr>
            <w:r w:rsidRPr="00A55419">
              <w:rPr>
                <w:b/>
              </w:rPr>
              <w:t>$2.49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07070F" w14:textId="77777777" w:rsidR="000640B2" w:rsidRPr="00A55419" w:rsidRDefault="000640B2" w:rsidP="00A55419">
            <w:pPr>
              <w:pStyle w:val="table2"/>
              <w:jc w:val="center"/>
              <w:rPr>
                <w:b/>
              </w:rPr>
            </w:pPr>
            <w:r w:rsidRPr="00A55419">
              <w:rPr>
                <w:b/>
              </w:rPr>
              <w:t>$2.49</w:t>
            </w:r>
          </w:p>
        </w:tc>
      </w:tr>
      <w:tr w:rsidR="000640B2" w14:paraId="7D5384F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01E8401" w14:textId="77777777" w:rsidR="000640B2" w:rsidRDefault="000640B2" w:rsidP="000640B2">
            <w:pPr>
              <w:pStyle w:val="table2"/>
            </w:pPr>
            <w:r>
              <w:t>Malawi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DBAEDD5" w14:textId="77777777" w:rsidR="000640B2" w:rsidRPr="00A55419" w:rsidRDefault="000640B2" w:rsidP="00A55419">
            <w:pPr>
              <w:pStyle w:val="table2"/>
              <w:jc w:val="center"/>
              <w:rPr>
                <w:b/>
              </w:rPr>
            </w:pPr>
            <w:r w:rsidRPr="00A55419">
              <w:rPr>
                <w:b/>
              </w:rPr>
              <w:t>$2.16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742EB8F" w14:textId="77777777" w:rsidR="000640B2" w:rsidRPr="00A55419" w:rsidRDefault="000640B2" w:rsidP="00A55419">
            <w:pPr>
              <w:pStyle w:val="table2"/>
              <w:jc w:val="center"/>
              <w:rPr>
                <w:b/>
              </w:rPr>
            </w:pPr>
            <w:r w:rsidRPr="00A55419">
              <w:rPr>
                <w:b/>
              </w:rPr>
              <w:t>$2.16</w:t>
            </w:r>
          </w:p>
        </w:tc>
      </w:tr>
      <w:tr w:rsidR="000640B2" w14:paraId="08E5BE1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21FF62" w14:textId="77777777" w:rsidR="000640B2" w:rsidRDefault="000640B2" w:rsidP="000640B2">
            <w:pPr>
              <w:pStyle w:val="table2"/>
            </w:pPr>
            <w:r>
              <w:t>Malaysia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B4F16DD" w14:textId="77777777" w:rsidR="000640B2" w:rsidRPr="00A55419" w:rsidRDefault="000640B2" w:rsidP="00A55419">
            <w:pPr>
              <w:pStyle w:val="table2"/>
              <w:jc w:val="center"/>
              <w:rPr>
                <w:b/>
              </w:rPr>
            </w:pPr>
            <w:r w:rsidRPr="00A55419">
              <w:rPr>
                <w:b/>
              </w:rPr>
              <w:t>58¢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42CE1F8" w14:textId="77777777" w:rsidR="000640B2" w:rsidRPr="00A55419" w:rsidRDefault="000640B2" w:rsidP="00A55419">
            <w:pPr>
              <w:pStyle w:val="table2"/>
              <w:jc w:val="center"/>
              <w:rPr>
                <w:b/>
              </w:rPr>
            </w:pPr>
            <w:r w:rsidRPr="00A55419">
              <w:rPr>
                <w:rFonts w:eastAsia="Arial Unicode MS"/>
                <w:b/>
              </w:rPr>
              <w:t>85</w:t>
            </w:r>
            <w:r w:rsidRPr="00A55419">
              <w:rPr>
                <w:b/>
              </w:rPr>
              <w:t>¢</w:t>
            </w:r>
          </w:p>
        </w:tc>
      </w:tr>
      <w:tr w:rsidR="000640B2" w14:paraId="5609E2A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BA2768" w14:textId="77777777" w:rsidR="000640B2" w:rsidRDefault="000640B2" w:rsidP="000640B2">
            <w:pPr>
              <w:pStyle w:val="table2"/>
            </w:pPr>
            <w:r>
              <w:t>Maldives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086C3AF" w14:textId="77777777" w:rsidR="000640B2" w:rsidRPr="00A55419" w:rsidRDefault="000640B2" w:rsidP="00A55419">
            <w:pPr>
              <w:pStyle w:val="table2"/>
              <w:jc w:val="center"/>
              <w:rPr>
                <w:b/>
              </w:rPr>
            </w:pPr>
            <w:r w:rsidRPr="00A55419">
              <w:rPr>
                <w:rFonts w:eastAsia="Arial Unicode MS"/>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D0DD0A3" w14:textId="77777777" w:rsidR="000640B2" w:rsidRPr="00A55419" w:rsidRDefault="000640B2" w:rsidP="00A55419">
            <w:pPr>
              <w:pStyle w:val="table2"/>
              <w:jc w:val="center"/>
              <w:rPr>
                <w:rFonts w:eastAsia="Arial Unicode MS"/>
                <w:b/>
              </w:rPr>
            </w:pPr>
            <w:r w:rsidRPr="00A55419">
              <w:rPr>
                <w:rFonts w:eastAsia="Arial Unicode MS"/>
                <w:b/>
              </w:rPr>
              <w:t>$3.68</w:t>
            </w:r>
          </w:p>
        </w:tc>
      </w:tr>
      <w:tr w:rsidR="000640B2" w14:paraId="1005E95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44991B6" w14:textId="77777777" w:rsidR="000640B2" w:rsidRDefault="000640B2" w:rsidP="000640B2">
            <w:pPr>
              <w:pStyle w:val="table2"/>
            </w:pPr>
            <w:r>
              <w:t>Mali</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567D9EC" w14:textId="77777777" w:rsidR="000640B2" w:rsidRPr="00A55419" w:rsidRDefault="000640B2" w:rsidP="00A55419">
            <w:pPr>
              <w:pStyle w:val="table2"/>
              <w:jc w:val="center"/>
              <w:rPr>
                <w:rFonts w:eastAsia="Arial Unicode MS"/>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C1FEE4E" w14:textId="77777777" w:rsidR="000640B2" w:rsidRPr="00A55419" w:rsidRDefault="000640B2" w:rsidP="00A55419">
            <w:pPr>
              <w:pStyle w:val="table2"/>
              <w:jc w:val="center"/>
              <w:rPr>
                <w:rFonts w:eastAsia="Arial Unicode MS"/>
                <w:b/>
              </w:rPr>
            </w:pPr>
            <w:r w:rsidRPr="00A55419">
              <w:rPr>
                <w:b/>
              </w:rPr>
              <w:t>$3.68</w:t>
            </w:r>
          </w:p>
        </w:tc>
      </w:tr>
      <w:tr w:rsidR="000640B2" w14:paraId="0DCBF6F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DD4D777" w14:textId="77777777" w:rsidR="000640B2" w:rsidRDefault="000640B2" w:rsidP="000640B2">
            <w:pPr>
              <w:pStyle w:val="table2"/>
            </w:pPr>
            <w:r>
              <w:t>Malta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95AC08D" w14:textId="77777777" w:rsidR="000640B2" w:rsidRPr="00A55419" w:rsidRDefault="000640B2" w:rsidP="00A55419">
            <w:pPr>
              <w:pStyle w:val="table2"/>
              <w:jc w:val="center"/>
              <w:rPr>
                <w:b/>
              </w:rPr>
            </w:pPr>
            <w:r w:rsidRPr="00A55419">
              <w:rPr>
                <w:b/>
              </w:rPr>
              <w:t>82¢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99D6A3" w14:textId="77777777" w:rsidR="000640B2" w:rsidRPr="00A55419" w:rsidRDefault="000640B2" w:rsidP="00A55419">
            <w:pPr>
              <w:pStyle w:val="table2"/>
              <w:jc w:val="center"/>
              <w:rPr>
                <w:b/>
              </w:rPr>
            </w:pPr>
            <w:r w:rsidRPr="00A55419">
              <w:rPr>
                <w:b/>
              </w:rPr>
              <w:t>$1.20</w:t>
            </w:r>
          </w:p>
        </w:tc>
      </w:tr>
      <w:tr w:rsidR="000640B2" w14:paraId="148EE7C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4CE5412" w14:textId="77777777" w:rsidR="000640B2" w:rsidRDefault="000640B2" w:rsidP="000640B2">
            <w:pPr>
              <w:pStyle w:val="table2"/>
            </w:pPr>
            <w:r>
              <w:t>Marshall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A7C176C" w14:textId="77777777" w:rsidR="000640B2" w:rsidRPr="00A55419" w:rsidRDefault="000640B2" w:rsidP="00A55419">
            <w:pPr>
              <w:pStyle w:val="table2"/>
              <w:jc w:val="center"/>
              <w:rPr>
                <w:b/>
              </w:rPr>
            </w:pPr>
            <w:r w:rsidRPr="00A55419">
              <w:rPr>
                <w:b/>
              </w:rPr>
              <w:t>$1.95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9B5EC0" w14:textId="77777777" w:rsidR="000640B2" w:rsidRPr="00A55419" w:rsidRDefault="000640B2" w:rsidP="00A55419">
            <w:pPr>
              <w:pStyle w:val="table2"/>
              <w:jc w:val="center"/>
              <w:rPr>
                <w:b/>
              </w:rPr>
            </w:pPr>
            <w:r w:rsidRPr="00A55419">
              <w:rPr>
                <w:b/>
              </w:rPr>
              <w:t>$1.95</w:t>
            </w:r>
          </w:p>
        </w:tc>
      </w:tr>
      <w:tr w:rsidR="000640B2" w14:paraId="4F43003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95DC88E" w14:textId="77777777" w:rsidR="000640B2" w:rsidRDefault="000640B2" w:rsidP="000640B2">
            <w:pPr>
              <w:pStyle w:val="table2"/>
            </w:pPr>
            <w:r>
              <w:t>Martinique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E3C994"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6B8EC04" w14:textId="77777777" w:rsidR="000640B2" w:rsidRPr="00A55419" w:rsidRDefault="000640B2" w:rsidP="00A55419">
            <w:pPr>
              <w:pStyle w:val="table2"/>
              <w:jc w:val="center"/>
              <w:rPr>
                <w:b/>
              </w:rPr>
            </w:pPr>
            <w:r w:rsidRPr="00A55419">
              <w:rPr>
                <w:b/>
              </w:rPr>
              <w:t>$1.20</w:t>
            </w:r>
          </w:p>
        </w:tc>
      </w:tr>
      <w:tr w:rsidR="000640B2" w14:paraId="3284C43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86CF322" w14:textId="77777777" w:rsidR="000640B2" w:rsidRDefault="000640B2" w:rsidP="000640B2">
            <w:pPr>
              <w:pStyle w:val="table2"/>
            </w:pPr>
            <w:r>
              <w:t>Mauritania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6B84A6C"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0C00BA" w14:textId="77777777" w:rsidR="000640B2" w:rsidRPr="00A55419" w:rsidRDefault="000640B2" w:rsidP="00A55419">
            <w:pPr>
              <w:pStyle w:val="table2"/>
              <w:jc w:val="center"/>
              <w:rPr>
                <w:b/>
              </w:rPr>
            </w:pPr>
            <w:r w:rsidRPr="00A55419">
              <w:rPr>
                <w:b/>
              </w:rPr>
              <w:t>$3.68</w:t>
            </w:r>
          </w:p>
        </w:tc>
      </w:tr>
      <w:tr w:rsidR="000640B2" w14:paraId="3962118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67B032" w14:textId="77777777" w:rsidR="000640B2" w:rsidRDefault="000640B2" w:rsidP="000640B2">
            <w:pPr>
              <w:pStyle w:val="table2"/>
            </w:pPr>
            <w:r>
              <w:t>Mauritius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6DF3592"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C16FFDA" w14:textId="77777777" w:rsidR="000640B2" w:rsidRPr="00A55419" w:rsidRDefault="000640B2" w:rsidP="00A55419">
            <w:pPr>
              <w:pStyle w:val="table2"/>
              <w:jc w:val="center"/>
              <w:rPr>
                <w:b/>
              </w:rPr>
            </w:pPr>
            <w:r w:rsidRPr="00A55419">
              <w:rPr>
                <w:b/>
              </w:rPr>
              <w:t>$1.20</w:t>
            </w:r>
          </w:p>
        </w:tc>
      </w:tr>
      <w:tr w:rsidR="000640B2" w14:paraId="10B6515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24859BE" w14:textId="77777777" w:rsidR="000640B2" w:rsidRDefault="000640B2" w:rsidP="000640B2">
            <w:pPr>
              <w:pStyle w:val="table2"/>
            </w:pPr>
            <w:r>
              <w:t>Mayotte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CA789BE" w14:textId="77777777" w:rsidR="000640B2" w:rsidRPr="00A55419" w:rsidRDefault="000640B2" w:rsidP="00A55419">
            <w:pPr>
              <w:pStyle w:val="table2"/>
              <w:jc w:val="center"/>
              <w:rPr>
                <w:b/>
              </w:rPr>
            </w:pPr>
            <w:r w:rsidRPr="00A55419">
              <w:rPr>
                <w:b/>
              </w:rPr>
              <w:t>$1.35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25C0EF3" w14:textId="77777777" w:rsidR="000640B2" w:rsidRPr="00A55419" w:rsidRDefault="000640B2" w:rsidP="00A55419">
            <w:pPr>
              <w:pStyle w:val="table2"/>
              <w:jc w:val="center"/>
              <w:rPr>
                <w:b/>
              </w:rPr>
            </w:pPr>
            <w:r w:rsidRPr="00A55419">
              <w:rPr>
                <w:b/>
              </w:rPr>
              <w:t>$1.35</w:t>
            </w:r>
          </w:p>
        </w:tc>
      </w:tr>
      <w:tr w:rsidR="000640B2" w14:paraId="3EB3850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D5BB1B4" w14:textId="77777777" w:rsidR="000640B2" w:rsidRDefault="000640B2" w:rsidP="000640B2">
            <w:pPr>
              <w:pStyle w:val="table2"/>
            </w:pPr>
            <w:r>
              <w:t>Mexico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1BD0F3A"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CFDC676" w14:textId="77777777" w:rsidR="000640B2" w:rsidRPr="00A55419" w:rsidRDefault="000640B2" w:rsidP="00A55419">
            <w:pPr>
              <w:pStyle w:val="table2"/>
              <w:jc w:val="center"/>
              <w:rPr>
                <w:b/>
              </w:rPr>
            </w:pPr>
            <w:r w:rsidRPr="00A55419">
              <w:rPr>
                <w:b/>
              </w:rPr>
              <w:t>$1.00</w:t>
            </w:r>
          </w:p>
        </w:tc>
      </w:tr>
      <w:tr w:rsidR="000640B2" w14:paraId="153FE95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02EDBB" w14:textId="77777777" w:rsidR="000640B2" w:rsidRDefault="000640B2" w:rsidP="000640B2">
            <w:pPr>
              <w:pStyle w:val="table2"/>
            </w:pPr>
            <w:r>
              <w:t>Micronesia Federated States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366DB66" w14:textId="77777777" w:rsidR="000640B2" w:rsidRPr="00A55419" w:rsidRDefault="000640B2" w:rsidP="00A55419">
            <w:pPr>
              <w:pStyle w:val="table2"/>
              <w:jc w:val="center"/>
              <w:rPr>
                <w:b/>
              </w:rPr>
            </w:pPr>
            <w:r w:rsidRPr="00A55419">
              <w:rPr>
                <w:b/>
              </w:rPr>
              <w:t>$1.95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BFBC84C" w14:textId="77777777" w:rsidR="000640B2" w:rsidRPr="00A55419" w:rsidRDefault="000640B2" w:rsidP="00A55419">
            <w:pPr>
              <w:pStyle w:val="table2"/>
              <w:jc w:val="center"/>
              <w:rPr>
                <w:b/>
              </w:rPr>
            </w:pPr>
            <w:r w:rsidRPr="00A55419">
              <w:rPr>
                <w:b/>
              </w:rPr>
              <w:t>$1.95</w:t>
            </w:r>
          </w:p>
        </w:tc>
      </w:tr>
      <w:tr w:rsidR="000640B2" w14:paraId="375BA5C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FE7B7B9" w14:textId="77777777" w:rsidR="000640B2" w:rsidRDefault="000640B2" w:rsidP="000640B2">
            <w:pPr>
              <w:pStyle w:val="table2"/>
            </w:pPr>
            <w:r>
              <w:t xml:space="preserve">Moldova </w:t>
            </w:r>
            <w:smartTag w:uri="urn:schemas-microsoft-com:office:smarttags" w:element="PlaceType">
              <w:r>
                <w:t>Republic</w:t>
              </w:r>
            </w:smartTag>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7801D7C" w14:textId="77777777" w:rsidR="000640B2" w:rsidRPr="00A55419" w:rsidRDefault="000640B2" w:rsidP="00A55419">
            <w:pPr>
              <w:pStyle w:val="table2"/>
              <w:jc w:val="center"/>
              <w:rPr>
                <w:b/>
              </w:rPr>
            </w:pPr>
            <w:r w:rsidRPr="00A55419">
              <w:rPr>
                <w:b/>
              </w:rPr>
              <w:t>$2.25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8F7D964" w14:textId="77777777" w:rsidR="000640B2" w:rsidRPr="00A55419" w:rsidRDefault="000640B2" w:rsidP="00A55419">
            <w:pPr>
              <w:pStyle w:val="table2"/>
              <w:jc w:val="center"/>
              <w:rPr>
                <w:b/>
              </w:rPr>
            </w:pPr>
            <w:r w:rsidRPr="00A55419">
              <w:rPr>
                <w:b/>
              </w:rPr>
              <w:t>$2.25</w:t>
            </w:r>
          </w:p>
        </w:tc>
      </w:tr>
      <w:tr w:rsidR="000640B2" w14:paraId="59ACC73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1F36B9B" w14:textId="77777777" w:rsidR="000640B2" w:rsidRDefault="000640B2" w:rsidP="000640B2">
            <w:pPr>
              <w:pStyle w:val="table2"/>
            </w:pPr>
            <w:r>
              <w:t>Monaco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273E883" w14:textId="77777777" w:rsidR="000640B2" w:rsidRPr="00A55419" w:rsidRDefault="000640B2" w:rsidP="00A55419">
            <w:pPr>
              <w:pStyle w:val="table2"/>
              <w:jc w:val="center"/>
              <w:rPr>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3AB9CD8" w14:textId="77777777" w:rsidR="000640B2" w:rsidRPr="00A55419" w:rsidRDefault="000640B2" w:rsidP="00A55419">
            <w:pPr>
              <w:pStyle w:val="table2"/>
              <w:jc w:val="center"/>
              <w:rPr>
                <w:b/>
              </w:rPr>
            </w:pPr>
            <w:r w:rsidRPr="00A55419">
              <w:rPr>
                <w:b/>
              </w:rPr>
              <w:t>$1.32</w:t>
            </w:r>
          </w:p>
        </w:tc>
      </w:tr>
      <w:tr w:rsidR="000640B2" w14:paraId="68743F4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464458D" w14:textId="77777777" w:rsidR="000640B2" w:rsidRDefault="000640B2" w:rsidP="000640B2">
            <w:pPr>
              <w:pStyle w:val="table2"/>
            </w:pPr>
            <w:r>
              <w:t>Mongolia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5CD1C9F" w14:textId="77777777" w:rsidR="000640B2" w:rsidRPr="00A55419" w:rsidRDefault="000640B2" w:rsidP="00A55419">
            <w:pPr>
              <w:pStyle w:val="table2"/>
              <w:jc w:val="center"/>
              <w:rPr>
                <w:b/>
              </w:rPr>
            </w:pPr>
            <w:r w:rsidRPr="00A55419">
              <w:rPr>
                <w:b/>
              </w:rPr>
              <w:t>$2.25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8CFD6E7" w14:textId="77777777" w:rsidR="000640B2" w:rsidRPr="00A55419" w:rsidRDefault="000640B2" w:rsidP="00A55419">
            <w:pPr>
              <w:pStyle w:val="table2"/>
              <w:jc w:val="center"/>
              <w:rPr>
                <w:b/>
              </w:rPr>
            </w:pPr>
            <w:r w:rsidRPr="00A55419">
              <w:rPr>
                <w:b/>
              </w:rPr>
              <w:t>$2.25</w:t>
            </w:r>
          </w:p>
        </w:tc>
      </w:tr>
      <w:tr w:rsidR="000640B2" w14:paraId="3BE017F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EAC34B9" w14:textId="77777777" w:rsidR="000640B2" w:rsidRDefault="000640B2" w:rsidP="000640B2">
            <w:pPr>
              <w:pStyle w:val="table2"/>
            </w:pPr>
            <w:r>
              <w:t>Montenegro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6F844F" w14:textId="77777777" w:rsidR="000640B2" w:rsidRPr="00A55419" w:rsidRDefault="000640B2" w:rsidP="00A55419">
            <w:pPr>
              <w:pStyle w:val="table2"/>
              <w:jc w:val="center"/>
              <w:rPr>
                <w:b/>
              </w:rPr>
            </w:pPr>
            <w:r w:rsidRPr="00A55419">
              <w:rPr>
                <w:b/>
              </w:rPr>
              <w:t>80¢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33A224" w14:textId="77777777" w:rsidR="000640B2" w:rsidRPr="00A55419" w:rsidRDefault="000640B2" w:rsidP="00A55419">
            <w:pPr>
              <w:pStyle w:val="table2"/>
              <w:jc w:val="center"/>
              <w:rPr>
                <w:b/>
              </w:rPr>
            </w:pPr>
            <w:r w:rsidRPr="00A55419">
              <w:rPr>
                <w:b/>
              </w:rPr>
              <w:t>80¢</w:t>
            </w:r>
          </w:p>
        </w:tc>
      </w:tr>
      <w:tr w:rsidR="000640B2" w14:paraId="710443C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F0362BA" w14:textId="77777777" w:rsidR="000640B2" w:rsidRDefault="000640B2" w:rsidP="000640B2">
            <w:pPr>
              <w:pStyle w:val="table2"/>
            </w:pPr>
            <w:r>
              <w:t>Montserrat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FEF3BCE" w14:textId="77777777" w:rsidR="000640B2" w:rsidRPr="00A55419" w:rsidRDefault="000640B2" w:rsidP="00A55419">
            <w:pPr>
              <w:pStyle w:val="table2"/>
              <w:jc w:val="center"/>
              <w:rPr>
                <w:b/>
              </w:rPr>
            </w:pPr>
            <w:r w:rsidRPr="00A55419">
              <w:rPr>
                <w:b/>
              </w:rPr>
              <w:t>$3.20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D63D8D" w14:textId="77777777" w:rsidR="000640B2" w:rsidRPr="00A55419" w:rsidRDefault="000640B2" w:rsidP="00A55419">
            <w:pPr>
              <w:pStyle w:val="table2"/>
              <w:jc w:val="center"/>
              <w:rPr>
                <w:b/>
              </w:rPr>
            </w:pPr>
            <w:r w:rsidRPr="00A55419">
              <w:rPr>
                <w:b/>
              </w:rPr>
              <w:t>$3.20</w:t>
            </w:r>
          </w:p>
        </w:tc>
      </w:tr>
      <w:tr w:rsidR="000640B2" w14:paraId="01DB172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BA834EE" w14:textId="77777777" w:rsidR="000640B2" w:rsidRDefault="000640B2" w:rsidP="000640B2">
            <w:pPr>
              <w:pStyle w:val="table2"/>
            </w:pPr>
            <w:r>
              <w:t>Morocco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F036502"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046A957" w14:textId="77777777" w:rsidR="000640B2" w:rsidRPr="00A55419" w:rsidRDefault="000640B2" w:rsidP="00A55419">
            <w:pPr>
              <w:pStyle w:val="table2"/>
              <w:jc w:val="center"/>
              <w:rPr>
                <w:b/>
              </w:rPr>
            </w:pPr>
            <w:r w:rsidRPr="00A55419">
              <w:rPr>
                <w:b/>
              </w:rPr>
              <w:t>$2.30</w:t>
            </w:r>
          </w:p>
        </w:tc>
      </w:tr>
      <w:tr w:rsidR="000640B2" w14:paraId="4FC9394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D13A42F" w14:textId="77777777" w:rsidR="000640B2" w:rsidRDefault="000640B2" w:rsidP="000640B2">
            <w:pPr>
              <w:pStyle w:val="table2"/>
            </w:pPr>
            <w:r>
              <w:t>Mozambique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58E6C55" w14:textId="77777777" w:rsidR="000640B2" w:rsidRPr="00A55419" w:rsidRDefault="000640B2" w:rsidP="00A55419">
            <w:pPr>
              <w:pStyle w:val="table2"/>
              <w:jc w:val="center"/>
              <w:rPr>
                <w:b/>
              </w:rPr>
            </w:pPr>
            <w:r w:rsidRPr="00A55419">
              <w:rPr>
                <w:b/>
              </w:rPr>
              <w:t>$2.28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3DEA769" w14:textId="77777777" w:rsidR="000640B2" w:rsidRPr="00A55419" w:rsidRDefault="000640B2" w:rsidP="00A55419">
            <w:pPr>
              <w:pStyle w:val="table2"/>
              <w:jc w:val="center"/>
              <w:rPr>
                <w:b/>
              </w:rPr>
            </w:pPr>
            <w:r w:rsidRPr="00A55419">
              <w:rPr>
                <w:b/>
              </w:rPr>
              <w:t>$2.28</w:t>
            </w:r>
          </w:p>
        </w:tc>
      </w:tr>
      <w:tr w:rsidR="000640B2" w14:paraId="4F96D92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5A6C289" w14:textId="77777777" w:rsidR="000640B2" w:rsidRDefault="000640B2" w:rsidP="000640B2">
            <w:pPr>
              <w:pStyle w:val="table2"/>
            </w:pPr>
            <w:r>
              <w:t>Myanmar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8203FF" w14:textId="77777777" w:rsidR="000640B2" w:rsidRPr="00A55419" w:rsidRDefault="000640B2" w:rsidP="00A55419">
            <w:pPr>
              <w:pStyle w:val="table2"/>
              <w:jc w:val="center"/>
              <w:rPr>
                <w:b/>
              </w:rPr>
            </w:pPr>
            <w:r w:rsidRPr="00A55419">
              <w:rPr>
                <w:b/>
              </w:rPr>
              <w:t>$1.95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BE01BCA" w14:textId="77777777" w:rsidR="000640B2" w:rsidRPr="00A55419" w:rsidRDefault="000640B2" w:rsidP="00A55419">
            <w:pPr>
              <w:pStyle w:val="table2"/>
              <w:jc w:val="center"/>
              <w:rPr>
                <w:b/>
              </w:rPr>
            </w:pPr>
            <w:r w:rsidRPr="00A55419">
              <w:rPr>
                <w:b/>
              </w:rPr>
              <w:t>$1.95</w:t>
            </w:r>
          </w:p>
        </w:tc>
      </w:tr>
      <w:tr w:rsidR="000640B2" w14:paraId="4979538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91616B8" w14:textId="77777777" w:rsidR="000640B2" w:rsidRDefault="000640B2" w:rsidP="000640B2">
            <w:pPr>
              <w:pStyle w:val="table2"/>
            </w:pPr>
            <w:r>
              <w:t>Namibia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F72715B"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7361BD" w14:textId="77777777" w:rsidR="000640B2" w:rsidRPr="00A55419" w:rsidRDefault="000640B2" w:rsidP="00A55419">
            <w:pPr>
              <w:pStyle w:val="table2"/>
              <w:jc w:val="center"/>
              <w:rPr>
                <w:b/>
              </w:rPr>
            </w:pPr>
            <w:r w:rsidRPr="00A55419">
              <w:rPr>
                <w:b/>
              </w:rPr>
              <w:t>$1.00</w:t>
            </w:r>
          </w:p>
        </w:tc>
      </w:tr>
      <w:tr w:rsidR="000640B2" w14:paraId="4FCF711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E86EB10" w14:textId="77777777" w:rsidR="000640B2" w:rsidRDefault="000640B2" w:rsidP="000640B2">
            <w:pPr>
              <w:pStyle w:val="table2"/>
            </w:pPr>
            <w:r>
              <w:t>Nauru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8F4B069" w14:textId="77777777" w:rsidR="000640B2" w:rsidRPr="00A55419" w:rsidRDefault="000640B2" w:rsidP="00A55419">
            <w:pPr>
              <w:pStyle w:val="table2"/>
              <w:jc w:val="center"/>
              <w:rPr>
                <w:b/>
              </w:rPr>
            </w:pPr>
            <w:r w:rsidRPr="00A55419">
              <w:rPr>
                <w:b/>
              </w:rPr>
              <w:t>$1.59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E207FB0" w14:textId="77777777" w:rsidR="000640B2" w:rsidRPr="00A55419" w:rsidRDefault="000640B2" w:rsidP="00A55419">
            <w:pPr>
              <w:pStyle w:val="table2"/>
              <w:jc w:val="center"/>
              <w:rPr>
                <w:b/>
              </w:rPr>
            </w:pPr>
            <w:r w:rsidRPr="00A55419">
              <w:rPr>
                <w:b/>
              </w:rPr>
              <w:t>$1.59</w:t>
            </w:r>
          </w:p>
        </w:tc>
      </w:tr>
      <w:tr w:rsidR="000640B2" w14:paraId="5F971B3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4320CEA" w14:textId="77777777" w:rsidR="000640B2" w:rsidRDefault="000640B2" w:rsidP="000640B2">
            <w:pPr>
              <w:pStyle w:val="table2"/>
            </w:pPr>
            <w:r>
              <w:t>Nepal</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26687D" w14:textId="77777777" w:rsidR="000640B2" w:rsidRPr="00A55419" w:rsidRDefault="000640B2" w:rsidP="00A55419">
            <w:pPr>
              <w:pStyle w:val="table2"/>
              <w:jc w:val="center"/>
              <w:rPr>
                <w:b/>
              </w:rPr>
            </w:pPr>
            <w:r w:rsidRPr="00A55419">
              <w:rPr>
                <w:b/>
              </w:rPr>
              <w:t>$1.30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F836A70" w14:textId="77777777" w:rsidR="000640B2" w:rsidRPr="00A55419" w:rsidRDefault="000640B2" w:rsidP="00A55419">
            <w:pPr>
              <w:pStyle w:val="table2"/>
              <w:jc w:val="center"/>
              <w:rPr>
                <w:b/>
              </w:rPr>
            </w:pPr>
            <w:r w:rsidRPr="00A55419">
              <w:rPr>
                <w:b/>
              </w:rPr>
              <w:t>$1.30</w:t>
            </w:r>
          </w:p>
        </w:tc>
      </w:tr>
      <w:tr w:rsidR="000640B2" w14:paraId="40E3202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2FCB0C0" w14:textId="77777777" w:rsidR="000640B2" w:rsidRDefault="000640B2" w:rsidP="000640B2">
            <w:pPr>
              <w:pStyle w:val="table2"/>
            </w:pPr>
            <w:r>
              <w:t>Netherlands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3159B6D" w14:textId="77777777" w:rsidR="000640B2" w:rsidRPr="00A55419" w:rsidRDefault="000640B2" w:rsidP="00A55419">
            <w:pPr>
              <w:pStyle w:val="table2"/>
              <w:jc w:val="center"/>
              <w:rPr>
                <w:b/>
              </w:rPr>
            </w:pPr>
            <w:r w:rsidRPr="00A55419">
              <w:rPr>
                <w:rFonts w:eastAsia="Arial Unicode MS"/>
                <w:b/>
              </w:rPr>
              <w:t>50</w:t>
            </w:r>
            <w:r w:rsidRPr="00A55419">
              <w:rPr>
                <w:b/>
              </w:rPr>
              <w: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EF89119" w14:textId="77777777" w:rsidR="000640B2" w:rsidRPr="00A55419" w:rsidRDefault="000640B2" w:rsidP="00A55419">
            <w:pPr>
              <w:pStyle w:val="table2"/>
              <w:jc w:val="center"/>
              <w:rPr>
                <w:b/>
              </w:rPr>
            </w:pPr>
            <w:r w:rsidRPr="00A55419">
              <w:rPr>
                <w:rFonts w:eastAsia="Arial Unicode MS"/>
                <w:b/>
              </w:rPr>
              <w:t>64,125</w:t>
            </w:r>
            <w:r w:rsidRPr="00A55419">
              <w:rPr>
                <w:b/>
              </w:rPr>
              <w:t>¢</w:t>
            </w:r>
          </w:p>
        </w:tc>
      </w:tr>
      <w:tr w:rsidR="000640B2" w14:paraId="51DA5665"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4558196" w14:textId="77777777" w:rsidR="000640B2" w:rsidRDefault="000640B2" w:rsidP="000640B2">
            <w:pPr>
              <w:pStyle w:val="table2"/>
            </w:pPr>
            <w:r>
              <w:t>Netherlands Antilles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593647" w14:textId="77777777" w:rsidR="000640B2" w:rsidRPr="00A55419" w:rsidRDefault="000640B2" w:rsidP="00A55419">
            <w:pPr>
              <w:pStyle w:val="table2"/>
              <w:jc w:val="center"/>
              <w:rPr>
                <w:rFonts w:eastAsia="Arial Unicode MS"/>
                <w:b/>
              </w:rPr>
            </w:pPr>
            <w:r w:rsidRPr="00A55419">
              <w:rPr>
                <w:rFonts w:eastAsia="Arial Unicode MS"/>
                <w:b/>
              </w:rPr>
              <w:t>$1.70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C841304" w14:textId="77777777" w:rsidR="000640B2" w:rsidRPr="00A55419" w:rsidRDefault="000640B2" w:rsidP="00A55419">
            <w:pPr>
              <w:pStyle w:val="table2"/>
              <w:jc w:val="center"/>
              <w:rPr>
                <w:rFonts w:eastAsia="Arial Unicode MS"/>
                <w:b/>
              </w:rPr>
            </w:pPr>
            <w:r w:rsidRPr="00A55419">
              <w:rPr>
                <w:rFonts w:eastAsia="Arial Unicode MS"/>
                <w:b/>
              </w:rPr>
              <w:t>$1.70</w:t>
            </w:r>
          </w:p>
        </w:tc>
      </w:tr>
      <w:tr w:rsidR="000640B2" w14:paraId="6C2073BD"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03147A5" w14:textId="77777777" w:rsidR="000640B2" w:rsidRDefault="000640B2" w:rsidP="000640B2">
            <w:pPr>
              <w:pStyle w:val="table2"/>
            </w:pPr>
            <w:r>
              <w:lastRenderedPageBreak/>
              <w:t>New Caledonia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D964E72" w14:textId="77777777" w:rsidR="000640B2" w:rsidRPr="00A55419" w:rsidRDefault="000640B2" w:rsidP="00A55419">
            <w:pPr>
              <w:pStyle w:val="table2"/>
              <w:jc w:val="center"/>
              <w:rPr>
                <w:rFonts w:eastAsia="Arial Unicode MS"/>
                <w:b/>
              </w:rPr>
            </w:pPr>
            <w:r w:rsidRPr="00A55419">
              <w:rPr>
                <w:b/>
              </w:rPr>
              <w:t>94¢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A4C4C85" w14:textId="77777777" w:rsidR="000640B2" w:rsidRPr="00A55419" w:rsidRDefault="000640B2" w:rsidP="00A55419">
            <w:pPr>
              <w:pStyle w:val="table2"/>
              <w:jc w:val="center"/>
              <w:rPr>
                <w:rFonts w:eastAsia="Arial Unicode MS"/>
                <w:b/>
              </w:rPr>
            </w:pPr>
            <w:r w:rsidRPr="00A55419">
              <w:rPr>
                <w:b/>
              </w:rPr>
              <w:t>94¢</w:t>
            </w:r>
          </w:p>
        </w:tc>
      </w:tr>
      <w:tr w:rsidR="000640B2" w14:paraId="074DFBE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405094E" w14:textId="77777777" w:rsidR="000640B2" w:rsidRDefault="000640B2" w:rsidP="000640B2">
            <w:pPr>
              <w:pStyle w:val="table2"/>
            </w:pPr>
            <w:r>
              <w:t>New Zealand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042C1B0" w14:textId="77777777" w:rsidR="000640B2" w:rsidRPr="00A55419" w:rsidRDefault="000640B2" w:rsidP="00A55419">
            <w:pPr>
              <w:pStyle w:val="table2"/>
              <w:jc w:val="center"/>
              <w:rPr>
                <w:b/>
              </w:rPr>
            </w:pPr>
            <w:r w:rsidRPr="00A55419">
              <w:rPr>
                <w:rFonts w:eastAsia="Arial Unicode MS"/>
                <w:b/>
              </w:rPr>
              <w:t>24</w:t>
            </w:r>
            <w:r w:rsidRPr="00A55419">
              <w:rPr>
                <w:b/>
              </w:rPr>
              <w: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C0D5A4C" w14:textId="77777777" w:rsidR="000640B2" w:rsidRPr="00A55419" w:rsidRDefault="000640B2" w:rsidP="00A55419">
            <w:pPr>
              <w:pStyle w:val="table2"/>
              <w:jc w:val="center"/>
              <w:rPr>
                <w:b/>
              </w:rPr>
            </w:pPr>
            <w:r w:rsidRPr="00A55419">
              <w:rPr>
                <w:rFonts w:eastAsia="Arial Unicode MS"/>
                <w:b/>
              </w:rPr>
              <w:t>45.9</w:t>
            </w:r>
            <w:r w:rsidRPr="00A55419">
              <w:rPr>
                <w:b/>
              </w:rPr>
              <w:t>¢</w:t>
            </w:r>
          </w:p>
        </w:tc>
      </w:tr>
      <w:tr w:rsidR="000640B2" w14:paraId="2E77B7D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5C50AFB" w14:textId="77777777" w:rsidR="000640B2" w:rsidRDefault="000640B2" w:rsidP="000640B2">
            <w:pPr>
              <w:pStyle w:val="table2"/>
            </w:pPr>
            <w:r>
              <w:t>Nicaragua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3431F05" w14:textId="77777777" w:rsidR="000640B2" w:rsidRPr="00A55419" w:rsidRDefault="000640B2" w:rsidP="00A55419">
            <w:pPr>
              <w:pStyle w:val="table2"/>
              <w:jc w:val="center"/>
              <w:rPr>
                <w:rFonts w:eastAsia="Arial Unicode MS"/>
                <w:b/>
              </w:rPr>
            </w:pPr>
            <w:r w:rsidRPr="00A55419">
              <w:rPr>
                <w:b/>
              </w:rPr>
              <w:t>$2.61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109C281" w14:textId="77777777" w:rsidR="000640B2" w:rsidRPr="00A55419" w:rsidRDefault="000640B2" w:rsidP="00A55419">
            <w:pPr>
              <w:pStyle w:val="table2"/>
              <w:jc w:val="center"/>
              <w:rPr>
                <w:rFonts w:eastAsia="Arial Unicode MS"/>
                <w:b/>
              </w:rPr>
            </w:pPr>
            <w:r w:rsidRPr="00A55419">
              <w:rPr>
                <w:b/>
              </w:rPr>
              <w:t>$2.61</w:t>
            </w:r>
          </w:p>
        </w:tc>
      </w:tr>
      <w:tr w:rsidR="000640B2" w14:paraId="34D3947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1D48FF1" w14:textId="77777777" w:rsidR="000640B2" w:rsidRDefault="000640B2" w:rsidP="000640B2">
            <w:pPr>
              <w:pStyle w:val="table2"/>
            </w:pPr>
            <w:r>
              <w:t>Niger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2A2EC6A" w14:textId="77777777" w:rsidR="000640B2" w:rsidRPr="00A55419" w:rsidRDefault="000640B2" w:rsidP="00A55419">
            <w:pPr>
              <w:pStyle w:val="table2"/>
              <w:jc w:val="center"/>
              <w:rPr>
                <w:b/>
              </w:rPr>
            </w:pPr>
            <w:r w:rsidRPr="00A55419">
              <w:rPr>
                <w:b/>
              </w:rPr>
              <w:t>$2.40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F546C83" w14:textId="77777777" w:rsidR="000640B2" w:rsidRPr="00A55419" w:rsidRDefault="000640B2" w:rsidP="00A55419">
            <w:pPr>
              <w:pStyle w:val="table2"/>
              <w:jc w:val="center"/>
              <w:rPr>
                <w:b/>
              </w:rPr>
            </w:pPr>
            <w:r w:rsidRPr="00A55419">
              <w:rPr>
                <w:b/>
              </w:rPr>
              <w:t>$2.40</w:t>
            </w:r>
          </w:p>
        </w:tc>
      </w:tr>
      <w:tr w:rsidR="000640B2" w14:paraId="4D51704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3F26507" w14:textId="77777777" w:rsidR="000640B2" w:rsidRDefault="000640B2" w:rsidP="000640B2">
            <w:pPr>
              <w:pStyle w:val="table2"/>
            </w:pPr>
            <w:r>
              <w:t>Nigeria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51A9D4C" w14:textId="77777777" w:rsidR="000640B2" w:rsidRPr="00A55419" w:rsidRDefault="000640B2" w:rsidP="00A55419">
            <w:pPr>
              <w:pStyle w:val="table2"/>
              <w:jc w:val="center"/>
              <w:rPr>
                <w:b/>
              </w:rPr>
            </w:pPr>
            <w:r w:rsidRPr="00A55419">
              <w:rPr>
                <w:b/>
              </w:rPr>
              <w:t>$1.33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11720F" w14:textId="77777777" w:rsidR="000640B2" w:rsidRPr="00A55419" w:rsidRDefault="000640B2" w:rsidP="00A55419">
            <w:pPr>
              <w:pStyle w:val="table2"/>
              <w:jc w:val="center"/>
              <w:rPr>
                <w:b/>
              </w:rPr>
            </w:pPr>
            <w:r w:rsidRPr="00A55419">
              <w:rPr>
                <w:b/>
              </w:rPr>
              <w:t>$1.33</w:t>
            </w:r>
          </w:p>
        </w:tc>
      </w:tr>
      <w:tr w:rsidR="000640B2" w14:paraId="765D946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84C6067" w14:textId="77777777" w:rsidR="000640B2" w:rsidRDefault="000640B2" w:rsidP="000640B2">
            <w:pPr>
              <w:pStyle w:val="table2"/>
            </w:pPr>
            <w:r>
              <w:t>Niue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51B33BF" w14:textId="77777777" w:rsidR="000640B2" w:rsidRPr="00A55419" w:rsidRDefault="000640B2" w:rsidP="00A55419">
            <w:pPr>
              <w:pStyle w:val="table2"/>
              <w:jc w:val="center"/>
              <w:rPr>
                <w:b/>
              </w:rPr>
            </w:pPr>
            <w:r w:rsidRPr="00A55419">
              <w:rPr>
                <w:b/>
              </w:rPr>
              <w:t>$1.30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9D088A" w14:textId="77777777" w:rsidR="000640B2" w:rsidRPr="00A55419" w:rsidRDefault="000640B2" w:rsidP="00A55419">
            <w:pPr>
              <w:pStyle w:val="table2"/>
              <w:jc w:val="center"/>
              <w:rPr>
                <w:b/>
              </w:rPr>
            </w:pPr>
            <w:r w:rsidRPr="00A55419">
              <w:rPr>
                <w:b/>
              </w:rPr>
              <w:t>$1.30</w:t>
            </w:r>
          </w:p>
        </w:tc>
      </w:tr>
      <w:tr w:rsidR="000640B2" w14:paraId="35385F4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F127659" w14:textId="77777777" w:rsidR="000640B2" w:rsidRDefault="000640B2" w:rsidP="000640B2">
            <w:pPr>
              <w:pStyle w:val="table2"/>
            </w:pPr>
            <w:r>
              <w:t>Norfolk Island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2533331" w14:textId="77777777" w:rsidR="000640B2" w:rsidRPr="00A55419" w:rsidRDefault="000640B2" w:rsidP="00A55419">
            <w:pPr>
              <w:pStyle w:val="table2"/>
              <w:jc w:val="center"/>
              <w:rPr>
                <w:b/>
              </w:rPr>
            </w:pPr>
            <w:r w:rsidRPr="00A55419">
              <w:rPr>
                <w:b/>
              </w:rPr>
              <w:t>91.6¢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CDF7FD8" w14:textId="77777777" w:rsidR="000640B2" w:rsidRPr="00A55419" w:rsidRDefault="000640B2" w:rsidP="00A55419">
            <w:pPr>
              <w:pStyle w:val="table2"/>
              <w:jc w:val="center"/>
              <w:rPr>
                <w:b/>
              </w:rPr>
            </w:pPr>
            <w:r w:rsidRPr="00A55419">
              <w:rPr>
                <w:b/>
              </w:rPr>
              <w:t>91.6¢</w:t>
            </w:r>
          </w:p>
        </w:tc>
      </w:tr>
      <w:tr w:rsidR="000640B2" w14:paraId="0D44680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EAC2785" w14:textId="77777777" w:rsidR="000640B2" w:rsidRDefault="000640B2" w:rsidP="000640B2">
            <w:pPr>
              <w:pStyle w:val="table2"/>
            </w:pPr>
            <w:r>
              <w:t>Northern Mariana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D74F567"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AF75353" w14:textId="77777777" w:rsidR="000640B2" w:rsidRPr="00A55419" w:rsidRDefault="000640B2" w:rsidP="00A55419">
            <w:pPr>
              <w:pStyle w:val="table2"/>
              <w:jc w:val="center"/>
              <w:rPr>
                <w:b/>
              </w:rPr>
            </w:pPr>
            <w:r w:rsidRPr="00A55419">
              <w:rPr>
                <w:b/>
              </w:rPr>
              <w:t>$2.79</w:t>
            </w:r>
          </w:p>
        </w:tc>
      </w:tr>
      <w:tr w:rsidR="000640B2" w14:paraId="5205CBC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456A178" w14:textId="77777777" w:rsidR="000640B2" w:rsidRDefault="000640B2" w:rsidP="000640B2">
            <w:pPr>
              <w:pStyle w:val="table2"/>
            </w:pPr>
            <w:r>
              <w:t>Norway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A7D276C" w14:textId="77777777" w:rsidR="000640B2" w:rsidRPr="00A55419" w:rsidRDefault="000640B2" w:rsidP="00A55419">
            <w:pPr>
              <w:pStyle w:val="table2"/>
              <w:jc w:val="center"/>
              <w:rPr>
                <w:b/>
              </w:rPr>
            </w:pPr>
            <w:r w:rsidRPr="00A55419">
              <w:rPr>
                <w:rFonts w:eastAsia="Arial Unicode MS"/>
                <w:b/>
              </w:rPr>
              <w:t>59</w:t>
            </w:r>
            <w:r w:rsidRPr="00A55419">
              <w:rPr>
                <w:b/>
              </w:rPr>
              <w: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E5E483C" w14:textId="77777777" w:rsidR="000640B2" w:rsidRPr="00A55419" w:rsidRDefault="000640B2" w:rsidP="00A55419">
            <w:pPr>
              <w:pStyle w:val="table2"/>
              <w:jc w:val="center"/>
              <w:rPr>
                <w:b/>
              </w:rPr>
            </w:pPr>
            <w:r w:rsidRPr="00A55419">
              <w:rPr>
                <w:rFonts w:eastAsia="Arial Unicode MS"/>
                <w:b/>
              </w:rPr>
              <w:t>76.95</w:t>
            </w:r>
            <w:r w:rsidRPr="00A55419">
              <w:rPr>
                <w:b/>
              </w:rPr>
              <w:t>¢</w:t>
            </w:r>
          </w:p>
        </w:tc>
      </w:tr>
      <w:tr w:rsidR="000640B2" w14:paraId="242E6C6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367BB61" w14:textId="77777777" w:rsidR="000640B2" w:rsidRDefault="000640B2" w:rsidP="000640B2">
            <w:pPr>
              <w:pStyle w:val="table2"/>
            </w:pPr>
            <w:r>
              <w:t>Oman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D8C5E83" w14:textId="77777777" w:rsidR="000640B2" w:rsidRPr="00A55419" w:rsidRDefault="000640B2" w:rsidP="00A55419">
            <w:pPr>
              <w:pStyle w:val="table2"/>
              <w:jc w:val="center"/>
              <w:rPr>
                <w:rFonts w:eastAsia="Arial Unicode MS"/>
                <w:b/>
              </w:rPr>
            </w:pPr>
            <w:r w:rsidRPr="00A55419">
              <w:rPr>
                <w:b/>
              </w:rPr>
              <w:t>$1.28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D12C579" w14:textId="77777777" w:rsidR="000640B2" w:rsidRPr="00A55419" w:rsidRDefault="000640B2" w:rsidP="00A55419">
            <w:pPr>
              <w:pStyle w:val="table2"/>
              <w:jc w:val="center"/>
              <w:rPr>
                <w:rFonts w:eastAsia="Arial Unicode MS"/>
                <w:b/>
              </w:rPr>
            </w:pPr>
            <w:r w:rsidRPr="00A55419">
              <w:rPr>
                <w:b/>
              </w:rPr>
              <w:t>$1.28</w:t>
            </w:r>
          </w:p>
        </w:tc>
      </w:tr>
      <w:tr w:rsidR="000640B2" w14:paraId="550FE5D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40277A7" w14:textId="77777777" w:rsidR="000640B2" w:rsidRDefault="000640B2" w:rsidP="000640B2">
            <w:pPr>
              <w:pStyle w:val="table2"/>
            </w:pPr>
            <w:r>
              <w:t>Pakistan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DB50448" w14:textId="77777777" w:rsidR="000640B2" w:rsidRPr="00A55419" w:rsidRDefault="000640B2" w:rsidP="00A55419">
            <w:pPr>
              <w:pStyle w:val="table2"/>
              <w:jc w:val="center"/>
              <w:rPr>
                <w:b/>
              </w:rPr>
            </w:pPr>
            <w:r w:rsidRPr="00A55419">
              <w:rPr>
                <w:b/>
              </w:rPr>
              <w:t>$1.51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47203FD" w14:textId="77777777" w:rsidR="000640B2" w:rsidRPr="00A55419" w:rsidRDefault="000640B2" w:rsidP="00A55419">
            <w:pPr>
              <w:pStyle w:val="table2"/>
              <w:jc w:val="center"/>
              <w:rPr>
                <w:b/>
              </w:rPr>
            </w:pPr>
            <w:r w:rsidRPr="00A55419">
              <w:rPr>
                <w:rFonts w:eastAsia="Arial Unicode MS"/>
                <w:b/>
              </w:rPr>
              <w:t>$1.90</w:t>
            </w:r>
          </w:p>
        </w:tc>
      </w:tr>
      <w:tr w:rsidR="000640B2" w14:paraId="0391F84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DF1365B" w14:textId="77777777" w:rsidR="000640B2" w:rsidRDefault="000640B2" w:rsidP="000640B2">
            <w:pPr>
              <w:pStyle w:val="table2"/>
            </w:pPr>
            <w:r>
              <w:t>Palau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BF2551" w14:textId="77777777" w:rsidR="000640B2" w:rsidRPr="00A55419" w:rsidRDefault="000640B2" w:rsidP="00A55419">
            <w:pPr>
              <w:pStyle w:val="table2"/>
              <w:jc w:val="center"/>
              <w:rPr>
                <w:b/>
              </w:rPr>
            </w:pPr>
            <w:r w:rsidRPr="00A55419">
              <w:rPr>
                <w:b/>
              </w:rPr>
              <w:t>$2.00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5074941" w14:textId="77777777" w:rsidR="000640B2" w:rsidRPr="00A55419" w:rsidRDefault="000640B2" w:rsidP="00A55419">
            <w:pPr>
              <w:pStyle w:val="table2"/>
              <w:jc w:val="center"/>
              <w:rPr>
                <w:rFonts w:eastAsia="Arial Unicode MS"/>
                <w:b/>
              </w:rPr>
            </w:pPr>
            <w:r w:rsidRPr="00A55419">
              <w:rPr>
                <w:b/>
              </w:rPr>
              <w:t>$2.00</w:t>
            </w:r>
          </w:p>
        </w:tc>
      </w:tr>
      <w:tr w:rsidR="000640B2" w14:paraId="7B19DE3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1EDFE48" w14:textId="77777777" w:rsidR="000640B2" w:rsidRDefault="000640B2" w:rsidP="000640B2">
            <w:pPr>
              <w:pStyle w:val="table2"/>
            </w:pPr>
            <w:r>
              <w:t>Palestine, (State of)</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240BEC2" w14:textId="77777777" w:rsidR="000640B2" w:rsidRPr="00A55419" w:rsidRDefault="000640B2" w:rsidP="00A55419">
            <w:pPr>
              <w:pStyle w:val="table2"/>
              <w:jc w:val="center"/>
              <w:rPr>
                <w:b/>
              </w:rPr>
            </w:pPr>
            <w:r w:rsidRPr="00A55419">
              <w:rPr>
                <w:b/>
              </w:rPr>
              <w:t>53¢</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E317EE" w14:textId="77777777" w:rsidR="000640B2" w:rsidRPr="00A55419" w:rsidRDefault="000640B2" w:rsidP="00A55419">
            <w:pPr>
              <w:pStyle w:val="table2"/>
              <w:jc w:val="center"/>
              <w:rPr>
                <w:b/>
              </w:rPr>
            </w:pPr>
            <w:r w:rsidRPr="00A55419">
              <w:rPr>
                <w:b/>
              </w:rPr>
              <w:t>53¢</w:t>
            </w:r>
          </w:p>
        </w:tc>
      </w:tr>
      <w:tr w:rsidR="000640B2" w14:paraId="749FD06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702075" w14:textId="77777777" w:rsidR="000640B2" w:rsidRDefault="000640B2" w:rsidP="000640B2">
            <w:pPr>
              <w:pStyle w:val="table2"/>
            </w:pPr>
            <w:r>
              <w:t>Panama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A99EEDD"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E6D5D43" w14:textId="77777777" w:rsidR="000640B2" w:rsidRPr="00A55419" w:rsidRDefault="000640B2" w:rsidP="00A55419">
            <w:pPr>
              <w:pStyle w:val="table2"/>
              <w:jc w:val="center"/>
              <w:rPr>
                <w:b/>
              </w:rPr>
            </w:pPr>
            <w:r w:rsidRPr="00A55419">
              <w:rPr>
                <w:b/>
              </w:rPr>
              <w:t>$1.20</w:t>
            </w:r>
          </w:p>
        </w:tc>
      </w:tr>
      <w:tr w:rsidR="000640B2" w14:paraId="3EFC54C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20A92AD" w14:textId="77777777" w:rsidR="000640B2" w:rsidRDefault="000640B2" w:rsidP="000640B2">
            <w:pPr>
              <w:pStyle w:val="table2"/>
            </w:pPr>
            <w:r>
              <w:t>Papua New Guinea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AA9C48C" w14:textId="77777777" w:rsidR="000640B2" w:rsidRPr="00A55419" w:rsidRDefault="000640B2" w:rsidP="00A55419">
            <w:pPr>
              <w:pStyle w:val="table2"/>
              <w:jc w:val="center"/>
              <w:rPr>
                <w:b/>
              </w:rPr>
            </w:pPr>
            <w:r w:rsidRPr="00A55419">
              <w:rPr>
                <w:rFonts w:eastAsia="Arial Unicode MS"/>
                <w:b/>
              </w:rPr>
              <w:t>70</w:t>
            </w:r>
            <w:r w:rsidRPr="00A55419">
              <w:rPr>
                <w:b/>
              </w:rPr>
              <w:t>¢</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DE61690" w14:textId="77777777" w:rsidR="000640B2" w:rsidRPr="00A55419" w:rsidRDefault="000640B2" w:rsidP="00A55419">
            <w:pPr>
              <w:pStyle w:val="table2"/>
              <w:jc w:val="center"/>
              <w:rPr>
                <w:b/>
              </w:rPr>
            </w:pPr>
            <w:r w:rsidRPr="00A55419">
              <w:rPr>
                <w:rFonts w:eastAsia="Arial Unicode MS"/>
                <w:b/>
              </w:rPr>
              <w:t>70</w:t>
            </w:r>
            <w:r w:rsidRPr="00A55419">
              <w:rPr>
                <w:b/>
              </w:rPr>
              <w:t>¢</w:t>
            </w:r>
          </w:p>
        </w:tc>
      </w:tr>
      <w:tr w:rsidR="000640B2" w14:paraId="4848B04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14D0E30" w14:textId="77777777" w:rsidR="000640B2" w:rsidRDefault="000640B2" w:rsidP="000640B2">
            <w:pPr>
              <w:pStyle w:val="table2"/>
            </w:pPr>
            <w:r>
              <w:t>Paraguay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26349C" w14:textId="77777777" w:rsidR="000640B2" w:rsidRPr="00A55419" w:rsidRDefault="000640B2" w:rsidP="00A55419">
            <w:pPr>
              <w:pStyle w:val="table2"/>
              <w:jc w:val="center"/>
              <w:rPr>
                <w:rFonts w:eastAsia="Arial Unicode MS"/>
                <w:b/>
              </w:rPr>
            </w:pPr>
            <w:r w:rsidRPr="00A55419">
              <w:rPr>
                <w:b/>
              </w:rPr>
              <w:t>$2.61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BD112D" w14:textId="77777777" w:rsidR="000640B2" w:rsidRPr="00A55419" w:rsidRDefault="000640B2" w:rsidP="00A55419">
            <w:pPr>
              <w:pStyle w:val="table2"/>
              <w:jc w:val="center"/>
              <w:rPr>
                <w:rFonts w:eastAsia="Arial Unicode MS"/>
                <w:b/>
              </w:rPr>
            </w:pPr>
            <w:r w:rsidRPr="00A55419">
              <w:rPr>
                <w:b/>
              </w:rPr>
              <w:t>$2.61</w:t>
            </w:r>
          </w:p>
        </w:tc>
      </w:tr>
      <w:tr w:rsidR="000640B2" w14:paraId="6FC8E2E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79F9831" w14:textId="77777777" w:rsidR="000640B2" w:rsidRDefault="000640B2" w:rsidP="000640B2">
            <w:pPr>
              <w:pStyle w:val="table2"/>
            </w:pPr>
            <w:r>
              <w:t>Peru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09E6811" w14:textId="77777777" w:rsidR="000640B2" w:rsidRPr="00A55419" w:rsidRDefault="000640B2" w:rsidP="00A55419">
            <w:pPr>
              <w:pStyle w:val="table2"/>
              <w:jc w:val="center"/>
              <w:rPr>
                <w:b/>
              </w:rPr>
            </w:pPr>
            <w:r w:rsidRPr="00A55419">
              <w:rPr>
                <w:rFonts w:eastAsia="Arial Unicode MS"/>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80B2CF7" w14:textId="77777777" w:rsidR="000640B2" w:rsidRPr="00A55419" w:rsidRDefault="000640B2" w:rsidP="00A55419">
            <w:pPr>
              <w:pStyle w:val="table2"/>
              <w:jc w:val="center"/>
              <w:rPr>
                <w:b/>
              </w:rPr>
            </w:pPr>
            <w:r w:rsidRPr="00A55419">
              <w:rPr>
                <w:rFonts w:eastAsia="Arial Unicode MS"/>
                <w:b/>
              </w:rPr>
              <w:t>$1.20</w:t>
            </w:r>
          </w:p>
        </w:tc>
      </w:tr>
      <w:tr w:rsidR="000640B2" w14:paraId="08E73FE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B6D78D" w14:textId="77777777" w:rsidR="000640B2" w:rsidRDefault="000640B2" w:rsidP="000640B2">
            <w:pPr>
              <w:pStyle w:val="table2"/>
            </w:pPr>
            <w:r>
              <w:t>Philippines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977DEEA" w14:textId="77777777" w:rsidR="000640B2" w:rsidRPr="00A55419" w:rsidRDefault="000640B2" w:rsidP="00A55419">
            <w:pPr>
              <w:pStyle w:val="table2"/>
              <w:jc w:val="center"/>
              <w:rPr>
                <w:rFonts w:eastAsia="Arial Unicode MS"/>
                <w:b/>
              </w:rPr>
            </w:pPr>
            <w:r w:rsidRPr="00A55419">
              <w:rPr>
                <w:b/>
              </w:rPr>
              <w:t>66¢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6AF94AB" w14:textId="77777777" w:rsidR="000640B2" w:rsidRPr="00A55419" w:rsidRDefault="000640B2" w:rsidP="00A55419">
            <w:pPr>
              <w:pStyle w:val="table2"/>
              <w:jc w:val="center"/>
              <w:rPr>
                <w:rFonts w:eastAsia="Arial Unicode MS"/>
                <w:b/>
              </w:rPr>
            </w:pPr>
            <w:r w:rsidRPr="00A55419">
              <w:rPr>
                <w:b/>
              </w:rPr>
              <w:t>95¢</w:t>
            </w:r>
          </w:p>
        </w:tc>
      </w:tr>
      <w:tr w:rsidR="000640B2" w14:paraId="6521BE2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8B94AE" w14:textId="77777777" w:rsidR="000640B2" w:rsidRDefault="000640B2" w:rsidP="000640B2">
            <w:pPr>
              <w:pStyle w:val="table2"/>
            </w:pPr>
            <w:r>
              <w:t>Poland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7D3922E" w14:textId="77777777" w:rsidR="000640B2" w:rsidRPr="00A55419" w:rsidRDefault="000640B2" w:rsidP="00A55419">
            <w:pPr>
              <w:pStyle w:val="table2"/>
              <w:jc w:val="center"/>
              <w:rPr>
                <w:b/>
              </w:rPr>
            </w:pPr>
            <w:r w:rsidRPr="00A55419">
              <w:rPr>
                <w:b/>
              </w:rPr>
              <w:t>80¢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A9BC6AE" w14:textId="77777777" w:rsidR="000640B2" w:rsidRPr="00A55419" w:rsidRDefault="000640B2" w:rsidP="00A55419">
            <w:pPr>
              <w:pStyle w:val="table2"/>
              <w:jc w:val="center"/>
              <w:rPr>
                <w:b/>
              </w:rPr>
            </w:pPr>
            <w:r w:rsidRPr="00A55419">
              <w:rPr>
                <w:b/>
              </w:rPr>
              <w:t>$1.047</w:t>
            </w:r>
          </w:p>
        </w:tc>
      </w:tr>
      <w:tr w:rsidR="000640B2" w14:paraId="71B5A2E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A87C550" w14:textId="77777777" w:rsidR="000640B2" w:rsidRDefault="000640B2" w:rsidP="000640B2">
            <w:pPr>
              <w:pStyle w:val="table2"/>
            </w:pPr>
            <w:r>
              <w:t>Portugal</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5A97949" w14:textId="77777777" w:rsidR="000640B2" w:rsidRPr="00A55419" w:rsidRDefault="000640B2" w:rsidP="00A55419">
            <w:pPr>
              <w:pStyle w:val="table2"/>
              <w:jc w:val="center"/>
              <w:rPr>
                <w:b/>
              </w:rPr>
            </w:pPr>
            <w:r w:rsidRPr="00A55419">
              <w:rPr>
                <w:b/>
              </w:rPr>
              <w:t>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19EBC95" w14:textId="77777777" w:rsidR="000640B2" w:rsidRPr="00A55419" w:rsidRDefault="000640B2" w:rsidP="00A55419">
            <w:pPr>
              <w:pStyle w:val="table2"/>
              <w:jc w:val="center"/>
              <w:rPr>
                <w:b/>
              </w:rPr>
            </w:pPr>
            <w:r w:rsidRPr="00A55419">
              <w:rPr>
                <w:b/>
              </w:rPr>
              <w:t>$1.235</w:t>
            </w:r>
          </w:p>
        </w:tc>
      </w:tr>
      <w:tr w:rsidR="000640B2" w14:paraId="092DBBB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0366A3A" w14:textId="77777777" w:rsidR="000640B2" w:rsidRDefault="000640B2" w:rsidP="000640B2">
            <w:pPr>
              <w:pStyle w:val="table2"/>
            </w:pPr>
            <w:r>
              <w:t>Puerto Rico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29620D8" w14:textId="77777777" w:rsidR="000640B2" w:rsidRPr="00A55419" w:rsidRDefault="000640B2" w:rsidP="00A55419">
            <w:pPr>
              <w:pStyle w:val="table2"/>
              <w:jc w:val="center"/>
              <w:rPr>
                <w:b/>
              </w:rPr>
            </w:pPr>
            <w:r w:rsidRPr="00A55419">
              <w:rPr>
                <w:b/>
              </w:rPr>
              <w:t>72¢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476B5EA" w14:textId="77777777" w:rsidR="000640B2" w:rsidRPr="00A55419" w:rsidRDefault="000640B2" w:rsidP="00A55419">
            <w:pPr>
              <w:pStyle w:val="table2"/>
              <w:jc w:val="center"/>
              <w:rPr>
                <w:b/>
              </w:rPr>
            </w:pPr>
            <w:r w:rsidRPr="00A55419">
              <w:rPr>
                <w:b/>
              </w:rPr>
              <w:t>72¢</w:t>
            </w:r>
          </w:p>
        </w:tc>
      </w:tr>
      <w:tr w:rsidR="000640B2" w14:paraId="3EE0944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A87DA2A" w14:textId="77777777" w:rsidR="000640B2" w:rsidRDefault="000640B2" w:rsidP="000640B2">
            <w:pPr>
              <w:pStyle w:val="table2"/>
            </w:pPr>
            <w:r>
              <w:t>Qatar</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8C93FF3"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BA6F3B8" w14:textId="77777777" w:rsidR="000640B2" w:rsidRPr="00A55419" w:rsidRDefault="000640B2" w:rsidP="00A55419">
            <w:pPr>
              <w:pStyle w:val="table2"/>
              <w:jc w:val="center"/>
              <w:rPr>
                <w:b/>
              </w:rPr>
            </w:pPr>
            <w:r w:rsidRPr="00A55419">
              <w:rPr>
                <w:b/>
              </w:rPr>
              <w:t>$3.68</w:t>
            </w:r>
          </w:p>
        </w:tc>
      </w:tr>
      <w:tr w:rsidR="000640B2" w14:paraId="3A31E9F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8A5A86F" w14:textId="77777777" w:rsidR="000640B2" w:rsidRDefault="000640B2" w:rsidP="000640B2">
            <w:pPr>
              <w:pStyle w:val="table2"/>
            </w:pPr>
            <w:r>
              <w:t>Reunion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63B8417"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4473110" w14:textId="77777777" w:rsidR="000640B2" w:rsidRPr="00A55419" w:rsidRDefault="000640B2" w:rsidP="00A55419">
            <w:pPr>
              <w:pStyle w:val="table2"/>
              <w:jc w:val="center"/>
              <w:rPr>
                <w:b/>
              </w:rPr>
            </w:pPr>
            <w:r w:rsidRPr="00A55419">
              <w:rPr>
                <w:b/>
              </w:rPr>
              <w:t>$2.26</w:t>
            </w:r>
          </w:p>
        </w:tc>
      </w:tr>
      <w:tr w:rsidR="000640B2" w14:paraId="59C2503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7E95038" w14:textId="77777777" w:rsidR="000640B2" w:rsidRDefault="000640B2" w:rsidP="000640B2">
            <w:pPr>
              <w:pStyle w:val="table2"/>
            </w:pPr>
            <w:r>
              <w:t>Romania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CB7439E"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DA9E4FB" w14:textId="77777777" w:rsidR="000640B2" w:rsidRPr="00A55419" w:rsidRDefault="000640B2" w:rsidP="00A55419">
            <w:pPr>
              <w:pStyle w:val="table2"/>
              <w:jc w:val="center"/>
              <w:rPr>
                <w:b/>
              </w:rPr>
            </w:pPr>
            <w:r w:rsidRPr="00A55419">
              <w:rPr>
                <w:b/>
              </w:rPr>
              <w:t>$1.55</w:t>
            </w:r>
          </w:p>
        </w:tc>
      </w:tr>
      <w:tr w:rsidR="000640B2" w14:paraId="513D050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E8B4DEE" w14:textId="77777777" w:rsidR="000640B2" w:rsidRDefault="000640B2" w:rsidP="000640B2">
            <w:pPr>
              <w:pStyle w:val="table2"/>
            </w:pPr>
            <w:r w:rsidRPr="00294FA2">
              <w:t>Russian Federation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1396D0B" w14:textId="77777777" w:rsidR="000640B2" w:rsidRPr="00A55419" w:rsidRDefault="000640B2" w:rsidP="00A55419">
            <w:pPr>
              <w:pStyle w:val="table2"/>
              <w:jc w:val="center"/>
              <w:rPr>
                <w:b/>
              </w:rPr>
            </w:pPr>
            <w:r w:rsidRPr="00A55419">
              <w:rPr>
                <w:b/>
              </w:rPr>
              <w:t>$1.276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31900B5" w14:textId="77777777" w:rsidR="000640B2" w:rsidRPr="00A55419" w:rsidRDefault="000640B2" w:rsidP="00A55419">
            <w:pPr>
              <w:pStyle w:val="table2"/>
              <w:jc w:val="center"/>
              <w:rPr>
                <w:b/>
              </w:rPr>
            </w:pPr>
            <w:r w:rsidRPr="00A55419">
              <w:rPr>
                <w:b/>
              </w:rPr>
              <w:t>$1.75</w:t>
            </w:r>
          </w:p>
        </w:tc>
      </w:tr>
      <w:tr w:rsidR="000640B2" w14:paraId="30A8F34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CF7DA1B" w14:textId="77777777" w:rsidR="000640B2" w:rsidRPr="00294FA2" w:rsidRDefault="000640B2" w:rsidP="000640B2">
            <w:pPr>
              <w:pStyle w:val="table2"/>
            </w:pPr>
            <w:r>
              <w:t>Rwanda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B77067D"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040CA97" w14:textId="77777777" w:rsidR="000640B2" w:rsidRPr="00A55419" w:rsidRDefault="000640B2" w:rsidP="00A55419">
            <w:pPr>
              <w:pStyle w:val="table2"/>
              <w:jc w:val="center"/>
              <w:rPr>
                <w:b/>
              </w:rPr>
            </w:pPr>
            <w:r w:rsidRPr="00A55419">
              <w:rPr>
                <w:b/>
              </w:rPr>
              <w:t>$2.26</w:t>
            </w:r>
          </w:p>
        </w:tc>
      </w:tr>
      <w:tr w:rsidR="000640B2" w14:paraId="3559541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C88A368" w14:textId="77777777" w:rsidR="000640B2" w:rsidRDefault="000640B2" w:rsidP="000640B2">
            <w:pPr>
              <w:pStyle w:val="table2"/>
            </w:pPr>
            <w:r>
              <w:t>Saint Helena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0F1BFBA"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554E81C" w14:textId="77777777" w:rsidR="000640B2" w:rsidRPr="00A55419" w:rsidRDefault="000640B2" w:rsidP="00A55419">
            <w:pPr>
              <w:pStyle w:val="table2"/>
              <w:jc w:val="center"/>
              <w:rPr>
                <w:b/>
              </w:rPr>
            </w:pPr>
            <w:r w:rsidRPr="00A55419">
              <w:rPr>
                <w:b/>
              </w:rPr>
              <w:t>$2.79</w:t>
            </w:r>
          </w:p>
        </w:tc>
      </w:tr>
      <w:tr w:rsidR="000640B2" w14:paraId="682BE08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EFBB419" w14:textId="77777777" w:rsidR="000640B2" w:rsidRDefault="000640B2" w:rsidP="000640B2">
            <w:pPr>
              <w:pStyle w:val="table2"/>
            </w:pPr>
            <w:r>
              <w:t xml:space="preserve">Saint Kitts &amp; </w:t>
            </w:r>
            <w:smartTag w:uri="urn:schemas-microsoft-com:office:smarttags" w:element="place">
              <w:r>
                <w:t>Nevis</w:t>
              </w:r>
            </w:smartTag>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938F055"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868D121" w14:textId="77777777" w:rsidR="000640B2" w:rsidRPr="00A55419" w:rsidRDefault="000640B2" w:rsidP="00A55419">
            <w:pPr>
              <w:pStyle w:val="table2"/>
              <w:jc w:val="center"/>
              <w:rPr>
                <w:b/>
              </w:rPr>
            </w:pPr>
            <w:r w:rsidRPr="00A55419">
              <w:rPr>
                <w:b/>
              </w:rPr>
              <w:t>$2.79</w:t>
            </w:r>
          </w:p>
        </w:tc>
      </w:tr>
      <w:tr w:rsidR="000640B2" w14:paraId="642DB18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651EA37" w14:textId="77777777" w:rsidR="000640B2" w:rsidRDefault="000640B2" w:rsidP="000640B2">
            <w:pPr>
              <w:pStyle w:val="table2"/>
            </w:pPr>
            <w:r>
              <w:t>Saint Lucia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934940"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06DED1A" w14:textId="77777777" w:rsidR="000640B2" w:rsidRPr="00A55419" w:rsidRDefault="000640B2" w:rsidP="00A55419">
            <w:pPr>
              <w:pStyle w:val="table2"/>
              <w:jc w:val="center"/>
              <w:rPr>
                <w:b/>
              </w:rPr>
            </w:pPr>
            <w:r w:rsidRPr="00A55419">
              <w:rPr>
                <w:b/>
              </w:rPr>
              <w:t>$2.79</w:t>
            </w:r>
          </w:p>
        </w:tc>
      </w:tr>
      <w:tr w:rsidR="000640B2" w14:paraId="7E944F9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8011D0D" w14:textId="77777777" w:rsidR="000640B2" w:rsidRDefault="000640B2" w:rsidP="000640B2">
            <w:pPr>
              <w:pStyle w:val="table2"/>
            </w:pPr>
            <w:r>
              <w:t>Saint Pierre &amp; Miquelon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DC469B7" w14:textId="77777777" w:rsidR="000640B2" w:rsidRPr="00A55419" w:rsidRDefault="000640B2" w:rsidP="00A55419">
            <w:pPr>
              <w:pStyle w:val="table2"/>
              <w:jc w:val="center"/>
              <w:rPr>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3188433" w14:textId="77777777" w:rsidR="000640B2" w:rsidRPr="00A55419" w:rsidRDefault="000640B2" w:rsidP="00A55419">
            <w:pPr>
              <w:pStyle w:val="table2"/>
              <w:jc w:val="center"/>
              <w:rPr>
                <w:b/>
              </w:rPr>
            </w:pPr>
            <w:r w:rsidRPr="00A55419">
              <w:rPr>
                <w:b/>
              </w:rPr>
              <w:t>$1.32</w:t>
            </w:r>
          </w:p>
        </w:tc>
      </w:tr>
      <w:tr w:rsidR="000640B2" w14:paraId="554FF80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ABE8DD5" w14:textId="77777777" w:rsidR="000640B2" w:rsidRDefault="000640B2" w:rsidP="000640B2">
            <w:pPr>
              <w:pStyle w:val="table2"/>
            </w:pPr>
            <w:r>
              <w:t xml:space="preserve">Saint Vincent &amp; The </w:t>
            </w:r>
            <w:smartTag w:uri="urn:schemas-microsoft-com:office:smarttags" w:element="place">
              <w:r>
                <w:t>Grenadines</w:t>
              </w:r>
            </w:smartTag>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B53D190"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99B4917" w14:textId="77777777" w:rsidR="000640B2" w:rsidRPr="00A55419" w:rsidRDefault="000640B2" w:rsidP="00A55419">
            <w:pPr>
              <w:pStyle w:val="table2"/>
              <w:jc w:val="center"/>
              <w:rPr>
                <w:b/>
              </w:rPr>
            </w:pPr>
            <w:r w:rsidRPr="00A55419">
              <w:rPr>
                <w:b/>
              </w:rPr>
              <w:t>$2.79</w:t>
            </w:r>
          </w:p>
        </w:tc>
      </w:tr>
      <w:tr w:rsidR="000640B2" w14:paraId="3FA94FF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7EA39EB" w14:textId="77777777" w:rsidR="000640B2" w:rsidRDefault="000640B2" w:rsidP="000640B2">
            <w:pPr>
              <w:pStyle w:val="table2"/>
            </w:pPr>
            <w:r>
              <w:t>Samoa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FBCDA5D" w14:textId="77777777" w:rsidR="000640B2" w:rsidRPr="00A55419" w:rsidRDefault="000640B2" w:rsidP="00A55419">
            <w:pPr>
              <w:pStyle w:val="table2"/>
              <w:jc w:val="center"/>
              <w:rPr>
                <w:b/>
              </w:rPr>
            </w:pPr>
            <w:r w:rsidRPr="00A55419">
              <w:rPr>
                <w:b/>
              </w:rPr>
              <w:t>88¢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B121480" w14:textId="77777777" w:rsidR="000640B2" w:rsidRPr="00A55419" w:rsidRDefault="000640B2" w:rsidP="00A55419">
            <w:pPr>
              <w:pStyle w:val="table2"/>
              <w:jc w:val="center"/>
              <w:rPr>
                <w:b/>
              </w:rPr>
            </w:pPr>
            <w:r w:rsidRPr="00A55419">
              <w:rPr>
                <w:b/>
              </w:rPr>
              <w:t>88¢</w:t>
            </w:r>
          </w:p>
        </w:tc>
      </w:tr>
      <w:tr w:rsidR="000640B2" w14:paraId="53CB047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D6C7111" w14:textId="77777777" w:rsidR="000640B2" w:rsidRDefault="000640B2" w:rsidP="000640B2">
            <w:pPr>
              <w:pStyle w:val="table2"/>
            </w:pPr>
            <w:r>
              <w:t>San Marino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3A92F0" w14:textId="77777777" w:rsidR="000640B2" w:rsidRPr="00A55419" w:rsidRDefault="000640B2" w:rsidP="00A55419">
            <w:pPr>
              <w:pStyle w:val="table2"/>
              <w:jc w:val="center"/>
              <w:rPr>
                <w:b/>
              </w:rPr>
            </w:pPr>
            <w:r w:rsidRPr="00A55419">
              <w:rPr>
                <w:b/>
              </w:rPr>
              <w:t>$2.45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623BB07" w14:textId="77777777" w:rsidR="000640B2" w:rsidRPr="00A55419" w:rsidRDefault="000640B2" w:rsidP="00A55419">
            <w:pPr>
              <w:pStyle w:val="table2"/>
              <w:jc w:val="center"/>
              <w:rPr>
                <w:b/>
              </w:rPr>
            </w:pPr>
            <w:r w:rsidRPr="00A55419">
              <w:rPr>
                <w:b/>
              </w:rPr>
              <w:t>$2.45</w:t>
            </w:r>
          </w:p>
        </w:tc>
      </w:tr>
      <w:tr w:rsidR="000640B2" w14:paraId="77E395A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E761122" w14:textId="77777777" w:rsidR="000640B2" w:rsidRDefault="000640B2" w:rsidP="000640B2">
            <w:pPr>
              <w:pStyle w:val="table2"/>
            </w:pPr>
            <w:r>
              <w:t>Sao Tome &amp; Principe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27C1408" w14:textId="77777777" w:rsidR="000640B2" w:rsidRPr="00A55419" w:rsidRDefault="000640B2" w:rsidP="00A55419">
            <w:pPr>
              <w:pStyle w:val="table2"/>
              <w:jc w:val="center"/>
              <w:rPr>
                <w:b/>
              </w:rPr>
            </w:pPr>
            <w:r w:rsidRPr="00A55419">
              <w:rPr>
                <w:b/>
              </w:rPr>
              <w:t>$3.20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D191FBD" w14:textId="77777777" w:rsidR="000640B2" w:rsidRPr="00A55419" w:rsidRDefault="000640B2" w:rsidP="00A55419">
            <w:pPr>
              <w:pStyle w:val="table2"/>
              <w:jc w:val="center"/>
              <w:rPr>
                <w:b/>
              </w:rPr>
            </w:pPr>
            <w:r w:rsidRPr="00A55419">
              <w:rPr>
                <w:b/>
              </w:rPr>
              <w:t>$3.20</w:t>
            </w:r>
          </w:p>
        </w:tc>
      </w:tr>
      <w:tr w:rsidR="000640B2" w14:paraId="46C4D53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F0886C" w14:textId="77777777" w:rsidR="000640B2" w:rsidRDefault="000640B2" w:rsidP="000640B2">
            <w:pPr>
              <w:pStyle w:val="table2"/>
            </w:pPr>
            <w:r>
              <w:lastRenderedPageBreak/>
              <w:t>Saudi Arabia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AE7AF6" w14:textId="77777777" w:rsidR="000640B2" w:rsidRPr="00A55419" w:rsidRDefault="000640B2" w:rsidP="00A55419">
            <w:pPr>
              <w:pStyle w:val="table2"/>
              <w:jc w:val="center"/>
              <w:rPr>
                <w:b/>
              </w:rPr>
            </w:pPr>
            <w:r w:rsidRPr="00A55419">
              <w:rPr>
                <w:b/>
              </w:rPr>
              <w:t>$1.40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B02693" w14:textId="77777777" w:rsidR="000640B2" w:rsidRPr="00A55419" w:rsidRDefault="000640B2" w:rsidP="00A55419">
            <w:pPr>
              <w:pStyle w:val="table2"/>
              <w:jc w:val="center"/>
              <w:rPr>
                <w:b/>
              </w:rPr>
            </w:pPr>
            <w:r w:rsidRPr="00A55419">
              <w:rPr>
                <w:b/>
              </w:rPr>
              <w:t>$1.83</w:t>
            </w:r>
          </w:p>
        </w:tc>
      </w:tr>
      <w:tr w:rsidR="000640B2" w14:paraId="074C7AE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8350DC8" w14:textId="77777777" w:rsidR="000640B2" w:rsidRDefault="000640B2" w:rsidP="000640B2">
            <w:pPr>
              <w:pStyle w:val="table2"/>
            </w:pPr>
            <w:r>
              <w:t>Senegal</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65E60DC"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DB6C266" w14:textId="77777777" w:rsidR="000640B2" w:rsidRPr="00A55419" w:rsidRDefault="000640B2" w:rsidP="00A55419">
            <w:pPr>
              <w:pStyle w:val="table2"/>
              <w:jc w:val="center"/>
              <w:rPr>
                <w:b/>
              </w:rPr>
            </w:pPr>
            <w:r w:rsidRPr="00A55419">
              <w:rPr>
                <w:b/>
              </w:rPr>
              <w:t>$2.30</w:t>
            </w:r>
          </w:p>
        </w:tc>
      </w:tr>
      <w:tr w:rsidR="000640B2" w14:paraId="2EE2972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C12C994" w14:textId="77777777" w:rsidR="000640B2" w:rsidRDefault="000640B2" w:rsidP="000640B2">
            <w:pPr>
              <w:pStyle w:val="table2"/>
            </w:pPr>
            <w:r>
              <w:t>Serbia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7CC0351" w14:textId="77777777" w:rsidR="000640B2" w:rsidRPr="00A55419" w:rsidRDefault="000640B2" w:rsidP="00A55419">
            <w:pPr>
              <w:pStyle w:val="table2"/>
              <w:jc w:val="center"/>
              <w:rPr>
                <w:b/>
              </w:rPr>
            </w:pPr>
            <w:r w:rsidRPr="00A55419">
              <w:rPr>
                <w:b/>
              </w:rPr>
              <w:t>80¢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8A7F805" w14:textId="77777777" w:rsidR="000640B2" w:rsidRPr="00A55419" w:rsidRDefault="000640B2" w:rsidP="00A55419">
            <w:pPr>
              <w:pStyle w:val="table2"/>
              <w:jc w:val="center"/>
              <w:rPr>
                <w:b/>
              </w:rPr>
            </w:pPr>
            <w:r w:rsidRPr="00A55419">
              <w:rPr>
                <w:b/>
              </w:rPr>
              <w:t>80¢</w:t>
            </w:r>
          </w:p>
        </w:tc>
      </w:tr>
      <w:tr w:rsidR="000640B2" w14:paraId="3B78203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5CCB97C" w14:textId="77777777" w:rsidR="000640B2" w:rsidRDefault="000640B2" w:rsidP="000640B2">
            <w:pPr>
              <w:pStyle w:val="table2"/>
            </w:pPr>
            <w:r>
              <w:t>Seychelles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9F4A47C"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570C1B" w14:textId="77777777" w:rsidR="000640B2" w:rsidRPr="00A55419" w:rsidRDefault="000640B2" w:rsidP="00A55419">
            <w:pPr>
              <w:pStyle w:val="table2"/>
              <w:jc w:val="center"/>
              <w:rPr>
                <w:b/>
              </w:rPr>
            </w:pPr>
            <w:r w:rsidRPr="00A55419">
              <w:rPr>
                <w:b/>
              </w:rPr>
              <w:t>$3.68</w:t>
            </w:r>
          </w:p>
        </w:tc>
      </w:tr>
      <w:tr w:rsidR="000640B2" w14:paraId="1B747AA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A7948A9" w14:textId="77777777" w:rsidR="000640B2" w:rsidRDefault="000640B2" w:rsidP="000640B2">
            <w:pPr>
              <w:pStyle w:val="table2"/>
            </w:pPr>
            <w:r>
              <w:t>Sierra Leone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9E52AF9"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7AE7969" w14:textId="77777777" w:rsidR="000640B2" w:rsidRPr="00A55419" w:rsidRDefault="000640B2" w:rsidP="00A55419">
            <w:pPr>
              <w:pStyle w:val="table2"/>
              <w:jc w:val="center"/>
              <w:rPr>
                <w:b/>
              </w:rPr>
            </w:pPr>
            <w:r w:rsidRPr="00A55419">
              <w:rPr>
                <w:b/>
              </w:rPr>
              <w:t>$3.68</w:t>
            </w:r>
          </w:p>
        </w:tc>
      </w:tr>
      <w:tr w:rsidR="000640B2" w14:paraId="46EDC3F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E921369" w14:textId="77777777" w:rsidR="000640B2" w:rsidRDefault="000640B2" w:rsidP="000640B2">
            <w:pPr>
              <w:pStyle w:val="table2"/>
            </w:pPr>
            <w:r>
              <w:t>Singapore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FF8C92" w14:textId="77777777" w:rsidR="000640B2" w:rsidRPr="00A55419" w:rsidRDefault="000640B2" w:rsidP="00A55419">
            <w:pPr>
              <w:pStyle w:val="table2"/>
              <w:jc w:val="center"/>
              <w:rPr>
                <w:b/>
              </w:rPr>
            </w:pPr>
            <w:r w:rsidRPr="00A55419">
              <w:rPr>
                <w:b/>
              </w:rPr>
              <w:t>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AC08651" w14:textId="77777777" w:rsidR="000640B2" w:rsidRPr="00A55419" w:rsidRDefault="000640B2" w:rsidP="00A55419">
            <w:pPr>
              <w:pStyle w:val="table2"/>
              <w:jc w:val="center"/>
              <w:rPr>
                <w:b/>
              </w:rPr>
            </w:pPr>
            <w:r w:rsidRPr="00A55419">
              <w:rPr>
                <w:b/>
              </w:rPr>
              <w:t>54.5¢</w:t>
            </w:r>
          </w:p>
        </w:tc>
      </w:tr>
      <w:tr w:rsidR="000640B2" w14:paraId="21676D3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A84B6C6" w14:textId="77777777" w:rsidR="000640B2" w:rsidRDefault="000640B2" w:rsidP="000640B2">
            <w:pPr>
              <w:pStyle w:val="table2"/>
            </w:pPr>
            <w:r>
              <w:t>Slovakia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064990E" w14:textId="77777777" w:rsidR="000640B2" w:rsidRPr="00A55419" w:rsidRDefault="000640B2" w:rsidP="00A55419">
            <w:pPr>
              <w:pStyle w:val="table2"/>
              <w:jc w:val="center"/>
              <w:rPr>
                <w:b/>
              </w:rPr>
            </w:pPr>
            <w:r w:rsidRPr="00A55419">
              <w:rPr>
                <w:b/>
              </w:rPr>
              <w:t>71¢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E5080BB" w14:textId="77777777" w:rsidR="000640B2" w:rsidRPr="00A55419" w:rsidRDefault="000640B2" w:rsidP="00A55419">
            <w:pPr>
              <w:pStyle w:val="table2"/>
              <w:jc w:val="center"/>
              <w:rPr>
                <w:b/>
              </w:rPr>
            </w:pPr>
            <w:r w:rsidRPr="00A55419">
              <w:rPr>
                <w:b/>
              </w:rPr>
              <w:t>71¢</w:t>
            </w:r>
          </w:p>
        </w:tc>
      </w:tr>
      <w:tr w:rsidR="000640B2" w14:paraId="121160C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7D4899B" w14:textId="77777777" w:rsidR="000640B2" w:rsidRDefault="000640B2" w:rsidP="000640B2">
            <w:pPr>
              <w:pStyle w:val="table2"/>
            </w:pPr>
            <w:r>
              <w:t>Slovenia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FAFB781" w14:textId="77777777" w:rsidR="000640B2" w:rsidRPr="00A55419" w:rsidRDefault="000640B2" w:rsidP="00A55419">
            <w:pPr>
              <w:pStyle w:val="table2"/>
              <w:jc w:val="center"/>
              <w:rPr>
                <w:b/>
              </w:rPr>
            </w:pPr>
            <w:r w:rsidRPr="00A55419">
              <w:rPr>
                <w:b/>
              </w:rPr>
              <w:t>$1.39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31FB28C" w14:textId="77777777" w:rsidR="000640B2" w:rsidRPr="00A55419" w:rsidRDefault="000640B2" w:rsidP="00A55419">
            <w:pPr>
              <w:pStyle w:val="table2"/>
              <w:jc w:val="center"/>
              <w:rPr>
                <w:b/>
              </w:rPr>
            </w:pPr>
            <w:r w:rsidRPr="00A55419">
              <w:rPr>
                <w:b/>
              </w:rPr>
              <w:t>$1.39</w:t>
            </w:r>
          </w:p>
        </w:tc>
      </w:tr>
      <w:tr w:rsidR="000640B2" w14:paraId="0DC7179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FBB7E4D" w14:textId="77777777" w:rsidR="000640B2" w:rsidRDefault="000640B2" w:rsidP="000640B2">
            <w:pPr>
              <w:pStyle w:val="table2"/>
            </w:pPr>
            <w:r>
              <w:t>Solomon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6E9240C" w14:textId="77777777" w:rsidR="000640B2" w:rsidRPr="00A55419" w:rsidRDefault="000640B2" w:rsidP="00A55419">
            <w:pPr>
              <w:pStyle w:val="table2"/>
              <w:jc w:val="center"/>
              <w:rPr>
                <w:b/>
              </w:rPr>
            </w:pPr>
            <w:r w:rsidRPr="00A55419">
              <w:rPr>
                <w:b/>
              </w:rPr>
              <w:t>$1.211</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188C32" w14:textId="77777777" w:rsidR="000640B2" w:rsidRPr="00A55419" w:rsidRDefault="000640B2" w:rsidP="00A55419">
            <w:pPr>
              <w:pStyle w:val="table2"/>
              <w:jc w:val="center"/>
              <w:rPr>
                <w:b/>
              </w:rPr>
            </w:pPr>
            <w:r w:rsidRPr="00A55419">
              <w:rPr>
                <w:b/>
              </w:rPr>
              <w:t>$1.59</w:t>
            </w:r>
          </w:p>
        </w:tc>
      </w:tr>
      <w:tr w:rsidR="000640B2" w14:paraId="4E6351AA"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9E16D0D" w14:textId="77777777" w:rsidR="000640B2" w:rsidRDefault="000640B2" w:rsidP="000640B2">
            <w:pPr>
              <w:pStyle w:val="table2"/>
            </w:pPr>
            <w:r>
              <w:t>Somalia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8215A19" w14:textId="77777777" w:rsidR="000640B2" w:rsidRPr="00A55419" w:rsidRDefault="000640B2" w:rsidP="00A55419">
            <w:pPr>
              <w:pStyle w:val="table2"/>
              <w:jc w:val="center"/>
              <w:rPr>
                <w:b/>
              </w:rPr>
            </w:pPr>
            <w:r w:rsidRPr="00A55419">
              <w:rPr>
                <w:b/>
              </w:rPr>
              <w:t>$2.30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28A4AC5" w14:textId="77777777" w:rsidR="000640B2" w:rsidRPr="00A55419" w:rsidRDefault="000640B2" w:rsidP="00A55419">
            <w:pPr>
              <w:pStyle w:val="table2"/>
              <w:jc w:val="center"/>
              <w:rPr>
                <w:b/>
              </w:rPr>
            </w:pPr>
            <w:r w:rsidRPr="00A55419">
              <w:rPr>
                <w:b/>
              </w:rPr>
              <w:t>$2.30</w:t>
            </w:r>
          </w:p>
        </w:tc>
      </w:tr>
      <w:tr w:rsidR="000640B2" w14:paraId="4E041BC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340C863" w14:textId="77777777" w:rsidR="000640B2" w:rsidRDefault="000640B2" w:rsidP="000640B2">
            <w:pPr>
              <w:pStyle w:val="table2"/>
            </w:pPr>
            <w:r>
              <w:t>South Africa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75471CD" w14:textId="77777777" w:rsidR="000640B2" w:rsidRPr="00A55419" w:rsidRDefault="000640B2" w:rsidP="00A55419">
            <w:pPr>
              <w:pStyle w:val="table2"/>
              <w:jc w:val="center"/>
              <w:rPr>
                <w:b/>
              </w:rPr>
            </w:pPr>
            <w:r w:rsidRPr="00A55419">
              <w:rPr>
                <w:b/>
              </w:rPr>
              <w:t>60¢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D9EBEA1" w14:textId="77777777" w:rsidR="000640B2" w:rsidRPr="00A55419" w:rsidRDefault="000640B2" w:rsidP="00A55419">
            <w:pPr>
              <w:pStyle w:val="table2"/>
              <w:jc w:val="center"/>
              <w:rPr>
                <w:b/>
              </w:rPr>
            </w:pPr>
            <w:r w:rsidRPr="00A55419">
              <w:rPr>
                <w:b/>
              </w:rPr>
              <w:t>77.1¢</w:t>
            </w:r>
          </w:p>
        </w:tc>
      </w:tr>
      <w:tr w:rsidR="000640B2" w14:paraId="7F7A988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EA978EF" w14:textId="77777777" w:rsidR="000640B2" w:rsidRDefault="000640B2" w:rsidP="000640B2">
            <w:pPr>
              <w:pStyle w:val="table2"/>
            </w:pPr>
            <w:r>
              <w:t>Spain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69116AF" w14:textId="77777777" w:rsidR="000640B2" w:rsidRPr="00A55419" w:rsidRDefault="000640B2" w:rsidP="00A55419">
            <w:pPr>
              <w:pStyle w:val="table2"/>
              <w:jc w:val="center"/>
              <w:rPr>
                <w:b/>
              </w:rPr>
            </w:pPr>
            <w:r w:rsidRPr="00A55419">
              <w:rPr>
                <w:b/>
              </w:rPr>
              <w:t>60¢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71FF158" w14:textId="77777777" w:rsidR="000640B2" w:rsidRPr="00A55419" w:rsidRDefault="000640B2" w:rsidP="00A55419">
            <w:pPr>
              <w:pStyle w:val="table2"/>
              <w:jc w:val="center"/>
              <w:rPr>
                <w:b/>
              </w:rPr>
            </w:pPr>
            <w:r w:rsidRPr="00A55419">
              <w:rPr>
                <w:b/>
              </w:rPr>
              <w:t>76.95¢</w:t>
            </w:r>
          </w:p>
        </w:tc>
      </w:tr>
      <w:tr w:rsidR="000640B2" w14:paraId="36307A1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D3A71E6" w14:textId="77777777" w:rsidR="000640B2" w:rsidRDefault="000640B2" w:rsidP="000640B2">
            <w:pPr>
              <w:pStyle w:val="table2"/>
            </w:pPr>
            <w:r>
              <w:t>Sri Lanka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6304BF6" w14:textId="77777777" w:rsidR="000640B2" w:rsidRPr="00A55419" w:rsidRDefault="000640B2" w:rsidP="00A55419">
            <w:pPr>
              <w:pStyle w:val="table2"/>
              <w:jc w:val="center"/>
              <w:rPr>
                <w:b/>
              </w:rPr>
            </w:pPr>
            <w:r w:rsidRPr="00A55419">
              <w:rPr>
                <w:b/>
              </w:rPr>
              <w:t>$1.10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5DEFA2D" w14:textId="77777777" w:rsidR="000640B2" w:rsidRPr="00A55419" w:rsidRDefault="000640B2" w:rsidP="00A55419">
            <w:pPr>
              <w:pStyle w:val="table2"/>
              <w:jc w:val="center"/>
              <w:rPr>
                <w:b/>
              </w:rPr>
            </w:pPr>
            <w:r w:rsidRPr="00A55419">
              <w:rPr>
                <w:b/>
              </w:rPr>
              <w:t>$1.15</w:t>
            </w:r>
          </w:p>
        </w:tc>
      </w:tr>
      <w:tr w:rsidR="000640B2" w14:paraId="33C989F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CC7E9B0" w14:textId="77777777" w:rsidR="000640B2" w:rsidRDefault="000640B2" w:rsidP="000640B2">
            <w:pPr>
              <w:pStyle w:val="table2"/>
            </w:pPr>
            <w:r>
              <w:t>Sudan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C5D0D62"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8D7399A" w14:textId="77777777" w:rsidR="000640B2" w:rsidRPr="00A55419" w:rsidRDefault="000640B2" w:rsidP="00A55419">
            <w:pPr>
              <w:pStyle w:val="table2"/>
              <w:jc w:val="center"/>
              <w:rPr>
                <w:b/>
              </w:rPr>
            </w:pPr>
            <w:r w:rsidRPr="00A55419">
              <w:rPr>
                <w:b/>
              </w:rPr>
              <w:t>$2.26</w:t>
            </w:r>
          </w:p>
        </w:tc>
      </w:tr>
      <w:tr w:rsidR="000640B2" w14:paraId="0C1A9CA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5BF557F" w14:textId="77777777" w:rsidR="000640B2" w:rsidRDefault="000640B2" w:rsidP="000640B2">
            <w:pPr>
              <w:pStyle w:val="table2"/>
            </w:pPr>
            <w:r>
              <w:t>Suriname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83FD7E2" w14:textId="77777777" w:rsidR="000640B2" w:rsidRPr="00A55419" w:rsidRDefault="000640B2" w:rsidP="00A55419">
            <w:pPr>
              <w:pStyle w:val="table2"/>
              <w:jc w:val="center"/>
              <w:rPr>
                <w:b/>
              </w:rPr>
            </w:pPr>
            <w:r w:rsidRPr="00A55419">
              <w:rPr>
                <w:b/>
              </w:rPr>
              <w:t>$1.20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449BE69" w14:textId="77777777" w:rsidR="000640B2" w:rsidRPr="00A55419" w:rsidRDefault="000640B2" w:rsidP="00A55419">
            <w:pPr>
              <w:pStyle w:val="table2"/>
              <w:jc w:val="center"/>
              <w:rPr>
                <w:b/>
              </w:rPr>
            </w:pPr>
            <w:r w:rsidRPr="00A55419">
              <w:rPr>
                <w:b/>
              </w:rPr>
              <w:t>$1.20</w:t>
            </w:r>
          </w:p>
        </w:tc>
      </w:tr>
      <w:tr w:rsidR="000640B2" w14:paraId="0FFD5D7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3F8C30D" w14:textId="77777777" w:rsidR="000640B2" w:rsidRDefault="000640B2" w:rsidP="000640B2">
            <w:pPr>
              <w:pStyle w:val="table2"/>
            </w:pPr>
            <w:r>
              <w:t>Swaziland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95FCAC0"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AF1F97F" w14:textId="77777777" w:rsidR="000640B2" w:rsidRPr="00A55419" w:rsidRDefault="000640B2" w:rsidP="00A55419">
            <w:pPr>
              <w:pStyle w:val="table2"/>
              <w:jc w:val="center"/>
              <w:rPr>
                <w:b/>
              </w:rPr>
            </w:pPr>
            <w:r w:rsidRPr="00A55419">
              <w:rPr>
                <w:b/>
              </w:rPr>
              <w:t>$3.68</w:t>
            </w:r>
          </w:p>
        </w:tc>
      </w:tr>
      <w:tr w:rsidR="000640B2" w14:paraId="291017E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5F89B3F" w14:textId="77777777" w:rsidR="000640B2" w:rsidRDefault="000640B2" w:rsidP="000640B2">
            <w:pPr>
              <w:pStyle w:val="table2"/>
            </w:pPr>
            <w:r>
              <w:t>Sweden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6865A7" w14:textId="77777777" w:rsidR="000640B2" w:rsidRPr="00A55419" w:rsidRDefault="000640B2" w:rsidP="00A55419">
            <w:pPr>
              <w:pStyle w:val="table2"/>
              <w:jc w:val="center"/>
              <w:rPr>
                <w:b/>
              </w:rPr>
            </w:pPr>
            <w:r w:rsidRPr="00A55419">
              <w:rPr>
                <w:b/>
              </w:rPr>
              <w:t>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108020" w14:textId="77777777" w:rsidR="000640B2" w:rsidRPr="00A55419" w:rsidRDefault="000640B2" w:rsidP="00A55419">
            <w:pPr>
              <w:pStyle w:val="table2"/>
              <w:jc w:val="center"/>
              <w:rPr>
                <w:b/>
              </w:rPr>
            </w:pPr>
            <w:r w:rsidRPr="00A55419">
              <w:rPr>
                <w:b/>
              </w:rPr>
              <w:t>68.4¢</w:t>
            </w:r>
          </w:p>
        </w:tc>
      </w:tr>
      <w:tr w:rsidR="000640B2" w14:paraId="083D8011"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971CF4F" w14:textId="77777777" w:rsidR="000640B2" w:rsidRDefault="000640B2" w:rsidP="000640B2">
            <w:pPr>
              <w:pStyle w:val="table2"/>
            </w:pPr>
            <w:r>
              <w:t>Switzerland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E2AF419" w14:textId="77777777" w:rsidR="000640B2" w:rsidRPr="00A55419" w:rsidRDefault="000640B2" w:rsidP="00A55419">
            <w:pPr>
              <w:pStyle w:val="table2"/>
              <w:jc w:val="center"/>
              <w:rPr>
                <w:b/>
              </w:rPr>
            </w:pPr>
            <w:r w:rsidRPr="00A55419">
              <w:rPr>
                <w:b/>
              </w:rPr>
              <w:t>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0E33A39" w14:textId="77777777" w:rsidR="000640B2" w:rsidRPr="00A55419" w:rsidRDefault="000640B2" w:rsidP="00A55419">
            <w:pPr>
              <w:pStyle w:val="table2"/>
              <w:jc w:val="center"/>
              <w:rPr>
                <w:b/>
              </w:rPr>
            </w:pPr>
            <w:r w:rsidRPr="00A55419">
              <w:rPr>
                <w:b/>
              </w:rPr>
              <w:t>61.1¢</w:t>
            </w:r>
          </w:p>
        </w:tc>
      </w:tr>
      <w:tr w:rsidR="000640B2" w14:paraId="167F42D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A66BA1C" w14:textId="77777777" w:rsidR="000640B2" w:rsidRDefault="000640B2" w:rsidP="000640B2">
            <w:pPr>
              <w:pStyle w:val="table2"/>
            </w:pPr>
            <w:r>
              <w:t>Syria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1FE84EA" w14:textId="77777777" w:rsidR="000640B2" w:rsidRPr="00A55419" w:rsidRDefault="000640B2" w:rsidP="00A55419">
            <w:pPr>
              <w:pStyle w:val="table2"/>
              <w:jc w:val="center"/>
              <w:rPr>
                <w:b/>
              </w:rPr>
            </w:pPr>
            <w:r w:rsidRPr="00A55419">
              <w:rPr>
                <w:b/>
              </w:rPr>
              <w:t>$3.68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C3DB615" w14:textId="77777777" w:rsidR="000640B2" w:rsidRPr="00A55419" w:rsidRDefault="000640B2" w:rsidP="00A55419">
            <w:pPr>
              <w:pStyle w:val="table2"/>
              <w:jc w:val="center"/>
              <w:rPr>
                <w:b/>
              </w:rPr>
            </w:pPr>
            <w:r w:rsidRPr="00A55419">
              <w:rPr>
                <w:b/>
              </w:rPr>
              <w:t>$3.68</w:t>
            </w:r>
          </w:p>
        </w:tc>
      </w:tr>
      <w:tr w:rsidR="000640B2" w14:paraId="4013133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B34B5E2" w14:textId="77777777" w:rsidR="000640B2" w:rsidRDefault="000640B2" w:rsidP="000640B2">
            <w:pPr>
              <w:pStyle w:val="table2"/>
            </w:pPr>
            <w:r>
              <w:t>Taiwan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0326F47" w14:textId="77777777" w:rsidR="000640B2" w:rsidRPr="00A55419" w:rsidRDefault="000640B2" w:rsidP="00A55419">
            <w:pPr>
              <w:pStyle w:val="table2"/>
              <w:jc w:val="center"/>
              <w:rPr>
                <w:b/>
              </w:rPr>
            </w:pPr>
            <w:r w:rsidRPr="00A55419">
              <w:rPr>
                <w:b/>
              </w:rPr>
              <w:t>55¢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9E3B7E8" w14:textId="77777777" w:rsidR="000640B2" w:rsidRPr="00A55419" w:rsidRDefault="000640B2" w:rsidP="00A55419">
            <w:pPr>
              <w:pStyle w:val="table2"/>
              <w:jc w:val="center"/>
              <w:rPr>
                <w:b/>
              </w:rPr>
            </w:pPr>
            <w:r w:rsidRPr="00A55419">
              <w:rPr>
                <w:b/>
              </w:rPr>
              <w:t>92.4¢</w:t>
            </w:r>
          </w:p>
        </w:tc>
      </w:tr>
      <w:tr w:rsidR="000640B2" w14:paraId="2EC4D3D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6D47627" w14:textId="77777777" w:rsidR="000640B2" w:rsidRDefault="000640B2" w:rsidP="000640B2">
            <w:pPr>
              <w:pStyle w:val="table2"/>
            </w:pPr>
            <w:r>
              <w:t>Tajikistan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FC57BDB"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62D3130" w14:textId="77777777" w:rsidR="000640B2" w:rsidRPr="00A55419" w:rsidRDefault="000640B2" w:rsidP="00A55419">
            <w:pPr>
              <w:pStyle w:val="table2"/>
              <w:jc w:val="center"/>
              <w:rPr>
                <w:b/>
              </w:rPr>
            </w:pPr>
            <w:r w:rsidRPr="00A55419">
              <w:rPr>
                <w:b/>
              </w:rPr>
              <w:t>$1.50</w:t>
            </w:r>
          </w:p>
        </w:tc>
      </w:tr>
      <w:tr w:rsidR="000640B2" w14:paraId="4F5BCEE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0005518" w14:textId="77777777" w:rsidR="000640B2" w:rsidRDefault="000640B2" w:rsidP="000640B2">
            <w:pPr>
              <w:pStyle w:val="table2"/>
            </w:pPr>
            <w:r>
              <w:t>Tanzania United Republic</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7CD6012"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CEB7106" w14:textId="77777777" w:rsidR="000640B2" w:rsidRPr="00A55419" w:rsidRDefault="000640B2" w:rsidP="00A55419">
            <w:pPr>
              <w:pStyle w:val="table2"/>
              <w:jc w:val="center"/>
              <w:rPr>
                <w:b/>
              </w:rPr>
            </w:pPr>
            <w:r w:rsidRPr="00A55419">
              <w:rPr>
                <w:b/>
              </w:rPr>
              <w:t>$2.26</w:t>
            </w:r>
          </w:p>
        </w:tc>
      </w:tr>
      <w:tr w:rsidR="000640B2" w14:paraId="1A98BB0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01CE742" w14:textId="77777777" w:rsidR="000640B2" w:rsidRDefault="000640B2" w:rsidP="000640B2">
            <w:pPr>
              <w:pStyle w:val="table2"/>
            </w:pPr>
            <w:r>
              <w:t>Thailand</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FE08E11" w14:textId="77777777" w:rsidR="000640B2" w:rsidRPr="00A55419" w:rsidRDefault="000640B2" w:rsidP="00A55419">
            <w:pPr>
              <w:pStyle w:val="table2"/>
              <w:jc w:val="center"/>
              <w:rPr>
                <w:b/>
              </w:rPr>
            </w:pPr>
            <w:r w:rsidRPr="00A55419">
              <w:rPr>
                <w:b/>
              </w:rPr>
              <w:t>60¢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B6F9C5" w14:textId="77777777" w:rsidR="000640B2" w:rsidRPr="00A55419" w:rsidRDefault="000640B2" w:rsidP="00A55419">
            <w:pPr>
              <w:pStyle w:val="table2"/>
              <w:jc w:val="center"/>
              <w:rPr>
                <w:b/>
              </w:rPr>
            </w:pPr>
            <w:r w:rsidRPr="00A55419">
              <w:rPr>
                <w:b/>
              </w:rPr>
              <w:t>60¢</w:t>
            </w:r>
          </w:p>
        </w:tc>
      </w:tr>
      <w:tr w:rsidR="000640B2" w14:paraId="0E981D4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04AF74B" w14:textId="77777777" w:rsidR="000640B2" w:rsidRDefault="000640B2" w:rsidP="000640B2">
            <w:pPr>
              <w:pStyle w:val="table2"/>
            </w:pPr>
            <w:r>
              <w:t>Timor-Leste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6FDE199" w14:textId="77777777" w:rsidR="000640B2" w:rsidRPr="00A55419" w:rsidRDefault="000640B2" w:rsidP="00A55419">
            <w:pPr>
              <w:pStyle w:val="table2"/>
              <w:jc w:val="center"/>
              <w:rPr>
                <w:b/>
              </w:rPr>
            </w:pPr>
            <w:r w:rsidRPr="00A55419">
              <w:rPr>
                <w:b/>
              </w:rPr>
              <w:t>84¢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4C46D0B" w14:textId="77777777" w:rsidR="000640B2" w:rsidRPr="00A55419" w:rsidRDefault="000640B2" w:rsidP="00A55419">
            <w:pPr>
              <w:pStyle w:val="table2"/>
              <w:jc w:val="center"/>
              <w:rPr>
                <w:b/>
              </w:rPr>
            </w:pPr>
            <w:r w:rsidRPr="00A55419">
              <w:rPr>
                <w:b/>
              </w:rPr>
              <w:t>84¢</w:t>
            </w:r>
          </w:p>
        </w:tc>
      </w:tr>
      <w:tr w:rsidR="000640B2" w14:paraId="5950522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CA733C8" w14:textId="77777777" w:rsidR="000640B2" w:rsidRDefault="000640B2" w:rsidP="000640B2">
            <w:pPr>
              <w:pStyle w:val="table2"/>
            </w:pPr>
            <w:r>
              <w:t>Togo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57A7273" w14:textId="77777777" w:rsidR="000640B2" w:rsidRPr="00A55419" w:rsidRDefault="000640B2" w:rsidP="00A55419">
            <w:pPr>
              <w:pStyle w:val="table2"/>
              <w:jc w:val="center"/>
              <w:rPr>
                <w:b/>
              </w:rPr>
            </w:pPr>
            <w:r w:rsidRPr="00A55419">
              <w:rPr>
                <w:b/>
              </w:rPr>
              <w:t>$2.49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58563BE" w14:textId="77777777" w:rsidR="000640B2" w:rsidRPr="00A55419" w:rsidRDefault="000640B2" w:rsidP="00A55419">
            <w:pPr>
              <w:pStyle w:val="table2"/>
              <w:jc w:val="center"/>
              <w:rPr>
                <w:b/>
              </w:rPr>
            </w:pPr>
            <w:r w:rsidRPr="00A55419">
              <w:rPr>
                <w:b/>
              </w:rPr>
              <w:t>$2.49</w:t>
            </w:r>
          </w:p>
        </w:tc>
      </w:tr>
      <w:tr w:rsidR="000640B2" w14:paraId="1A75E92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96D8699" w14:textId="77777777" w:rsidR="000640B2" w:rsidRDefault="000640B2" w:rsidP="000640B2">
            <w:pPr>
              <w:pStyle w:val="table2"/>
            </w:pPr>
            <w:r>
              <w:t>Tokelau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9D19E41" w14:textId="77777777" w:rsidR="000640B2" w:rsidRPr="00A55419" w:rsidRDefault="000640B2" w:rsidP="00A55419">
            <w:pPr>
              <w:pStyle w:val="table2"/>
              <w:jc w:val="center"/>
              <w:rPr>
                <w:b/>
              </w:rPr>
            </w:pPr>
            <w:r w:rsidRPr="00A55419">
              <w:rPr>
                <w:b/>
              </w:rPr>
              <w:t>$1.30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9B11B6C" w14:textId="77777777" w:rsidR="000640B2" w:rsidRPr="00A55419" w:rsidRDefault="000640B2" w:rsidP="00A55419">
            <w:pPr>
              <w:pStyle w:val="table2"/>
              <w:jc w:val="center"/>
              <w:rPr>
                <w:b/>
              </w:rPr>
            </w:pPr>
            <w:r w:rsidRPr="00A55419">
              <w:rPr>
                <w:b/>
              </w:rPr>
              <w:t>$1.30</w:t>
            </w:r>
          </w:p>
        </w:tc>
      </w:tr>
      <w:tr w:rsidR="000640B2" w14:paraId="62E57B8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87E852A" w14:textId="77777777" w:rsidR="000640B2" w:rsidRDefault="000640B2" w:rsidP="000640B2">
            <w:pPr>
              <w:pStyle w:val="table2"/>
            </w:pPr>
            <w:r>
              <w:t>Tonga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8C769BB" w14:textId="77777777" w:rsidR="000640B2" w:rsidRPr="00A55419" w:rsidRDefault="000640B2" w:rsidP="00A55419">
            <w:pPr>
              <w:pStyle w:val="table2"/>
              <w:jc w:val="center"/>
              <w:rPr>
                <w:b/>
              </w:rPr>
            </w:pPr>
            <w:r w:rsidRPr="00A55419">
              <w:rPr>
                <w:b/>
              </w:rPr>
              <w:t>$1.59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5302418" w14:textId="77777777" w:rsidR="000640B2" w:rsidRPr="00A55419" w:rsidRDefault="000640B2" w:rsidP="00A55419">
            <w:pPr>
              <w:pStyle w:val="table2"/>
              <w:jc w:val="center"/>
              <w:rPr>
                <w:b/>
              </w:rPr>
            </w:pPr>
            <w:r w:rsidRPr="00A55419">
              <w:rPr>
                <w:b/>
              </w:rPr>
              <w:t>$1.59</w:t>
            </w:r>
          </w:p>
        </w:tc>
      </w:tr>
      <w:tr w:rsidR="000640B2" w14:paraId="69DF073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8C160A2" w14:textId="77777777" w:rsidR="000640B2" w:rsidRDefault="000640B2" w:rsidP="000640B2">
            <w:pPr>
              <w:pStyle w:val="table2"/>
            </w:pPr>
            <w:r>
              <w:t>Trinidad &amp; Tobago</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DA4F839" w14:textId="77777777" w:rsidR="000640B2" w:rsidRPr="00A55419" w:rsidRDefault="000640B2" w:rsidP="00A55419">
            <w:pPr>
              <w:pStyle w:val="table2"/>
              <w:jc w:val="center"/>
              <w:rPr>
                <w:b/>
              </w:rPr>
            </w:pPr>
            <w:r w:rsidRPr="00A55419">
              <w:rPr>
                <w:b/>
              </w:rPr>
              <w:t>$2.40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CD38696" w14:textId="77777777" w:rsidR="000640B2" w:rsidRPr="00A55419" w:rsidRDefault="000640B2" w:rsidP="00A55419">
            <w:pPr>
              <w:pStyle w:val="table2"/>
              <w:jc w:val="center"/>
              <w:rPr>
                <w:b/>
              </w:rPr>
            </w:pPr>
            <w:r w:rsidRPr="00A55419">
              <w:rPr>
                <w:b/>
              </w:rPr>
              <w:t>$2.40</w:t>
            </w:r>
          </w:p>
        </w:tc>
      </w:tr>
      <w:tr w:rsidR="000640B2" w14:paraId="654C181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C242025" w14:textId="77777777" w:rsidR="000640B2" w:rsidRDefault="000640B2" w:rsidP="000640B2">
            <w:pPr>
              <w:pStyle w:val="table2"/>
            </w:pPr>
            <w:r>
              <w:t>Tunisia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0F20582" w14:textId="77777777" w:rsidR="000640B2" w:rsidRPr="00A55419" w:rsidRDefault="000640B2" w:rsidP="00A55419">
            <w:pPr>
              <w:pStyle w:val="table2"/>
              <w:jc w:val="center"/>
              <w:rPr>
                <w:b/>
              </w:rPr>
            </w:pPr>
            <w:r w:rsidRPr="00A55419">
              <w:rPr>
                <w:b/>
              </w:rPr>
              <w:t>$2.25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FCA0C70" w14:textId="77777777" w:rsidR="000640B2" w:rsidRPr="00A55419" w:rsidRDefault="000640B2" w:rsidP="00A55419">
            <w:pPr>
              <w:pStyle w:val="table2"/>
              <w:jc w:val="center"/>
              <w:rPr>
                <w:b/>
              </w:rPr>
            </w:pPr>
            <w:r w:rsidRPr="00A55419">
              <w:rPr>
                <w:b/>
              </w:rPr>
              <w:t>$2.25</w:t>
            </w:r>
          </w:p>
        </w:tc>
      </w:tr>
      <w:tr w:rsidR="000640B2" w14:paraId="70023BC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3449214" w14:textId="77777777" w:rsidR="000640B2" w:rsidRDefault="000640B2" w:rsidP="000640B2">
            <w:pPr>
              <w:pStyle w:val="table2"/>
            </w:pPr>
            <w:r>
              <w:t>Turkey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8A4E8CC" w14:textId="77777777" w:rsidR="000640B2" w:rsidRPr="00A55419" w:rsidRDefault="000640B2" w:rsidP="00A55419">
            <w:pPr>
              <w:pStyle w:val="table2"/>
              <w:jc w:val="center"/>
              <w:rPr>
                <w:b/>
              </w:rPr>
            </w:pPr>
            <w:r w:rsidRPr="00A55419">
              <w:rPr>
                <w:b/>
              </w:rPr>
              <w:t>75¢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83CAA8" w14:textId="77777777" w:rsidR="000640B2" w:rsidRPr="00A55419" w:rsidRDefault="000640B2" w:rsidP="00A55419">
            <w:pPr>
              <w:pStyle w:val="table2"/>
              <w:jc w:val="center"/>
              <w:rPr>
                <w:b/>
              </w:rPr>
            </w:pPr>
            <w:r w:rsidRPr="00A55419">
              <w:rPr>
                <w:b/>
              </w:rPr>
              <w:t>85.8¢</w:t>
            </w:r>
          </w:p>
        </w:tc>
      </w:tr>
      <w:tr w:rsidR="000640B2" w14:paraId="67A3319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0BB928A" w14:textId="77777777" w:rsidR="000640B2" w:rsidRDefault="000640B2" w:rsidP="000640B2">
            <w:pPr>
              <w:pStyle w:val="table2"/>
            </w:pPr>
            <w:r>
              <w:t>Turkmenistan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F184C9"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A7FE5E5" w14:textId="77777777" w:rsidR="000640B2" w:rsidRPr="00A55419" w:rsidRDefault="000640B2" w:rsidP="00A55419">
            <w:pPr>
              <w:pStyle w:val="table2"/>
              <w:jc w:val="center"/>
              <w:rPr>
                <w:b/>
              </w:rPr>
            </w:pPr>
            <w:r w:rsidRPr="00A55419">
              <w:rPr>
                <w:b/>
              </w:rPr>
              <w:t>$1.50</w:t>
            </w:r>
          </w:p>
        </w:tc>
      </w:tr>
      <w:tr w:rsidR="000640B2" w14:paraId="14205E40"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7AB379C6" w14:textId="77777777" w:rsidR="000640B2" w:rsidRDefault="000640B2" w:rsidP="000640B2">
            <w:pPr>
              <w:pStyle w:val="table2"/>
            </w:pPr>
            <w:r w:rsidRPr="00294FA2">
              <w:t>Turks &amp; Caicos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253990A" w14:textId="77777777" w:rsidR="000640B2" w:rsidRPr="00A55419" w:rsidRDefault="000640B2" w:rsidP="00A55419">
            <w:pPr>
              <w:pStyle w:val="table2"/>
              <w:jc w:val="center"/>
              <w:rPr>
                <w:b/>
              </w:rPr>
            </w:pPr>
            <w:r w:rsidRPr="00A55419">
              <w:rPr>
                <w:b/>
              </w:rPr>
              <w:t>$3.20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C22F510" w14:textId="77777777" w:rsidR="000640B2" w:rsidRPr="00A55419" w:rsidRDefault="000640B2" w:rsidP="00A55419">
            <w:pPr>
              <w:pStyle w:val="table2"/>
              <w:jc w:val="center"/>
              <w:rPr>
                <w:b/>
              </w:rPr>
            </w:pPr>
            <w:r w:rsidRPr="00A55419">
              <w:rPr>
                <w:b/>
              </w:rPr>
              <w:t>$3.20</w:t>
            </w:r>
          </w:p>
        </w:tc>
      </w:tr>
      <w:tr w:rsidR="000640B2" w14:paraId="59D13732"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8CC8568" w14:textId="77777777" w:rsidR="000640B2" w:rsidRPr="00294FA2" w:rsidRDefault="000640B2" w:rsidP="000640B2">
            <w:pPr>
              <w:pStyle w:val="table2"/>
            </w:pPr>
            <w:r>
              <w:t>Tuvalu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26BD8D" w14:textId="77777777" w:rsidR="000640B2" w:rsidRPr="00A55419" w:rsidRDefault="000640B2" w:rsidP="00A55419">
            <w:pPr>
              <w:pStyle w:val="table2"/>
              <w:jc w:val="center"/>
              <w:rPr>
                <w:b/>
              </w:rPr>
            </w:pPr>
            <w:r w:rsidRPr="00A55419">
              <w:rPr>
                <w:b/>
              </w:rPr>
              <w:t>$1.04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E428ABC" w14:textId="77777777" w:rsidR="000640B2" w:rsidRPr="00A55419" w:rsidRDefault="000640B2" w:rsidP="00A55419">
            <w:pPr>
              <w:pStyle w:val="table2"/>
              <w:jc w:val="center"/>
              <w:rPr>
                <w:b/>
              </w:rPr>
            </w:pPr>
            <w:r w:rsidRPr="00A55419">
              <w:rPr>
                <w:b/>
              </w:rPr>
              <w:t>$1.04</w:t>
            </w:r>
          </w:p>
        </w:tc>
      </w:tr>
      <w:tr w:rsidR="000640B2" w14:paraId="2D65418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A3F5E64" w14:textId="77777777" w:rsidR="000640B2" w:rsidRDefault="000640B2" w:rsidP="000640B2">
            <w:pPr>
              <w:pStyle w:val="table2"/>
            </w:pPr>
            <w:r w:rsidRPr="00294FA2">
              <w:t>Uganda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C150B60" w14:textId="77777777" w:rsidR="000640B2" w:rsidRPr="00A55419" w:rsidRDefault="000640B2" w:rsidP="00A55419">
            <w:pPr>
              <w:pStyle w:val="table2"/>
              <w:jc w:val="center"/>
              <w:rPr>
                <w:b/>
              </w:rPr>
            </w:pPr>
            <w:r w:rsidRPr="00A55419">
              <w:rPr>
                <w:b/>
              </w:rPr>
              <w:t>$2.16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E62550A" w14:textId="77777777" w:rsidR="000640B2" w:rsidRPr="00A55419" w:rsidRDefault="000640B2" w:rsidP="00A55419">
            <w:pPr>
              <w:pStyle w:val="table2"/>
              <w:jc w:val="center"/>
              <w:rPr>
                <w:b/>
              </w:rPr>
            </w:pPr>
            <w:r w:rsidRPr="00A55419">
              <w:rPr>
                <w:b/>
              </w:rPr>
              <w:t>$2.16</w:t>
            </w:r>
          </w:p>
        </w:tc>
      </w:tr>
      <w:tr w:rsidR="000640B2" w14:paraId="3D2ECF2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08F3979" w14:textId="77777777" w:rsidR="000640B2" w:rsidRPr="00294FA2" w:rsidRDefault="000640B2" w:rsidP="000640B2">
            <w:pPr>
              <w:pStyle w:val="table2"/>
            </w:pPr>
            <w:r>
              <w:lastRenderedPageBreak/>
              <w:t>Ukraine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19CAC9A" w14:textId="77777777" w:rsidR="000640B2" w:rsidRPr="00A55419" w:rsidRDefault="000640B2" w:rsidP="00A55419">
            <w:pPr>
              <w:pStyle w:val="table2"/>
              <w:jc w:val="center"/>
              <w:rPr>
                <w:b/>
              </w:rPr>
            </w:pPr>
            <w:r w:rsidRPr="00A55419">
              <w:rPr>
                <w:b/>
              </w:rPr>
              <w:t>$1.74</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2965B06" w14:textId="77777777" w:rsidR="000640B2" w:rsidRPr="00A55419" w:rsidRDefault="000640B2" w:rsidP="00A55419">
            <w:pPr>
              <w:pStyle w:val="table2"/>
              <w:jc w:val="center"/>
              <w:rPr>
                <w:b/>
              </w:rPr>
            </w:pPr>
            <w:r w:rsidRPr="00A55419">
              <w:rPr>
                <w:b/>
              </w:rPr>
              <w:t>$1.74</w:t>
            </w:r>
          </w:p>
        </w:tc>
      </w:tr>
      <w:tr w:rsidR="000640B2" w14:paraId="5138038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47CE843B" w14:textId="77777777" w:rsidR="000640B2" w:rsidRDefault="000640B2" w:rsidP="000640B2">
            <w:pPr>
              <w:pStyle w:val="table2"/>
            </w:pPr>
            <w:r>
              <w:t>United Arab Emirates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8B39C94" w14:textId="77777777" w:rsidR="000640B2" w:rsidRPr="00A55419" w:rsidRDefault="000640B2" w:rsidP="00A55419">
            <w:pPr>
              <w:pStyle w:val="table2"/>
              <w:jc w:val="center"/>
              <w:rPr>
                <w:b/>
              </w:rPr>
            </w:pPr>
            <w:r w:rsidRPr="00A55419">
              <w:rPr>
                <w:b/>
              </w:rPr>
              <w:t>60¢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D8ACF1A" w14:textId="77777777" w:rsidR="000640B2" w:rsidRPr="00A55419" w:rsidRDefault="000640B2" w:rsidP="00A55419">
            <w:pPr>
              <w:pStyle w:val="table2"/>
              <w:jc w:val="center"/>
              <w:rPr>
                <w:b/>
              </w:rPr>
            </w:pPr>
            <w:r w:rsidRPr="00A55419">
              <w:rPr>
                <w:b/>
              </w:rPr>
              <w:t>$1.285</w:t>
            </w:r>
          </w:p>
        </w:tc>
      </w:tr>
      <w:tr w:rsidR="000640B2" w14:paraId="2EEA4A5E"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CEBCE85" w14:textId="77777777" w:rsidR="000640B2" w:rsidRDefault="000640B2" w:rsidP="000640B2">
            <w:pPr>
              <w:pStyle w:val="table2"/>
            </w:pPr>
            <w:r>
              <w:t>United Kingdom</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D5EAFEA" w14:textId="77777777" w:rsidR="000640B2" w:rsidRPr="00A55419" w:rsidRDefault="000640B2" w:rsidP="00A55419">
            <w:pPr>
              <w:pStyle w:val="table2"/>
              <w:jc w:val="center"/>
              <w:rPr>
                <w:b/>
              </w:rPr>
            </w:pPr>
            <w:r w:rsidRPr="00A55419">
              <w:rPr>
                <w:b/>
              </w:rPr>
              <w:t>30¢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8F778E" w14:textId="77777777" w:rsidR="000640B2" w:rsidRPr="00A55419" w:rsidRDefault="000640B2" w:rsidP="00A55419">
            <w:pPr>
              <w:pStyle w:val="table2"/>
              <w:jc w:val="center"/>
              <w:rPr>
                <w:b/>
              </w:rPr>
            </w:pPr>
            <w:r w:rsidRPr="00A55419">
              <w:rPr>
                <w:b/>
              </w:rPr>
              <w:t>45.9¢</w:t>
            </w:r>
          </w:p>
        </w:tc>
      </w:tr>
      <w:tr w:rsidR="000640B2" w14:paraId="778EDED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D33D26F" w14:textId="77777777" w:rsidR="000640B2" w:rsidRDefault="000640B2" w:rsidP="000640B2">
            <w:pPr>
              <w:pStyle w:val="table2"/>
            </w:pPr>
            <w:r>
              <w:t>United States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81CE7CE" w14:textId="77777777" w:rsidR="000640B2" w:rsidRPr="00A55419" w:rsidRDefault="000640B2" w:rsidP="00A55419">
            <w:pPr>
              <w:pStyle w:val="table2"/>
              <w:jc w:val="center"/>
              <w:rPr>
                <w:b/>
              </w:rPr>
            </w:pPr>
            <w:r w:rsidRPr="00A55419">
              <w:rPr>
                <w:b/>
              </w:rPr>
              <w:t>25¢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7F5B0DE" w14:textId="77777777" w:rsidR="000640B2" w:rsidRPr="00A55419" w:rsidRDefault="000640B2" w:rsidP="00A55419">
            <w:pPr>
              <w:pStyle w:val="table2"/>
              <w:jc w:val="center"/>
              <w:rPr>
                <w:b/>
              </w:rPr>
            </w:pPr>
            <w:r w:rsidRPr="00A55419">
              <w:rPr>
                <w:b/>
              </w:rPr>
              <w:t>25¢</w:t>
            </w:r>
          </w:p>
        </w:tc>
      </w:tr>
      <w:tr w:rsidR="000640B2" w14:paraId="760932D9"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3F077555" w14:textId="77777777" w:rsidR="000640B2" w:rsidRDefault="000640B2" w:rsidP="000640B2">
            <w:pPr>
              <w:pStyle w:val="table2"/>
            </w:pPr>
            <w:r w:rsidRPr="00294FA2">
              <w:t>Uruguay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C2D23B5" w14:textId="77777777" w:rsidR="000640B2" w:rsidRPr="00A55419" w:rsidRDefault="000640B2" w:rsidP="00A55419">
            <w:pPr>
              <w:pStyle w:val="table2"/>
              <w:jc w:val="center"/>
              <w:rPr>
                <w:b/>
              </w:rPr>
            </w:pPr>
            <w:r w:rsidRPr="00A55419">
              <w:rPr>
                <w:b/>
              </w:rPr>
              <w:t>$1.32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ABFAAD4" w14:textId="77777777" w:rsidR="000640B2" w:rsidRPr="00A55419" w:rsidRDefault="000640B2" w:rsidP="00A55419">
            <w:pPr>
              <w:pStyle w:val="table2"/>
              <w:jc w:val="center"/>
              <w:rPr>
                <w:b/>
              </w:rPr>
            </w:pPr>
            <w:r w:rsidRPr="00A55419">
              <w:rPr>
                <w:b/>
              </w:rPr>
              <w:t>$1.55</w:t>
            </w:r>
          </w:p>
        </w:tc>
      </w:tr>
      <w:tr w:rsidR="000640B2" w14:paraId="6F0FF21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9F092A3" w14:textId="77777777" w:rsidR="000640B2" w:rsidRPr="00294FA2" w:rsidRDefault="000640B2" w:rsidP="000640B2">
            <w:pPr>
              <w:pStyle w:val="table2"/>
            </w:pPr>
            <w:r>
              <w:t>Uzbekistan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7D364EF4" w14:textId="77777777" w:rsidR="000640B2" w:rsidRPr="00A55419" w:rsidRDefault="000640B2" w:rsidP="00A55419">
            <w:pPr>
              <w:pStyle w:val="table2"/>
              <w:jc w:val="center"/>
              <w:rPr>
                <w:b/>
              </w:rPr>
            </w:pPr>
            <w:r w:rsidRPr="00A55419">
              <w:rPr>
                <w:b/>
              </w:rPr>
              <w:t>$1.50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77FDB61" w14:textId="77777777" w:rsidR="000640B2" w:rsidRPr="00A55419" w:rsidRDefault="000640B2" w:rsidP="00A55419">
            <w:pPr>
              <w:pStyle w:val="table2"/>
              <w:jc w:val="center"/>
              <w:rPr>
                <w:b/>
              </w:rPr>
            </w:pPr>
            <w:r w:rsidRPr="00A55419">
              <w:rPr>
                <w:b/>
              </w:rPr>
              <w:t>$1.50</w:t>
            </w:r>
          </w:p>
        </w:tc>
      </w:tr>
      <w:tr w:rsidR="000640B2" w14:paraId="3FCBD0CF"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1C6BAF0" w14:textId="77777777" w:rsidR="000640B2" w:rsidRDefault="000640B2" w:rsidP="000640B2">
            <w:pPr>
              <w:pStyle w:val="table2"/>
            </w:pPr>
            <w:r>
              <w:t>Vanuatu</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FFE62BA" w14:textId="77777777" w:rsidR="000640B2" w:rsidRPr="00A55419" w:rsidRDefault="000640B2" w:rsidP="00A55419">
            <w:pPr>
              <w:pStyle w:val="table2"/>
              <w:jc w:val="center"/>
              <w:rPr>
                <w:b/>
              </w:rPr>
            </w:pPr>
            <w:r w:rsidRPr="00A55419">
              <w:rPr>
                <w:b/>
              </w:rPr>
              <w:t>$1.59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D1E55BB" w14:textId="77777777" w:rsidR="000640B2" w:rsidRPr="00A55419" w:rsidRDefault="000640B2" w:rsidP="00A55419">
            <w:pPr>
              <w:pStyle w:val="table2"/>
              <w:jc w:val="center"/>
              <w:rPr>
                <w:b/>
              </w:rPr>
            </w:pPr>
            <w:r w:rsidRPr="00A55419">
              <w:rPr>
                <w:b/>
              </w:rPr>
              <w:t>$1.59</w:t>
            </w:r>
          </w:p>
        </w:tc>
      </w:tr>
      <w:tr w:rsidR="000640B2" w14:paraId="49BCB384"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9166201" w14:textId="77777777" w:rsidR="000640B2" w:rsidRDefault="000640B2" w:rsidP="000640B2">
            <w:pPr>
              <w:pStyle w:val="table2"/>
            </w:pPr>
            <w:r w:rsidRPr="00294FA2">
              <w:t>Vatican City</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ABA7ACF" w14:textId="77777777" w:rsidR="000640B2" w:rsidRPr="00A55419" w:rsidRDefault="000640B2" w:rsidP="00A55419">
            <w:pPr>
              <w:pStyle w:val="table2"/>
              <w:jc w:val="center"/>
              <w:rPr>
                <w:b/>
              </w:rPr>
            </w:pPr>
            <w:r w:rsidRPr="00A55419">
              <w:rPr>
                <w:b/>
              </w:rPr>
              <w:t>61.2¢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F0624C1" w14:textId="77777777" w:rsidR="000640B2" w:rsidRPr="00A55419" w:rsidRDefault="000640B2" w:rsidP="00A55419">
            <w:pPr>
              <w:pStyle w:val="table2"/>
              <w:jc w:val="center"/>
              <w:rPr>
                <w:b/>
              </w:rPr>
            </w:pPr>
            <w:r w:rsidRPr="00A55419">
              <w:rPr>
                <w:b/>
              </w:rPr>
              <w:t>61.2¢</w:t>
            </w:r>
          </w:p>
        </w:tc>
      </w:tr>
      <w:tr w:rsidR="000640B2" w14:paraId="1F63D69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73F99A8" w14:textId="77777777" w:rsidR="000640B2" w:rsidRPr="00294FA2" w:rsidRDefault="000640B2" w:rsidP="000640B2">
            <w:pPr>
              <w:pStyle w:val="table2"/>
            </w:pPr>
            <w:r>
              <w:t>Venezuela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DF69F8C" w14:textId="77777777" w:rsidR="000640B2" w:rsidRPr="00A55419" w:rsidRDefault="000640B2" w:rsidP="00A55419">
            <w:pPr>
              <w:pStyle w:val="table2"/>
              <w:jc w:val="center"/>
              <w:rPr>
                <w:b/>
              </w:rPr>
            </w:pPr>
            <w:r w:rsidRPr="00A55419">
              <w:rPr>
                <w:b/>
              </w:rPr>
              <w:t>$1.88</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9536559" w14:textId="77777777" w:rsidR="000640B2" w:rsidRPr="00A55419" w:rsidRDefault="000640B2" w:rsidP="00A55419">
            <w:pPr>
              <w:pStyle w:val="table2"/>
              <w:jc w:val="center"/>
              <w:rPr>
                <w:b/>
              </w:rPr>
            </w:pPr>
            <w:r w:rsidRPr="00A55419">
              <w:rPr>
                <w:b/>
              </w:rPr>
              <w:t>$1.88</w:t>
            </w:r>
          </w:p>
        </w:tc>
      </w:tr>
      <w:tr w:rsidR="000640B2" w14:paraId="25613898"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42CD8E4" w14:textId="77777777" w:rsidR="000640B2" w:rsidRDefault="000640B2" w:rsidP="000640B2">
            <w:pPr>
              <w:pStyle w:val="table2"/>
            </w:pPr>
            <w:r>
              <w:t>Viet Nam</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78981D6" w14:textId="77777777" w:rsidR="000640B2" w:rsidRPr="00A55419" w:rsidRDefault="000640B2" w:rsidP="00A55419">
            <w:pPr>
              <w:pStyle w:val="table2"/>
              <w:jc w:val="center"/>
              <w:rPr>
                <w:b/>
              </w:rPr>
            </w:pPr>
            <w:r w:rsidRPr="00A55419">
              <w:rPr>
                <w:b/>
              </w:rPr>
              <w:t>$1.055</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146D4DE" w14:textId="77777777" w:rsidR="000640B2" w:rsidRPr="00A55419" w:rsidRDefault="000640B2" w:rsidP="00A55419">
            <w:pPr>
              <w:pStyle w:val="table2"/>
              <w:jc w:val="center"/>
              <w:rPr>
                <w:b/>
              </w:rPr>
            </w:pPr>
            <w:r w:rsidRPr="00A55419">
              <w:rPr>
                <w:b/>
              </w:rPr>
              <w:t>$1.63</w:t>
            </w:r>
          </w:p>
        </w:tc>
      </w:tr>
      <w:tr w:rsidR="000640B2" w14:paraId="22F9EF9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DC4E0EF" w14:textId="77777777" w:rsidR="000640B2" w:rsidRDefault="000640B2" w:rsidP="000640B2">
            <w:pPr>
              <w:pStyle w:val="table2"/>
            </w:pPr>
            <w:r w:rsidRPr="00294FA2">
              <w:t>Virgin Is (British)</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4F5EFC4" w14:textId="77777777" w:rsidR="000640B2" w:rsidRPr="00A55419" w:rsidRDefault="000640B2" w:rsidP="00A55419">
            <w:pPr>
              <w:pStyle w:val="table2"/>
              <w:jc w:val="center"/>
              <w:rPr>
                <w:b/>
              </w:rPr>
            </w:pPr>
            <w:r w:rsidRPr="00A55419">
              <w:rPr>
                <w:b/>
              </w:rPr>
              <w:t>$3.20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FBFBDC" w14:textId="77777777" w:rsidR="000640B2" w:rsidRPr="00A55419" w:rsidRDefault="000640B2" w:rsidP="00A55419">
            <w:pPr>
              <w:pStyle w:val="table2"/>
              <w:jc w:val="center"/>
              <w:rPr>
                <w:b/>
              </w:rPr>
            </w:pPr>
            <w:r w:rsidRPr="00A55419">
              <w:rPr>
                <w:b/>
              </w:rPr>
              <w:t>$3.20</w:t>
            </w:r>
          </w:p>
        </w:tc>
      </w:tr>
      <w:tr w:rsidR="000640B2" w14:paraId="18BCBB66"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6969C820" w14:textId="77777777" w:rsidR="000640B2" w:rsidRPr="00294FA2" w:rsidRDefault="000640B2" w:rsidP="000640B2">
            <w:pPr>
              <w:pStyle w:val="table2"/>
            </w:pPr>
            <w:r>
              <w:t>Virgin Is (US)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A2F6405" w14:textId="77777777" w:rsidR="000640B2" w:rsidRPr="00A55419" w:rsidRDefault="000640B2" w:rsidP="00A55419">
            <w:pPr>
              <w:pStyle w:val="table2"/>
              <w:jc w:val="center"/>
              <w:rPr>
                <w:b/>
              </w:rPr>
            </w:pPr>
            <w:r w:rsidRPr="00A55419">
              <w:rPr>
                <w:b/>
              </w:rPr>
              <w:t>72¢</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71CD8FA" w14:textId="77777777" w:rsidR="000640B2" w:rsidRPr="00A55419" w:rsidRDefault="000640B2" w:rsidP="00A55419">
            <w:pPr>
              <w:pStyle w:val="table2"/>
              <w:jc w:val="center"/>
              <w:rPr>
                <w:b/>
              </w:rPr>
            </w:pPr>
            <w:r w:rsidRPr="00A55419">
              <w:rPr>
                <w:b/>
              </w:rPr>
              <w:t>72¢</w:t>
            </w:r>
          </w:p>
        </w:tc>
      </w:tr>
      <w:tr w:rsidR="000640B2" w14:paraId="739B375B"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1B6E03F6" w14:textId="77777777" w:rsidR="000640B2" w:rsidRDefault="000640B2" w:rsidP="000640B2">
            <w:pPr>
              <w:pStyle w:val="table2"/>
            </w:pPr>
            <w:r>
              <w:t>Wallis &amp; Futuna Islands</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669AA7EA" w14:textId="77777777" w:rsidR="000640B2" w:rsidRPr="00A55419" w:rsidRDefault="000640B2" w:rsidP="00A55419">
            <w:pPr>
              <w:pStyle w:val="table2"/>
              <w:jc w:val="center"/>
              <w:rPr>
                <w:b/>
              </w:rPr>
            </w:pPr>
            <w:r w:rsidRPr="00A55419">
              <w:rPr>
                <w:b/>
              </w:rPr>
              <w:t>$2.79</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5628BB03" w14:textId="77777777" w:rsidR="000640B2" w:rsidRPr="00A55419" w:rsidRDefault="000640B2" w:rsidP="00A55419">
            <w:pPr>
              <w:pStyle w:val="table2"/>
              <w:jc w:val="center"/>
              <w:rPr>
                <w:b/>
              </w:rPr>
            </w:pPr>
            <w:r w:rsidRPr="00A55419">
              <w:rPr>
                <w:b/>
              </w:rPr>
              <w:t>$2.79</w:t>
            </w:r>
          </w:p>
        </w:tc>
      </w:tr>
      <w:tr w:rsidR="000640B2" w14:paraId="15E01663"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24A79306" w14:textId="77777777" w:rsidR="000640B2" w:rsidRDefault="000640B2" w:rsidP="000640B2">
            <w:pPr>
              <w:pStyle w:val="table2"/>
            </w:pPr>
            <w:r>
              <w:t>Yemen</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4BC0157C"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23051AC1" w14:textId="77777777" w:rsidR="000640B2" w:rsidRPr="00A55419" w:rsidRDefault="000640B2" w:rsidP="00A55419">
            <w:pPr>
              <w:pStyle w:val="table2"/>
              <w:jc w:val="center"/>
              <w:rPr>
                <w:b/>
              </w:rPr>
            </w:pPr>
            <w:r w:rsidRPr="00A55419">
              <w:rPr>
                <w:b/>
              </w:rPr>
              <w:t>$2.26</w:t>
            </w:r>
          </w:p>
        </w:tc>
      </w:tr>
      <w:tr w:rsidR="000640B2" w14:paraId="71EC4397"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50C79740" w14:textId="77777777" w:rsidR="000640B2" w:rsidRDefault="000640B2" w:rsidP="000640B2">
            <w:pPr>
              <w:pStyle w:val="table2"/>
            </w:pPr>
            <w:r>
              <w:t>Zambia</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4025070" w14:textId="77777777" w:rsidR="000640B2" w:rsidRPr="00A55419" w:rsidRDefault="000640B2" w:rsidP="00A55419">
            <w:pPr>
              <w:pStyle w:val="table2"/>
              <w:jc w:val="center"/>
              <w:rPr>
                <w:b/>
              </w:rPr>
            </w:pPr>
            <w:r w:rsidRPr="00A55419">
              <w:rPr>
                <w:b/>
              </w:rPr>
              <w:t>$2.26</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37D49887" w14:textId="77777777" w:rsidR="000640B2" w:rsidRPr="00A55419" w:rsidRDefault="000640B2" w:rsidP="00A55419">
            <w:pPr>
              <w:pStyle w:val="table2"/>
              <w:jc w:val="center"/>
              <w:rPr>
                <w:b/>
              </w:rPr>
            </w:pPr>
            <w:r w:rsidRPr="00A55419">
              <w:rPr>
                <w:b/>
              </w:rPr>
              <w:t>$2.26</w:t>
            </w:r>
          </w:p>
        </w:tc>
      </w:tr>
      <w:tr w:rsidR="000640B2" w14:paraId="1912833C" w14:textId="77777777" w:rsidTr="00A55419">
        <w:trPr>
          <w:cantSplit/>
        </w:trPr>
        <w:tc>
          <w:tcPr>
            <w:tcW w:w="0" w:type="auto"/>
            <w:tcBorders>
              <w:top w:val="single" w:sz="4" w:space="0" w:color="auto"/>
              <w:bottom w:val="single" w:sz="4" w:space="0" w:color="auto"/>
              <w:right w:val="single" w:sz="6" w:space="0" w:color="auto"/>
            </w:tcBorders>
            <w:shd w:val="clear" w:color="auto" w:fill="auto"/>
          </w:tcPr>
          <w:p w14:paraId="0FE9DBD0" w14:textId="77777777" w:rsidR="000640B2" w:rsidRDefault="000640B2" w:rsidP="000640B2">
            <w:pPr>
              <w:pStyle w:val="table2"/>
            </w:pPr>
            <w:r w:rsidRPr="00294FA2">
              <w:t>Zimbabwe</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19A27A08" w14:textId="77777777" w:rsidR="000640B2" w:rsidRPr="00A55419" w:rsidRDefault="000640B2" w:rsidP="00A55419">
            <w:pPr>
              <w:pStyle w:val="table2"/>
              <w:jc w:val="center"/>
              <w:rPr>
                <w:b/>
              </w:rPr>
            </w:pPr>
            <w:r w:rsidRPr="00A55419">
              <w:rPr>
                <w:b/>
              </w:rPr>
              <w:t>$1.00</w:t>
            </w:r>
          </w:p>
        </w:tc>
        <w:tc>
          <w:tcPr>
            <w:tcW w:w="0" w:type="auto"/>
            <w:tcBorders>
              <w:top w:val="single" w:sz="4" w:space="0" w:color="auto"/>
              <w:left w:val="single" w:sz="6" w:space="0" w:color="auto"/>
              <w:bottom w:val="single" w:sz="4" w:space="0" w:color="auto"/>
              <w:right w:val="single" w:sz="4" w:space="0" w:color="auto"/>
            </w:tcBorders>
            <w:shd w:val="clear" w:color="auto" w:fill="auto"/>
          </w:tcPr>
          <w:p w14:paraId="0930329E" w14:textId="77777777" w:rsidR="000640B2" w:rsidRPr="00A55419" w:rsidRDefault="000640B2" w:rsidP="00A55419">
            <w:pPr>
              <w:pStyle w:val="table2"/>
              <w:jc w:val="center"/>
              <w:rPr>
                <w:b/>
              </w:rPr>
            </w:pPr>
            <w:r w:rsidRPr="00A55419">
              <w:rPr>
                <w:b/>
              </w:rPr>
              <w:t>$1.15</w:t>
            </w:r>
          </w:p>
        </w:tc>
      </w:tr>
    </w:tbl>
    <w:p w14:paraId="7641523C" w14:textId="77777777" w:rsidR="000340BE" w:rsidRDefault="000340BE" w:rsidP="000340BE"/>
    <w:p w14:paraId="42FCC5E7" w14:textId="77777777" w:rsidR="000340BE" w:rsidRDefault="000340BE" w:rsidP="00C01DDD">
      <w:pPr>
        <w:pStyle w:val="BodyStyle"/>
      </w:pPr>
      <w:bookmarkStart w:id="42" w:name="_Ref268005581"/>
      <w:r>
        <w:t xml:space="preserve">We charge you the following for calls to the specified global and satellite services.  We charge you in blocks of 30 seconds, except for calls to International Network (BT </w:t>
      </w:r>
      <w:proofErr w:type="spellStart"/>
      <w:r>
        <w:t>Geoverse</w:t>
      </w:r>
      <w:proofErr w:type="spellEnd"/>
      <w:r>
        <w:t xml:space="preserve">). For calls to International Network (BT </w:t>
      </w:r>
      <w:proofErr w:type="spellStart"/>
      <w:r>
        <w:t>Geoverse</w:t>
      </w:r>
      <w:proofErr w:type="spellEnd"/>
      <w:r>
        <w:t>) we charge you the call connection fee plus the per minute rate (calculated per second).</w:t>
      </w:r>
      <w:bookmarkEnd w:id="42"/>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938"/>
        <w:gridCol w:w="2410"/>
      </w:tblGrid>
      <w:tr w:rsidR="00B0177F" w:rsidRPr="00B0177F" w14:paraId="0B4AC7F7" w14:textId="77777777" w:rsidTr="00A55419">
        <w:trPr>
          <w:cantSplit/>
          <w:tblHeader/>
        </w:trPr>
        <w:tc>
          <w:tcPr>
            <w:tcW w:w="7938" w:type="dxa"/>
            <w:shd w:val="clear" w:color="auto" w:fill="auto"/>
          </w:tcPr>
          <w:p w14:paraId="7640FD5D" w14:textId="77777777" w:rsidR="00B0177F" w:rsidRPr="00B0177F" w:rsidRDefault="00B0177F" w:rsidP="00B0177F">
            <w:pPr>
              <w:pStyle w:val="TableRowHeading"/>
            </w:pPr>
            <w:r w:rsidRPr="00B0177F">
              <w:t>Calls to global and satellite services</w:t>
            </w:r>
          </w:p>
        </w:tc>
        <w:tc>
          <w:tcPr>
            <w:tcW w:w="2410" w:type="dxa"/>
            <w:shd w:val="clear" w:color="auto" w:fill="auto"/>
          </w:tcPr>
          <w:p w14:paraId="3644DFCF" w14:textId="77777777" w:rsidR="00B0177F" w:rsidRPr="00B0177F" w:rsidRDefault="00B0177F" w:rsidP="00B0177F">
            <w:pPr>
              <w:pStyle w:val="TableRowHeading"/>
            </w:pPr>
            <w:r w:rsidRPr="00B0177F">
              <w:t>GST excl.</w:t>
            </w:r>
            <w:r w:rsidR="0098520C">
              <w:br/>
            </w:r>
            <w:r w:rsidR="0098520C" w:rsidRPr="0098520C">
              <w:t>P</w:t>
            </w:r>
            <w:r w:rsidR="0098520C" w:rsidRPr="00A55419">
              <w:rPr>
                <w:caps w:val="0"/>
              </w:rPr>
              <w:t>er minute</w:t>
            </w:r>
          </w:p>
        </w:tc>
      </w:tr>
      <w:tr w:rsidR="00B0177F" w:rsidRPr="00B0177F" w14:paraId="59BC6F3B" w14:textId="77777777" w:rsidTr="00A55419">
        <w:trPr>
          <w:cantSplit/>
        </w:trPr>
        <w:tc>
          <w:tcPr>
            <w:tcW w:w="7938" w:type="dxa"/>
            <w:shd w:val="clear" w:color="auto" w:fill="auto"/>
          </w:tcPr>
          <w:p w14:paraId="4EE6184F" w14:textId="77777777" w:rsidR="00B0177F" w:rsidRPr="00B0177F" w:rsidRDefault="00B0177F" w:rsidP="00B0177F">
            <w:pPr>
              <w:pStyle w:val="table2"/>
            </w:pPr>
            <w:r w:rsidRPr="00B0177F">
              <w:t xml:space="preserve">Calls to Inmarsat B numbers beginning with 8703 </w:t>
            </w:r>
          </w:p>
        </w:tc>
        <w:tc>
          <w:tcPr>
            <w:tcW w:w="2410" w:type="dxa"/>
            <w:shd w:val="clear" w:color="auto" w:fill="auto"/>
          </w:tcPr>
          <w:p w14:paraId="6C3F76C6" w14:textId="77777777" w:rsidR="00B0177F" w:rsidRPr="00A55419" w:rsidRDefault="00B0177F" w:rsidP="00A55419">
            <w:pPr>
              <w:pStyle w:val="table2"/>
              <w:jc w:val="right"/>
              <w:rPr>
                <w:b/>
                <w:bCs/>
              </w:rPr>
            </w:pPr>
            <w:r w:rsidRPr="00A55419">
              <w:rPr>
                <w:b/>
                <w:bCs/>
              </w:rPr>
              <w:t>$5.445</w:t>
            </w:r>
          </w:p>
        </w:tc>
      </w:tr>
      <w:tr w:rsidR="00B0177F" w:rsidRPr="00B0177F" w14:paraId="34C80579" w14:textId="77777777" w:rsidTr="00A55419">
        <w:trPr>
          <w:cantSplit/>
        </w:trPr>
        <w:tc>
          <w:tcPr>
            <w:tcW w:w="7938" w:type="dxa"/>
            <w:shd w:val="clear" w:color="auto" w:fill="auto"/>
          </w:tcPr>
          <w:p w14:paraId="2D041A74" w14:textId="77777777" w:rsidR="00B0177F" w:rsidRPr="00B0177F" w:rsidRDefault="00B0177F" w:rsidP="00B0177F">
            <w:pPr>
              <w:pStyle w:val="table2"/>
            </w:pPr>
            <w:r w:rsidRPr="00B0177F">
              <w:t xml:space="preserve">Calls to Inmarsat Aero numbers beginning with 8705 </w:t>
            </w:r>
          </w:p>
        </w:tc>
        <w:tc>
          <w:tcPr>
            <w:tcW w:w="2410" w:type="dxa"/>
            <w:shd w:val="clear" w:color="auto" w:fill="auto"/>
          </w:tcPr>
          <w:p w14:paraId="11779CD3" w14:textId="77777777" w:rsidR="00B0177F" w:rsidRPr="00A55419" w:rsidRDefault="00B0177F" w:rsidP="00A55419">
            <w:pPr>
              <w:pStyle w:val="table2"/>
              <w:jc w:val="right"/>
              <w:rPr>
                <w:b/>
                <w:bCs/>
              </w:rPr>
            </w:pPr>
            <w:r w:rsidRPr="00A55419">
              <w:rPr>
                <w:b/>
                <w:bCs/>
              </w:rPr>
              <w:t>$9.99</w:t>
            </w:r>
          </w:p>
        </w:tc>
      </w:tr>
      <w:tr w:rsidR="00B0177F" w:rsidRPr="00B0177F" w14:paraId="250F60AC" w14:textId="77777777" w:rsidTr="00A55419">
        <w:trPr>
          <w:cantSplit/>
        </w:trPr>
        <w:tc>
          <w:tcPr>
            <w:tcW w:w="7938" w:type="dxa"/>
            <w:shd w:val="clear" w:color="auto" w:fill="auto"/>
          </w:tcPr>
          <w:p w14:paraId="7886BCFC" w14:textId="77777777" w:rsidR="00B0177F" w:rsidRPr="00B0177F" w:rsidRDefault="00B0177F" w:rsidP="00B0177F">
            <w:pPr>
              <w:pStyle w:val="table2"/>
            </w:pPr>
            <w:r w:rsidRPr="00B0177F">
              <w:t>Calls to Inmarsat B-HSD numbers beginning with 87039 or</w:t>
            </w:r>
          </w:p>
          <w:p w14:paraId="640CFB11" w14:textId="77777777" w:rsidR="00B0177F" w:rsidRPr="00B0177F" w:rsidRDefault="0098520C" w:rsidP="00B0177F">
            <w:pPr>
              <w:pStyle w:val="table2"/>
            </w:pPr>
            <w:r>
              <w:t>c</w:t>
            </w:r>
            <w:r w:rsidR="00B0177F" w:rsidRPr="00B0177F">
              <w:t>alls to I</w:t>
            </w:r>
            <w:r w:rsidR="00B0177F">
              <w:t>n</w:t>
            </w:r>
            <w:r w:rsidR="00B0177F" w:rsidRPr="00B0177F">
              <w:t>marsat BGAN numbers beginning with 87077 and 87078</w:t>
            </w:r>
          </w:p>
        </w:tc>
        <w:tc>
          <w:tcPr>
            <w:tcW w:w="2410" w:type="dxa"/>
            <w:shd w:val="clear" w:color="auto" w:fill="auto"/>
          </w:tcPr>
          <w:p w14:paraId="6108AE30" w14:textId="77777777" w:rsidR="00B0177F" w:rsidRPr="00A55419" w:rsidRDefault="00B0177F" w:rsidP="00A55419">
            <w:pPr>
              <w:pStyle w:val="table2"/>
              <w:jc w:val="right"/>
              <w:rPr>
                <w:b/>
                <w:bCs/>
              </w:rPr>
            </w:pPr>
            <w:r w:rsidRPr="00A55419">
              <w:rPr>
                <w:b/>
                <w:bCs/>
              </w:rPr>
              <w:t>$18.173</w:t>
            </w:r>
          </w:p>
        </w:tc>
      </w:tr>
      <w:tr w:rsidR="00B0177F" w:rsidRPr="00B0177F" w14:paraId="01E53EF3" w14:textId="77777777" w:rsidTr="00A55419">
        <w:trPr>
          <w:cantSplit/>
        </w:trPr>
        <w:tc>
          <w:tcPr>
            <w:tcW w:w="7938" w:type="dxa"/>
            <w:shd w:val="clear" w:color="auto" w:fill="auto"/>
          </w:tcPr>
          <w:p w14:paraId="59FC7C47" w14:textId="77777777" w:rsidR="00B0177F" w:rsidRPr="00B0177F" w:rsidRDefault="00B0177F" w:rsidP="00B0177F">
            <w:pPr>
              <w:pStyle w:val="table2"/>
            </w:pPr>
            <w:r w:rsidRPr="00B0177F">
              <w:t xml:space="preserve">Calls to Inmarsat GAN ISDN numbers beginning with 87060 </w:t>
            </w:r>
          </w:p>
        </w:tc>
        <w:tc>
          <w:tcPr>
            <w:tcW w:w="2410" w:type="dxa"/>
            <w:shd w:val="clear" w:color="auto" w:fill="auto"/>
          </w:tcPr>
          <w:p w14:paraId="463888CF" w14:textId="77777777" w:rsidR="00B0177F" w:rsidRPr="00A55419" w:rsidRDefault="00B0177F" w:rsidP="00A55419">
            <w:pPr>
              <w:pStyle w:val="table2"/>
              <w:jc w:val="right"/>
              <w:rPr>
                <w:b/>
                <w:bCs/>
              </w:rPr>
            </w:pPr>
            <w:r w:rsidRPr="00A55419">
              <w:rPr>
                <w:b/>
                <w:bCs/>
              </w:rPr>
              <w:t>$13.626</w:t>
            </w:r>
          </w:p>
        </w:tc>
      </w:tr>
      <w:tr w:rsidR="00B0177F" w:rsidRPr="00B0177F" w14:paraId="2033AFE7" w14:textId="77777777" w:rsidTr="00A55419">
        <w:trPr>
          <w:cantSplit/>
        </w:trPr>
        <w:tc>
          <w:tcPr>
            <w:tcW w:w="7938" w:type="dxa"/>
            <w:shd w:val="clear" w:color="auto" w:fill="auto"/>
          </w:tcPr>
          <w:p w14:paraId="52ACAA45" w14:textId="77777777" w:rsidR="00B0177F" w:rsidRPr="00B0177F" w:rsidRDefault="00B0177F" w:rsidP="00B0177F">
            <w:pPr>
              <w:pStyle w:val="table2"/>
            </w:pPr>
            <w:r w:rsidRPr="00B0177F">
              <w:t>Calls to Inmarsat M numbers beginning with 8706</w:t>
            </w:r>
          </w:p>
        </w:tc>
        <w:tc>
          <w:tcPr>
            <w:tcW w:w="2410" w:type="dxa"/>
            <w:shd w:val="clear" w:color="auto" w:fill="auto"/>
          </w:tcPr>
          <w:p w14:paraId="450D0989" w14:textId="77777777" w:rsidR="00B0177F" w:rsidRPr="00A55419" w:rsidRDefault="00B0177F" w:rsidP="00A55419">
            <w:pPr>
              <w:pStyle w:val="table2"/>
              <w:jc w:val="right"/>
              <w:rPr>
                <w:b/>
                <w:bCs/>
              </w:rPr>
            </w:pPr>
            <w:r w:rsidRPr="00A55419">
              <w:rPr>
                <w:b/>
                <w:bCs/>
              </w:rPr>
              <w:t>$3.627</w:t>
            </w:r>
          </w:p>
        </w:tc>
      </w:tr>
      <w:tr w:rsidR="00B0177F" w:rsidRPr="00B0177F" w14:paraId="0CE435DE" w14:textId="77777777" w:rsidTr="00A55419">
        <w:trPr>
          <w:cantSplit/>
        </w:trPr>
        <w:tc>
          <w:tcPr>
            <w:tcW w:w="7938" w:type="dxa"/>
            <w:shd w:val="clear" w:color="auto" w:fill="auto"/>
          </w:tcPr>
          <w:p w14:paraId="79EFF04E" w14:textId="77777777" w:rsidR="00B0177F" w:rsidRPr="00B0177F" w:rsidRDefault="00B0177F" w:rsidP="00B0177F">
            <w:pPr>
              <w:pStyle w:val="table2"/>
            </w:pPr>
            <w:r w:rsidRPr="00B0177F">
              <w:t xml:space="preserve">Calls to Inmarsat Mini M numbers beginning with 87076 </w:t>
            </w:r>
          </w:p>
        </w:tc>
        <w:tc>
          <w:tcPr>
            <w:tcW w:w="2410" w:type="dxa"/>
            <w:shd w:val="clear" w:color="auto" w:fill="auto"/>
          </w:tcPr>
          <w:p w14:paraId="04E2D3CE" w14:textId="77777777" w:rsidR="00B0177F" w:rsidRPr="00A55419" w:rsidRDefault="00B0177F" w:rsidP="00A55419">
            <w:pPr>
              <w:pStyle w:val="table2"/>
              <w:jc w:val="right"/>
              <w:rPr>
                <w:b/>
                <w:bCs/>
              </w:rPr>
            </w:pPr>
            <w:r w:rsidRPr="00A55419">
              <w:rPr>
                <w:b/>
                <w:bCs/>
              </w:rPr>
              <w:t>$3.173</w:t>
            </w:r>
          </w:p>
        </w:tc>
      </w:tr>
      <w:tr w:rsidR="00B0177F" w:rsidRPr="00B0177F" w14:paraId="28C17E1D" w14:textId="77777777" w:rsidTr="00A55419">
        <w:trPr>
          <w:cantSplit/>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29F349AF" w14:textId="77777777" w:rsidR="00B0177F" w:rsidRPr="00B0177F" w:rsidRDefault="00B0177F" w:rsidP="00B0177F">
            <w:pPr>
              <w:pStyle w:val="table2"/>
            </w:pPr>
            <w:r w:rsidRPr="00B0177F">
              <w:t>Calls to:</w:t>
            </w:r>
          </w:p>
          <w:p w14:paraId="755E95B7" w14:textId="77777777" w:rsidR="00B0177F" w:rsidRPr="00B0177F" w:rsidRDefault="00B0177F" w:rsidP="00A55419">
            <w:pPr>
              <w:pStyle w:val="table2"/>
              <w:numPr>
                <w:ilvl w:val="0"/>
                <w:numId w:val="24"/>
              </w:numPr>
            </w:pPr>
            <w:r w:rsidRPr="00B0177F">
              <w:t>International Network Shared Code (Thuraya) numbers beginning with 88216 ; or</w:t>
            </w:r>
          </w:p>
          <w:p w14:paraId="48A270D6" w14:textId="77777777" w:rsidR="00B0177F" w:rsidRPr="00B0177F" w:rsidRDefault="00B0177F" w:rsidP="00A55419">
            <w:pPr>
              <w:pStyle w:val="table2"/>
              <w:numPr>
                <w:ilvl w:val="0"/>
                <w:numId w:val="24"/>
              </w:numPr>
            </w:pPr>
            <w:r w:rsidRPr="00B0177F">
              <w:t>Other International Networks – 8818, 8819, 88213, 88228, 88232, 88234, 88242, 88298 and 88299.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CF9630" w14:textId="77777777" w:rsidR="00B0177F" w:rsidRPr="00A55419" w:rsidRDefault="00B0177F" w:rsidP="00A55419">
            <w:pPr>
              <w:pStyle w:val="table2"/>
              <w:jc w:val="right"/>
              <w:rPr>
                <w:b/>
                <w:bCs/>
              </w:rPr>
            </w:pPr>
            <w:r w:rsidRPr="00A55419">
              <w:rPr>
                <w:b/>
                <w:bCs/>
              </w:rPr>
              <w:t>$5.136</w:t>
            </w:r>
          </w:p>
        </w:tc>
      </w:tr>
      <w:tr w:rsidR="00B0177F" w:rsidRPr="00B0177F" w14:paraId="634EB3C6" w14:textId="77777777" w:rsidTr="00A55419">
        <w:trPr>
          <w:cantSplit/>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220FEDBD" w14:textId="77777777" w:rsidR="00B0177F" w:rsidRPr="00B0177F" w:rsidRDefault="00B0177F" w:rsidP="00B0177F">
            <w:pPr>
              <w:pStyle w:val="table2"/>
            </w:pPr>
            <w:r w:rsidRPr="00B0177F">
              <w:t xml:space="preserve">Calls to Iridium numbers beginning with 8816 or 8817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201EE9" w14:textId="77777777" w:rsidR="00B0177F" w:rsidRPr="00A55419" w:rsidRDefault="00B0177F" w:rsidP="00A55419">
            <w:pPr>
              <w:pStyle w:val="table2"/>
              <w:jc w:val="right"/>
              <w:rPr>
                <w:b/>
                <w:bCs/>
              </w:rPr>
            </w:pPr>
            <w:r w:rsidRPr="00A55419">
              <w:rPr>
                <w:b/>
                <w:bCs/>
              </w:rPr>
              <w:t>$4.365</w:t>
            </w:r>
          </w:p>
        </w:tc>
      </w:tr>
    </w:tbl>
    <w:p w14:paraId="5D5398AE" w14:textId="77777777" w:rsidR="000340BE" w:rsidRDefault="000340BE" w:rsidP="000340BE"/>
    <w:p w14:paraId="6B153EAC" w14:textId="77777777" w:rsidR="000340BE" w:rsidRDefault="000340BE" w:rsidP="0098520C">
      <w:pPr>
        <w:pStyle w:val="H2Style"/>
      </w:pPr>
      <w:bookmarkStart w:id="43" w:name="_Toc101948473"/>
      <w:r>
        <w:t>WP2 (Freecall One8/Freecall 1800 and Priority One3/1300)</w:t>
      </w:r>
      <w:bookmarkEnd w:id="43"/>
    </w:p>
    <w:p w14:paraId="2912492B" w14:textId="77777777" w:rsidR="000340BE" w:rsidRDefault="000340BE" w:rsidP="0098520C">
      <w:pPr>
        <w:pStyle w:val="H3Style"/>
      </w:pPr>
      <w:bookmarkStart w:id="44" w:name="_Toc101948474"/>
      <w:r>
        <w:t>General</w:t>
      </w:r>
      <w:bookmarkEnd w:id="44"/>
    </w:p>
    <w:p w14:paraId="3D8DB3B0" w14:textId="77777777" w:rsidR="000340BE" w:rsidRDefault="000340BE" w:rsidP="0098520C">
      <w:pPr>
        <w:pStyle w:val="BodyStyle"/>
      </w:pPr>
      <w:r>
        <w:t>You can combine the WP2 pricing option with the WP1 (long distance and international calls) and WP3 (calls to mobiles) pricing options.</w:t>
      </w:r>
    </w:p>
    <w:p w14:paraId="00334234" w14:textId="77777777" w:rsidR="000340BE" w:rsidRDefault="000340BE" w:rsidP="0098520C">
      <w:pPr>
        <w:pStyle w:val="BodyStyle"/>
      </w:pPr>
      <w:r>
        <w:t>For calls where you receive a discounted charge under the WP2 pricing option, you are not entitled to any additional discounts, rebates, loyalty bonuses or other kind of price reduction.</w:t>
      </w:r>
    </w:p>
    <w:p w14:paraId="497F8182" w14:textId="77777777" w:rsidR="000340BE" w:rsidRDefault="000340BE" w:rsidP="0098520C">
      <w:pPr>
        <w:pStyle w:val="H3Style"/>
      </w:pPr>
      <w:bookmarkStart w:id="45" w:name="_Toc101948475"/>
      <w:r>
        <w:t>Eligible calls</w:t>
      </w:r>
      <w:bookmarkEnd w:id="45"/>
    </w:p>
    <w:p w14:paraId="3B98300B" w14:textId="77777777" w:rsidR="000340BE" w:rsidRDefault="000340BE" w:rsidP="0098520C">
      <w:pPr>
        <w:pStyle w:val="BodyStyle"/>
      </w:pPr>
      <w:r>
        <w:t xml:space="preserve">The WP2 pricing option gives you discounts on the charges payable by you for calls made to your </w:t>
      </w:r>
      <w:proofErr w:type="spellStart"/>
      <w:r>
        <w:t>Freecall</w:t>
      </w:r>
      <w:proofErr w:type="spellEnd"/>
      <w:r>
        <w:t xml:space="preserve"> One8, </w:t>
      </w:r>
      <w:proofErr w:type="spellStart"/>
      <w:r>
        <w:t>Freecall</w:t>
      </w:r>
      <w:proofErr w:type="spellEnd"/>
      <w:r>
        <w:t xml:space="preserve"> 1800 (including </w:t>
      </w:r>
      <w:proofErr w:type="spellStart"/>
      <w:r>
        <w:t>Freefax</w:t>
      </w:r>
      <w:proofErr w:type="spellEnd"/>
      <w:r>
        <w:t xml:space="preserve"> 1800), Priority One3 and Priority 1300 services that you buy from us.</w:t>
      </w:r>
    </w:p>
    <w:p w14:paraId="5877F9B9" w14:textId="77777777" w:rsidR="000340BE" w:rsidRDefault="000340BE" w:rsidP="0098520C">
      <w:pPr>
        <w:pStyle w:val="H3Style"/>
      </w:pPr>
      <w:bookmarkStart w:id="46" w:name="_Toc101948476"/>
      <w:proofErr w:type="spellStart"/>
      <w:r>
        <w:t>Freecall</w:t>
      </w:r>
      <w:proofErr w:type="spellEnd"/>
      <w:r>
        <w:t xml:space="preserve"> One8/1800 and Priority One3/1300 call discounts</w:t>
      </w:r>
      <w:bookmarkEnd w:id="46"/>
      <w:r>
        <w:t xml:space="preserve"> </w:t>
      </w:r>
    </w:p>
    <w:p w14:paraId="0DB42559" w14:textId="77777777" w:rsidR="000340BE" w:rsidRDefault="000340BE" w:rsidP="0098520C">
      <w:pPr>
        <w:pStyle w:val="BodyStyle"/>
      </w:pPr>
      <w:r>
        <w:t xml:space="preserve">We provide you the following discount on the charges payable by you for calls to your </w:t>
      </w:r>
      <w:proofErr w:type="spellStart"/>
      <w:r>
        <w:t>Freecall</w:t>
      </w:r>
      <w:proofErr w:type="spellEnd"/>
      <w:r>
        <w:t xml:space="preserve"> One8, </w:t>
      </w:r>
      <w:proofErr w:type="spellStart"/>
      <w:r>
        <w:t>Freecall</w:t>
      </w:r>
      <w:proofErr w:type="spellEnd"/>
      <w:r>
        <w:t xml:space="preserve"> 1800, Priority One3 and Priority 1300 services that you buy from us: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513"/>
        <w:gridCol w:w="2977"/>
      </w:tblGrid>
      <w:tr w:rsidR="00B0177F" w14:paraId="7C6D431D" w14:textId="77777777" w:rsidTr="00A55419">
        <w:trPr>
          <w:cantSplit/>
          <w:tblHeader/>
        </w:trPr>
        <w:tc>
          <w:tcPr>
            <w:tcW w:w="7513" w:type="dxa"/>
            <w:shd w:val="clear" w:color="auto" w:fill="auto"/>
          </w:tcPr>
          <w:p w14:paraId="53097377" w14:textId="77777777" w:rsidR="00B0177F" w:rsidRDefault="00B0177F" w:rsidP="00B0177F">
            <w:pPr>
              <w:pStyle w:val="TableRowHeading"/>
            </w:pPr>
            <w:r>
              <w:t>Freecall One8/1800 and Priority One3/1300 calls</w:t>
            </w:r>
          </w:p>
        </w:tc>
        <w:tc>
          <w:tcPr>
            <w:tcW w:w="2977" w:type="dxa"/>
            <w:shd w:val="clear" w:color="auto" w:fill="auto"/>
          </w:tcPr>
          <w:p w14:paraId="2C9F758C" w14:textId="77777777" w:rsidR="00B0177F" w:rsidRDefault="00B0177F" w:rsidP="00B0177F">
            <w:pPr>
              <w:pStyle w:val="TableRowHeading"/>
            </w:pPr>
            <w:r>
              <w:t>Discount to total monthly charges</w:t>
            </w:r>
          </w:p>
        </w:tc>
      </w:tr>
      <w:tr w:rsidR="00B0177F" w14:paraId="03E4CD8E" w14:textId="77777777" w:rsidTr="00A55419">
        <w:trPr>
          <w:cantSplit/>
        </w:trPr>
        <w:tc>
          <w:tcPr>
            <w:tcW w:w="7513" w:type="dxa"/>
            <w:shd w:val="clear" w:color="auto" w:fill="auto"/>
          </w:tcPr>
          <w:p w14:paraId="06B4A5C7" w14:textId="77777777" w:rsidR="00B0177F" w:rsidRDefault="00B0177F" w:rsidP="00B0177F">
            <w:pPr>
              <w:pStyle w:val="table2"/>
            </w:pPr>
            <w:r>
              <w:t>If we bill you less than $25,000 in charges for calls to these inbound services per month.</w:t>
            </w:r>
          </w:p>
        </w:tc>
        <w:tc>
          <w:tcPr>
            <w:tcW w:w="2977" w:type="dxa"/>
            <w:shd w:val="clear" w:color="auto" w:fill="auto"/>
          </w:tcPr>
          <w:p w14:paraId="5B4868AE" w14:textId="77777777" w:rsidR="00B0177F" w:rsidRPr="00A55419" w:rsidRDefault="00B0177F" w:rsidP="00A55419">
            <w:pPr>
              <w:pStyle w:val="table2"/>
              <w:jc w:val="center"/>
              <w:rPr>
                <w:b/>
                <w:bCs/>
              </w:rPr>
            </w:pPr>
            <w:r w:rsidRPr="00A55419">
              <w:rPr>
                <w:b/>
                <w:bCs/>
              </w:rPr>
              <w:t>7%</w:t>
            </w:r>
          </w:p>
        </w:tc>
      </w:tr>
      <w:tr w:rsidR="00B0177F" w14:paraId="23485F29" w14:textId="77777777" w:rsidTr="00A55419">
        <w:trPr>
          <w:cantSplit/>
        </w:trPr>
        <w:tc>
          <w:tcPr>
            <w:tcW w:w="7513" w:type="dxa"/>
            <w:shd w:val="clear" w:color="auto" w:fill="auto"/>
          </w:tcPr>
          <w:p w14:paraId="7BAE7B1A" w14:textId="77777777" w:rsidR="00B0177F" w:rsidRDefault="00B0177F" w:rsidP="00B0177F">
            <w:pPr>
              <w:pStyle w:val="table2"/>
            </w:pPr>
            <w:r>
              <w:t>If we bill you more than $25,000 in charges for calls to these inbound services per month.</w:t>
            </w:r>
          </w:p>
        </w:tc>
        <w:tc>
          <w:tcPr>
            <w:tcW w:w="2977" w:type="dxa"/>
            <w:shd w:val="clear" w:color="auto" w:fill="auto"/>
          </w:tcPr>
          <w:p w14:paraId="6FB58F53" w14:textId="77777777" w:rsidR="00B0177F" w:rsidRPr="00A55419" w:rsidRDefault="00B0177F" w:rsidP="00A55419">
            <w:pPr>
              <w:pStyle w:val="table2"/>
              <w:jc w:val="center"/>
              <w:rPr>
                <w:b/>
                <w:bCs/>
              </w:rPr>
            </w:pPr>
            <w:r w:rsidRPr="00A55419">
              <w:rPr>
                <w:b/>
                <w:bCs/>
              </w:rPr>
              <w:t>14%</w:t>
            </w:r>
          </w:p>
        </w:tc>
      </w:tr>
    </w:tbl>
    <w:p w14:paraId="2A77730D" w14:textId="77777777" w:rsidR="000340BE" w:rsidRDefault="000340BE" w:rsidP="000340BE"/>
    <w:p w14:paraId="43857451" w14:textId="77777777" w:rsidR="000340BE" w:rsidRDefault="000340BE" w:rsidP="0099721C">
      <w:pPr>
        <w:pStyle w:val="H2Style"/>
      </w:pPr>
      <w:bookmarkStart w:id="47" w:name="_Toc101948477"/>
      <w:r>
        <w:t>WP3 (calls to mobiles)</w:t>
      </w:r>
      <w:bookmarkEnd w:id="47"/>
    </w:p>
    <w:p w14:paraId="71CC22E9" w14:textId="77777777" w:rsidR="000340BE" w:rsidRDefault="000340BE" w:rsidP="0099721C">
      <w:pPr>
        <w:pStyle w:val="H3Style"/>
      </w:pPr>
      <w:bookmarkStart w:id="48" w:name="_Toc101948478"/>
      <w:r>
        <w:t>General</w:t>
      </w:r>
      <w:bookmarkEnd w:id="48"/>
    </w:p>
    <w:p w14:paraId="3F643C88" w14:textId="77777777" w:rsidR="000340BE" w:rsidRDefault="000340BE" w:rsidP="0099721C">
      <w:pPr>
        <w:pStyle w:val="BodyStyle"/>
      </w:pPr>
      <w:r>
        <w:t>You can combine the WP3 pricing option with the WP1 (long distance and international calls) and WP2 (</w:t>
      </w:r>
      <w:proofErr w:type="spellStart"/>
      <w:r>
        <w:t>Freecall</w:t>
      </w:r>
      <w:proofErr w:type="spellEnd"/>
      <w:r>
        <w:t xml:space="preserve"> One8/1800 and Priority One3/1300) pricing options.</w:t>
      </w:r>
    </w:p>
    <w:p w14:paraId="0372F8DD" w14:textId="77777777" w:rsidR="000340BE" w:rsidRDefault="000340BE" w:rsidP="0099721C">
      <w:pPr>
        <w:pStyle w:val="BodyStyle"/>
      </w:pPr>
      <w:r>
        <w:t>For calls where you receive a discounted charge under the WP3 pricing option, you are not entitled to any additional discounts, rebates, loyalty bonuses or other kind of price reduction.</w:t>
      </w:r>
    </w:p>
    <w:p w14:paraId="6CC1E663" w14:textId="77777777" w:rsidR="000340BE" w:rsidRDefault="000340BE" w:rsidP="0099721C">
      <w:pPr>
        <w:pStyle w:val="H3Style"/>
      </w:pPr>
      <w:bookmarkStart w:id="49" w:name="_Toc101948479"/>
      <w:r>
        <w:t>Eligible calls</w:t>
      </w:r>
      <w:bookmarkEnd w:id="49"/>
    </w:p>
    <w:p w14:paraId="65B05554" w14:textId="77777777" w:rsidR="000340BE" w:rsidRDefault="000340BE" w:rsidP="0099721C">
      <w:pPr>
        <w:pStyle w:val="BodyStyle"/>
      </w:pPr>
      <w:r>
        <w:t>The WP3 pricing option provides you with discounted charges on the following calls made from telephone services you acquire from us:</w:t>
      </w:r>
    </w:p>
    <w:p w14:paraId="38C670FA" w14:textId="77777777" w:rsidR="000340BE" w:rsidRDefault="000340BE" w:rsidP="0099721C">
      <w:pPr>
        <w:pStyle w:val="ListStyle"/>
      </w:pPr>
      <w:r>
        <w:t>calls to mobiles from a basic telephone service; and</w:t>
      </w:r>
    </w:p>
    <w:p w14:paraId="2FE8EB28" w14:textId="77777777" w:rsidR="000340BE" w:rsidRDefault="000340BE" w:rsidP="0099721C">
      <w:pPr>
        <w:pStyle w:val="ListStyle"/>
      </w:pPr>
      <w:r>
        <w:t>calls to a mobile service from an ISDN service.</w:t>
      </w:r>
    </w:p>
    <w:p w14:paraId="15922A30" w14:textId="77777777" w:rsidR="000340BE" w:rsidRDefault="000340BE" w:rsidP="00B0177F">
      <w:pPr>
        <w:pStyle w:val="Notes-ourcustomerterms"/>
      </w:pPr>
      <w:r>
        <w:t xml:space="preserve">Calls to mobile numbers are calls to cellular mobile services provided in </w:t>
      </w:r>
      <w:smartTag w:uri="urn:schemas-microsoft-com:office:smarttags" w:element="country-region">
        <w:smartTag w:uri="urn:schemas-microsoft-com:office:smarttags" w:element="place">
          <w:r>
            <w:t>Australia</w:t>
          </w:r>
        </w:smartTag>
      </w:smartTag>
      <w:r>
        <w:t>.</w:t>
      </w:r>
    </w:p>
    <w:p w14:paraId="23691FF2" w14:textId="77777777" w:rsidR="000340BE" w:rsidRDefault="000340BE" w:rsidP="00B0177F">
      <w:pPr>
        <w:pStyle w:val="Notes-ourcustomerterms"/>
      </w:pPr>
      <w:r>
        <w:lastRenderedPageBreak/>
        <w:t xml:space="preserve">Example: a mobile service connected in </w:t>
      </w:r>
      <w:smartTag w:uri="urn:schemas-microsoft-com:office:smarttags" w:element="country-region">
        <w:r>
          <w:t>Australia</w:t>
        </w:r>
      </w:smartTag>
      <w:r>
        <w:t xml:space="preserve"> (whether or not is in </w:t>
      </w:r>
      <w:smartTag w:uri="urn:schemas-microsoft-com:office:smarttags" w:element="country-region">
        <w:r>
          <w:t>Australia</w:t>
        </w:r>
      </w:smartTag>
      <w:r>
        <w:t xml:space="preserve"> when the call is received) and a mobile service connected outside </w:t>
      </w:r>
      <w:smartTag w:uri="urn:schemas-microsoft-com:office:smarttags" w:element="country-region">
        <w:r>
          <w:t>Australia</w:t>
        </w:r>
      </w:smartTag>
      <w:r>
        <w:t xml:space="preserve"> but in </w:t>
      </w:r>
      <w:smartTag w:uri="urn:schemas-microsoft-com:office:smarttags" w:element="country-region">
        <w:smartTag w:uri="urn:schemas-microsoft-com:office:smarttags" w:element="place">
          <w:r>
            <w:t>Australia</w:t>
          </w:r>
        </w:smartTag>
      </w:smartTag>
      <w:r>
        <w:t xml:space="preserve"> when the call is received.  Satellite or radio phones are not cellular mobile services.</w:t>
      </w:r>
    </w:p>
    <w:p w14:paraId="12FB5CB6" w14:textId="77777777" w:rsidR="000340BE" w:rsidRDefault="000340BE" w:rsidP="0099721C">
      <w:pPr>
        <w:pStyle w:val="H3Style"/>
      </w:pPr>
      <w:bookmarkStart w:id="50" w:name="_Toc101948480"/>
      <w:r>
        <w:t>Excluded calls</w:t>
      </w:r>
      <w:bookmarkEnd w:id="50"/>
    </w:p>
    <w:p w14:paraId="502064C5" w14:textId="77777777" w:rsidR="000340BE" w:rsidRDefault="000340BE" w:rsidP="0099721C">
      <w:pPr>
        <w:pStyle w:val="BodyStyle"/>
      </w:pPr>
      <w:r>
        <w:t>The WP3 pricing option does not provide discounted charges on any other call types, including those listed in the following table.</w:t>
      </w:r>
    </w:p>
    <w:p w14:paraId="05C6AB51" w14:textId="77777777" w:rsidR="000340BE" w:rsidRDefault="000340BE" w:rsidP="00B0177F">
      <w:pPr>
        <w:pStyle w:val="Notes-ourcustomerterms"/>
      </w:pPr>
      <w:r>
        <w:t>Excluded calls includes:</w:t>
      </w:r>
    </w:p>
    <w:p w14:paraId="31A6FC6C" w14:textId="77777777" w:rsidR="000340BE" w:rsidRDefault="000340BE" w:rsidP="00B0177F">
      <w:pPr>
        <w:pStyle w:val="Notes-ourcustomerterms"/>
        <w:numPr>
          <w:ilvl w:val="0"/>
          <w:numId w:val="25"/>
        </w:numPr>
      </w:pPr>
      <w:r>
        <w:t>Calling Card calls;</w:t>
      </w:r>
    </w:p>
    <w:p w14:paraId="6E2E8556" w14:textId="77777777" w:rsidR="000340BE" w:rsidRDefault="000340BE" w:rsidP="00B0177F">
      <w:pPr>
        <w:pStyle w:val="Notes-ourcustomerterms"/>
        <w:numPr>
          <w:ilvl w:val="0"/>
          <w:numId w:val="25"/>
        </w:numPr>
      </w:pPr>
      <w:r>
        <w:t>calls made using our override code or any other carriage service provider’s override code;</w:t>
      </w:r>
    </w:p>
    <w:p w14:paraId="09BE26BC" w14:textId="77777777" w:rsidR="000340BE" w:rsidRDefault="000340BE" w:rsidP="00B0177F">
      <w:pPr>
        <w:pStyle w:val="Notes-ourcustomerterms"/>
        <w:numPr>
          <w:ilvl w:val="0"/>
          <w:numId w:val="25"/>
        </w:numPr>
      </w:pPr>
      <w:r>
        <w:t>calls from Telstra payphones; and</w:t>
      </w:r>
    </w:p>
    <w:p w14:paraId="5EE0C2C0" w14:textId="77777777" w:rsidR="000340BE" w:rsidRDefault="000340BE" w:rsidP="00B0177F">
      <w:pPr>
        <w:pStyle w:val="Notes-ourcustomerterms"/>
        <w:numPr>
          <w:ilvl w:val="0"/>
          <w:numId w:val="25"/>
        </w:numPr>
      </w:pPr>
      <w:r>
        <w:t>multi metered calls (</w:t>
      </w:r>
      <w:r w:rsidR="00A810F5">
        <w:t>e.g.</w:t>
      </w:r>
      <w:r>
        <w:t xml:space="preserve"> some hotels have multi metered calls).</w:t>
      </w:r>
    </w:p>
    <w:p w14:paraId="6F9C3263" w14:textId="77777777" w:rsidR="000340BE" w:rsidRDefault="000340BE" w:rsidP="0099721C">
      <w:pPr>
        <w:pStyle w:val="H3Style"/>
      </w:pPr>
      <w:bookmarkStart w:id="51" w:name="_Toc101948481"/>
      <w:r>
        <w:t>Charges for calls to mobiles</w:t>
      </w:r>
      <w:bookmarkEnd w:id="51"/>
    </w:p>
    <w:p w14:paraId="5645FCB8" w14:textId="77777777" w:rsidR="000340BE" w:rsidRDefault="000340BE" w:rsidP="0099721C">
      <w:pPr>
        <w:pStyle w:val="BodyStyle"/>
      </w:pPr>
      <w:r>
        <w:t>We charge you the following for calls to a mobile or a cellular mobile service (calculated per second):</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87"/>
        <w:gridCol w:w="2693"/>
        <w:gridCol w:w="2410"/>
      </w:tblGrid>
      <w:tr w:rsidR="00B0177F" w14:paraId="2ED15C09" w14:textId="77777777" w:rsidTr="00A55419">
        <w:trPr>
          <w:cantSplit/>
          <w:tblHeader/>
        </w:trPr>
        <w:tc>
          <w:tcPr>
            <w:tcW w:w="5387" w:type="dxa"/>
            <w:tcBorders>
              <w:bottom w:val="nil"/>
            </w:tcBorders>
            <w:shd w:val="clear" w:color="auto" w:fill="auto"/>
          </w:tcPr>
          <w:p w14:paraId="55FD0951" w14:textId="77777777" w:rsidR="00B0177F" w:rsidRDefault="00B0177F" w:rsidP="00AF3A67">
            <w:pPr>
              <w:pStyle w:val="TableRowHeading"/>
            </w:pPr>
            <w:r>
              <w:t>Calls to mobiles</w:t>
            </w:r>
          </w:p>
        </w:tc>
        <w:tc>
          <w:tcPr>
            <w:tcW w:w="2693" w:type="dxa"/>
            <w:shd w:val="clear" w:color="auto" w:fill="auto"/>
          </w:tcPr>
          <w:p w14:paraId="675B4689" w14:textId="77777777" w:rsidR="00B0177F" w:rsidRDefault="00B0177F" w:rsidP="00AF3A67">
            <w:pPr>
              <w:pStyle w:val="TableRowHeading"/>
            </w:pPr>
            <w:r>
              <w:t>Day</w:t>
            </w:r>
            <w:r>
              <w:br/>
              <w:t>7am-7pm</w:t>
            </w:r>
            <w:r>
              <w:br/>
              <w:t>Mon-Fri</w:t>
            </w:r>
            <w:r w:rsidR="0099721C">
              <w:br/>
            </w:r>
            <w:r w:rsidR="0099721C" w:rsidRPr="00A55419">
              <w:rPr>
                <w:b w:val="0"/>
                <w:bCs w:val="0"/>
              </w:rPr>
              <w:t xml:space="preserve">(GST </w:t>
            </w:r>
            <w:r w:rsidR="0099721C" w:rsidRPr="00A55419">
              <w:rPr>
                <w:b w:val="0"/>
                <w:bCs w:val="0"/>
                <w:caps w:val="0"/>
              </w:rPr>
              <w:t>excl</w:t>
            </w:r>
            <w:r w:rsidR="0099721C" w:rsidRPr="00A55419">
              <w:rPr>
                <w:b w:val="0"/>
                <w:bCs w:val="0"/>
              </w:rPr>
              <w:t>.)</w:t>
            </w:r>
          </w:p>
        </w:tc>
        <w:tc>
          <w:tcPr>
            <w:tcW w:w="2410" w:type="dxa"/>
            <w:shd w:val="clear" w:color="auto" w:fill="auto"/>
          </w:tcPr>
          <w:p w14:paraId="33ADD501" w14:textId="77777777" w:rsidR="00B0177F" w:rsidRDefault="00B0177F" w:rsidP="00AF3A67">
            <w:pPr>
              <w:pStyle w:val="TableRowHeading"/>
            </w:pPr>
            <w:r>
              <w:t>Economy</w:t>
            </w:r>
            <w:r>
              <w:br/>
              <w:t>All other</w:t>
            </w:r>
            <w:r>
              <w:br/>
              <w:t>times</w:t>
            </w:r>
            <w:r w:rsidR="0099721C">
              <w:br/>
            </w:r>
            <w:r w:rsidR="0099721C" w:rsidRPr="00A55419">
              <w:rPr>
                <w:b w:val="0"/>
                <w:bCs w:val="0"/>
              </w:rPr>
              <w:t xml:space="preserve">(GST </w:t>
            </w:r>
            <w:r w:rsidR="0099721C" w:rsidRPr="00A55419">
              <w:rPr>
                <w:b w:val="0"/>
                <w:bCs w:val="0"/>
                <w:caps w:val="0"/>
              </w:rPr>
              <w:t>excl</w:t>
            </w:r>
            <w:r w:rsidR="0099721C" w:rsidRPr="00A55419">
              <w:rPr>
                <w:b w:val="0"/>
                <w:bCs w:val="0"/>
              </w:rPr>
              <w:t>.)</w:t>
            </w:r>
          </w:p>
        </w:tc>
      </w:tr>
      <w:tr w:rsidR="0099721C" w14:paraId="6E8689C3" w14:textId="77777777" w:rsidTr="00A55419">
        <w:trPr>
          <w:cantSplit/>
        </w:trPr>
        <w:tc>
          <w:tcPr>
            <w:tcW w:w="5387" w:type="dxa"/>
            <w:shd w:val="clear" w:color="auto" w:fill="auto"/>
          </w:tcPr>
          <w:p w14:paraId="30C4827D" w14:textId="77777777" w:rsidR="0099721C" w:rsidRDefault="0099721C" w:rsidP="00AF3A67">
            <w:pPr>
              <w:pStyle w:val="table2"/>
            </w:pPr>
            <w:r>
              <w:t>Connection fee (per call)</w:t>
            </w:r>
          </w:p>
        </w:tc>
        <w:tc>
          <w:tcPr>
            <w:tcW w:w="2693" w:type="dxa"/>
            <w:shd w:val="clear" w:color="auto" w:fill="auto"/>
          </w:tcPr>
          <w:p w14:paraId="7DCEB83E" w14:textId="77777777" w:rsidR="0099721C" w:rsidRPr="00A55419" w:rsidRDefault="0099721C" w:rsidP="00A55419">
            <w:pPr>
              <w:pStyle w:val="table2"/>
              <w:jc w:val="right"/>
              <w:rPr>
                <w:b/>
                <w:bCs/>
              </w:rPr>
            </w:pPr>
            <w:r w:rsidRPr="00A55419">
              <w:rPr>
                <w:b/>
                <w:bCs/>
              </w:rPr>
              <w:t>21¢</w:t>
            </w:r>
          </w:p>
        </w:tc>
        <w:tc>
          <w:tcPr>
            <w:tcW w:w="2410" w:type="dxa"/>
            <w:shd w:val="clear" w:color="auto" w:fill="auto"/>
          </w:tcPr>
          <w:p w14:paraId="7E7F239F" w14:textId="77777777" w:rsidR="0099721C" w:rsidRPr="00A55419" w:rsidRDefault="0099721C" w:rsidP="00A55419">
            <w:pPr>
              <w:pStyle w:val="table2"/>
              <w:jc w:val="right"/>
              <w:rPr>
                <w:b/>
                <w:bCs/>
              </w:rPr>
            </w:pPr>
            <w:r w:rsidRPr="00A55419">
              <w:rPr>
                <w:b/>
                <w:bCs/>
              </w:rPr>
              <w:t>21¢</w:t>
            </w:r>
          </w:p>
        </w:tc>
      </w:tr>
      <w:tr w:rsidR="00B0177F" w14:paraId="07FA678B" w14:textId="77777777" w:rsidTr="00A55419">
        <w:trPr>
          <w:cantSplit/>
        </w:trPr>
        <w:tc>
          <w:tcPr>
            <w:tcW w:w="5387" w:type="dxa"/>
            <w:shd w:val="clear" w:color="auto" w:fill="auto"/>
          </w:tcPr>
          <w:p w14:paraId="3A5FF98C" w14:textId="77777777" w:rsidR="00B0177F" w:rsidRDefault="00B0177F" w:rsidP="00AF3A67">
            <w:pPr>
              <w:pStyle w:val="table2"/>
            </w:pPr>
            <w:r>
              <w:t>Calls to a Telstra mobile number (per minute)</w:t>
            </w:r>
          </w:p>
        </w:tc>
        <w:tc>
          <w:tcPr>
            <w:tcW w:w="2693" w:type="dxa"/>
            <w:shd w:val="clear" w:color="auto" w:fill="auto"/>
          </w:tcPr>
          <w:p w14:paraId="0EF54581" w14:textId="77777777" w:rsidR="00B0177F" w:rsidRPr="00A55419" w:rsidRDefault="00B0177F" w:rsidP="00A55419">
            <w:pPr>
              <w:pStyle w:val="table2"/>
              <w:jc w:val="right"/>
              <w:rPr>
                <w:b/>
                <w:bCs/>
              </w:rPr>
            </w:pPr>
            <w:r w:rsidRPr="00A55419">
              <w:rPr>
                <w:b/>
                <w:bCs/>
              </w:rPr>
              <w:t>28.2¢</w:t>
            </w:r>
          </w:p>
        </w:tc>
        <w:tc>
          <w:tcPr>
            <w:tcW w:w="2410" w:type="dxa"/>
            <w:shd w:val="clear" w:color="auto" w:fill="auto"/>
          </w:tcPr>
          <w:p w14:paraId="727830F0" w14:textId="77777777" w:rsidR="00B0177F" w:rsidRPr="00A55419" w:rsidRDefault="00B0177F" w:rsidP="00A55419">
            <w:pPr>
              <w:pStyle w:val="table2"/>
              <w:jc w:val="right"/>
              <w:rPr>
                <w:b/>
                <w:bCs/>
              </w:rPr>
            </w:pPr>
            <w:r w:rsidRPr="00A55419">
              <w:rPr>
                <w:b/>
                <w:bCs/>
              </w:rPr>
              <w:t>18.78¢</w:t>
            </w:r>
          </w:p>
        </w:tc>
      </w:tr>
      <w:tr w:rsidR="00B0177F" w14:paraId="7269F25A" w14:textId="77777777" w:rsidTr="00A55419">
        <w:trPr>
          <w:cantSplit/>
        </w:trPr>
        <w:tc>
          <w:tcPr>
            <w:tcW w:w="5387" w:type="dxa"/>
            <w:shd w:val="clear" w:color="auto" w:fill="auto"/>
          </w:tcPr>
          <w:p w14:paraId="2C62F8D1" w14:textId="77777777" w:rsidR="00B0177F" w:rsidRDefault="00B0177F" w:rsidP="00AF3A67">
            <w:pPr>
              <w:pStyle w:val="table2"/>
            </w:pPr>
            <w:r>
              <w:t>Calls to a non-Telstra mobile number (per minute)</w:t>
            </w:r>
          </w:p>
        </w:tc>
        <w:tc>
          <w:tcPr>
            <w:tcW w:w="2693" w:type="dxa"/>
            <w:shd w:val="clear" w:color="auto" w:fill="auto"/>
          </w:tcPr>
          <w:p w14:paraId="6BF0420A" w14:textId="77777777" w:rsidR="00B0177F" w:rsidRPr="00A55419" w:rsidRDefault="00B0177F" w:rsidP="00A55419">
            <w:pPr>
              <w:pStyle w:val="table2"/>
              <w:jc w:val="right"/>
              <w:rPr>
                <w:b/>
                <w:bCs/>
              </w:rPr>
            </w:pPr>
            <w:r w:rsidRPr="00A55419">
              <w:rPr>
                <w:b/>
                <w:bCs/>
              </w:rPr>
              <w:t>37.62¢</w:t>
            </w:r>
          </w:p>
        </w:tc>
        <w:tc>
          <w:tcPr>
            <w:tcW w:w="2410" w:type="dxa"/>
            <w:shd w:val="clear" w:color="auto" w:fill="auto"/>
          </w:tcPr>
          <w:p w14:paraId="7B226AD9" w14:textId="77777777" w:rsidR="00B0177F" w:rsidRPr="00A55419" w:rsidRDefault="00B0177F" w:rsidP="00A55419">
            <w:pPr>
              <w:pStyle w:val="table2"/>
              <w:jc w:val="right"/>
              <w:rPr>
                <w:b/>
                <w:bCs/>
              </w:rPr>
            </w:pPr>
            <w:r w:rsidRPr="00A55419">
              <w:rPr>
                <w:b/>
                <w:bCs/>
              </w:rPr>
              <w:t>23.52¢</w:t>
            </w:r>
          </w:p>
        </w:tc>
      </w:tr>
    </w:tbl>
    <w:p w14:paraId="658359B5" w14:textId="77777777" w:rsidR="000340BE" w:rsidRDefault="000340BE" w:rsidP="000340BE"/>
    <w:p w14:paraId="7B156E0F" w14:textId="77777777" w:rsidR="000340BE" w:rsidRDefault="000340BE" w:rsidP="0099721C">
      <w:pPr>
        <w:pStyle w:val="H2Style"/>
      </w:pPr>
      <w:bookmarkStart w:id="52" w:name="_Toc101948482"/>
      <w:r>
        <w:t>Disability rental equipment</w:t>
      </w:r>
      <w:bookmarkEnd w:id="52"/>
    </w:p>
    <w:p w14:paraId="002C3894" w14:textId="77777777" w:rsidR="000340BE" w:rsidRDefault="000340BE" w:rsidP="0099721C">
      <w:pPr>
        <w:pStyle w:val="H3Style"/>
      </w:pPr>
      <w:bookmarkStart w:id="53" w:name="_Toc101948483"/>
      <w:r>
        <w:t>Availability</w:t>
      </w:r>
      <w:bookmarkEnd w:id="53"/>
    </w:p>
    <w:p w14:paraId="3B833472" w14:textId="77777777" w:rsidR="000340BE" w:rsidRDefault="000340BE" w:rsidP="0099721C">
      <w:pPr>
        <w:pStyle w:val="BodyStyle"/>
      </w:pPr>
      <w:r>
        <w:t>We can provide you with disability rental equipment on a cost-recovery basis for use with a Basic Telephone Service.</w:t>
      </w:r>
    </w:p>
    <w:p w14:paraId="337FD97A" w14:textId="77777777" w:rsidR="000340BE" w:rsidRDefault="000340BE" w:rsidP="0099721C">
      <w:pPr>
        <w:pStyle w:val="BodyStyle"/>
      </w:pPr>
      <w:r>
        <w:t>You can rent disability rental equipment from us if you acquire a Basic Telephone Service from us where the end user of that Basic Telephone Service requires disability rental equipment:</w:t>
      </w:r>
    </w:p>
    <w:p w14:paraId="4AC6D9F0" w14:textId="77777777" w:rsidR="000340BE" w:rsidRDefault="000340BE" w:rsidP="0099721C">
      <w:pPr>
        <w:pStyle w:val="ListStyle"/>
      </w:pPr>
      <w:r>
        <w:t>has a disability; and</w:t>
      </w:r>
    </w:p>
    <w:p w14:paraId="49A3A401" w14:textId="77777777" w:rsidR="000340BE" w:rsidRDefault="000340BE" w:rsidP="0099721C">
      <w:pPr>
        <w:pStyle w:val="ListStyle"/>
      </w:pPr>
      <w:r>
        <w:t>is unable to use your standard rental telephone.</w:t>
      </w:r>
    </w:p>
    <w:p w14:paraId="25D78FB5" w14:textId="77777777" w:rsidR="000340BE" w:rsidRDefault="000340BE" w:rsidP="0099721C">
      <w:pPr>
        <w:pStyle w:val="BodyStyle"/>
      </w:pPr>
      <w:r>
        <w:t>To rent disability rental equipment, you need to complete and submit the relevant application form.  If we accept it, we will supply the disability rental equipment to you on the terms in this clause</w:t>
      </w:r>
      <w:r w:rsidR="00DF6656">
        <w:t xml:space="preserve"> 10</w:t>
      </w:r>
      <w:r>
        <w:t>.</w:t>
      </w:r>
    </w:p>
    <w:p w14:paraId="59B0E852" w14:textId="77777777" w:rsidR="000340BE" w:rsidRDefault="000340BE" w:rsidP="0099721C">
      <w:pPr>
        <w:pStyle w:val="BodyStyle"/>
      </w:pPr>
      <w:r>
        <w:t>You are not required to complete and submit the application form if:</w:t>
      </w:r>
    </w:p>
    <w:p w14:paraId="72CD7C42" w14:textId="77777777" w:rsidR="000340BE" w:rsidRDefault="000340BE" w:rsidP="0099721C">
      <w:pPr>
        <w:pStyle w:val="ListStyle"/>
      </w:pPr>
      <w:r>
        <w:lastRenderedPageBreak/>
        <w:t>we previously supplied disability rental equipment to your end user (either directly or indirectly) immediately before the end user transferred their telecommunications services to you; or</w:t>
      </w:r>
    </w:p>
    <w:p w14:paraId="5024F473" w14:textId="77777777" w:rsidR="000340BE" w:rsidRDefault="000340BE" w:rsidP="0099721C">
      <w:pPr>
        <w:pStyle w:val="ListStyle"/>
      </w:pPr>
      <w:r>
        <w:t>your end user completed and submitted the relevant application form directly to us – in which case, you agree to rent the disability rental equipment from us if we accept the application form.</w:t>
      </w:r>
    </w:p>
    <w:p w14:paraId="34C2BF03" w14:textId="77777777" w:rsidR="000340BE" w:rsidRDefault="000340BE" w:rsidP="0099721C">
      <w:pPr>
        <w:pStyle w:val="H3Style"/>
      </w:pPr>
      <w:bookmarkStart w:id="54" w:name="_Toc101948484"/>
      <w:r>
        <w:t>Delivery and installation</w:t>
      </w:r>
      <w:bookmarkEnd w:id="54"/>
    </w:p>
    <w:p w14:paraId="2E26AAC3" w14:textId="77777777" w:rsidR="000340BE" w:rsidRDefault="000340BE" w:rsidP="0099721C">
      <w:pPr>
        <w:pStyle w:val="BodyStyle"/>
      </w:pPr>
      <w:r>
        <w:t xml:space="preserve">We will deliver the disability rental equipment to your premises or one of our nominated collection points.  </w:t>
      </w:r>
    </w:p>
    <w:p w14:paraId="1C71B80F" w14:textId="77777777" w:rsidR="000340BE" w:rsidRDefault="000340BE" w:rsidP="0099721C">
      <w:pPr>
        <w:pStyle w:val="H3Style"/>
      </w:pPr>
      <w:bookmarkStart w:id="55" w:name="_Toc101948485"/>
      <w:r>
        <w:t>Initial charges</w:t>
      </w:r>
      <w:bookmarkEnd w:id="55"/>
    </w:p>
    <w:p w14:paraId="51AEDA49" w14:textId="77777777" w:rsidR="000340BE" w:rsidRDefault="00A810F5" w:rsidP="0099721C">
      <w:pPr>
        <w:pStyle w:val="BodyStyle"/>
      </w:pPr>
      <w:r>
        <w:t>If you do not already rent rental equipment from us, we charge you an initial once-off charge for supplying you with disability rental equipment: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AF3A67" w14:paraId="7E9393CB" w14:textId="77777777" w:rsidTr="00A55419">
        <w:trPr>
          <w:cantSplit/>
          <w:tblHeader/>
        </w:trPr>
        <w:tc>
          <w:tcPr>
            <w:tcW w:w="7196" w:type="dxa"/>
            <w:shd w:val="clear" w:color="auto" w:fill="auto"/>
          </w:tcPr>
          <w:p w14:paraId="3BF8FD42" w14:textId="77777777" w:rsidR="00AF3A67" w:rsidRDefault="00AF3A67" w:rsidP="00AF3A67">
            <w:pPr>
              <w:pStyle w:val="TableRowHeading"/>
            </w:pPr>
            <w:r>
              <w:t>initial disability rental equipment charge</w:t>
            </w:r>
          </w:p>
        </w:tc>
        <w:tc>
          <w:tcPr>
            <w:tcW w:w="3260" w:type="dxa"/>
            <w:shd w:val="clear" w:color="auto" w:fill="auto"/>
          </w:tcPr>
          <w:p w14:paraId="5A18A58A" w14:textId="77777777" w:rsidR="00AF3A67" w:rsidRDefault="00AF3A67" w:rsidP="00AF3A67">
            <w:pPr>
              <w:pStyle w:val="TableRowHeading"/>
            </w:pPr>
            <w:r>
              <w:t>gst excl.</w:t>
            </w:r>
          </w:p>
        </w:tc>
      </w:tr>
      <w:tr w:rsidR="00AF3A67" w14:paraId="03844922" w14:textId="77777777" w:rsidTr="00A55419">
        <w:trPr>
          <w:cantSplit/>
        </w:trPr>
        <w:tc>
          <w:tcPr>
            <w:tcW w:w="7196" w:type="dxa"/>
            <w:shd w:val="clear" w:color="auto" w:fill="auto"/>
          </w:tcPr>
          <w:p w14:paraId="7E99CBD4" w14:textId="77777777" w:rsidR="00AF3A67" w:rsidRDefault="00AF3A67" w:rsidP="00AF3A67">
            <w:pPr>
              <w:pStyle w:val="table2"/>
            </w:pPr>
            <w:r>
              <w:t>Supply of each item of disability rental equipment</w:t>
            </w:r>
          </w:p>
        </w:tc>
        <w:tc>
          <w:tcPr>
            <w:tcW w:w="3260" w:type="dxa"/>
            <w:shd w:val="clear" w:color="auto" w:fill="auto"/>
          </w:tcPr>
          <w:p w14:paraId="6D2D723C" w14:textId="77777777" w:rsidR="00AF3A67" w:rsidRPr="00A55419" w:rsidRDefault="00AF3A67" w:rsidP="00A55419">
            <w:pPr>
              <w:pStyle w:val="table2"/>
              <w:jc w:val="right"/>
              <w:rPr>
                <w:b/>
              </w:rPr>
            </w:pPr>
            <w:r w:rsidRPr="00A55419">
              <w:rPr>
                <w:b/>
              </w:rPr>
              <w:t>$18.18</w:t>
            </w:r>
          </w:p>
        </w:tc>
      </w:tr>
    </w:tbl>
    <w:p w14:paraId="04F64F08" w14:textId="77777777" w:rsidR="000340BE" w:rsidRPr="001D5ED5" w:rsidRDefault="000340BE" w:rsidP="0099721C">
      <w:pPr>
        <w:pStyle w:val="SubHead"/>
        <w:spacing w:before="240"/>
        <w:rPr>
          <w:szCs w:val="20"/>
        </w:rPr>
      </w:pPr>
      <w:r>
        <w:t>Other charges</w:t>
      </w:r>
    </w:p>
    <w:p w14:paraId="7842A9CA" w14:textId="1389C1A8" w:rsidR="000340BE" w:rsidRPr="001D5ED5" w:rsidRDefault="000340BE" w:rsidP="0099721C">
      <w:pPr>
        <w:pStyle w:val="BodyStyle"/>
        <w:rPr>
          <w:szCs w:val="20"/>
        </w:rPr>
      </w:pPr>
      <w:r w:rsidRPr="001D5ED5">
        <w:rPr>
          <w:szCs w:val="20"/>
        </w:rPr>
        <w:t xml:space="preserve">We charge you our fee-for-service charges set out in the Fee-for-Service (Other work we do for you) section of Our Customer Terms </w:t>
      </w:r>
      <w:r w:rsidR="00552006" w:rsidRPr="001D5ED5">
        <w:rPr>
          <w:szCs w:val="20"/>
        </w:rPr>
        <w:t xml:space="preserve">at </w:t>
      </w:r>
      <w:hyperlink r:id="rId26" w:history="1">
        <w:r w:rsidR="00E53CCF" w:rsidRPr="001D5ED5">
          <w:rPr>
            <w:rStyle w:val="cf01"/>
            <w:rFonts w:ascii="Verdana" w:hAnsi="Verdana"/>
            <w:color w:val="0000FF"/>
            <w:sz w:val="20"/>
            <w:szCs w:val="20"/>
            <w:u w:val="single"/>
          </w:rPr>
          <w:t>https://www.telstra.com.au/content/dam/tcom/personal/consumer-advice/doc/ffs.doc</w:t>
        </w:r>
      </w:hyperlink>
      <w:r w:rsidR="00552006" w:rsidRPr="001D5ED5">
        <w:rPr>
          <w:szCs w:val="20"/>
        </w:rPr>
        <w:t xml:space="preserve"> </w:t>
      </w:r>
      <w:r w:rsidRPr="001D5ED5">
        <w:rPr>
          <w:szCs w:val="20"/>
        </w:rPr>
        <w:t>if:</w:t>
      </w:r>
    </w:p>
    <w:p w14:paraId="307899F4" w14:textId="77777777" w:rsidR="000340BE" w:rsidRDefault="000340BE" w:rsidP="0099721C">
      <w:pPr>
        <w:pStyle w:val="ListStyle"/>
      </w:pPr>
      <w:r>
        <w:t>we undertake any additional work requested by you in providing the disability rental equipment to you (for example, if we install the equipment for you); or</w:t>
      </w:r>
    </w:p>
    <w:p w14:paraId="1DB6EAF4" w14:textId="77777777" w:rsidR="000340BE" w:rsidRDefault="000340BE" w:rsidP="0099721C">
      <w:pPr>
        <w:pStyle w:val="ListStyle"/>
      </w:pPr>
      <w:r>
        <w:t>when installing disability rental equipment, we install one additional socket or double adaptor at your end user’s premises where we believe this is required in order to provide you with the standard telephone service; or</w:t>
      </w:r>
    </w:p>
    <w:p w14:paraId="0D6046CB" w14:textId="77777777" w:rsidR="000340BE" w:rsidRDefault="000340BE" w:rsidP="0099721C">
      <w:pPr>
        <w:pStyle w:val="ListStyle"/>
      </w:pPr>
      <w:r>
        <w:t>we upgrade or modify disability rental equipment for you in order to provide you with the standard telephone service; or</w:t>
      </w:r>
    </w:p>
    <w:p w14:paraId="41889D68" w14:textId="77777777" w:rsidR="000340BE" w:rsidRDefault="000340BE" w:rsidP="0099721C">
      <w:pPr>
        <w:pStyle w:val="ListStyle"/>
      </w:pPr>
      <w:r>
        <w:t>we need to visit your end user’s premises to conduct a site evaluation or demonstration of the disability rental equipment to your end user.</w:t>
      </w:r>
    </w:p>
    <w:p w14:paraId="310B7972" w14:textId="77777777" w:rsidR="000340BE" w:rsidRDefault="000340BE" w:rsidP="0099721C">
      <w:pPr>
        <w:pStyle w:val="H3Style"/>
      </w:pPr>
      <w:bookmarkStart w:id="56" w:name="_Toc101948486"/>
      <w:r>
        <w:t>Ongoing rental charges</w:t>
      </w:r>
      <w:bookmarkEnd w:id="56"/>
    </w:p>
    <w:p w14:paraId="203EDC03" w14:textId="77777777" w:rsidR="000340BE" w:rsidRDefault="000340BE" w:rsidP="0099721C">
      <w:pPr>
        <w:pStyle w:val="BodyStyle"/>
      </w:pPr>
      <w:r>
        <w:t>We charge you the following rental charges each month in advance for your disability rental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1359"/>
      </w:tblGrid>
      <w:tr w:rsidR="009A3334" w14:paraId="5C830290" w14:textId="77777777" w:rsidTr="00A55419">
        <w:trPr>
          <w:cantSplit/>
          <w:trHeight w:val="270"/>
          <w:tblHeader/>
        </w:trPr>
        <w:tc>
          <w:tcPr>
            <w:tcW w:w="0" w:type="auto"/>
            <w:shd w:val="clear" w:color="auto" w:fill="auto"/>
          </w:tcPr>
          <w:p w14:paraId="268B3183" w14:textId="77777777" w:rsidR="009A3334" w:rsidRDefault="009A3334" w:rsidP="00AF3A67">
            <w:pPr>
              <w:pStyle w:val="TableRowHeading"/>
            </w:pPr>
            <w:r>
              <w:t>Monthly disability rental equipment charges</w:t>
            </w:r>
          </w:p>
        </w:tc>
        <w:tc>
          <w:tcPr>
            <w:tcW w:w="0" w:type="auto"/>
            <w:shd w:val="clear" w:color="auto" w:fill="auto"/>
          </w:tcPr>
          <w:p w14:paraId="44F740F0" w14:textId="77777777" w:rsidR="009A3334" w:rsidRPr="00AF3A67" w:rsidRDefault="009A3334" w:rsidP="00AF3A67">
            <w:pPr>
              <w:pStyle w:val="TableRowHeading"/>
            </w:pPr>
            <w:r w:rsidRPr="00AF3A67">
              <w:t>GST excl.</w:t>
            </w:r>
          </w:p>
        </w:tc>
      </w:tr>
      <w:tr w:rsidR="009A3334" w14:paraId="6A46919A" w14:textId="77777777" w:rsidTr="00A55419">
        <w:trPr>
          <w:cantSplit/>
          <w:trHeight w:val="270"/>
        </w:trPr>
        <w:tc>
          <w:tcPr>
            <w:tcW w:w="0" w:type="auto"/>
            <w:shd w:val="clear" w:color="auto" w:fill="auto"/>
          </w:tcPr>
          <w:p w14:paraId="2906442D" w14:textId="77777777" w:rsidR="009A3334" w:rsidRDefault="009A3334" w:rsidP="00AF3A67">
            <w:pPr>
              <w:pStyle w:val="table2"/>
            </w:pPr>
            <w:r>
              <w:t>Access 30 Telephone*</w:t>
            </w:r>
          </w:p>
        </w:tc>
        <w:tc>
          <w:tcPr>
            <w:tcW w:w="0" w:type="auto"/>
            <w:shd w:val="clear" w:color="auto" w:fill="auto"/>
          </w:tcPr>
          <w:p w14:paraId="70724178" w14:textId="77777777" w:rsidR="009A3334" w:rsidRPr="00A55419" w:rsidRDefault="009A3334" w:rsidP="00A55419">
            <w:pPr>
              <w:pStyle w:val="table2"/>
              <w:jc w:val="right"/>
              <w:rPr>
                <w:b/>
              </w:rPr>
            </w:pPr>
            <w:r w:rsidRPr="00A55419">
              <w:rPr>
                <w:b/>
              </w:rPr>
              <w:t>$5.73</w:t>
            </w:r>
          </w:p>
        </w:tc>
      </w:tr>
      <w:tr w:rsidR="009A3334" w14:paraId="42B9EE02" w14:textId="77777777" w:rsidTr="00A55419">
        <w:trPr>
          <w:cantSplit/>
          <w:trHeight w:val="270"/>
        </w:trPr>
        <w:tc>
          <w:tcPr>
            <w:tcW w:w="0" w:type="auto"/>
            <w:shd w:val="clear" w:color="auto" w:fill="auto"/>
          </w:tcPr>
          <w:p w14:paraId="304CA846" w14:textId="77777777" w:rsidR="009A3334" w:rsidRDefault="009A3334" w:rsidP="00AF3A67">
            <w:pPr>
              <w:pStyle w:val="table2"/>
            </w:pPr>
            <w:r>
              <w:t>Access 35 Telephone*</w:t>
            </w:r>
          </w:p>
        </w:tc>
        <w:tc>
          <w:tcPr>
            <w:tcW w:w="0" w:type="auto"/>
            <w:shd w:val="clear" w:color="auto" w:fill="auto"/>
          </w:tcPr>
          <w:p w14:paraId="07E04B6B" w14:textId="77777777" w:rsidR="009A3334" w:rsidRPr="00A55419" w:rsidRDefault="009A3334" w:rsidP="00A55419">
            <w:pPr>
              <w:pStyle w:val="table2"/>
              <w:jc w:val="right"/>
              <w:rPr>
                <w:b/>
              </w:rPr>
            </w:pPr>
            <w:r w:rsidRPr="00A55419">
              <w:rPr>
                <w:b/>
              </w:rPr>
              <w:t>$5.73</w:t>
            </w:r>
          </w:p>
        </w:tc>
      </w:tr>
      <w:tr w:rsidR="009A3334" w14:paraId="7B77E851" w14:textId="77777777" w:rsidTr="00A55419">
        <w:trPr>
          <w:cantSplit/>
          <w:trHeight w:val="270"/>
        </w:trPr>
        <w:tc>
          <w:tcPr>
            <w:tcW w:w="0" w:type="auto"/>
            <w:shd w:val="clear" w:color="auto" w:fill="auto"/>
          </w:tcPr>
          <w:p w14:paraId="71ECAE05" w14:textId="77777777" w:rsidR="009A3334" w:rsidRDefault="009A3334" w:rsidP="00AF3A67">
            <w:pPr>
              <w:pStyle w:val="table2"/>
            </w:pPr>
            <w:r>
              <w:t>Access dialler*</w:t>
            </w:r>
          </w:p>
        </w:tc>
        <w:tc>
          <w:tcPr>
            <w:tcW w:w="0" w:type="auto"/>
            <w:shd w:val="clear" w:color="auto" w:fill="auto"/>
          </w:tcPr>
          <w:p w14:paraId="1FDCFA38" w14:textId="77777777" w:rsidR="009A3334" w:rsidRPr="00A55419" w:rsidRDefault="009A3334" w:rsidP="00A55419">
            <w:pPr>
              <w:pStyle w:val="table2"/>
              <w:jc w:val="right"/>
              <w:rPr>
                <w:b/>
              </w:rPr>
            </w:pPr>
            <w:r w:rsidRPr="00A55419">
              <w:rPr>
                <w:b/>
              </w:rPr>
              <w:t>$2.09</w:t>
            </w:r>
          </w:p>
        </w:tc>
      </w:tr>
      <w:tr w:rsidR="009A3334" w14:paraId="3C565863" w14:textId="77777777" w:rsidTr="00A55419">
        <w:trPr>
          <w:cantSplit/>
          <w:trHeight w:val="270"/>
        </w:trPr>
        <w:tc>
          <w:tcPr>
            <w:tcW w:w="0" w:type="auto"/>
            <w:shd w:val="clear" w:color="auto" w:fill="auto"/>
          </w:tcPr>
          <w:p w14:paraId="4218718C" w14:textId="77777777" w:rsidR="009A3334" w:rsidRDefault="009A3334" w:rsidP="00AF3A67">
            <w:pPr>
              <w:pStyle w:val="table2"/>
            </w:pPr>
            <w:r>
              <w:t>Amplified microphone assembly*</w:t>
            </w:r>
          </w:p>
        </w:tc>
        <w:tc>
          <w:tcPr>
            <w:tcW w:w="0" w:type="auto"/>
            <w:shd w:val="clear" w:color="auto" w:fill="auto"/>
          </w:tcPr>
          <w:p w14:paraId="3EC8E718" w14:textId="77777777" w:rsidR="009A3334" w:rsidRPr="00A55419" w:rsidRDefault="009A3334" w:rsidP="00A55419">
            <w:pPr>
              <w:pStyle w:val="table2"/>
              <w:jc w:val="right"/>
              <w:rPr>
                <w:b/>
              </w:rPr>
            </w:pPr>
            <w:r w:rsidRPr="00A55419">
              <w:rPr>
                <w:b/>
              </w:rPr>
              <w:t>$3.25</w:t>
            </w:r>
          </w:p>
        </w:tc>
      </w:tr>
      <w:tr w:rsidR="009A3334" w14:paraId="6A402966" w14:textId="77777777" w:rsidTr="00A55419">
        <w:trPr>
          <w:cantSplit/>
          <w:trHeight w:val="270"/>
        </w:trPr>
        <w:tc>
          <w:tcPr>
            <w:tcW w:w="0" w:type="auto"/>
            <w:shd w:val="clear" w:color="auto" w:fill="auto"/>
          </w:tcPr>
          <w:p w14:paraId="5789B18B" w14:textId="77777777" w:rsidR="009A3334" w:rsidRDefault="009A3334" w:rsidP="00AF3A67">
            <w:pPr>
              <w:pStyle w:val="table2"/>
            </w:pPr>
            <w:r>
              <w:t>Auxiliary equipment with no Telstra phone</w:t>
            </w:r>
          </w:p>
        </w:tc>
        <w:tc>
          <w:tcPr>
            <w:tcW w:w="0" w:type="auto"/>
            <w:shd w:val="clear" w:color="auto" w:fill="auto"/>
          </w:tcPr>
          <w:p w14:paraId="586D0AB2" w14:textId="77777777" w:rsidR="009A3334" w:rsidRPr="00A55419" w:rsidRDefault="009A3334" w:rsidP="00A55419">
            <w:pPr>
              <w:pStyle w:val="table2"/>
              <w:jc w:val="right"/>
              <w:rPr>
                <w:b/>
              </w:rPr>
            </w:pPr>
            <w:r w:rsidRPr="00A55419">
              <w:rPr>
                <w:b/>
              </w:rPr>
              <w:t>$2.50</w:t>
            </w:r>
          </w:p>
        </w:tc>
      </w:tr>
      <w:tr w:rsidR="009A3334" w14:paraId="1EF9908E" w14:textId="77777777" w:rsidTr="00A55419">
        <w:trPr>
          <w:cantSplit/>
          <w:trHeight w:val="270"/>
        </w:trPr>
        <w:tc>
          <w:tcPr>
            <w:tcW w:w="0" w:type="auto"/>
            <w:shd w:val="clear" w:color="auto" w:fill="auto"/>
          </w:tcPr>
          <w:p w14:paraId="3A812CFC" w14:textId="77777777" w:rsidR="009A3334" w:rsidRDefault="009A3334" w:rsidP="00AF3A67">
            <w:pPr>
              <w:pStyle w:val="table2"/>
            </w:pPr>
            <w:r>
              <w:lastRenderedPageBreak/>
              <w:t>Big Button Multi Phone</w:t>
            </w:r>
          </w:p>
        </w:tc>
        <w:tc>
          <w:tcPr>
            <w:tcW w:w="0" w:type="auto"/>
            <w:shd w:val="clear" w:color="auto" w:fill="auto"/>
          </w:tcPr>
          <w:p w14:paraId="08A78DDA" w14:textId="77777777" w:rsidR="009A3334" w:rsidRPr="00A55419" w:rsidRDefault="009A3334" w:rsidP="00A55419">
            <w:pPr>
              <w:pStyle w:val="table2"/>
              <w:jc w:val="right"/>
              <w:rPr>
                <w:b/>
              </w:rPr>
            </w:pPr>
            <w:r w:rsidRPr="00A55419">
              <w:rPr>
                <w:b/>
              </w:rPr>
              <w:t>$2.99</w:t>
            </w:r>
          </w:p>
        </w:tc>
      </w:tr>
      <w:tr w:rsidR="009A3334" w14:paraId="48FDCEB2" w14:textId="77777777" w:rsidTr="00A55419">
        <w:trPr>
          <w:cantSplit/>
          <w:trHeight w:val="270"/>
        </w:trPr>
        <w:tc>
          <w:tcPr>
            <w:tcW w:w="0" w:type="auto"/>
            <w:shd w:val="clear" w:color="auto" w:fill="auto"/>
          </w:tcPr>
          <w:p w14:paraId="672B5F71" w14:textId="77777777" w:rsidR="009A3334" w:rsidRDefault="009A3334" w:rsidP="00AF3A67">
            <w:pPr>
              <w:pStyle w:val="table2"/>
            </w:pPr>
            <w:r>
              <w:t>Cochlear phone adaptor - behind the ear adaptor</w:t>
            </w:r>
          </w:p>
        </w:tc>
        <w:tc>
          <w:tcPr>
            <w:tcW w:w="0" w:type="auto"/>
            <w:shd w:val="clear" w:color="auto" w:fill="auto"/>
          </w:tcPr>
          <w:p w14:paraId="05F95350" w14:textId="77777777" w:rsidR="009A3334" w:rsidRPr="00A55419" w:rsidRDefault="009A3334" w:rsidP="00A55419">
            <w:pPr>
              <w:pStyle w:val="table2"/>
              <w:jc w:val="right"/>
              <w:rPr>
                <w:b/>
              </w:rPr>
            </w:pPr>
            <w:r w:rsidRPr="00A55419">
              <w:rPr>
                <w:b/>
              </w:rPr>
              <w:t>$3.25</w:t>
            </w:r>
          </w:p>
        </w:tc>
      </w:tr>
      <w:tr w:rsidR="009A3334" w14:paraId="2D17495F" w14:textId="77777777" w:rsidTr="00A55419">
        <w:trPr>
          <w:cantSplit/>
          <w:trHeight w:val="270"/>
        </w:trPr>
        <w:tc>
          <w:tcPr>
            <w:tcW w:w="0" w:type="auto"/>
            <w:shd w:val="clear" w:color="auto" w:fill="auto"/>
          </w:tcPr>
          <w:p w14:paraId="4BEF6A11" w14:textId="77777777" w:rsidR="009A3334" w:rsidRDefault="009A3334" w:rsidP="00AF3A67">
            <w:pPr>
              <w:pStyle w:val="table2"/>
            </w:pPr>
            <w:r>
              <w:t>Cochlear phone adaptor - body worn processors</w:t>
            </w:r>
          </w:p>
        </w:tc>
        <w:tc>
          <w:tcPr>
            <w:tcW w:w="0" w:type="auto"/>
            <w:shd w:val="clear" w:color="auto" w:fill="auto"/>
          </w:tcPr>
          <w:p w14:paraId="3AC4DB21" w14:textId="77777777" w:rsidR="009A3334" w:rsidRPr="00A55419" w:rsidRDefault="009A3334" w:rsidP="00A55419">
            <w:pPr>
              <w:pStyle w:val="table2"/>
              <w:jc w:val="right"/>
              <w:rPr>
                <w:b/>
              </w:rPr>
            </w:pPr>
            <w:r w:rsidRPr="00A55419">
              <w:rPr>
                <w:b/>
              </w:rPr>
              <w:t>$3.25</w:t>
            </w:r>
          </w:p>
        </w:tc>
      </w:tr>
      <w:tr w:rsidR="009A3334" w14:paraId="42DEA27F" w14:textId="77777777" w:rsidTr="00A55419">
        <w:trPr>
          <w:cantSplit/>
          <w:trHeight w:val="270"/>
        </w:trPr>
        <w:tc>
          <w:tcPr>
            <w:tcW w:w="0" w:type="auto"/>
            <w:shd w:val="clear" w:color="auto" w:fill="auto"/>
          </w:tcPr>
          <w:p w14:paraId="716686D1" w14:textId="77777777" w:rsidR="009A3334" w:rsidRDefault="009A3334" w:rsidP="00AF3A67">
            <w:pPr>
              <w:pStyle w:val="table2"/>
            </w:pPr>
            <w:r>
              <w:t>Disability Cordless Phone</w:t>
            </w:r>
          </w:p>
        </w:tc>
        <w:tc>
          <w:tcPr>
            <w:tcW w:w="0" w:type="auto"/>
            <w:shd w:val="clear" w:color="auto" w:fill="auto"/>
          </w:tcPr>
          <w:p w14:paraId="054F00CE" w14:textId="77777777" w:rsidR="009A3334" w:rsidRPr="00A55419" w:rsidRDefault="009A3334" w:rsidP="00A55419">
            <w:pPr>
              <w:pStyle w:val="table2"/>
              <w:jc w:val="right"/>
              <w:rPr>
                <w:b/>
              </w:rPr>
            </w:pPr>
            <w:r w:rsidRPr="00A55419">
              <w:rPr>
                <w:b/>
              </w:rPr>
              <w:t>$3.11</w:t>
            </w:r>
          </w:p>
        </w:tc>
      </w:tr>
      <w:tr w:rsidR="009A3334" w14:paraId="27284309" w14:textId="77777777" w:rsidTr="00A55419">
        <w:trPr>
          <w:cantSplit/>
          <w:trHeight w:val="270"/>
        </w:trPr>
        <w:tc>
          <w:tcPr>
            <w:tcW w:w="0" w:type="auto"/>
            <w:shd w:val="clear" w:color="auto" w:fill="auto"/>
          </w:tcPr>
          <w:p w14:paraId="720CBCCC" w14:textId="77777777" w:rsidR="009A3334" w:rsidRDefault="009A3334" w:rsidP="00AF3A67">
            <w:pPr>
              <w:pStyle w:val="table2"/>
            </w:pPr>
            <w:r>
              <w:t>Eliminator*</w:t>
            </w:r>
          </w:p>
        </w:tc>
        <w:tc>
          <w:tcPr>
            <w:tcW w:w="0" w:type="auto"/>
            <w:shd w:val="clear" w:color="auto" w:fill="auto"/>
          </w:tcPr>
          <w:p w14:paraId="6DB3D611" w14:textId="77777777" w:rsidR="009A3334" w:rsidRPr="00A55419" w:rsidRDefault="009A3334" w:rsidP="00A55419">
            <w:pPr>
              <w:pStyle w:val="table2"/>
              <w:jc w:val="right"/>
              <w:rPr>
                <w:b/>
              </w:rPr>
            </w:pPr>
            <w:r w:rsidRPr="00A55419">
              <w:rPr>
                <w:b/>
              </w:rPr>
              <w:t>$2.09</w:t>
            </w:r>
          </w:p>
        </w:tc>
      </w:tr>
      <w:tr w:rsidR="009A3334" w14:paraId="19152D84" w14:textId="77777777" w:rsidTr="00A55419">
        <w:trPr>
          <w:cantSplit/>
          <w:trHeight w:val="270"/>
        </w:trPr>
        <w:tc>
          <w:tcPr>
            <w:tcW w:w="0" w:type="auto"/>
            <w:shd w:val="clear" w:color="auto" w:fill="auto"/>
          </w:tcPr>
          <w:p w14:paraId="4EA089A9" w14:textId="77777777" w:rsidR="009A3334" w:rsidRDefault="009A3334" w:rsidP="00AF3A67">
            <w:pPr>
              <w:pStyle w:val="table2"/>
            </w:pPr>
            <w:r>
              <w:t>Extension Ringer*</w:t>
            </w:r>
          </w:p>
        </w:tc>
        <w:tc>
          <w:tcPr>
            <w:tcW w:w="0" w:type="auto"/>
            <w:shd w:val="clear" w:color="auto" w:fill="auto"/>
          </w:tcPr>
          <w:p w14:paraId="7FCDE69E" w14:textId="77777777" w:rsidR="009A3334" w:rsidRPr="00A55419" w:rsidRDefault="009A3334" w:rsidP="00A55419">
            <w:pPr>
              <w:pStyle w:val="table2"/>
              <w:jc w:val="right"/>
              <w:rPr>
                <w:b/>
              </w:rPr>
            </w:pPr>
            <w:r w:rsidRPr="00A55419">
              <w:rPr>
                <w:b/>
              </w:rPr>
              <w:t>$2.09</w:t>
            </w:r>
          </w:p>
        </w:tc>
      </w:tr>
      <w:tr w:rsidR="009A3334" w14:paraId="44513961" w14:textId="77777777" w:rsidTr="00A55419">
        <w:trPr>
          <w:cantSplit/>
          <w:trHeight w:val="270"/>
        </w:trPr>
        <w:tc>
          <w:tcPr>
            <w:tcW w:w="0" w:type="auto"/>
            <w:shd w:val="clear" w:color="auto" w:fill="auto"/>
          </w:tcPr>
          <w:p w14:paraId="5C7FED01" w14:textId="77777777" w:rsidR="009A3334" w:rsidRDefault="009A3334" w:rsidP="00AF3A67">
            <w:pPr>
              <w:pStyle w:val="table2"/>
            </w:pPr>
            <w:r>
              <w:t>General Purpose Alarm</w:t>
            </w:r>
          </w:p>
        </w:tc>
        <w:tc>
          <w:tcPr>
            <w:tcW w:w="0" w:type="auto"/>
            <w:shd w:val="clear" w:color="auto" w:fill="auto"/>
          </w:tcPr>
          <w:p w14:paraId="32B42737" w14:textId="77777777" w:rsidR="009A3334" w:rsidRPr="00A55419" w:rsidRDefault="009A3334" w:rsidP="00A55419">
            <w:pPr>
              <w:pStyle w:val="table2"/>
              <w:jc w:val="right"/>
              <w:rPr>
                <w:b/>
              </w:rPr>
            </w:pPr>
            <w:r w:rsidRPr="00A55419">
              <w:rPr>
                <w:b/>
              </w:rPr>
              <w:t>$2.09</w:t>
            </w:r>
          </w:p>
        </w:tc>
      </w:tr>
      <w:tr w:rsidR="009A3334" w14:paraId="737E203A" w14:textId="77777777" w:rsidTr="00A55419">
        <w:trPr>
          <w:cantSplit/>
          <w:trHeight w:val="270"/>
        </w:trPr>
        <w:tc>
          <w:tcPr>
            <w:tcW w:w="0" w:type="auto"/>
            <w:shd w:val="clear" w:color="auto" w:fill="auto"/>
          </w:tcPr>
          <w:p w14:paraId="7B131441" w14:textId="77777777" w:rsidR="009A3334" w:rsidRDefault="009A3334" w:rsidP="00AF3A67">
            <w:pPr>
              <w:pStyle w:val="table2"/>
            </w:pPr>
            <w:r>
              <w:t>Gliding tone caller*</w:t>
            </w:r>
          </w:p>
        </w:tc>
        <w:tc>
          <w:tcPr>
            <w:tcW w:w="0" w:type="auto"/>
            <w:shd w:val="clear" w:color="auto" w:fill="auto"/>
          </w:tcPr>
          <w:p w14:paraId="25FCEF89" w14:textId="77777777" w:rsidR="009A3334" w:rsidRPr="00A55419" w:rsidRDefault="009A3334" w:rsidP="00A55419">
            <w:pPr>
              <w:pStyle w:val="table2"/>
              <w:jc w:val="right"/>
              <w:rPr>
                <w:b/>
              </w:rPr>
            </w:pPr>
            <w:r w:rsidRPr="00A55419">
              <w:rPr>
                <w:b/>
              </w:rPr>
              <w:t>$2.09</w:t>
            </w:r>
          </w:p>
        </w:tc>
      </w:tr>
      <w:tr w:rsidR="009A3334" w14:paraId="5C42AB3C" w14:textId="77777777" w:rsidTr="00A55419">
        <w:trPr>
          <w:cantSplit/>
          <w:trHeight w:val="270"/>
        </w:trPr>
        <w:tc>
          <w:tcPr>
            <w:tcW w:w="0" w:type="auto"/>
            <w:shd w:val="clear" w:color="auto" w:fill="auto"/>
          </w:tcPr>
          <w:p w14:paraId="48A73985" w14:textId="77777777" w:rsidR="009A3334" w:rsidRDefault="009A3334" w:rsidP="00AF3A67">
            <w:pPr>
              <w:pStyle w:val="table2"/>
            </w:pPr>
            <w:r>
              <w:t>Gliding tone ringer*</w:t>
            </w:r>
          </w:p>
        </w:tc>
        <w:tc>
          <w:tcPr>
            <w:tcW w:w="0" w:type="auto"/>
            <w:shd w:val="clear" w:color="auto" w:fill="auto"/>
          </w:tcPr>
          <w:p w14:paraId="5256853F" w14:textId="77777777" w:rsidR="009A3334" w:rsidRPr="00A55419" w:rsidRDefault="009A3334" w:rsidP="00A55419">
            <w:pPr>
              <w:pStyle w:val="table2"/>
              <w:jc w:val="right"/>
              <w:rPr>
                <w:b/>
              </w:rPr>
            </w:pPr>
            <w:r w:rsidRPr="00A55419">
              <w:rPr>
                <w:b/>
              </w:rPr>
              <w:t>$2.09</w:t>
            </w:r>
          </w:p>
        </w:tc>
      </w:tr>
      <w:tr w:rsidR="009A3334" w14:paraId="6A267034" w14:textId="77777777" w:rsidTr="00A55419">
        <w:trPr>
          <w:cantSplit/>
          <w:trHeight w:val="270"/>
        </w:trPr>
        <w:tc>
          <w:tcPr>
            <w:tcW w:w="0" w:type="auto"/>
            <w:shd w:val="clear" w:color="auto" w:fill="auto"/>
          </w:tcPr>
          <w:p w14:paraId="04B0057A" w14:textId="77777777" w:rsidR="009A3334" w:rsidRDefault="009A3334" w:rsidP="00AF3A67">
            <w:pPr>
              <w:pStyle w:val="table2"/>
            </w:pPr>
            <w:r>
              <w:t>Telephone Tone Ringer*</w:t>
            </w:r>
          </w:p>
        </w:tc>
        <w:tc>
          <w:tcPr>
            <w:tcW w:w="0" w:type="auto"/>
            <w:shd w:val="clear" w:color="auto" w:fill="auto"/>
          </w:tcPr>
          <w:p w14:paraId="6FCEC347" w14:textId="77777777" w:rsidR="009A3334" w:rsidRPr="00A55419" w:rsidRDefault="009A3334" w:rsidP="00A55419">
            <w:pPr>
              <w:pStyle w:val="table2"/>
              <w:jc w:val="right"/>
              <w:rPr>
                <w:b/>
              </w:rPr>
            </w:pPr>
            <w:r w:rsidRPr="00A55419">
              <w:rPr>
                <w:b/>
              </w:rPr>
              <w:t>$2.09</w:t>
            </w:r>
          </w:p>
        </w:tc>
      </w:tr>
      <w:tr w:rsidR="009A3334" w14:paraId="608B2745" w14:textId="77777777" w:rsidTr="00A55419">
        <w:trPr>
          <w:cantSplit/>
          <w:trHeight w:val="270"/>
        </w:trPr>
        <w:tc>
          <w:tcPr>
            <w:tcW w:w="0" w:type="auto"/>
            <w:shd w:val="clear" w:color="auto" w:fill="auto"/>
          </w:tcPr>
          <w:p w14:paraId="5FAB6D01" w14:textId="77777777" w:rsidR="009A3334" w:rsidRDefault="009A3334" w:rsidP="00AF3A67">
            <w:pPr>
              <w:pStyle w:val="table2"/>
            </w:pPr>
            <w:r>
              <w:t>Handsfree speaker phone*</w:t>
            </w:r>
          </w:p>
        </w:tc>
        <w:tc>
          <w:tcPr>
            <w:tcW w:w="0" w:type="auto"/>
            <w:shd w:val="clear" w:color="auto" w:fill="auto"/>
          </w:tcPr>
          <w:p w14:paraId="4E81B1B4" w14:textId="77777777" w:rsidR="009A3334" w:rsidRPr="00A55419" w:rsidRDefault="009A3334" w:rsidP="00A55419">
            <w:pPr>
              <w:pStyle w:val="table2"/>
              <w:jc w:val="right"/>
              <w:rPr>
                <w:b/>
              </w:rPr>
            </w:pPr>
            <w:r w:rsidRPr="00A55419">
              <w:rPr>
                <w:b/>
              </w:rPr>
              <w:t>$5.73</w:t>
            </w:r>
          </w:p>
        </w:tc>
      </w:tr>
      <w:tr w:rsidR="009A3334" w14:paraId="74B967CF" w14:textId="77777777" w:rsidTr="00A55419">
        <w:trPr>
          <w:cantSplit/>
          <w:trHeight w:val="270"/>
        </w:trPr>
        <w:tc>
          <w:tcPr>
            <w:tcW w:w="0" w:type="auto"/>
            <w:shd w:val="clear" w:color="auto" w:fill="auto"/>
          </w:tcPr>
          <w:p w14:paraId="556E7CF3" w14:textId="77777777" w:rsidR="009A3334" w:rsidRDefault="009A3334" w:rsidP="00AF3A67">
            <w:pPr>
              <w:pStyle w:val="table2"/>
            </w:pPr>
            <w:r>
              <w:t>Hearing aid coupler*</w:t>
            </w:r>
          </w:p>
        </w:tc>
        <w:tc>
          <w:tcPr>
            <w:tcW w:w="0" w:type="auto"/>
            <w:shd w:val="clear" w:color="auto" w:fill="auto"/>
          </w:tcPr>
          <w:p w14:paraId="0ABC4BED" w14:textId="77777777" w:rsidR="009A3334" w:rsidRPr="00A55419" w:rsidRDefault="009A3334" w:rsidP="00A55419">
            <w:pPr>
              <w:pStyle w:val="table2"/>
              <w:jc w:val="right"/>
              <w:rPr>
                <w:b/>
              </w:rPr>
            </w:pPr>
            <w:r w:rsidRPr="00A55419">
              <w:rPr>
                <w:b/>
              </w:rPr>
              <w:t>$3.25</w:t>
            </w:r>
          </w:p>
        </w:tc>
      </w:tr>
      <w:tr w:rsidR="009A3334" w14:paraId="17E18C66" w14:textId="77777777" w:rsidTr="00A55419">
        <w:trPr>
          <w:cantSplit/>
          <w:trHeight w:val="270"/>
        </w:trPr>
        <w:tc>
          <w:tcPr>
            <w:tcW w:w="0" w:type="auto"/>
            <w:shd w:val="clear" w:color="auto" w:fill="auto"/>
          </w:tcPr>
          <w:p w14:paraId="07D0708E" w14:textId="77777777" w:rsidR="009A3334" w:rsidRDefault="009A3334" w:rsidP="00AF3A67">
            <w:pPr>
              <w:pStyle w:val="table2"/>
            </w:pPr>
            <w:proofErr w:type="spellStart"/>
            <w:r>
              <w:t>Holdaphone</w:t>
            </w:r>
            <w:proofErr w:type="spellEnd"/>
            <w:r>
              <w:t xml:space="preserve"> Executive*</w:t>
            </w:r>
          </w:p>
        </w:tc>
        <w:tc>
          <w:tcPr>
            <w:tcW w:w="0" w:type="auto"/>
            <w:shd w:val="clear" w:color="auto" w:fill="auto"/>
          </w:tcPr>
          <w:p w14:paraId="627AB0E8" w14:textId="77777777" w:rsidR="009A3334" w:rsidRPr="00A55419" w:rsidRDefault="009A3334" w:rsidP="00A55419">
            <w:pPr>
              <w:pStyle w:val="table2"/>
              <w:jc w:val="right"/>
              <w:rPr>
                <w:b/>
              </w:rPr>
            </w:pPr>
            <w:r w:rsidRPr="00A55419">
              <w:rPr>
                <w:b/>
              </w:rPr>
              <w:t>$5.73</w:t>
            </w:r>
          </w:p>
        </w:tc>
      </w:tr>
      <w:tr w:rsidR="009A3334" w14:paraId="504F058B" w14:textId="77777777" w:rsidTr="00A55419">
        <w:trPr>
          <w:cantSplit/>
          <w:trHeight w:val="270"/>
        </w:trPr>
        <w:tc>
          <w:tcPr>
            <w:tcW w:w="0" w:type="auto"/>
            <w:shd w:val="clear" w:color="auto" w:fill="auto"/>
          </w:tcPr>
          <w:p w14:paraId="42D3EFE9" w14:textId="77777777" w:rsidR="009A3334" w:rsidRDefault="009A3334" w:rsidP="00AF3A67">
            <w:pPr>
              <w:pStyle w:val="table2"/>
            </w:pPr>
            <w:proofErr w:type="spellStart"/>
            <w:r>
              <w:t>Holdaphone</w:t>
            </w:r>
            <w:proofErr w:type="spellEnd"/>
            <w:r>
              <w:t xml:space="preserve"> T200 &amp; T400*</w:t>
            </w:r>
          </w:p>
        </w:tc>
        <w:tc>
          <w:tcPr>
            <w:tcW w:w="0" w:type="auto"/>
            <w:shd w:val="clear" w:color="auto" w:fill="auto"/>
          </w:tcPr>
          <w:p w14:paraId="57A782BA" w14:textId="77777777" w:rsidR="009A3334" w:rsidRPr="00A55419" w:rsidRDefault="009A3334" w:rsidP="00A55419">
            <w:pPr>
              <w:pStyle w:val="table2"/>
              <w:jc w:val="right"/>
              <w:rPr>
                <w:b/>
              </w:rPr>
            </w:pPr>
            <w:r w:rsidRPr="00A55419">
              <w:rPr>
                <w:b/>
              </w:rPr>
              <w:t>$5.73</w:t>
            </w:r>
          </w:p>
        </w:tc>
      </w:tr>
      <w:tr w:rsidR="009A3334" w14:paraId="3F90D5B9" w14:textId="77777777" w:rsidTr="00A55419">
        <w:trPr>
          <w:cantSplit/>
          <w:trHeight w:val="270"/>
        </w:trPr>
        <w:tc>
          <w:tcPr>
            <w:tcW w:w="0" w:type="auto"/>
            <w:shd w:val="clear" w:color="auto" w:fill="auto"/>
          </w:tcPr>
          <w:p w14:paraId="02947586" w14:textId="77777777" w:rsidR="009A3334" w:rsidRDefault="009A3334" w:rsidP="00AF3A67">
            <w:pPr>
              <w:pStyle w:val="table2"/>
            </w:pPr>
            <w:r>
              <w:t>Horn loud speaker*</w:t>
            </w:r>
          </w:p>
        </w:tc>
        <w:tc>
          <w:tcPr>
            <w:tcW w:w="0" w:type="auto"/>
            <w:shd w:val="clear" w:color="auto" w:fill="auto"/>
          </w:tcPr>
          <w:p w14:paraId="146D48DC" w14:textId="77777777" w:rsidR="009A3334" w:rsidRPr="00A55419" w:rsidRDefault="009A3334" w:rsidP="00A55419">
            <w:pPr>
              <w:pStyle w:val="table2"/>
              <w:jc w:val="right"/>
              <w:rPr>
                <w:b/>
              </w:rPr>
            </w:pPr>
            <w:r w:rsidRPr="00A55419">
              <w:rPr>
                <w:b/>
              </w:rPr>
              <w:t>$2.09</w:t>
            </w:r>
          </w:p>
        </w:tc>
      </w:tr>
      <w:tr w:rsidR="009A3334" w14:paraId="62E9BF4F" w14:textId="77777777" w:rsidTr="00A55419">
        <w:trPr>
          <w:cantSplit/>
          <w:trHeight w:val="270"/>
        </w:trPr>
        <w:tc>
          <w:tcPr>
            <w:tcW w:w="0" w:type="auto"/>
            <w:shd w:val="clear" w:color="auto" w:fill="auto"/>
          </w:tcPr>
          <w:p w14:paraId="3263F4B9" w14:textId="77777777" w:rsidR="009A3334" w:rsidRDefault="009A3334" w:rsidP="00AF3A67">
            <w:pPr>
              <w:pStyle w:val="table2"/>
            </w:pPr>
            <w:r>
              <w:t xml:space="preserve">Magneto </w:t>
            </w:r>
            <w:smartTag w:uri="urn:schemas-microsoft-com:office:smarttags" w:element="City">
              <w:smartTag w:uri="urn:schemas-microsoft-com:office:smarttags" w:element="place">
                <w:r>
                  <w:t>Bell</w:t>
                </w:r>
              </w:smartTag>
            </w:smartTag>
            <w:r>
              <w:t>*</w:t>
            </w:r>
          </w:p>
        </w:tc>
        <w:tc>
          <w:tcPr>
            <w:tcW w:w="0" w:type="auto"/>
            <w:shd w:val="clear" w:color="auto" w:fill="auto"/>
          </w:tcPr>
          <w:p w14:paraId="3FB020DE" w14:textId="77777777" w:rsidR="009A3334" w:rsidRPr="00A55419" w:rsidRDefault="009A3334" w:rsidP="00A55419">
            <w:pPr>
              <w:pStyle w:val="table2"/>
              <w:jc w:val="right"/>
              <w:rPr>
                <w:b/>
              </w:rPr>
            </w:pPr>
            <w:r w:rsidRPr="00A55419">
              <w:rPr>
                <w:b/>
              </w:rPr>
              <w:t>$2.09</w:t>
            </w:r>
          </w:p>
        </w:tc>
      </w:tr>
      <w:tr w:rsidR="009A3334" w14:paraId="62DE0E45" w14:textId="77777777" w:rsidTr="00A55419">
        <w:trPr>
          <w:cantSplit/>
          <w:trHeight w:val="270"/>
        </w:trPr>
        <w:tc>
          <w:tcPr>
            <w:tcW w:w="0" w:type="auto"/>
            <w:shd w:val="clear" w:color="auto" w:fill="auto"/>
          </w:tcPr>
          <w:p w14:paraId="3C5D31A9" w14:textId="77777777" w:rsidR="009A3334" w:rsidRDefault="009A3334" w:rsidP="00AF3A67">
            <w:pPr>
              <w:pStyle w:val="table2"/>
            </w:pPr>
            <w:r>
              <w:t>Nomad plus cordless telephone*</w:t>
            </w:r>
          </w:p>
        </w:tc>
        <w:tc>
          <w:tcPr>
            <w:tcW w:w="0" w:type="auto"/>
            <w:shd w:val="clear" w:color="auto" w:fill="auto"/>
          </w:tcPr>
          <w:p w14:paraId="5E46F2D0" w14:textId="77777777" w:rsidR="009A3334" w:rsidRPr="00A55419" w:rsidRDefault="009A3334" w:rsidP="00A55419">
            <w:pPr>
              <w:pStyle w:val="table2"/>
              <w:jc w:val="right"/>
              <w:rPr>
                <w:b/>
              </w:rPr>
            </w:pPr>
            <w:r w:rsidRPr="00A55419">
              <w:rPr>
                <w:b/>
              </w:rPr>
              <w:t>$5.73</w:t>
            </w:r>
          </w:p>
        </w:tc>
      </w:tr>
      <w:tr w:rsidR="009A3334" w14:paraId="1C41743B" w14:textId="77777777" w:rsidTr="00A55419">
        <w:trPr>
          <w:cantSplit/>
          <w:trHeight w:val="270"/>
        </w:trPr>
        <w:tc>
          <w:tcPr>
            <w:tcW w:w="0" w:type="auto"/>
            <w:shd w:val="clear" w:color="auto" w:fill="auto"/>
          </w:tcPr>
          <w:p w14:paraId="7BD65ECE" w14:textId="77777777" w:rsidR="009A3334" w:rsidRDefault="009A3334" w:rsidP="009A3334">
            <w:pPr>
              <w:pStyle w:val="table2"/>
            </w:pPr>
            <w:r>
              <w:t>Rotary Dial Volume control*</w:t>
            </w:r>
          </w:p>
        </w:tc>
        <w:tc>
          <w:tcPr>
            <w:tcW w:w="0" w:type="auto"/>
            <w:shd w:val="clear" w:color="auto" w:fill="auto"/>
          </w:tcPr>
          <w:p w14:paraId="69FFFAB2" w14:textId="77777777" w:rsidR="009A3334" w:rsidRPr="00AF3A67" w:rsidRDefault="009A3334" w:rsidP="00A55419">
            <w:pPr>
              <w:pStyle w:val="table2"/>
              <w:jc w:val="right"/>
            </w:pPr>
            <w:r w:rsidRPr="00A55419">
              <w:rPr>
                <w:b/>
              </w:rPr>
              <w:t>$6.60</w:t>
            </w:r>
          </w:p>
        </w:tc>
      </w:tr>
      <w:tr w:rsidR="009A3334" w14:paraId="3337A925" w14:textId="77777777" w:rsidTr="00A55419">
        <w:trPr>
          <w:cantSplit/>
          <w:trHeight w:val="270"/>
        </w:trPr>
        <w:tc>
          <w:tcPr>
            <w:tcW w:w="0" w:type="auto"/>
            <w:shd w:val="clear" w:color="auto" w:fill="auto"/>
          </w:tcPr>
          <w:p w14:paraId="1614AEB0" w14:textId="77777777" w:rsidR="009A3334" w:rsidRDefault="009A3334" w:rsidP="009A3334">
            <w:pPr>
              <w:pStyle w:val="table2"/>
            </w:pPr>
            <w:r>
              <w:t>T200 Telephone Voice Aid*</w:t>
            </w:r>
          </w:p>
        </w:tc>
        <w:tc>
          <w:tcPr>
            <w:tcW w:w="0" w:type="auto"/>
            <w:shd w:val="clear" w:color="auto" w:fill="auto"/>
          </w:tcPr>
          <w:p w14:paraId="327E52B5" w14:textId="77777777" w:rsidR="009A3334" w:rsidRPr="00A55419" w:rsidRDefault="009A3334" w:rsidP="00A55419">
            <w:pPr>
              <w:pStyle w:val="table2"/>
              <w:jc w:val="right"/>
              <w:rPr>
                <w:b/>
              </w:rPr>
            </w:pPr>
            <w:r w:rsidRPr="00A55419">
              <w:rPr>
                <w:b/>
              </w:rPr>
              <w:t>$7.61</w:t>
            </w:r>
          </w:p>
        </w:tc>
      </w:tr>
      <w:tr w:rsidR="009A3334" w14:paraId="312035FE" w14:textId="77777777" w:rsidTr="00A55419">
        <w:trPr>
          <w:cantSplit/>
          <w:trHeight w:val="270"/>
        </w:trPr>
        <w:tc>
          <w:tcPr>
            <w:tcW w:w="0" w:type="auto"/>
            <w:shd w:val="clear" w:color="auto" w:fill="auto"/>
          </w:tcPr>
          <w:p w14:paraId="7960BD8A" w14:textId="77777777" w:rsidR="009A3334" w:rsidRDefault="009A3334" w:rsidP="009A3334">
            <w:pPr>
              <w:pStyle w:val="table2"/>
            </w:pPr>
            <w:r>
              <w:t>T200 Handsfree*</w:t>
            </w:r>
          </w:p>
        </w:tc>
        <w:tc>
          <w:tcPr>
            <w:tcW w:w="0" w:type="auto"/>
            <w:shd w:val="clear" w:color="auto" w:fill="auto"/>
          </w:tcPr>
          <w:p w14:paraId="0F5453D1" w14:textId="77777777" w:rsidR="009A3334" w:rsidRPr="00A55419" w:rsidRDefault="009A3334" w:rsidP="00A55419">
            <w:pPr>
              <w:pStyle w:val="table2"/>
              <w:jc w:val="right"/>
              <w:rPr>
                <w:b/>
              </w:rPr>
            </w:pPr>
            <w:r w:rsidRPr="00A55419">
              <w:rPr>
                <w:b/>
              </w:rPr>
              <w:t>$5.73</w:t>
            </w:r>
          </w:p>
        </w:tc>
      </w:tr>
      <w:tr w:rsidR="009A3334" w14:paraId="018BAB92" w14:textId="77777777" w:rsidTr="00A55419">
        <w:trPr>
          <w:cantSplit/>
          <w:trHeight w:val="270"/>
        </w:trPr>
        <w:tc>
          <w:tcPr>
            <w:tcW w:w="0" w:type="auto"/>
            <w:shd w:val="clear" w:color="auto" w:fill="auto"/>
          </w:tcPr>
          <w:p w14:paraId="3BC42C89" w14:textId="77777777" w:rsidR="009A3334" w:rsidRDefault="009A3334" w:rsidP="009A3334">
            <w:pPr>
              <w:pStyle w:val="table2"/>
            </w:pPr>
            <w:r>
              <w:t>T200 Handsfree expander*</w:t>
            </w:r>
          </w:p>
        </w:tc>
        <w:tc>
          <w:tcPr>
            <w:tcW w:w="0" w:type="auto"/>
            <w:shd w:val="clear" w:color="auto" w:fill="auto"/>
          </w:tcPr>
          <w:p w14:paraId="6FED66BF" w14:textId="77777777" w:rsidR="009A3334" w:rsidRPr="00A55419" w:rsidRDefault="009A3334" w:rsidP="00A55419">
            <w:pPr>
              <w:pStyle w:val="table2"/>
              <w:jc w:val="right"/>
              <w:rPr>
                <w:b/>
              </w:rPr>
            </w:pPr>
            <w:r w:rsidRPr="00A55419">
              <w:rPr>
                <w:b/>
              </w:rPr>
              <w:t>$5.73</w:t>
            </w:r>
          </w:p>
        </w:tc>
      </w:tr>
      <w:tr w:rsidR="009A3334" w14:paraId="4BEE2D8A" w14:textId="77777777" w:rsidTr="00A55419">
        <w:trPr>
          <w:cantSplit/>
          <w:trHeight w:val="270"/>
        </w:trPr>
        <w:tc>
          <w:tcPr>
            <w:tcW w:w="0" w:type="auto"/>
            <w:shd w:val="clear" w:color="auto" w:fill="auto"/>
          </w:tcPr>
          <w:p w14:paraId="6641AF04" w14:textId="77777777" w:rsidR="009A3334" w:rsidRDefault="009A3334" w:rsidP="009A3334">
            <w:pPr>
              <w:pStyle w:val="table2"/>
            </w:pPr>
            <w:r>
              <w:t>T200 headset expander*</w:t>
            </w:r>
          </w:p>
        </w:tc>
        <w:tc>
          <w:tcPr>
            <w:tcW w:w="0" w:type="auto"/>
            <w:shd w:val="clear" w:color="auto" w:fill="auto"/>
          </w:tcPr>
          <w:p w14:paraId="00E42864" w14:textId="77777777" w:rsidR="009A3334" w:rsidRPr="00A55419" w:rsidRDefault="009A3334" w:rsidP="00A55419">
            <w:pPr>
              <w:pStyle w:val="table2"/>
              <w:jc w:val="right"/>
              <w:rPr>
                <w:b/>
              </w:rPr>
            </w:pPr>
            <w:r w:rsidRPr="00A55419">
              <w:rPr>
                <w:b/>
              </w:rPr>
              <w:t>$5.73</w:t>
            </w:r>
          </w:p>
        </w:tc>
      </w:tr>
      <w:tr w:rsidR="009A3334" w14:paraId="5218230F" w14:textId="77777777" w:rsidTr="00A55419">
        <w:trPr>
          <w:cantSplit/>
          <w:trHeight w:val="270"/>
        </w:trPr>
        <w:tc>
          <w:tcPr>
            <w:tcW w:w="0" w:type="auto"/>
            <w:shd w:val="clear" w:color="auto" w:fill="auto"/>
          </w:tcPr>
          <w:p w14:paraId="0B55DD3B" w14:textId="77777777" w:rsidR="009A3334" w:rsidRDefault="009A3334" w:rsidP="009A3334">
            <w:pPr>
              <w:pStyle w:val="table2"/>
            </w:pPr>
            <w:r>
              <w:t>T200 Volume control*</w:t>
            </w:r>
          </w:p>
        </w:tc>
        <w:tc>
          <w:tcPr>
            <w:tcW w:w="0" w:type="auto"/>
            <w:shd w:val="clear" w:color="auto" w:fill="auto"/>
          </w:tcPr>
          <w:p w14:paraId="7814D40E" w14:textId="77777777" w:rsidR="009A3334" w:rsidRPr="00A55419" w:rsidRDefault="009A3334" w:rsidP="00A55419">
            <w:pPr>
              <w:pStyle w:val="table2"/>
              <w:jc w:val="right"/>
              <w:rPr>
                <w:b/>
              </w:rPr>
            </w:pPr>
            <w:r w:rsidRPr="00A55419">
              <w:rPr>
                <w:b/>
              </w:rPr>
              <w:t>$6.60</w:t>
            </w:r>
          </w:p>
        </w:tc>
      </w:tr>
      <w:tr w:rsidR="009A3334" w14:paraId="6179BDA9" w14:textId="77777777" w:rsidTr="00A55419">
        <w:trPr>
          <w:cantSplit/>
          <w:trHeight w:val="270"/>
        </w:trPr>
        <w:tc>
          <w:tcPr>
            <w:tcW w:w="0" w:type="auto"/>
            <w:shd w:val="clear" w:color="auto" w:fill="auto"/>
          </w:tcPr>
          <w:p w14:paraId="0305C79A" w14:textId="77777777" w:rsidR="009A3334" w:rsidRDefault="009A3334" w:rsidP="009A3334">
            <w:pPr>
              <w:pStyle w:val="table2"/>
            </w:pPr>
            <w:r>
              <w:t>T200 Volume control expander*</w:t>
            </w:r>
          </w:p>
        </w:tc>
        <w:tc>
          <w:tcPr>
            <w:tcW w:w="0" w:type="auto"/>
            <w:shd w:val="clear" w:color="auto" w:fill="auto"/>
          </w:tcPr>
          <w:p w14:paraId="0FC7078F" w14:textId="77777777" w:rsidR="009A3334" w:rsidRPr="00A55419" w:rsidRDefault="009A3334" w:rsidP="00A55419">
            <w:pPr>
              <w:pStyle w:val="table2"/>
              <w:jc w:val="right"/>
              <w:rPr>
                <w:b/>
              </w:rPr>
            </w:pPr>
            <w:r w:rsidRPr="00A55419">
              <w:rPr>
                <w:b/>
              </w:rPr>
              <w:t>$6.60</w:t>
            </w:r>
          </w:p>
        </w:tc>
      </w:tr>
      <w:tr w:rsidR="009A3334" w14:paraId="3B1ACCCD" w14:textId="77777777" w:rsidTr="00A55419">
        <w:trPr>
          <w:cantSplit/>
          <w:trHeight w:val="270"/>
        </w:trPr>
        <w:tc>
          <w:tcPr>
            <w:tcW w:w="0" w:type="auto"/>
            <w:shd w:val="clear" w:color="auto" w:fill="auto"/>
          </w:tcPr>
          <w:p w14:paraId="166DDC88" w14:textId="77777777" w:rsidR="009A3334" w:rsidRDefault="009A3334" w:rsidP="009A3334">
            <w:pPr>
              <w:pStyle w:val="table2"/>
            </w:pPr>
            <w:r>
              <w:t>T200 with Headset Socket*</w:t>
            </w:r>
          </w:p>
        </w:tc>
        <w:tc>
          <w:tcPr>
            <w:tcW w:w="0" w:type="auto"/>
            <w:shd w:val="clear" w:color="auto" w:fill="auto"/>
          </w:tcPr>
          <w:p w14:paraId="0FB2029C" w14:textId="77777777" w:rsidR="009A3334" w:rsidRPr="00A55419" w:rsidRDefault="009A3334" w:rsidP="00A55419">
            <w:pPr>
              <w:pStyle w:val="table2"/>
              <w:jc w:val="right"/>
              <w:rPr>
                <w:b/>
              </w:rPr>
            </w:pPr>
            <w:r w:rsidRPr="00A55419">
              <w:rPr>
                <w:b/>
              </w:rPr>
              <w:t>$5.73</w:t>
            </w:r>
          </w:p>
        </w:tc>
      </w:tr>
      <w:tr w:rsidR="009A3334" w14:paraId="64B54EB1" w14:textId="77777777" w:rsidTr="00A55419">
        <w:trPr>
          <w:cantSplit/>
          <w:trHeight w:val="270"/>
        </w:trPr>
        <w:tc>
          <w:tcPr>
            <w:tcW w:w="0" w:type="auto"/>
            <w:shd w:val="clear" w:color="auto" w:fill="auto"/>
          </w:tcPr>
          <w:p w14:paraId="0E2F9BCF" w14:textId="77777777" w:rsidR="009A3334" w:rsidRDefault="009A3334" w:rsidP="009A3334">
            <w:pPr>
              <w:pStyle w:val="table2"/>
            </w:pPr>
            <w:r>
              <w:t>T200S Executive*</w:t>
            </w:r>
          </w:p>
        </w:tc>
        <w:tc>
          <w:tcPr>
            <w:tcW w:w="0" w:type="auto"/>
            <w:shd w:val="clear" w:color="auto" w:fill="auto"/>
          </w:tcPr>
          <w:p w14:paraId="537904AD" w14:textId="77777777" w:rsidR="009A3334" w:rsidRPr="00A55419" w:rsidRDefault="009A3334" w:rsidP="00A55419">
            <w:pPr>
              <w:pStyle w:val="table2"/>
              <w:jc w:val="right"/>
              <w:rPr>
                <w:b/>
              </w:rPr>
            </w:pPr>
            <w:r w:rsidRPr="00A55419">
              <w:rPr>
                <w:b/>
              </w:rPr>
              <w:t>$5.73</w:t>
            </w:r>
          </w:p>
        </w:tc>
      </w:tr>
      <w:tr w:rsidR="009A3334" w14:paraId="7338872C" w14:textId="77777777" w:rsidTr="00A55419">
        <w:trPr>
          <w:cantSplit/>
          <w:trHeight w:val="270"/>
        </w:trPr>
        <w:tc>
          <w:tcPr>
            <w:tcW w:w="0" w:type="auto"/>
            <w:shd w:val="clear" w:color="auto" w:fill="auto"/>
          </w:tcPr>
          <w:p w14:paraId="1A98C115" w14:textId="77777777" w:rsidR="009A3334" w:rsidRDefault="009A3334" w:rsidP="009A3334">
            <w:pPr>
              <w:pStyle w:val="table2"/>
            </w:pPr>
            <w:r>
              <w:t>T400 Volume Control*</w:t>
            </w:r>
          </w:p>
        </w:tc>
        <w:tc>
          <w:tcPr>
            <w:tcW w:w="0" w:type="auto"/>
            <w:shd w:val="clear" w:color="auto" w:fill="auto"/>
          </w:tcPr>
          <w:p w14:paraId="713401DE" w14:textId="77777777" w:rsidR="009A3334" w:rsidRPr="00A55419" w:rsidRDefault="009A3334" w:rsidP="00A55419">
            <w:pPr>
              <w:pStyle w:val="table2"/>
              <w:jc w:val="right"/>
              <w:rPr>
                <w:b/>
              </w:rPr>
            </w:pPr>
            <w:r w:rsidRPr="00A55419">
              <w:rPr>
                <w:b/>
              </w:rPr>
              <w:t>$6.60</w:t>
            </w:r>
          </w:p>
        </w:tc>
      </w:tr>
      <w:tr w:rsidR="009A3334" w14:paraId="4B92766F" w14:textId="77777777" w:rsidTr="00A55419">
        <w:trPr>
          <w:cantSplit/>
          <w:trHeight w:val="270"/>
        </w:trPr>
        <w:tc>
          <w:tcPr>
            <w:tcW w:w="0" w:type="auto"/>
            <w:shd w:val="clear" w:color="auto" w:fill="auto"/>
          </w:tcPr>
          <w:p w14:paraId="5AA6A7FB" w14:textId="77777777" w:rsidR="009A3334" w:rsidRDefault="009A3334" w:rsidP="009A3334">
            <w:pPr>
              <w:pStyle w:val="table2"/>
            </w:pPr>
            <w:proofErr w:type="spellStart"/>
            <w:r>
              <w:t>Telebraille</w:t>
            </w:r>
            <w:proofErr w:type="spellEnd"/>
          </w:p>
        </w:tc>
        <w:tc>
          <w:tcPr>
            <w:tcW w:w="0" w:type="auto"/>
            <w:shd w:val="clear" w:color="auto" w:fill="auto"/>
          </w:tcPr>
          <w:p w14:paraId="468731E8" w14:textId="77777777" w:rsidR="009A3334" w:rsidRPr="00A55419" w:rsidRDefault="009A3334" w:rsidP="00A55419">
            <w:pPr>
              <w:pStyle w:val="table2"/>
              <w:jc w:val="right"/>
              <w:rPr>
                <w:b/>
              </w:rPr>
            </w:pPr>
            <w:r w:rsidRPr="00A55419">
              <w:rPr>
                <w:b/>
              </w:rPr>
              <w:t>$502.89</w:t>
            </w:r>
          </w:p>
        </w:tc>
      </w:tr>
      <w:tr w:rsidR="009A3334" w14:paraId="6449D9D2" w14:textId="77777777" w:rsidTr="00A55419">
        <w:trPr>
          <w:cantSplit/>
          <w:trHeight w:val="270"/>
        </w:trPr>
        <w:tc>
          <w:tcPr>
            <w:tcW w:w="0" w:type="auto"/>
            <w:shd w:val="clear" w:color="auto" w:fill="auto"/>
          </w:tcPr>
          <w:p w14:paraId="4CD66268" w14:textId="77777777" w:rsidR="009A3334" w:rsidRDefault="009A3334" w:rsidP="009A3334">
            <w:pPr>
              <w:pStyle w:val="table2"/>
            </w:pPr>
            <w:r>
              <w:t>Touchfone 400*</w:t>
            </w:r>
          </w:p>
        </w:tc>
        <w:tc>
          <w:tcPr>
            <w:tcW w:w="0" w:type="auto"/>
            <w:shd w:val="clear" w:color="auto" w:fill="auto"/>
          </w:tcPr>
          <w:p w14:paraId="578A00B4" w14:textId="77777777" w:rsidR="009A3334" w:rsidRPr="00A55419" w:rsidRDefault="009A3334" w:rsidP="00A55419">
            <w:pPr>
              <w:pStyle w:val="table2"/>
              <w:jc w:val="right"/>
              <w:rPr>
                <w:b/>
              </w:rPr>
            </w:pPr>
            <w:r w:rsidRPr="00A55419">
              <w:rPr>
                <w:b/>
              </w:rPr>
              <w:t>$5.73</w:t>
            </w:r>
          </w:p>
        </w:tc>
      </w:tr>
      <w:tr w:rsidR="009A3334" w14:paraId="78810598" w14:textId="77777777" w:rsidTr="00A55419">
        <w:trPr>
          <w:cantSplit/>
          <w:trHeight w:val="270"/>
        </w:trPr>
        <w:tc>
          <w:tcPr>
            <w:tcW w:w="0" w:type="auto"/>
            <w:shd w:val="clear" w:color="auto" w:fill="auto"/>
          </w:tcPr>
          <w:p w14:paraId="003644BB" w14:textId="77777777" w:rsidR="009A3334" w:rsidRDefault="009A3334" w:rsidP="009A3334">
            <w:pPr>
              <w:pStyle w:val="table2"/>
            </w:pPr>
            <w:r>
              <w:t>Teletypewriter (TTY)</w:t>
            </w:r>
          </w:p>
        </w:tc>
        <w:tc>
          <w:tcPr>
            <w:tcW w:w="0" w:type="auto"/>
            <w:shd w:val="clear" w:color="auto" w:fill="auto"/>
          </w:tcPr>
          <w:p w14:paraId="3CF75B94" w14:textId="77777777" w:rsidR="009A3334" w:rsidRPr="00A55419" w:rsidRDefault="009A3334" w:rsidP="00A55419">
            <w:pPr>
              <w:pStyle w:val="table2"/>
              <w:jc w:val="right"/>
              <w:rPr>
                <w:b/>
              </w:rPr>
            </w:pPr>
            <w:r w:rsidRPr="00A55419">
              <w:rPr>
                <w:b/>
              </w:rPr>
              <w:t>$36.27</w:t>
            </w:r>
          </w:p>
        </w:tc>
      </w:tr>
      <w:tr w:rsidR="009A3334" w14:paraId="3843F17A" w14:textId="77777777" w:rsidTr="00A55419">
        <w:trPr>
          <w:cantSplit/>
          <w:trHeight w:val="270"/>
        </w:trPr>
        <w:tc>
          <w:tcPr>
            <w:tcW w:w="0" w:type="auto"/>
            <w:shd w:val="clear" w:color="auto" w:fill="auto"/>
          </w:tcPr>
          <w:p w14:paraId="08C095BA" w14:textId="77777777" w:rsidR="009A3334" w:rsidRDefault="009A3334" w:rsidP="009A3334">
            <w:pPr>
              <w:pStyle w:val="table2"/>
            </w:pPr>
            <w:r>
              <w:t>TTY with inbuilt phone</w:t>
            </w:r>
          </w:p>
        </w:tc>
        <w:tc>
          <w:tcPr>
            <w:tcW w:w="0" w:type="auto"/>
            <w:shd w:val="clear" w:color="auto" w:fill="auto"/>
          </w:tcPr>
          <w:p w14:paraId="5F3CBDA3" w14:textId="77777777" w:rsidR="009A3334" w:rsidRPr="00A55419" w:rsidRDefault="009A3334" w:rsidP="00A55419">
            <w:pPr>
              <w:pStyle w:val="table2"/>
              <w:jc w:val="right"/>
              <w:rPr>
                <w:b/>
              </w:rPr>
            </w:pPr>
            <w:r w:rsidRPr="00A55419">
              <w:rPr>
                <w:b/>
              </w:rPr>
              <w:t>$36.27</w:t>
            </w:r>
          </w:p>
        </w:tc>
      </w:tr>
      <w:tr w:rsidR="009A3334" w14:paraId="453FCFBA" w14:textId="77777777" w:rsidTr="00A55419">
        <w:trPr>
          <w:cantSplit/>
          <w:trHeight w:val="270"/>
        </w:trPr>
        <w:tc>
          <w:tcPr>
            <w:tcW w:w="0" w:type="auto"/>
            <w:shd w:val="clear" w:color="auto" w:fill="auto"/>
          </w:tcPr>
          <w:p w14:paraId="2193B84E" w14:textId="77777777" w:rsidR="009A3334" w:rsidRDefault="009A3334" w:rsidP="009A3334">
            <w:pPr>
              <w:pStyle w:val="table2"/>
            </w:pPr>
            <w:r>
              <w:t>TTY Modem</w:t>
            </w:r>
          </w:p>
        </w:tc>
        <w:tc>
          <w:tcPr>
            <w:tcW w:w="0" w:type="auto"/>
            <w:shd w:val="clear" w:color="auto" w:fill="auto"/>
          </w:tcPr>
          <w:p w14:paraId="3B1239CA" w14:textId="77777777" w:rsidR="009A3334" w:rsidRPr="00A55419" w:rsidRDefault="009A3334" w:rsidP="00A55419">
            <w:pPr>
              <w:pStyle w:val="table2"/>
              <w:jc w:val="right"/>
              <w:rPr>
                <w:b/>
              </w:rPr>
            </w:pPr>
            <w:r w:rsidRPr="00A55419">
              <w:rPr>
                <w:b/>
              </w:rPr>
              <w:t>$14.02</w:t>
            </w:r>
          </w:p>
        </w:tc>
      </w:tr>
      <w:tr w:rsidR="009A3334" w14:paraId="5F511C8C" w14:textId="77777777" w:rsidTr="00A55419">
        <w:trPr>
          <w:cantSplit/>
          <w:trHeight w:val="270"/>
        </w:trPr>
        <w:tc>
          <w:tcPr>
            <w:tcW w:w="0" w:type="auto"/>
            <w:shd w:val="clear" w:color="auto" w:fill="auto"/>
          </w:tcPr>
          <w:p w14:paraId="3C10E824" w14:textId="77777777" w:rsidR="009A3334" w:rsidRDefault="009A3334" w:rsidP="009A3334">
            <w:pPr>
              <w:pStyle w:val="table2"/>
            </w:pPr>
            <w:r>
              <w:t>TTY Large Visual Display</w:t>
            </w:r>
          </w:p>
        </w:tc>
        <w:tc>
          <w:tcPr>
            <w:tcW w:w="0" w:type="auto"/>
            <w:shd w:val="clear" w:color="auto" w:fill="auto"/>
          </w:tcPr>
          <w:p w14:paraId="6FA6712F" w14:textId="77777777" w:rsidR="009A3334" w:rsidRPr="00A55419" w:rsidRDefault="009A3334" w:rsidP="00A55419">
            <w:pPr>
              <w:pStyle w:val="table2"/>
              <w:jc w:val="right"/>
              <w:rPr>
                <w:b/>
              </w:rPr>
            </w:pPr>
            <w:r w:rsidRPr="00A55419">
              <w:rPr>
                <w:b/>
              </w:rPr>
              <w:t>$78.94</w:t>
            </w:r>
          </w:p>
        </w:tc>
      </w:tr>
      <w:tr w:rsidR="009A3334" w14:paraId="203D088C" w14:textId="77777777" w:rsidTr="00A55419">
        <w:trPr>
          <w:cantSplit/>
          <w:trHeight w:val="270"/>
        </w:trPr>
        <w:tc>
          <w:tcPr>
            <w:tcW w:w="0" w:type="auto"/>
            <w:shd w:val="clear" w:color="auto" w:fill="auto"/>
          </w:tcPr>
          <w:p w14:paraId="45C10618" w14:textId="77777777" w:rsidR="009A3334" w:rsidRDefault="009A3334" w:rsidP="009A3334">
            <w:pPr>
              <w:pStyle w:val="table2"/>
            </w:pPr>
          </w:p>
        </w:tc>
        <w:tc>
          <w:tcPr>
            <w:tcW w:w="0" w:type="auto"/>
            <w:shd w:val="clear" w:color="auto" w:fill="auto"/>
          </w:tcPr>
          <w:p w14:paraId="19139B64" w14:textId="77777777" w:rsidR="009A3334" w:rsidRPr="00A55419" w:rsidRDefault="009A3334" w:rsidP="00A55419">
            <w:pPr>
              <w:pStyle w:val="table2"/>
              <w:jc w:val="right"/>
              <w:rPr>
                <w:b/>
              </w:rPr>
            </w:pPr>
            <w:r w:rsidRPr="00A55419">
              <w:rPr>
                <w:b/>
              </w:rPr>
              <w:t>$2.50</w:t>
            </w:r>
          </w:p>
        </w:tc>
      </w:tr>
      <w:tr w:rsidR="009A3334" w14:paraId="76F9DFFB" w14:textId="77777777" w:rsidTr="00A55419">
        <w:trPr>
          <w:cantSplit/>
          <w:trHeight w:val="270"/>
        </w:trPr>
        <w:tc>
          <w:tcPr>
            <w:tcW w:w="0" w:type="auto"/>
            <w:shd w:val="clear" w:color="auto" w:fill="auto"/>
          </w:tcPr>
          <w:p w14:paraId="607DA5B2" w14:textId="77777777" w:rsidR="009A3334" w:rsidRDefault="009A3334" w:rsidP="009A3334">
            <w:pPr>
              <w:pStyle w:val="table2"/>
            </w:pPr>
          </w:p>
        </w:tc>
        <w:tc>
          <w:tcPr>
            <w:tcW w:w="0" w:type="auto"/>
            <w:shd w:val="clear" w:color="auto" w:fill="auto"/>
          </w:tcPr>
          <w:p w14:paraId="4F4A7867" w14:textId="77777777" w:rsidR="009A3334" w:rsidRPr="00A55419" w:rsidRDefault="009A3334" w:rsidP="00A55419">
            <w:pPr>
              <w:pStyle w:val="table2"/>
              <w:jc w:val="right"/>
              <w:rPr>
                <w:b/>
              </w:rPr>
            </w:pPr>
            <w:r w:rsidRPr="00A55419">
              <w:rPr>
                <w:b/>
              </w:rPr>
              <w:t>$4.30</w:t>
            </w:r>
          </w:p>
        </w:tc>
      </w:tr>
      <w:tr w:rsidR="009A3334" w14:paraId="6A61BE63" w14:textId="77777777" w:rsidTr="00A55419">
        <w:trPr>
          <w:cantSplit/>
          <w:trHeight w:val="270"/>
        </w:trPr>
        <w:tc>
          <w:tcPr>
            <w:tcW w:w="0" w:type="auto"/>
            <w:shd w:val="clear" w:color="auto" w:fill="auto"/>
          </w:tcPr>
          <w:p w14:paraId="6B1294D8" w14:textId="77777777" w:rsidR="009A3334" w:rsidRDefault="009A3334" w:rsidP="009A3334">
            <w:pPr>
              <w:pStyle w:val="table2"/>
            </w:pPr>
            <w:r>
              <w:lastRenderedPageBreak/>
              <w:t>Variable Tone Ringer*</w:t>
            </w:r>
          </w:p>
        </w:tc>
        <w:tc>
          <w:tcPr>
            <w:tcW w:w="0" w:type="auto"/>
            <w:shd w:val="clear" w:color="auto" w:fill="auto"/>
          </w:tcPr>
          <w:p w14:paraId="42E51BA1" w14:textId="77777777" w:rsidR="009A3334" w:rsidRPr="00A55419" w:rsidRDefault="009A3334" w:rsidP="00A55419">
            <w:pPr>
              <w:pStyle w:val="table2"/>
              <w:jc w:val="right"/>
              <w:rPr>
                <w:b/>
              </w:rPr>
            </w:pPr>
            <w:r w:rsidRPr="00A55419">
              <w:rPr>
                <w:b/>
              </w:rPr>
              <w:t>$2.09</w:t>
            </w:r>
          </w:p>
        </w:tc>
      </w:tr>
      <w:tr w:rsidR="009A3334" w14:paraId="4E160CA3" w14:textId="77777777" w:rsidTr="00A55419">
        <w:trPr>
          <w:cantSplit/>
          <w:trHeight w:val="270"/>
        </w:trPr>
        <w:tc>
          <w:tcPr>
            <w:tcW w:w="0" w:type="auto"/>
            <w:shd w:val="clear" w:color="auto" w:fill="auto"/>
          </w:tcPr>
          <w:p w14:paraId="42D1C012" w14:textId="77777777" w:rsidR="009A3334" w:rsidRDefault="009A3334" w:rsidP="009A3334">
            <w:pPr>
              <w:pStyle w:val="table2"/>
            </w:pPr>
            <w:proofErr w:type="spellStart"/>
            <w:r>
              <w:t>Versatel</w:t>
            </w:r>
            <w:proofErr w:type="spellEnd"/>
            <w:r>
              <w:t>*</w:t>
            </w:r>
          </w:p>
        </w:tc>
        <w:tc>
          <w:tcPr>
            <w:tcW w:w="0" w:type="auto"/>
            <w:shd w:val="clear" w:color="auto" w:fill="auto"/>
          </w:tcPr>
          <w:p w14:paraId="03C23FCB" w14:textId="77777777" w:rsidR="009A3334" w:rsidRPr="00A55419" w:rsidRDefault="009A3334" w:rsidP="00A55419">
            <w:pPr>
              <w:pStyle w:val="table2"/>
              <w:jc w:val="right"/>
              <w:rPr>
                <w:b/>
              </w:rPr>
            </w:pPr>
            <w:r w:rsidRPr="00A55419">
              <w:rPr>
                <w:b/>
              </w:rPr>
              <w:t>$5.73</w:t>
            </w:r>
          </w:p>
        </w:tc>
      </w:tr>
      <w:tr w:rsidR="009A3334" w14:paraId="59C25AE6" w14:textId="77777777" w:rsidTr="00A55419">
        <w:trPr>
          <w:cantSplit/>
          <w:trHeight w:val="270"/>
        </w:trPr>
        <w:tc>
          <w:tcPr>
            <w:tcW w:w="0" w:type="auto"/>
            <w:shd w:val="clear" w:color="auto" w:fill="auto"/>
          </w:tcPr>
          <w:p w14:paraId="3EEFA467" w14:textId="77777777" w:rsidR="009A3334" w:rsidRDefault="009A3334" w:rsidP="009A3334">
            <w:pPr>
              <w:pStyle w:val="table2"/>
            </w:pPr>
            <w:r>
              <w:t>Visual Alarm*</w:t>
            </w:r>
          </w:p>
        </w:tc>
        <w:tc>
          <w:tcPr>
            <w:tcW w:w="0" w:type="auto"/>
            <w:shd w:val="clear" w:color="auto" w:fill="auto"/>
          </w:tcPr>
          <w:p w14:paraId="0A82DF6F" w14:textId="77777777" w:rsidR="009A3334" w:rsidRPr="00A55419" w:rsidRDefault="009A3334" w:rsidP="00A55419">
            <w:pPr>
              <w:pStyle w:val="table2"/>
              <w:jc w:val="right"/>
              <w:rPr>
                <w:b/>
              </w:rPr>
            </w:pPr>
            <w:r w:rsidRPr="00A55419">
              <w:rPr>
                <w:b/>
              </w:rPr>
              <w:t>$2.12</w:t>
            </w:r>
          </w:p>
        </w:tc>
      </w:tr>
      <w:tr w:rsidR="009A3334" w14:paraId="15A8E549" w14:textId="77777777" w:rsidTr="00A55419">
        <w:trPr>
          <w:cantSplit/>
          <w:trHeight w:val="270"/>
        </w:trPr>
        <w:tc>
          <w:tcPr>
            <w:tcW w:w="0" w:type="auto"/>
            <w:shd w:val="clear" w:color="auto" w:fill="auto"/>
          </w:tcPr>
          <w:p w14:paraId="1025FE87" w14:textId="77777777" w:rsidR="009A3334" w:rsidRDefault="009A3334" w:rsidP="009A3334">
            <w:pPr>
              <w:pStyle w:val="table2"/>
            </w:pPr>
            <w:r>
              <w:t>Visual signal</w:t>
            </w:r>
          </w:p>
        </w:tc>
        <w:tc>
          <w:tcPr>
            <w:tcW w:w="0" w:type="auto"/>
            <w:shd w:val="clear" w:color="auto" w:fill="auto"/>
          </w:tcPr>
          <w:p w14:paraId="1CA233C6" w14:textId="77777777" w:rsidR="009A3334" w:rsidRPr="00A55419" w:rsidRDefault="009A3334" w:rsidP="00A55419">
            <w:pPr>
              <w:pStyle w:val="table2"/>
              <w:jc w:val="right"/>
              <w:rPr>
                <w:b/>
              </w:rPr>
            </w:pPr>
            <w:r w:rsidRPr="00A55419">
              <w:rPr>
                <w:b/>
              </w:rPr>
              <w:t>$2.12</w:t>
            </w:r>
          </w:p>
        </w:tc>
      </w:tr>
      <w:tr w:rsidR="009A3334" w14:paraId="4CBA4897" w14:textId="77777777" w:rsidTr="00A55419">
        <w:trPr>
          <w:cantSplit/>
          <w:trHeight w:val="270"/>
        </w:trPr>
        <w:tc>
          <w:tcPr>
            <w:tcW w:w="0" w:type="auto"/>
            <w:shd w:val="clear" w:color="auto" w:fill="auto"/>
          </w:tcPr>
          <w:p w14:paraId="0B70D766" w14:textId="77777777" w:rsidR="009A3334" w:rsidRDefault="009A3334" w:rsidP="009A3334">
            <w:pPr>
              <w:pStyle w:val="table2"/>
            </w:pPr>
            <w:proofErr w:type="spellStart"/>
            <w:r>
              <w:t>Whisperfone</w:t>
            </w:r>
            <w:proofErr w:type="spellEnd"/>
            <w:r>
              <w:t xml:space="preserve"> voice aid*</w:t>
            </w:r>
          </w:p>
        </w:tc>
        <w:tc>
          <w:tcPr>
            <w:tcW w:w="0" w:type="auto"/>
            <w:shd w:val="clear" w:color="auto" w:fill="auto"/>
          </w:tcPr>
          <w:p w14:paraId="0304082D" w14:textId="77777777" w:rsidR="009A3334" w:rsidRPr="00A55419" w:rsidRDefault="009A3334" w:rsidP="00A55419">
            <w:pPr>
              <w:pStyle w:val="table2"/>
              <w:jc w:val="right"/>
              <w:rPr>
                <w:b/>
              </w:rPr>
            </w:pPr>
            <w:r w:rsidRPr="00A55419">
              <w:rPr>
                <w:b/>
              </w:rPr>
              <w:t>$7.61</w:t>
            </w:r>
          </w:p>
        </w:tc>
      </w:tr>
    </w:tbl>
    <w:p w14:paraId="217FA313" w14:textId="77777777" w:rsidR="000340BE" w:rsidRDefault="000340BE" w:rsidP="00B62A0C">
      <w:pPr>
        <w:pStyle w:val="Notes-ourcustomerterms"/>
      </w:pPr>
      <w:r>
        <w:t>* These products are no longer available for order. If you already rent one of these products from us, you may continue to do so. However, if maintenance or replacement is required, we reserve the right to replace the product with an alternative product that we reasonably consider has equivalent functionality.</w:t>
      </w:r>
    </w:p>
    <w:p w14:paraId="389FCEB1" w14:textId="77777777" w:rsidR="000340BE" w:rsidRDefault="000340BE" w:rsidP="00AF3A67">
      <w:pPr>
        <w:pStyle w:val="Notes-ourcustomerterms"/>
      </w:pPr>
      <w:r>
        <w:t>You should seek independent taxation advice as to the GST amount being claimed as an input tax credit, as in some case supply of these products to your end users may be free of GST.</w:t>
      </w:r>
    </w:p>
    <w:p w14:paraId="65C93E61" w14:textId="77777777" w:rsidR="000340BE" w:rsidRDefault="000340BE" w:rsidP="003C230C">
      <w:pPr>
        <w:pStyle w:val="H3Style"/>
      </w:pPr>
      <w:bookmarkStart w:id="57" w:name="_Toc101948487"/>
      <w:r>
        <w:t>Ownership and branding</w:t>
      </w:r>
      <w:bookmarkEnd w:id="57"/>
    </w:p>
    <w:p w14:paraId="746B0685" w14:textId="77777777" w:rsidR="000340BE" w:rsidRDefault="000340BE" w:rsidP="003C230C">
      <w:pPr>
        <w:pStyle w:val="BodyStyle"/>
      </w:pPr>
      <w:r>
        <w:t xml:space="preserve">We own the disability rental equipment we supply to you.  You cannot buy it from us.  </w:t>
      </w:r>
    </w:p>
    <w:p w14:paraId="48E6231D" w14:textId="77777777" w:rsidR="000340BE" w:rsidRDefault="000340BE" w:rsidP="003C230C">
      <w:pPr>
        <w:pStyle w:val="BodyStyle"/>
      </w:pPr>
      <w:r>
        <w:t>We can brand all disability rental equipment, support collateral, application forms, and all other forms of support provided to you with our corporate identity.</w:t>
      </w:r>
    </w:p>
    <w:p w14:paraId="3FDDE0AF" w14:textId="77777777" w:rsidR="000340BE" w:rsidRDefault="000340BE" w:rsidP="003C230C">
      <w:pPr>
        <w:pStyle w:val="H3Style"/>
      </w:pPr>
      <w:bookmarkStart w:id="58" w:name="_Toc101948488"/>
      <w:r>
        <w:t>New technology</w:t>
      </w:r>
      <w:bookmarkEnd w:id="58"/>
    </w:p>
    <w:p w14:paraId="3E01688D" w14:textId="77777777" w:rsidR="000340BE" w:rsidRDefault="000340BE" w:rsidP="003C230C">
      <w:pPr>
        <w:pStyle w:val="BodyStyle"/>
      </w:pPr>
      <w:r>
        <w:t>We can alter the design, appearance, features or manufacture of any available disability rental equipment at any time without telling you.</w:t>
      </w:r>
    </w:p>
    <w:p w14:paraId="5714ADEE" w14:textId="77777777" w:rsidR="000340BE" w:rsidRDefault="000340BE" w:rsidP="003C230C">
      <w:pPr>
        <w:pStyle w:val="H3Style"/>
      </w:pPr>
      <w:bookmarkStart w:id="59" w:name="_Toc101948489"/>
      <w:r>
        <w:t>Your obligations</w:t>
      </w:r>
      <w:bookmarkEnd w:id="59"/>
    </w:p>
    <w:p w14:paraId="4F6172F4" w14:textId="77777777" w:rsidR="000340BE" w:rsidRDefault="000340BE" w:rsidP="003C230C">
      <w:pPr>
        <w:pStyle w:val="BodyStyle"/>
      </w:pPr>
      <w:r>
        <w:t>You agree, and you must ensure that your end users agree:</w:t>
      </w:r>
    </w:p>
    <w:p w14:paraId="6883DF44" w14:textId="77777777" w:rsidR="000340BE" w:rsidRDefault="000340BE" w:rsidP="003C230C">
      <w:pPr>
        <w:pStyle w:val="ListStyle"/>
      </w:pPr>
      <w:r>
        <w:t>to keep the disability rental equipment in a safe and protected environment and otherwise comply with our use and care guidelines for the disability rental equipment;</w:t>
      </w:r>
    </w:p>
    <w:p w14:paraId="261931BC" w14:textId="77777777" w:rsidR="000340BE" w:rsidRDefault="000340BE" w:rsidP="003C230C">
      <w:pPr>
        <w:pStyle w:val="ListStyle"/>
      </w:pPr>
      <w:r>
        <w:t>to keep the disability rental equipment within the end user’s control;</w:t>
      </w:r>
    </w:p>
    <w:p w14:paraId="2F95C0B4" w14:textId="77777777" w:rsidR="000340BE" w:rsidRDefault="000340BE" w:rsidP="003C230C">
      <w:pPr>
        <w:pStyle w:val="ListStyle"/>
      </w:pPr>
      <w:r>
        <w:t>to only attach attachments to the disability rental equipment that meet Australian Communications Authority compliance standards; and</w:t>
      </w:r>
    </w:p>
    <w:p w14:paraId="1F0E9734" w14:textId="77777777" w:rsidR="000340BE" w:rsidRDefault="000340BE" w:rsidP="003C230C">
      <w:pPr>
        <w:pStyle w:val="ListStyle"/>
      </w:pPr>
      <w:r>
        <w:t>not to deface, change, modify or repair the disability rental equipment.</w:t>
      </w:r>
    </w:p>
    <w:p w14:paraId="0DCB6941" w14:textId="77777777" w:rsidR="000340BE" w:rsidRDefault="000340BE" w:rsidP="003C230C">
      <w:pPr>
        <w:pStyle w:val="BodyStyle"/>
      </w:pPr>
      <w:r>
        <w:t>You also must:</w:t>
      </w:r>
    </w:p>
    <w:p w14:paraId="4F91A167" w14:textId="77777777" w:rsidR="000340BE" w:rsidRDefault="000340BE" w:rsidP="003C230C">
      <w:pPr>
        <w:pStyle w:val="ListStyle"/>
      </w:pPr>
      <w:r>
        <w:t>tell us immediately if the disability rental equipment does not work or becomes faulty;</w:t>
      </w:r>
    </w:p>
    <w:p w14:paraId="20E9CE80" w14:textId="77777777" w:rsidR="000340BE" w:rsidRDefault="000340BE" w:rsidP="003C230C">
      <w:pPr>
        <w:pStyle w:val="ListStyle"/>
      </w:pPr>
      <w:r>
        <w:t>get our consent before any disability rental equipment is taken from the end user’s address shown in our records;</w:t>
      </w:r>
    </w:p>
    <w:p w14:paraId="44A3D56C" w14:textId="77777777" w:rsidR="000340BE" w:rsidRDefault="000340BE" w:rsidP="003C230C">
      <w:pPr>
        <w:pStyle w:val="ListStyle"/>
      </w:pPr>
      <w:r>
        <w:t>return the disability rental equipment to us at one of our collection locations when the rental is cancelled;</w:t>
      </w:r>
    </w:p>
    <w:p w14:paraId="5C3F70AA" w14:textId="77777777" w:rsidR="000340BE" w:rsidRDefault="000340BE" w:rsidP="003C230C">
      <w:pPr>
        <w:pStyle w:val="ListStyle"/>
      </w:pPr>
      <w:r>
        <w:t>return the disability rental equipment to us in good working order; and</w:t>
      </w:r>
    </w:p>
    <w:p w14:paraId="08D22132" w14:textId="77777777" w:rsidR="000340BE" w:rsidRDefault="000340BE" w:rsidP="003C230C">
      <w:pPr>
        <w:pStyle w:val="ListStyle"/>
      </w:pPr>
      <w:r>
        <w:t>tell us immediately if the disability rental equipment gets lost or stolen.</w:t>
      </w:r>
    </w:p>
    <w:p w14:paraId="0050432D" w14:textId="77777777" w:rsidR="000340BE" w:rsidRDefault="000340BE" w:rsidP="003C230C">
      <w:pPr>
        <w:pStyle w:val="H3Style"/>
      </w:pPr>
      <w:bookmarkStart w:id="60" w:name="_Toc101948490"/>
      <w:r>
        <w:lastRenderedPageBreak/>
        <w:t>Cancelling your telephone rental</w:t>
      </w:r>
      <w:bookmarkEnd w:id="60"/>
    </w:p>
    <w:p w14:paraId="222DB7D1" w14:textId="77777777" w:rsidR="000340BE" w:rsidRDefault="000340BE" w:rsidP="003C230C">
      <w:pPr>
        <w:pStyle w:val="BodyStyle"/>
      </w:pPr>
      <w:r>
        <w:t>You can cancel your rental of any disability rental equipment at any time.</w:t>
      </w:r>
    </w:p>
    <w:p w14:paraId="4EF195AF" w14:textId="77777777" w:rsidR="000340BE" w:rsidRDefault="000340BE" w:rsidP="003C230C">
      <w:pPr>
        <w:pStyle w:val="BodyStyle"/>
      </w:pPr>
      <w:r>
        <w:t>We can cancel your rental of any disability rental equipment:</w:t>
      </w:r>
    </w:p>
    <w:p w14:paraId="25082AC0" w14:textId="77777777" w:rsidR="000340BE" w:rsidRDefault="000340BE" w:rsidP="003C230C">
      <w:pPr>
        <w:pStyle w:val="ListStyle"/>
      </w:pPr>
      <w:r>
        <w:t>by telling you a reasonable period beforehand if you do not comply with your obligations; or</w:t>
      </w:r>
    </w:p>
    <w:p w14:paraId="455CC8DD" w14:textId="77777777" w:rsidR="000340BE" w:rsidRDefault="000340BE" w:rsidP="003C230C">
      <w:pPr>
        <w:pStyle w:val="ListStyle"/>
      </w:pPr>
      <w:r>
        <w:t>immediately if you cancel your Basic Telephone Service.</w:t>
      </w:r>
    </w:p>
    <w:p w14:paraId="13929A35" w14:textId="77777777" w:rsidR="000340BE" w:rsidRDefault="000340BE" w:rsidP="003C230C">
      <w:pPr>
        <w:pStyle w:val="BodyStyle"/>
      </w:pPr>
      <w:r>
        <w:t xml:space="preserve">If your rental of the disability rental equipment is cancelled, you must return disability rental equipment to the Telstra Wholesale Disability Equipment Helpdesk by post, or advise the Telstra Wholesale Disability Equipment Helpdesk on 1800 330 098 if the disability rental equipment has been returned to one of our collection points.  </w:t>
      </w:r>
    </w:p>
    <w:p w14:paraId="7A32A783" w14:textId="77777777" w:rsidR="000340BE" w:rsidRDefault="000340BE" w:rsidP="003C230C">
      <w:pPr>
        <w:pStyle w:val="BodyStyle"/>
      </w:pPr>
      <w:r>
        <w:t>We can charge you the following 60 days after the cancellation of the disability rental equipment if you refuse to return any rental equipment on cancellation or cannot (</w:t>
      </w:r>
      <w:r w:rsidR="00A810F5">
        <w:t>e.g.</w:t>
      </w:r>
      <w:r>
        <w:t xml:space="preserve"> because it has been lost or stolen).    </w:t>
      </w:r>
    </w:p>
    <w:p w14:paraId="045138A4" w14:textId="77777777" w:rsidR="000340BE" w:rsidRDefault="000340BE" w:rsidP="003C230C">
      <w:pPr>
        <w:pStyle w:val="BodyStyle"/>
      </w:pPr>
      <w:r>
        <w:t xml:space="preserve">The charge is made up of an administration charge and a loss charge. The loss charge takes account of the value of disability rental equipment at the time of the loss and the cost of replacing disability rental equipment.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222"/>
        <w:gridCol w:w="2268"/>
      </w:tblGrid>
      <w:tr w:rsidR="00AF3A67" w14:paraId="246FE0CE" w14:textId="77777777" w:rsidTr="00A55419">
        <w:trPr>
          <w:cantSplit/>
          <w:tblHeader/>
        </w:trPr>
        <w:tc>
          <w:tcPr>
            <w:tcW w:w="8222" w:type="dxa"/>
            <w:shd w:val="clear" w:color="auto" w:fill="auto"/>
          </w:tcPr>
          <w:p w14:paraId="3AF69C5B" w14:textId="77777777" w:rsidR="00AF3A67" w:rsidRDefault="00AF3A67" w:rsidP="00AF3A67">
            <w:pPr>
              <w:pStyle w:val="TableRowHeading"/>
            </w:pPr>
            <w:r>
              <w:t>Charge for failing to return an item of disability rental equipment</w:t>
            </w:r>
          </w:p>
        </w:tc>
        <w:tc>
          <w:tcPr>
            <w:tcW w:w="2268" w:type="dxa"/>
            <w:shd w:val="clear" w:color="auto" w:fill="auto"/>
          </w:tcPr>
          <w:p w14:paraId="21D9326A" w14:textId="77777777" w:rsidR="00AF3A67" w:rsidRDefault="00AF3A67" w:rsidP="00AF3A67">
            <w:pPr>
              <w:pStyle w:val="TableRowHeading"/>
            </w:pPr>
            <w:r>
              <w:t>GST excl.</w:t>
            </w:r>
          </w:p>
        </w:tc>
      </w:tr>
      <w:tr w:rsidR="00AF3A67" w14:paraId="0B9E146A" w14:textId="77777777" w:rsidTr="00A55419">
        <w:trPr>
          <w:cantSplit/>
        </w:trPr>
        <w:tc>
          <w:tcPr>
            <w:tcW w:w="8222" w:type="dxa"/>
            <w:shd w:val="clear" w:color="auto" w:fill="auto"/>
          </w:tcPr>
          <w:p w14:paraId="730FFF92" w14:textId="77777777" w:rsidR="00AF3A67" w:rsidRDefault="00AF3A67" w:rsidP="00AF3A67">
            <w:pPr>
              <w:pStyle w:val="table2"/>
            </w:pPr>
            <w:r>
              <w:t>Administration charge component:</w:t>
            </w:r>
          </w:p>
        </w:tc>
        <w:tc>
          <w:tcPr>
            <w:tcW w:w="2268" w:type="dxa"/>
            <w:shd w:val="clear" w:color="auto" w:fill="auto"/>
          </w:tcPr>
          <w:p w14:paraId="47CC81D8" w14:textId="77777777" w:rsidR="00AF3A67" w:rsidRPr="00A55419" w:rsidRDefault="00AF3A67" w:rsidP="00A55419">
            <w:pPr>
              <w:pStyle w:val="table2"/>
              <w:jc w:val="right"/>
              <w:rPr>
                <w:b/>
                <w:bCs/>
              </w:rPr>
            </w:pPr>
            <w:r w:rsidRPr="00A55419">
              <w:rPr>
                <w:b/>
                <w:bCs/>
              </w:rPr>
              <w:t>$30.00</w:t>
            </w:r>
          </w:p>
        </w:tc>
      </w:tr>
      <w:tr w:rsidR="00AF3A67" w14:paraId="2D729BB6" w14:textId="77777777" w:rsidTr="00A55419">
        <w:trPr>
          <w:cantSplit/>
        </w:trPr>
        <w:tc>
          <w:tcPr>
            <w:tcW w:w="8222" w:type="dxa"/>
            <w:shd w:val="clear" w:color="auto" w:fill="auto"/>
          </w:tcPr>
          <w:p w14:paraId="4A81CAEC" w14:textId="220CABF3" w:rsidR="00AF3A67" w:rsidRDefault="00AF3A67" w:rsidP="00AF3A67">
            <w:pPr>
              <w:pStyle w:val="table2"/>
            </w:pPr>
            <w:r>
              <w:t>Loss charge component:</w:t>
            </w:r>
          </w:p>
        </w:tc>
        <w:tc>
          <w:tcPr>
            <w:tcW w:w="2268" w:type="dxa"/>
            <w:shd w:val="clear" w:color="auto" w:fill="auto"/>
          </w:tcPr>
          <w:p w14:paraId="7052A436" w14:textId="5E26B32F" w:rsidR="00AF3A67" w:rsidRPr="00A55419" w:rsidRDefault="1CEB09C7" w:rsidP="00E66828">
            <w:pPr>
              <w:pStyle w:val="table2"/>
              <w:spacing w:line="259" w:lineRule="auto"/>
              <w:jc w:val="right"/>
              <w:rPr>
                <w:b/>
                <w:bCs/>
              </w:rPr>
            </w:pPr>
            <w:r w:rsidRPr="57D9CDF8">
              <w:rPr>
                <w:b/>
                <w:bCs/>
              </w:rPr>
              <w:t>Cost of replacement of the equipment</w:t>
            </w:r>
          </w:p>
        </w:tc>
      </w:tr>
      <w:tr w:rsidR="00AF3A67" w14:paraId="00A54B1C" w14:textId="77777777" w:rsidTr="00A55419">
        <w:trPr>
          <w:cantSplit/>
        </w:trPr>
        <w:tc>
          <w:tcPr>
            <w:tcW w:w="8222" w:type="dxa"/>
            <w:shd w:val="clear" w:color="auto" w:fill="auto"/>
          </w:tcPr>
          <w:p w14:paraId="20CC64C5" w14:textId="421C5635" w:rsidR="00AF3A67" w:rsidRDefault="00AF3A67" w:rsidP="00AF3A67">
            <w:pPr>
              <w:pStyle w:val="table2"/>
            </w:pPr>
            <w:r>
              <w:t>Total charge</w:t>
            </w:r>
          </w:p>
        </w:tc>
        <w:tc>
          <w:tcPr>
            <w:tcW w:w="2268" w:type="dxa"/>
            <w:shd w:val="clear" w:color="auto" w:fill="auto"/>
          </w:tcPr>
          <w:p w14:paraId="5C429043" w14:textId="53AC5D5C" w:rsidR="00AF3A67" w:rsidRPr="00A55419" w:rsidRDefault="005360C4" w:rsidP="00A55419">
            <w:pPr>
              <w:pStyle w:val="table2"/>
              <w:jc w:val="right"/>
              <w:rPr>
                <w:b/>
                <w:bCs/>
              </w:rPr>
            </w:pPr>
            <w:r>
              <w:rPr>
                <w:b/>
                <w:bCs/>
              </w:rPr>
              <w:t xml:space="preserve">$30 plus the cost </w:t>
            </w:r>
            <w:r w:rsidR="000106A8">
              <w:rPr>
                <w:b/>
                <w:bCs/>
              </w:rPr>
              <w:t>of replacement of the equipment</w:t>
            </w:r>
          </w:p>
        </w:tc>
      </w:tr>
    </w:tbl>
    <w:p w14:paraId="603F32CF" w14:textId="77777777" w:rsidR="000340BE" w:rsidRDefault="000340BE" w:rsidP="00A34AC9">
      <w:pPr>
        <w:pStyle w:val="SubHead"/>
        <w:spacing w:before="240"/>
      </w:pPr>
      <w:r>
        <w:t>Replacing faulty equipment</w:t>
      </w:r>
    </w:p>
    <w:p w14:paraId="738D0D88" w14:textId="77777777" w:rsidR="000340BE" w:rsidRDefault="000340BE" w:rsidP="00A34AC9">
      <w:pPr>
        <w:pStyle w:val="BodyStyle"/>
      </w:pPr>
      <w:r>
        <w:t xml:space="preserve">If your disability rental equipment is faulty (including because it has faulty parts), you should call our National Wholesale Service Centre on 180 22 88 and then we will courier replacement parts or disability rental equipment to you.  </w:t>
      </w:r>
    </w:p>
    <w:p w14:paraId="054D1A03" w14:textId="77777777" w:rsidR="000340BE" w:rsidRDefault="000340BE" w:rsidP="00A34AC9">
      <w:pPr>
        <w:pStyle w:val="BodyStyle"/>
      </w:pPr>
      <w:r>
        <w:t>We provide replacement parts or disability rental equipment only during business hours and if you are complying with your obligations.</w:t>
      </w:r>
    </w:p>
    <w:p w14:paraId="79EBA573" w14:textId="77777777" w:rsidR="000340BE" w:rsidRDefault="000340BE" w:rsidP="00A34AC9">
      <w:pPr>
        <w:pStyle w:val="BodyStyle"/>
      </w:pPr>
      <w:r>
        <w:t>We do not charge you to replace parts or disability rental equipment where the fault is caused by:</w:t>
      </w:r>
    </w:p>
    <w:p w14:paraId="60372E1A" w14:textId="77777777" w:rsidR="000340BE" w:rsidRDefault="000340BE" w:rsidP="00A34AC9">
      <w:pPr>
        <w:pStyle w:val="ListStyle"/>
      </w:pPr>
      <w:r>
        <w:t>a design or manufacturing defect; or</w:t>
      </w:r>
    </w:p>
    <w:p w14:paraId="3FF08911" w14:textId="77777777" w:rsidR="000340BE" w:rsidRDefault="000340BE" w:rsidP="00A34AC9">
      <w:pPr>
        <w:pStyle w:val="ListStyle"/>
      </w:pPr>
      <w:r>
        <w:t>fair wear and tear.</w:t>
      </w:r>
    </w:p>
    <w:p w14:paraId="09C7210E" w14:textId="77777777" w:rsidR="00112776" w:rsidRDefault="000340BE" w:rsidP="00112776">
      <w:pPr>
        <w:pStyle w:val="Notes-ourcustomerterms"/>
      </w:pPr>
      <w:r>
        <w:t xml:space="preserve">Fair wear and tear does not include damage caused by you or your end user’s error, misuse, omission, </w:t>
      </w:r>
    </w:p>
    <w:p w14:paraId="374BBB53" w14:textId="25513DEC" w:rsidR="000340BE" w:rsidRDefault="000340BE" w:rsidP="00A34AC9">
      <w:pPr>
        <w:pStyle w:val="BodyStyle"/>
      </w:pPr>
      <w:r>
        <w:t xml:space="preserve">We charge you our fee-for-service charges set out in the Fee-for-Service (Other work we </w:t>
      </w:r>
      <w:r w:rsidRPr="004D3881">
        <w:rPr>
          <w:szCs w:val="20"/>
        </w:rPr>
        <w:lastRenderedPageBreak/>
        <w:t xml:space="preserve">do for you) section of Our Customer Terms </w:t>
      </w:r>
      <w:r w:rsidR="00552006" w:rsidRPr="004D3881">
        <w:rPr>
          <w:szCs w:val="20"/>
        </w:rPr>
        <w:t xml:space="preserve">at </w:t>
      </w:r>
      <w:hyperlink r:id="rId27" w:history="1">
        <w:r w:rsidR="00883DFE" w:rsidRPr="004D3881">
          <w:rPr>
            <w:rStyle w:val="cf01"/>
            <w:rFonts w:ascii="Verdana" w:hAnsi="Verdana"/>
            <w:color w:val="0000FF"/>
            <w:sz w:val="20"/>
            <w:szCs w:val="20"/>
            <w:u w:val="single"/>
          </w:rPr>
          <w:t>https://www.telstra.com.au/content/dam/tcom/personal/consumer-advice/doc/ffs.doc</w:t>
        </w:r>
      </w:hyperlink>
      <w:r w:rsidR="00552006" w:rsidRPr="004D3881">
        <w:rPr>
          <w:szCs w:val="20"/>
        </w:rPr>
        <w:t xml:space="preserve"> </w:t>
      </w:r>
      <w:r w:rsidRPr="004D3881">
        <w:rPr>
          <w:szCs w:val="20"/>
        </w:rPr>
        <w:t>to replace parts or disability rental equipment where:</w:t>
      </w:r>
    </w:p>
    <w:p w14:paraId="6F5E438E" w14:textId="77777777" w:rsidR="000340BE" w:rsidRDefault="000340BE" w:rsidP="00A34AC9">
      <w:pPr>
        <w:pStyle w:val="ListStyle"/>
      </w:pPr>
      <w:r>
        <w:t>the fault is not caused by fair wear and tear or a defect in design or manufacture; or</w:t>
      </w:r>
    </w:p>
    <w:p w14:paraId="0E5287B7" w14:textId="77777777" w:rsidR="000340BE" w:rsidRDefault="000340BE" w:rsidP="00A34AC9">
      <w:pPr>
        <w:pStyle w:val="ListStyle"/>
      </w:pPr>
      <w:r>
        <w:t>the fault is caused by unauthorised maintenance work, power failure or fluctuation, air conditioning or humidity control, electrostatic or electromagnetic interference, use in an unusually harsh environment (such as extreme temperature or humidity), operation outside of specifications or without due regard to manuals, user guides or other relevant documents; or</w:t>
      </w:r>
    </w:p>
    <w:p w14:paraId="0F2D24F7" w14:textId="77777777" w:rsidR="000340BE" w:rsidRDefault="000340BE" w:rsidP="00A34AC9">
      <w:pPr>
        <w:pStyle w:val="ListStyle"/>
      </w:pPr>
      <w:r>
        <w:t>the fault is caused by a fault in your cabling or other equipment attached to the rental equipment (other than attachments to the rental equipment that meet Australian Communications Authority compliance standards); or</w:t>
      </w:r>
    </w:p>
    <w:p w14:paraId="51EFD505" w14:textId="77777777" w:rsidR="000340BE" w:rsidRDefault="000340BE" w:rsidP="00A34AC9">
      <w:pPr>
        <w:pStyle w:val="ListStyle"/>
      </w:pPr>
      <w:r>
        <w:t>you ask us to do repairs outside of business hours.</w:t>
      </w:r>
    </w:p>
    <w:p w14:paraId="78CC10FB" w14:textId="77777777" w:rsidR="000340BE" w:rsidRDefault="000340BE" w:rsidP="00A34AC9">
      <w:pPr>
        <w:pStyle w:val="BodyStyle"/>
      </w:pPr>
      <w:r>
        <w:t>We own all the parts we remove or replace during maintenance or repair work.</w:t>
      </w:r>
    </w:p>
    <w:p w14:paraId="47B46A2A" w14:textId="77777777" w:rsidR="000340BE" w:rsidRDefault="000340BE" w:rsidP="00A34AC9">
      <w:pPr>
        <w:pStyle w:val="H3Style"/>
      </w:pPr>
      <w:bookmarkStart w:id="61" w:name="_Toc101948491"/>
      <w:r>
        <w:t>Caring for rental equipment</w:t>
      </w:r>
      <w:bookmarkEnd w:id="61"/>
    </w:p>
    <w:p w14:paraId="6F59A632" w14:textId="77777777" w:rsidR="000340BE" w:rsidRDefault="000340BE" w:rsidP="00A34AC9">
      <w:pPr>
        <w:pStyle w:val="BodyStyle"/>
      </w:pPr>
      <w:r>
        <w:t>You are responsible for any disability rental equipment from when you (or your agent) receive it until you return it to us. You have to pay us for any loss or damage we suffer if the rental equipment is damaged, destroyed, lost or stolen.</w:t>
      </w:r>
    </w:p>
    <w:p w14:paraId="5D49BD4E" w14:textId="1E117100" w:rsidR="000340BE" w:rsidRDefault="000340BE" w:rsidP="00A34AC9">
      <w:pPr>
        <w:pStyle w:val="BodyStyle"/>
      </w:pPr>
      <w:r>
        <w:t xml:space="preserve">We </w:t>
      </w:r>
      <w:r w:rsidRPr="004D3881">
        <w:rPr>
          <w:szCs w:val="20"/>
        </w:rPr>
        <w:t>charge you to reinstall or relocate your disability rental equipment at our fee-for-service charges set out in the Fee-for-Service (Other work we do for you) section of Our Customer Terms</w:t>
      </w:r>
      <w:r w:rsidR="00360AE5" w:rsidRPr="004D3881">
        <w:rPr>
          <w:szCs w:val="20"/>
        </w:rPr>
        <w:t xml:space="preserve"> at </w:t>
      </w:r>
      <w:hyperlink r:id="rId28" w:history="1">
        <w:r w:rsidR="00883DFE" w:rsidRPr="004D3881">
          <w:rPr>
            <w:rStyle w:val="cf01"/>
            <w:rFonts w:ascii="Verdana" w:hAnsi="Verdana"/>
            <w:color w:val="0000FF"/>
            <w:sz w:val="20"/>
            <w:szCs w:val="20"/>
            <w:u w:val="single"/>
          </w:rPr>
          <w:t>https://www.telstra.com.au/content/dam/tcom/personal/consumer-advice/doc/ffs.doc</w:t>
        </w:r>
      </w:hyperlink>
      <w:r w:rsidR="00552006" w:rsidRPr="004D3881">
        <w:rPr>
          <w:szCs w:val="20"/>
        </w:rPr>
        <w:t>,</w:t>
      </w:r>
      <w:r w:rsidRPr="004D3881">
        <w:rPr>
          <w:szCs w:val="20"/>
        </w:rPr>
        <w:t xml:space="preserve"> if your disability rental equipment is damaged, destroyed, lost or stolen (except because of a natural disaster like a fire, flood or cyclone).</w:t>
      </w:r>
    </w:p>
    <w:p w14:paraId="70F03DF6" w14:textId="77777777" w:rsidR="000340BE" w:rsidRDefault="000340BE" w:rsidP="00A34AC9">
      <w:pPr>
        <w:pStyle w:val="H3Style"/>
      </w:pPr>
      <w:bookmarkStart w:id="62" w:name="_Toc101948492"/>
      <w:r>
        <w:t>Indemnity</w:t>
      </w:r>
      <w:bookmarkEnd w:id="62"/>
    </w:p>
    <w:p w14:paraId="3565444F" w14:textId="5469E9A7" w:rsidR="00BC4FFE" w:rsidRDefault="3CDA82C6" w:rsidP="00A34AC9">
      <w:pPr>
        <w:pStyle w:val="BodyStyle"/>
      </w:pPr>
      <w:r>
        <w:t xml:space="preserve">You indemnify us against (and must pay us for) any injury, loss </w:t>
      </w:r>
      <w:r w:rsidR="009A0A7B">
        <w:t xml:space="preserve">(excluding consequential loss) </w:t>
      </w:r>
      <w:r>
        <w:t>or damage that we or a third party suffers because of your negligent use of our rental equipment</w:t>
      </w:r>
      <w:r w:rsidR="7A2B8904">
        <w:t xml:space="preserve">, excluding any injury loss or damage </w:t>
      </w:r>
      <w:r w:rsidR="005951FD">
        <w:t xml:space="preserve">to the extent </w:t>
      </w:r>
      <w:r w:rsidR="7A2B8904">
        <w:t xml:space="preserve">caused </w:t>
      </w:r>
      <w:r w:rsidR="00504E67">
        <w:t xml:space="preserve">or contributed to </w:t>
      </w:r>
      <w:r w:rsidR="7A2B8904">
        <w:t>by Telstra or a third party (</w:t>
      </w:r>
      <w:proofErr w:type="gramStart"/>
      <w:r w:rsidR="7A2B8904">
        <w:t>e.g.</w:t>
      </w:r>
      <w:proofErr w:type="gramEnd"/>
      <w:r w:rsidR="7A2B8904">
        <w:t xml:space="preserve"> manufacturer)</w:t>
      </w:r>
      <w:r w:rsidR="57DE5661">
        <w:t xml:space="preserve"> fault</w:t>
      </w:r>
      <w:r>
        <w:t>.</w:t>
      </w:r>
      <w:r w:rsidR="00E62E80">
        <w:t xml:space="preserve"> </w:t>
      </w:r>
    </w:p>
    <w:p w14:paraId="4B860465" w14:textId="0B6B7B49" w:rsidR="000340BE" w:rsidRDefault="002D4333" w:rsidP="00A34AC9">
      <w:pPr>
        <w:pStyle w:val="BodyStyle"/>
      </w:pPr>
      <w:r>
        <w:t xml:space="preserve">We have an obligation to </w:t>
      </w:r>
      <w:r w:rsidR="00DD49AF">
        <w:t xml:space="preserve">take reasonable steps to mitigate our loss. </w:t>
      </w:r>
    </w:p>
    <w:p w14:paraId="6F63849C" w14:textId="77777777" w:rsidR="00DE5429" w:rsidRDefault="00DE5429" w:rsidP="00A34AC9">
      <w:pPr>
        <w:pStyle w:val="H2Style"/>
      </w:pPr>
      <w:bookmarkStart w:id="63" w:name="_Toc286852577"/>
      <w:bookmarkStart w:id="64" w:name="_Toc101948493"/>
      <w:r>
        <w:t>F</w:t>
      </w:r>
      <w:bookmarkEnd w:id="63"/>
      <w:r w:rsidR="00272C13">
        <w:t>ast Fix</w:t>
      </w:r>
      <w:bookmarkEnd w:id="64"/>
    </w:p>
    <w:p w14:paraId="57E3406B" w14:textId="77777777" w:rsidR="00DE5429" w:rsidRPr="00DE64BD" w:rsidRDefault="00DE5429" w:rsidP="00A34AC9">
      <w:pPr>
        <w:pStyle w:val="H3Style"/>
      </w:pPr>
      <w:bookmarkStart w:id="65" w:name="_Toc101948494"/>
      <w:r w:rsidRPr="00DE64BD">
        <w:t>What is Fast Fix?</w:t>
      </w:r>
      <w:bookmarkEnd w:id="65"/>
    </w:p>
    <w:p w14:paraId="442B2A81" w14:textId="77777777" w:rsidR="00DE5429" w:rsidRDefault="00DE5429" w:rsidP="00A34AC9">
      <w:pPr>
        <w:pStyle w:val="BodyStyle"/>
      </w:pPr>
      <w:r>
        <w:t>Fast Fix is an enhanced fault restoration service that is available to wholesale customers for faults affecting the Basic Telephone Service.</w:t>
      </w:r>
    </w:p>
    <w:p w14:paraId="470A6457" w14:textId="77777777" w:rsidR="00DE5429" w:rsidRDefault="00DE5429" w:rsidP="00A34AC9">
      <w:pPr>
        <w:pStyle w:val="BodyStyle"/>
      </w:pPr>
      <w:r>
        <w:t>If you request Fast Fix for a fault on an individual Basic Telephone Service and we agree to provide it, Telstra will, subject to technician availability:</w:t>
      </w:r>
    </w:p>
    <w:p w14:paraId="74B83066" w14:textId="213B5483" w:rsidR="00DE5429" w:rsidRDefault="00DE5429" w:rsidP="00A34AC9">
      <w:pPr>
        <w:pStyle w:val="ListStyle"/>
      </w:pPr>
      <w:r>
        <w:t xml:space="preserve">try to repair that individual Basic Telephone Service within 24 hours of you notifying us of the fault in accordance with clause </w:t>
      </w:r>
      <w:r>
        <w:fldChar w:fldCharType="begin"/>
      </w:r>
      <w:r>
        <w:instrText xml:space="preserve"> REF _Ref286415113 \w \h </w:instrText>
      </w:r>
      <w:r w:rsidR="00A34AC9">
        <w:instrText xml:space="preserve"> \* MERGEFORMAT </w:instrText>
      </w:r>
      <w:r>
        <w:fldChar w:fldCharType="separate"/>
      </w:r>
      <w:r w:rsidR="00954A70">
        <w:t>11.7</w:t>
      </w:r>
      <w:r>
        <w:fldChar w:fldCharType="end"/>
      </w:r>
      <w:r>
        <w:t>; and</w:t>
      </w:r>
    </w:p>
    <w:p w14:paraId="5925AE3E" w14:textId="77777777" w:rsidR="00DE5429" w:rsidRDefault="00DE5429" w:rsidP="00A34AC9">
      <w:pPr>
        <w:pStyle w:val="ListStyle"/>
      </w:pPr>
      <w:r>
        <w:t xml:space="preserve">provide you with a 2 hour appointment window if we need to attend the end user’s </w:t>
      </w:r>
      <w:r>
        <w:lastRenderedPageBreak/>
        <w:t>premises to repair the fault.</w:t>
      </w:r>
    </w:p>
    <w:p w14:paraId="159A5DAA" w14:textId="77777777" w:rsidR="00DE5429" w:rsidRDefault="00DE5429" w:rsidP="00A34AC9">
      <w:pPr>
        <w:pStyle w:val="BodyStyle"/>
      </w:pPr>
      <w:r>
        <w:t>Your individual Basic Telephone Service will be considered repaired on the earlier to occur of:</w:t>
      </w:r>
    </w:p>
    <w:p w14:paraId="5E07EDC4" w14:textId="77777777" w:rsidR="00DE5429" w:rsidRDefault="00DE5429" w:rsidP="00A34AC9">
      <w:pPr>
        <w:pStyle w:val="ListStyle"/>
      </w:pPr>
      <w:r>
        <w:t>the individual Basic Telephone Service being returned to full working order; and</w:t>
      </w:r>
    </w:p>
    <w:p w14:paraId="71395C14" w14:textId="77777777" w:rsidR="00DE5429" w:rsidRDefault="00DE5429" w:rsidP="00A34AC9">
      <w:pPr>
        <w:pStyle w:val="ListStyle"/>
      </w:pPr>
      <w:r>
        <w:t>a temporary repair being implemented that allows the individual Basic Telephone Service to be used.</w:t>
      </w:r>
    </w:p>
    <w:p w14:paraId="408E7057" w14:textId="77777777" w:rsidR="00DE5429" w:rsidRPr="00F33383" w:rsidRDefault="00DE5429" w:rsidP="00A34AC9">
      <w:pPr>
        <w:pStyle w:val="H3Style"/>
      </w:pPr>
      <w:bookmarkStart w:id="66" w:name="_Toc101948495"/>
      <w:r w:rsidRPr="00DE64BD">
        <w:t>Eligibility</w:t>
      </w:r>
      <w:bookmarkEnd w:id="66"/>
    </w:p>
    <w:p w14:paraId="337883DC" w14:textId="77777777" w:rsidR="00DE5429" w:rsidRDefault="00DE5429" w:rsidP="008D7769">
      <w:pPr>
        <w:pStyle w:val="BodyStyle"/>
      </w:pPr>
      <w:r w:rsidRPr="000434CF">
        <w:t xml:space="preserve">You are only eligible to acquire Fast Fix for a fault on </w:t>
      </w:r>
      <w:r>
        <w:t>the</w:t>
      </w:r>
      <w:r w:rsidRPr="000434CF">
        <w:t xml:space="preserve"> Basic Telephone Service if</w:t>
      </w:r>
      <w:r>
        <w:t>:</w:t>
      </w:r>
    </w:p>
    <w:p w14:paraId="316768FD" w14:textId="77777777" w:rsidR="00DE5429" w:rsidRDefault="00DE5429" w:rsidP="00BA1F53">
      <w:pPr>
        <w:pStyle w:val="ListStyle"/>
      </w:pPr>
      <w:r w:rsidRPr="000434CF">
        <w:t xml:space="preserve">the end user </w:t>
      </w:r>
      <w:r>
        <w:t>of the individual</w:t>
      </w:r>
      <w:r w:rsidRPr="000434CF">
        <w:t xml:space="preserve"> Basic Telephone Service lives in an urban area</w:t>
      </w:r>
      <w:r>
        <w:t>; and</w:t>
      </w:r>
    </w:p>
    <w:p w14:paraId="6733721F" w14:textId="77777777" w:rsidR="00DE5429" w:rsidRPr="000434CF" w:rsidRDefault="00DE5429" w:rsidP="00BA1F53">
      <w:pPr>
        <w:pStyle w:val="ListStyle"/>
      </w:pPr>
      <w:r>
        <w:t>your agreement with Telstra for the Basic Telephone Service specifies a charge for Fast Fix.</w:t>
      </w:r>
    </w:p>
    <w:p w14:paraId="3BAE02A7" w14:textId="77777777" w:rsidR="00DE5429" w:rsidRDefault="00DE5429" w:rsidP="008D7769">
      <w:pPr>
        <w:pStyle w:val="BodyStyle"/>
      </w:pPr>
      <w:r>
        <w:t>You are not eligible to acquire Fast Fix for a fault on the Basic Telephone Service if:</w:t>
      </w:r>
    </w:p>
    <w:p w14:paraId="1DA89005" w14:textId="77777777" w:rsidR="00DE5429" w:rsidRDefault="00DE5429" w:rsidP="008D7769">
      <w:pPr>
        <w:pStyle w:val="ListStyle"/>
      </w:pPr>
      <w:r>
        <w:t xml:space="preserve">the end user of the individual Basic Telephone Service is a priority assistance customer; or </w:t>
      </w:r>
    </w:p>
    <w:p w14:paraId="66A9D101" w14:textId="77777777" w:rsidR="00DE5429" w:rsidRDefault="00DE5429" w:rsidP="008D7769">
      <w:pPr>
        <w:pStyle w:val="ListStyle"/>
      </w:pPr>
      <w:r>
        <w:t>we notify you that the relevant fault is part of a volume hold queue, a mass service disruption, a local service disruption or any other disruption that is affecting more than one customer.</w:t>
      </w:r>
    </w:p>
    <w:p w14:paraId="4697F3C0" w14:textId="77777777" w:rsidR="00DE5429" w:rsidRPr="00DE64BD" w:rsidRDefault="00DE5429" w:rsidP="008D7769">
      <w:pPr>
        <w:pStyle w:val="H3Style"/>
      </w:pPr>
      <w:bookmarkStart w:id="67" w:name="_Toc101948496"/>
      <w:r w:rsidRPr="00DE64BD">
        <w:t>How do you request Fast Fix?</w:t>
      </w:r>
      <w:bookmarkEnd w:id="67"/>
    </w:p>
    <w:p w14:paraId="4E6EF92C" w14:textId="77777777" w:rsidR="00DE5429" w:rsidRDefault="00DE5429" w:rsidP="008D7769">
      <w:pPr>
        <w:pStyle w:val="BodyStyle"/>
      </w:pPr>
      <w:r>
        <w:t>You can request Fast Fix for a fault on the Basic Telephone Service at any time</w:t>
      </w:r>
      <w:r w:rsidRPr="00604763">
        <w:t xml:space="preserve"> </w:t>
      </w:r>
      <w:r>
        <w:t>and on a fault by fault basis.</w:t>
      </w:r>
    </w:p>
    <w:p w14:paraId="1259E075" w14:textId="77777777" w:rsidR="00DE5429" w:rsidRDefault="00DE5429" w:rsidP="008D7769">
      <w:pPr>
        <w:pStyle w:val="BodyStyle"/>
      </w:pPr>
      <w:bookmarkStart w:id="68" w:name="_Ref286415113"/>
      <w:r>
        <w:t>To request Fast Fix for a fault on an individual Basic Telephone Service, you must</w:t>
      </w:r>
      <w:bookmarkEnd w:id="68"/>
      <w:r>
        <w:t>:</w:t>
      </w:r>
    </w:p>
    <w:p w14:paraId="1D04A952" w14:textId="77777777" w:rsidR="00DE5429" w:rsidRDefault="00DE5429" w:rsidP="008D7769">
      <w:pPr>
        <w:pStyle w:val="ListStyle"/>
      </w:pPr>
      <w:r>
        <w:t xml:space="preserve">submit your fault report via Telstra’s </w:t>
      </w:r>
      <w:proofErr w:type="spellStart"/>
      <w:r>
        <w:t>LinxOnline</w:t>
      </w:r>
      <w:proofErr w:type="spellEnd"/>
      <w:r>
        <w:t xml:space="preserve"> Service and select the service level “Pay-Per-Event” option applicable to Fast Fix; or</w:t>
      </w:r>
    </w:p>
    <w:p w14:paraId="56E066D6" w14:textId="77777777" w:rsidR="00DE5429" w:rsidRPr="00F33383" w:rsidRDefault="00DE5429" w:rsidP="008D7769">
      <w:pPr>
        <w:pStyle w:val="ListStyle"/>
      </w:pPr>
      <w:r>
        <w:t>call us on 1802288 and request the service level applicable to Fast Fix.</w:t>
      </w:r>
    </w:p>
    <w:p w14:paraId="79D5F47C" w14:textId="77777777" w:rsidR="00DF6656" w:rsidRPr="00BA5070" w:rsidRDefault="00DF6656" w:rsidP="008D7769">
      <w:pPr>
        <w:pStyle w:val="H2Style"/>
      </w:pPr>
      <w:bookmarkStart w:id="69" w:name="_Ref391462912"/>
      <w:bookmarkStart w:id="70" w:name="_Toc391464151"/>
      <w:bookmarkStart w:id="71" w:name="_Toc101948497"/>
      <w:r w:rsidRPr="00BA5070">
        <w:t>Weekend Connect</w:t>
      </w:r>
      <w:bookmarkEnd w:id="69"/>
      <w:bookmarkEnd w:id="70"/>
      <w:bookmarkEnd w:id="71"/>
    </w:p>
    <w:p w14:paraId="20112399" w14:textId="77777777" w:rsidR="00DF6656" w:rsidRPr="00BA5070" w:rsidRDefault="00DF6656" w:rsidP="008D7769">
      <w:pPr>
        <w:pStyle w:val="H3Style"/>
      </w:pPr>
      <w:bookmarkStart w:id="72" w:name="_Toc101948498"/>
      <w:r w:rsidRPr="00BA5070">
        <w:t>What is Weekend Connect?</w:t>
      </w:r>
      <w:bookmarkEnd w:id="72"/>
    </w:p>
    <w:p w14:paraId="4C8F6372" w14:textId="77777777" w:rsidR="00DF6656" w:rsidRPr="00BA5070" w:rsidRDefault="00DF6656" w:rsidP="008D7769">
      <w:pPr>
        <w:pStyle w:val="BodyStyle"/>
      </w:pPr>
      <w:bookmarkStart w:id="73" w:name="_Ref391463743"/>
      <w:r w:rsidRPr="00BA5070">
        <w:t>You may request us to carry out work on a Basic Telephone Service on a Weekend Day where this is manual work which must be carried out by a technician at the local exchange from which the Basic Telephone Service is provided (“</w:t>
      </w:r>
      <w:r w:rsidRPr="00BA5070">
        <w:rPr>
          <w:b/>
          <w:bCs/>
        </w:rPr>
        <w:t>Weekend Connect</w:t>
      </w:r>
      <w:r w:rsidRPr="00BA5070">
        <w:t>”).</w:t>
      </w:r>
      <w:bookmarkEnd w:id="73"/>
    </w:p>
    <w:p w14:paraId="33E6F577" w14:textId="77777777" w:rsidR="00DF6656" w:rsidRPr="00BA5070" w:rsidRDefault="00DF6656" w:rsidP="008D7769">
      <w:pPr>
        <w:pStyle w:val="BodyStyle"/>
      </w:pPr>
      <w:r w:rsidRPr="00BA5070">
        <w:t>If the only work required on a Basic Telephone Service can be done remotely, or the manual work required on a Basic Telephone Service needs to be undertaken:</w:t>
      </w:r>
    </w:p>
    <w:p w14:paraId="3E63A308" w14:textId="77777777" w:rsidR="00DF6656" w:rsidRPr="00BA5070" w:rsidRDefault="00DF6656" w:rsidP="008D7769">
      <w:pPr>
        <w:pStyle w:val="ListStyle"/>
      </w:pPr>
      <w:r w:rsidRPr="00BA5070">
        <w:t>at your end user’s premises;</w:t>
      </w:r>
    </w:p>
    <w:p w14:paraId="0F724AB8" w14:textId="77777777" w:rsidR="00DF6656" w:rsidRPr="00BA5070" w:rsidRDefault="00DF6656" w:rsidP="008D7769">
      <w:pPr>
        <w:pStyle w:val="ListStyle"/>
      </w:pPr>
      <w:r w:rsidRPr="00BA5070">
        <w:t>in relation to any equipment on your, or your end user’s, side of the network boundary; or</w:t>
      </w:r>
    </w:p>
    <w:p w14:paraId="2EA91C08" w14:textId="77777777" w:rsidR="00DF6656" w:rsidRPr="00BA5070" w:rsidRDefault="00DF6656" w:rsidP="008D7769">
      <w:pPr>
        <w:pStyle w:val="ListStyle"/>
      </w:pPr>
      <w:r w:rsidRPr="00BA5070">
        <w:lastRenderedPageBreak/>
        <w:t>in our network outside the local exchange,</w:t>
      </w:r>
    </w:p>
    <w:p w14:paraId="28A538AC" w14:textId="77777777" w:rsidR="00DF6656" w:rsidRPr="00BA5070" w:rsidRDefault="00DF6656" w:rsidP="008D7769">
      <w:pPr>
        <w:pStyle w:val="BodyStyle2"/>
      </w:pPr>
      <w:r w:rsidRPr="00BA5070">
        <w:t>We may carry out this work during weekends under other processes.  The Weekend Connect process does not apply to these types of work.</w:t>
      </w:r>
    </w:p>
    <w:p w14:paraId="657BE930" w14:textId="77777777" w:rsidR="00DF6656" w:rsidRPr="00BA5070" w:rsidRDefault="00DF6656" w:rsidP="008D7769">
      <w:pPr>
        <w:pStyle w:val="H3Style"/>
        <w:rPr>
          <w:color w:val="1A1A1A"/>
          <w:szCs w:val="20"/>
        </w:rPr>
      </w:pPr>
      <w:bookmarkStart w:id="74" w:name="_Toc101948499"/>
      <w:r w:rsidRPr="00BA5070">
        <w:t>Eligibility</w:t>
      </w:r>
      <w:bookmarkEnd w:id="74"/>
    </w:p>
    <w:p w14:paraId="5DADB3F2" w14:textId="77777777" w:rsidR="00DF6656" w:rsidRPr="00BA5070" w:rsidRDefault="00DF6656" w:rsidP="008D7769">
      <w:pPr>
        <w:pStyle w:val="BodyStyle"/>
      </w:pPr>
      <w:r w:rsidRPr="00BA5070">
        <w:t>Weekend Connect may apply to any request to:</w:t>
      </w:r>
    </w:p>
    <w:p w14:paraId="6BDD3F20" w14:textId="77777777" w:rsidR="00DF6656" w:rsidRPr="00BA5070" w:rsidRDefault="00DF6656" w:rsidP="008D7769">
      <w:pPr>
        <w:pStyle w:val="ListStyle"/>
      </w:pPr>
      <w:r w:rsidRPr="00BA5070">
        <w:t>provision a new Basic Telephone Service;</w:t>
      </w:r>
    </w:p>
    <w:p w14:paraId="21CBA444" w14:textId="77777777" w:rsidR="00DF6656" w:rsidRPr="00BA5070" w:rsidRDefault="00DF6656" w:rsidP="008D7769">
      <w:pPr>
        <w:pStyle w:val="ListStyle"/>
      </w:pPr>
      <w:r w:rsidRPr="00BA5070">
        <w:t>modify an existing Basic Telephone Service;</w:t>
      </w:r>
    </w:p>
    <w:p w14:paraId="1C697F13" w14:textId="77777777" w:rsidR="00DF6656" w:rsidRPr="00BA5070" w:rsidRDefault="00DF6656" w:rsidP="008D7769">
      <w:pPr>
        <w:pStyle w:val="ListStyle"/>
      </w:pPr>
      <w:r w:rsidRPr="00BA5070">
        <w:t>disconnect an existing Basic Telephone Service; or</w:t>
      </w:r>
    </w:p>
    <w:p w14:paraId="163CC27D" w14:textId="77777777" w:rsidR="00DF6656" w:rsidRPr="00BA5070" w:rsidRDefault="00DF6656" w:rsidP="008D7769">
      <w:pPr>
        <w:pStyle w:val="ListStyle"/>
      </w:pPr>
      <w:r w:rsidRPr="00BA5070">
        <w:t>re-connect a disconnected Basic Telephone Service.</w:t>
      </w:r>
    </w:p>
    <w:p w14:paraId="33FDECEF" w14:textId="77777777" w:rsidR="00DF6656" w:rsidRPr="00BA5070" w:rsidRDefault="00DF6656" w:rsidP="008D7769">
      <w:pPr>
        <w:pStyle w:val="BodyStyle"/>
      </w:pPr>
      <w:r w:rsidRPr="00BA5070">
        <w:t>Weekend Connect does not apply:</w:t>
      </w:r>
    </w:p>
    <w:p w14:paraId="2F775728" w14:textId="77777777" w:rsidR="00DF6656" w:rsidRPr="00BA5070" w:rsidRDefault="00DF6656" w:rsidP="008D7769">
      <w:pPr>
        <w:pStyle w:val="ListStyle"/>
      </w:pPr>
      <w:r w:rsidRPr="00BA5070">
        <w:t>to any requests for other types of work; or</w:t>
      </w:r>
    </w:p>
    <w:p w14:paraId="10575434" w14:textId="77777777" w:rsidR="00DF6656" w:rsidRPr="00BA5070" w:rsidRDefault="00DF6656" w:rsidP="008D7769">
      <w:pPr>
        <w:pStyle w:val="ListStyle"/>
      </w:pPr>
      <w:r w:rsidRPr="00BA5070">
        <w:t>if we first have to transfer the copper pair that will be used to supply a new Basic Telephone Service back to Telstra from another service provider.</w:t>
      </w:r>
    </w:p>
    <w:p w14:paraId="01460AFD" w14:textId="77777777" w:rsidR="00DF6656" w:rsidRPr="00BA5070" w:rsidRDefault="00DF6656" w:rsidP="008D7769">
      <w:pPr>
        <w:pStyle w:val="BodyStyle"/>
      </w:pPr>
      <w:r w:rsidRPr="00BA5070">
        <w:t>Weekend Connect is not available for a Basic Telephone Service if:</w:t>
      </w:r>
    </w:p>
    <w:p w14:paraId="772032F2" w14:textId="77777777" w:rsidR="00DF6656" w:rsidRPr="00BA5070" w:rsidRDefault="00DF6656" w:rsidP="008D7769">
      <w:pPr>
        <w:pStyle w:val="ListStyle"/>
      </w:pPr>
      <w:r w:rsidRPr="00BA5070">
        <w:t>you request us to use the ‘priority connect’ process offered under your wholesale agreement on either the Basic Telephone Service, or any DSL layer 2 internet grade service or spectrum sharing service that will be connected at the same time as the Basic Telephone Service and for the same end user;</w:t>
      </w:r>
    </w:p>
    <w:p w14:paraId="294F601C" w14:textId="77777777" w:rsidR="00DF6656" w:rsidRPr="00BA5070" w:rsidRDefault="00DF6656" w:rsidP="008D7769">
      <w:pPr>
        <w:pStyle w:val="ListStyle"/>
      </w:pPr>
      <w:r w:rsidRPr="00BA5070">
        <w:t>the end user of the Basic Telephone Service is a priority assistance customer;</w:t>
      </w:r>
    </w:p>
    <w:p w14:paraId="6526CA4B" w14:textId="77777777" w:rsidR="00DF6656" w:rsidRPr="00BA5070" w:rsidRDefault="00DF6656" w:rsidP="008D7769">
      <w:pPr>
        <w:pStyle w:val="ListStyle"/>
      </w:pPr>
      <w:r w:rsidRPr="00BA5070">
        <w:t>the Basic Telephone Service is affected by a systems outage, a mass service disruption, a local service disruption or any other disruption that is affecting more than one customer.</w:t>
      </w:r>
    </w:p>
    <w:p w14:paraId="1C2B7AF6" w14:textId="77777777" w:rsidR="00DF6656" w:rsidRPr="00BA5070" w:rsidRDefault="00DF6656" w:rsidP="008D7769">
      <w:pPr>
        <w:pStyle w:val="H3Style"/>
      </w:pPr>
      <w:bookmarkStart w:id="75" w:name="_Toc101948500"/>
      <w:r w:rsidRPr="00BA5070">
        <w:t>When the work on a Basic Telephone Service will occur</w:t>
      </w:r>
      <w:bookmarkEnd w:id="75"/>
    </w:p>
    <w:p w14:paraId="4B18EF6E" w14:textId="77777777" w:rsidR="00DF6656" w:rsidRPr="00BA5070" w:rsidRDefault="00DF6656" w:rsidP="008D7769">
      <w:pPr>
        <w:pStyle w:val="BodyStyle"/>
      </w:pPr>
      <w:r w:rsidRPr="00BA5070">
        <w:t>Weekend Days are not offered as ordinary, ‘next available’ dates to carry out work on a Basic Telephone Service and you must specifically request Weekend Connect when submitting an order for work.  If all exchange appointment times on a Weekend Day have already been filled, or if your request for work is not eligible for Weekend Connect, you will be offered the next available exchange appointment time on a working day or Weekend Day on the next available weekend.</w:t>
      </w:r>
    </w:p>
    <w:p w14:paraId="16A6346B" w14:textId="77777777" w:rsidR="00DF6656" w:rsidRPr="00BA5070" w:rsidRDefault="00DF6656" w:rsidP="008D7769">
      <w:pPr>
        <w:pStyle w:val="BodyStyle"/>
      </w:pPr>
      <w:r w:rsidRPr="00BA5070">
        <w:t>Subject to technician and appointment availability, exchange appointments for Weekend Connect are available only during the following times on Weekend Days:</w:t>
      </w:r>
    </w:p>
    <w:p w14:paraId="01359E1A" w14:textId="77777777" w:rsidR="00DF6656" w:rsidRPr="00BA5070" w:rsidRDefault="00DF6656" w:rsidP="008D7769">
      <w:pPr>
        <w:pStyle w:val="ListStyle"/>
      </w:pPr>
      <w:r w:rsidRPr="00BA5070">
        <w:t>Saturday 8:00AM – 12:00PM and 1:00PM – 3:00PM; and</w:t>
      </w:r>
    </w:p>
    <w:p w14:paraId="00FF0BE3" w14:textId="77777777" w:rsidR="00DF6656" w:rsidRPr="00BA5070" w:rsidRDefault="00DF6656" w:rsidP="008D7769">
      <w:pPr>
        <w:pStyle w:val="ListStyle"/>
      </w:pPr>
      <w:r w:rsidRPr="00BA5070">
        <w:t>Sunday 8:00AM – 12:00PM and 1:00PM – 3:00PM.</w:t>
      </w:r>
    </w:p>
    <w:p w14:paraId="5377BF08" w14:textId="77777777" w:rsidR="00DF6656" w:rsidRPr="00BA5070" w:rsidRDefault="00DF6656" w:rsidP="008D7769">
      <w:pPr>
        <w:pStyle w:val="BodyStyle"/>
      </w:pPr>
      <w:r w:rsidRPr="00BA5070">
        <w:t>Standard ordering processes apply for submitting and rejecting orders for work using the Weekend Connect process.</w:t>
      </w:r>
    </w:p>
    <w:p w14:paraId="33E88AC1" w14:textId="77777777" w:rsidR="00DF6656" w:rsidRPr="00BA5070" w:rsidRDefault="00DF6656" w:rsidP="008D7769">
      <w:pPr>
        <w:pStyle w:val="BodyStyle"/>
      </w:pPr>
      <w:r w:rsidRPr="00BA5070">
        <w:lastRenderedPageBreak/>
        <w:t>If we advise you that we are unable to support a request for Weekend Connect, the ordinary provisioning process for the work to be carried out on the Basic Telephone Service applies.</w:t>
      </w:r>
    </w:p>
    <w:p w14:paraId="7B1FEE78" w14:textId="77777777" w:rsidR="00DF6656" w:rsidRPr="00BA5070" w:rsidRDefault="00DF6656" w:rsidP="008D7769">
      <w:pPr>
        <w:pStyle w:val="H3Style"/>
      </w:pPr>
      <w:bookmarkStart w:id="76" w:name="_Toc101948501"/>
      <w:r w:rsidRPr="00BA5070">
        <w:t>Charges</w:t>
      </w:r>
      <w:bookmarkEnd w:id="76"/>
    </w:p>
    <w:p w14:paraId="130C6210" w14:textId="77777777" w:rsidR="00DF6656" w:rsidRDefault="00DF6656" w:rsidP="008D7769">
      <w:pPr>
        <w:pStyle w:val="BodyStyle"/>
      </w:pPr>
      <w:r w:rsidRPr="00BA5070">
        <w:t>No additional charges apply to Weekend Connect other than those applicable to the ordinary ordering and provisioning process for the work to be carried out on a Basic Telephone Service.</w:t>
      </w:r>
    </w:p>
    <w:p w14:paraId="5D1ACC03" w14:textId="77777777" w:rsidR="00DF6656" w:rsidRPr="00982551" w:rsidRDefault="00DF6656" w:rsidP="008D7769">
      <w:pPr>
        <w:pStyle w:val="H3Style"/>
      </w:pPr>
      <w:bookmarkStart w:id="77" w:name="_Toc101948502"/>
      <w:r>
        <w:t>Timeframes</w:t>
      </w:r>
      <w:bookmarkEnd w:id="77"/>
    </w:p>
    <w:p w14:paraId="681184E0" w14:textId="77777777" w:rsidR="00DF6656" w:rsidRPr="00BA5070" w:rsidRDefault="00DF6656" w:rsidP="008D7769">
      <w:pPr>
        <w:pStyle w:val="BodyStyle"/>
      </w:pPr>
      <w:r w:rsidRPr="00BA5070">
        <w:t>Weekend Connect does not affect, or count towards, any timeframes for the connection of a new Basic Telephone Service under your wholesale agreement or Our Customer Terms.</w:t>
      </w:r>
    </w:p>
    <w:p w14:paraId="032373E6" w14:textId="77777777" w:rsidR="00DF6656" w:rsidRDefault="00DF6656" w:rsidP="008D7769">
      <w:pPr>
        <w:pStyle w:val="BodyStyle"/>
      </w:pPr>
      <w:r w:rsidRPr="00BA5070">
        <w:t>Requests for work on a Basic Telephone Service using Weekend Connect must be submitted at least 3 clear working days before the requested Weekend Day for that work to be completed.  For example, in a week where there are no public holidays, a Weekend Connect request must be submitted no later than 5:00pm on the Tuesday preceding the relevant weekend Requested Date.</w:t>
      </w:r>
    </w:p>
    <w:p w14:paraId="0221EEF6" w14:textId="77777777" w:rsidR="000340BE" w:rsidRDefault="000340BE" w:rsidP="008D7769">
      <w:pPr>
        <w:pStyle w:val="H2Style"/>
      </w:pPr>
      <w:bookmarkStart w:id="78" w:name="_Toc101948503"/>
      <w:r>
        <w:t>Other work we do for you</w:t>
      </w:r>
      <w:bookmarkEnd w:id="78"/>
    </w:p>
    <w:p w14:paraId="6AD913E1" w14:textId="0B460EDA" w:rsidR="000340BE" w:rsidRDefault="000340BE" w:rsidP="008D7769">
      <w:pPr>
        <w:pStyle w:val="BodyStyle"/>
      </w:pPr>
      <w:r>
        <w:t>For charges for persons engaged to do other work for you (or, at your request for one of your end users) in addition to our connection and/or repair and maintenance obligations see Our Customer Terms Fee-for-service (Other work we do for you)</w:t>
      </w:r>
      <w:r w:rsidR="00552006">
        <w:t xml:space="preserve"> at </w:t>
      </w:r>
      <w:r w:rsidR="0092430D">
        <w:t xml:space="preserve"> </w:t>
      </w:r>
      <w:hyperlink r:id="rId29" w:history="1">
        <w:r w:rsidR="0092430D">
          <w:rPr>
            <w:rStyle w:val="Hyperlink"/>
          </w:rPr>
          <w:t>https://www.telstra.com.au/content/dam/tcom/personal/consumer-advice/doc/ffs.doc</w:t>
        </w:r>
      </w:hyperlink>
      <w:r w:rsidR="0092430D">
        <w:t xml:space="preserve"> </w:t>
      </w:r>
      <w:r>
        <w:t>These charges apply where there is no charge set out elsewhere or otherwise agreed.</w:t>
      </w:r>
    </w:p>
    <w:p w14:paraId="189A129B" w14:textId="77777777" w:rsidR="000340BE" w:rsidRDefault="000340BE" w:rsidP="008D7769">
      <w:pPr>
        <w:pStyle w:val="H2Style"/>
      </w:pPr>
      <w:bookmarkStart w:id="79" w:name="_Ref267484451"/>
      <w:bookmarkStart w:id="80" w:name="_Ref510085597"/>
      <w:bookmarkStart w:id="81" w:name="_Toc101948505"/>
      <w:r>
        <w:t>Special meanings</w:t>
      </w:r>
      <w:bookmarkEnd w:id="79"/>
      <w:bookmarkEnd w:id="80"/>
      <w:bookmarkEnd w:id="81"/>
    </w:p>
    <w:p w14:paraId="69C87C21" w14:textId="77777777" w:rsidR="000340BE" w:rsidRDefault="000340BE" w:rsidP="008D7769">
      <w:pPr>
        <w:pStyle w:val="BodyStyle"/>
      </w:pPr>
      <w:bookmarkStart w:id="82" w:name="_Ref268005587"/>
      <w:r>
        <w:t>The following words have the following meanings:</w:t>
      </w:r>
      <w:bookmarkEnd w:id="82"/>
    </w:p>
    <w:p w14:paraId="4B4EE431" w14:textId="10267CBD" w:rsidR="000340BE" w:rsidRDefault="000340BE" w:rsidP="008D7769">
      <w:pPr>
        <w:pStyle w:val="BodyStyle2"/>
      </w:pPr>
      <w:r w:rsidRPr="00112776">
        <w:rPr>
          <w:b/>
        </w:rPr>
        <w:t>business customer</w:t>
      </w:r>
      <w:r>
        <w:t xml:space="preserve"> has the meaning given to it in Part A – General of the Basic Telephone Service section of Our Customer Terms</w:t>
      </w:r>
      <w:r w:rsidR="0068735E">
        <w:t xml:space="preserve"> at </w:t>
      </w:r>
      <w:hyperlink r:id="rId30" w:history="1">
        <w:r w:rsidR="00D45AB6">
          <w:rPr>
            <w:rStyle w:val="Hyperlink"/>
          </w:rPr>
          <w:t>https://www.telstra.com.au/content/dam/tcom/personal/consumer-advice/doc/consumer/fixed-general.doc</w:t>
        </w:r>
      </w:hyperlink>
    </w:p>
    <w:p w14:paraId="2C94FC5A" w14:textId="67FD5CC7" w:rsidR="000340BE" w:rsidRDefault="000340BE" w:rsidP="008D7769">
      <w:pPr>
        <w:pStyle w:val="BodyStyle2"/>
      </w:pPr>
      <w:r w:rsidRPr="00112776">
        <w:rPr>
          <w:b/>
        </w:rPr>
        <w:t>community call</w:t>
      </w:r>
      <w:r>
        <w:t xml:space="preserve"> has the meaning given to it in Part A – General of the Basic Telephone Service section of Our Customer Terms</w:t>
      </w:r>
      <w:r w:rsidR="0068735E">
        <w:t xml:space="preserve"> at </w:t>
      </w:r>
      <w:hyperlink r:id="rId31" w:history="1">
        <w:r w:rsidR="00D45AB6">
          <w:rPr>
            <w:rStyle w:val="Hyperlink"/>
          </w:rPr>
          <w:t>https://www.telstra.com.au/content/dam/tcom/personal/consumer-advice/doc/consumer/fixed-general.doc</w:t>
        </w:r>
      </w:hyperlink>
    </w:p>
    <w:p w14:paraId="6AA1C649" w14:textId="77777777" w:rsidR="000340BE" w:rsidRDefault="000340BE" w:rsidP="008D7769">
      <w:pPr>
        <w:pStyle w:val="BodyStyle2"/>
      </w:pPr>
      <w:r w:rsidRPr="00112776">
        <w:rPr>
          <w:b/>
        </w:rPr>
        <w:t>eligible service</w:t>
      </w:r>
      <w:r>
        <w:t xml:space="preserve"> means any of the following individual services that are supplied by us to you:</w:t>
      </w:r>
    </w:p>
    <w:p w14:paraId="5B40C432" w14:textId="77777777" w:rsidR="000340BE" w:rsidRDefault="000340BE" w:rsidP="008D7769">
      <w:pPr>
        <w:pStyle w:val="ListStyle2"/>
      </w:pPr>
      <w:r>
        <w:t>ISDN2 and ISDN 10/20/30 Services;</w:t>
      </w:r>
    </w:p>
    <w:p w14:paraId="5EB39EA9" w14:textId="77777777" w:rsidR="000340BE" w:rsidRDefault="000340BE" w:rsidP="008D7769">
      <w:pPr>
        <w:pStyle w:val="ListStyle2"/>
      </w:pPr>
      <w:proofErr w:type="spellStart"/>
      <w:r>
        <w:t>BusinessLine</w:t>
      </w:r>
      <w:proofErr w:type="spellEnd"/>
      <w:r>
        <w:t xml:space="preserve"> Fax;</w:t>
      </w:r>
    </w:p>
    <w:p w14:paraId="2BDA93D6" w14:textId="77777777" w:rsidR="000340BE" w:rsidRDefault="000340BE" w:rsidP="008D7769">
      <w:pPr>
        <w:pStyle w:val="ListStyle2"/>
      </w:pPr>
      <w:proofErr w:type="spellStart"/>
      <w:r>
        <w:t>CustomNet</w:t>
      </w:r>
      <w:proofErr w:type="spellEnd"/>
      <w:r>
        <w:t xml:space="preserve"> Service;</w:t>
      </w:r>
    </w:p>
    <w:p w14:paraId="7B66356E" w14:textId="77777777" w:rsidR="000340BE" w:rsidRDefault="000340BE" w:rsidP="008D7769">
      <w:pPr>
        <w:pStyle w:val="ListStyle2"/>
      </w:pPr>
      <w:r>
        <w:t>Telstra Basic Telephone Service;</w:t>
      </w:r>
    </w:p>
    <w:p w14:paraId="1B1CC21C" w14:textId="77777777" w:rsidR="000340BE" w:rsidRDefault="000340BE" w:rsidP="008D7769">
      <w:pPr>
        <w:pStyle w:val="ListStyle2"/>
      </w:pPr>
      <w:r>
        <w:lastRenderedPageBreak/>
        <w:t>Telstra Frame Relay Service;</w:t>
      </w:r>
    </w:p>
    <w:p w14:paraId="394F7D78" w14:textId="77777777" w:rsidR="000340BE" w:rsidRDefault="000340BE" w:rsidP="008D7769">
      <w:pPr>
        <w:pStyle w:val="ListStyle2"/>
      </w:pPr>
      <w:r>
        <w:t>Telstra ATM;</w:t>
      </w:r>
    </w:p>
    <w:p w14:paraId="398D4181" w14:textId="77777777" w:rsidR="000340BE" w:rsidRDefault="000340BE" w:rsidP="008D7769">
      <w:pPr>
        <w:pStyle w:val="ListStyle2"/>
      </w:pPr>
      <w:r>
        <w:t>Digital Data Services;</w:t>
      </w:r>
    </w:p>
    <w:p w14:paraId="7B16D4B1" w14:textId="77777777" w:rsidR="000340BE" w:rsidRDefault="000340BE" w:rsidP="008D7769">
      <w:pPr>
        <w:pStyle w:val="ListStyle2"/>
      </w:pPr>
      <w:r>
        <w:t>wholesale ATM service;</w:t>
      </w:r>
    </w:p>
    <w:p w14:paraId="35EA7A8B" w14:textId="77777777" w:rsidR="000340BE" w:rsidRDefault="000340BE" w:rsidP="008D7769">
      <w:pPr>
        <w:pStyle w:val="ListStyle2"/>
      </w:pPr>
      <w:r>
        <w:t>wholesale ethernet service</w:t>
      </w:r>
    </w:p>
    <w:p w14:paraId="7F6C043A" w14:textId="77777777" w:rsidR="000340BE" w:rsidRDefault="000340BE" w:rsidP="008D7769">
      <w:pPr>
        <w:pStyle w:val="ListStyle2"/>
      </w:pPr>
      <w:r>
        <w:t>wholesale business grade ethernet service;</w:t>
      </w:r>
    </w:p>
    <w:p w14:paraId="6DEB2E30" w14:textId="77777777" w:rsidR="000340BE" w:rsidRDefault="000340BE" w:rsidP="008D7769">
      <w:pPr>
        <w:pStyle w:val="ListStyle2"/>
      </w:pPr>
      <w:r>
        <w:t>wholesale carrier grade ethernet service;</w:t>
      </w:r>
    </w:p>
    <w:p w14:paraId="7257D0DC" w14:textId="77777777" w:rsidR="000340BE" w:rsidRDefault="000340BE" w:rsidP="008D7769">
      <w:pPr>
        <w:pStyle w:val="ListStyle2"/>
      </w:pPr>
      <w:r>
        <w:t>wholesale business DSL service;</w:t>
      </w:r>
    </w:p>
    <w:p w14:paraId="2DF477A4" w14:textId="77777777" w:rsidR="000340BE" w:rsidRDefault="000340BE" w:rsidP="008D7769">
      <w:pPr>
        <w:pStyle w:val="ListStyle2"/>
      </w:pPr>
      <w:r>
        <w:t xml:space="preserve">domestic interconnect link transmission capacity service; </w:t>
      </w:r>
    </w:p>
    <w:p w14:paraId="169EA1D4" w14:textId="77777777" w:rsidR="000340BE" w:rsidRDefault="000340BE" w:rsidP="008D7769">
      <w:pPr>
        <w:pStyle w:val="ListStyle2"/>
      </w:pPr>
      <w:r>
        <w:t xml:space="preserve">domestic inter-exchange trunk transmission capacity service; </w:t>
      </w:r>
    </w:p>
    <w:p w14:paraId="5EB2EDEC" w14:textId="77777777" w:rsidR="000340BE" w:rsidRDefault="000340BE" w:rsidP="008D7769">
      <w:pPr>
        <w:pStyle w:val="ListStyle2"/>
      </w:pPr>
      <w:r>
        <w:t xml:space="preserve">domestic tail transmission capacity service; </w:t>
      </w:r>
    </w:p>
    <w:p w14:paraId="115E6183" w14:textId="77777777" w:rsidR="000340BE" w:rsidRDefault="000340BE" w:rsidP="008D7769">
      <w:pPr>
        <w:pStyle w:val="ListStyle2"/>
      </w:pPr>
      <w:r>
        <w:t>transmission multiplexing service;</w:t>
      </w:r>
    </w:p>
    <w:p w14:paraId="6CCF8BD8" w14:textId="77777777" w:rsidR="000340BE" w:rsidRDefault="000340BE" w:rsidP="008D7769">
      <w:pPr>
        <w:pStyle w:val="ListStyle2"/>
      </w:pPr>
      <w:r>
        <w:t>domestic inter-exchange non-redundant trunk transmission capacity service;</w:t>
      </w:r>
    </w:p>
    <w:p w14:paraId="7134D294" w14:textId="77777777" w:rsidR="000340BE" w:rsidRDefault="000340BE" w:rsidP="008D7769">
      <w:pPr>
        <w:pStyle w:val="ListStyle2"/>
      </w:pPr>
      <w:r>
        <w:t>unconditioned local loop service; or</w:t>
      </w:r>
    </w:p>
    <w:p w14:paraId="127F7460" w14:textId="77777777" w:rsidR="000340BE" w:rsidRDefault="000340BE" w:rsidP="008D7769">
      <w:pPr>
        <w:pStyle w:val="ListStyle2"/>
      </w:pPr>
      <w:r>
        <w:t>data access radial service.</w:t>
      </w:r>
    </w:p>
    <w:p w14:paraId="3EA03D0C" w14:textId="77777777" w:rsidR="00DE5429" w:rsidRDefault="00DE5429" w:rsidP="008D7769">
      <w:pPr>
        <w:pStyle w:val="BodyStyle2"/>
      </w:pPr>
      <w:r>
        <w:rPr>
          <w:b/>
        </w:rPr>
        <w:t>Fast Fix</w:t>
      </w:r>
      <w:r w:rsidRPr="00F37D38">
        <w:t xml:space="preserve"> has the meaning given in clause 11.1.</w:t>
      </w:r>
    </w:p>
    <w:p w14:paraId="2452DBB7" w14:textId="7BE00C55" w:rsidR="000340BE" w:rsidRDefault="000340BE" w:rsidP="008D7769">
      <w:pPr>
        <w:pStyle w:val="BodyStyle2"/>
      </w:pPr>
      <w:r w:rsidRPr="00112776">
        <w:rPr>
          <w:b/>
        </w:rPr>
        <w:t>home customer</w:t>
      </w:r>
      <w:r>
        <w:t xml:space="preserve"> has the meaning given to it in Part A – General of the Basic Telephone Service section of Our Customer Terms</w:t>
      </w:r>
      <w:r w:rsidR="0068735E">
        <w:t xml:space="preserve"> at </w:t>
      </w:r>
      <w:hyperlink r:id="rId32" w:history="1">
        <w:r w:rsidR="008071A6">
          <w:rPr>
            <w:rStyle w:val="Hyperlink"/>
          </w:rPr>
          <w:t>https://www.telstra.com.au/content/dam/tcom/personal/consumer-advice/doc/consumer/fixed-general.doc</w:t>
        </w:r>
      </w:hyperlink>
    </w:p>
    <w:p w14:paraId="19C3B39B" w14:textId="52311E73" w:rsidR="000340BE" w:rsidRDefault="000340BE" w:rsidP="008D7769">
      <w:pPr>
        <w:pStyle w:val="BodyStyle2"/>
      </w:pPr>
      <w:proofErr w:type="spellStart"/>
      <w:r w:rsidRPr="00112776">
        <w:rPr>
          <w:b/>
        </w:rPr>
        <w:t>intercapital</w:t>
      </w:r>
      <w:proofErr w:type="spellEnd"/>
      <w:r w:rsidRPr="00112776">
        <w:rPr>
          <w:b/>
        </w:rPr>
        <w:t xml:space="preserve"> call</w:t>
      </w:r>
      <w:r>
        <w:t xml:space="preserve"> has the meaning given to it in Part A – General of the Basic Telephone Service section of Our Customer Terms</w:t>
      </w:r>
      <w:r w:rsidR="0068735E">
        <w:t xml:space="preserve"> at </w:t>
      </w:r>
      <w:hyperlink r:id="rId33" w:history="1">
        <w:r w:rsidR="008071A6">
          <w:rPr>
            <w:rStyle w:val="Hyperlink"/>
          </w:rPr>
          <w:t>https://www.telstra.com.au/content/dam/tcom/personal/consumer-advice/doc/consumer/fixed-general.doc</w:t>
        </w:r>
      </w:hyperlink>
    </w:p>
    <w:p w14:paraId="03CDF6A9" w14:textId="0F6922F9" w:rsidR="000340BE" w:rsidRDefault="000340BE" w:rsidP="008D7769">
      <w:pPr>
        <w:pStyle w:val="BodyStyle2"/>
      </w:pPr>
      <w:r w:rsidRPr="00112776">
        <w:rPr>
          <w:b/>
        </w:rPr>
        <w:t>international call</w:t>
      </w:r>
      <w:r>
        <w:t xml:space="preserve"> has the meaning given to it Part A – General of in the Basic Telephone Service section of Our Customer Terms</w:t>
      </w:r>
      <w:r w:rsidR="0068735E">
        <w:t xml:space="preserve"> at </w:t>
      </w:r>
      <w:hyperlink r:id="rId34" w:history="1">
        <w:r w:rsidR="008071A6">
          <w:rPr>
            <w:rStyle w:val="Hyperlink"/>
          </w:rPr>
          <w:t>https://www.telstra.com.au/content/dam/tcom/personal/consumer-advice/doc/consumer/fixed-general.doc</w:t>
        </w:r>
      </w:hyperlink>
    </w:p>
    <w:p w14:paraId="0F7C7176" w14:textId="13034009" w:rsidR="000340BE" w:rsidRDefault="000340BE" w:rsidP="008D7769">
      <w:pPr>
        <w:pStyle w:val="BodyStyle2"/>
      </w:pPr>
      <w:r w:rsidRPr="00112776">
        <w:rPr>
          <w:b/>
        </w:rPr>
        <w:t>long distance call</w:t>
      </w:r>
      <w:r>
        <w:t xml:space="preserve"> has the meaning given to it in Part A – General of the Basic Telephone Service section of Our Customer Terms</w:t>
      </w:r>
      <w:r w:rsidR="0068735E">
        <w:t xml:space="preserve"> at </w:t>
      </w:r>
      <w:hyperlink r:id="rId35" w:history="1">
        <w:r w:rsidR="008071A6">
          <w:rPr>
            <w:rStyle w:val="Hyperlink"/>
          </w:rPr>
          <w:t>https://www.telstra.com.au/content/dam/tcom/personal/consumer-advice/doc/consumer/fixed-general.doc</w:t>
        </w:r>
      </w:hyperlink>
    </w:p>
    <w:p w14:paraId="34197AF5" w14:textId="3487E9AB" w:rsidR="000340BE" w:rsidRDefault="000340BE" w:rsidP="008D7769">
      <w:pPr>
        <w:pStyle w:val="BodyStyle2"/>
      </w:pPr>
      <w:r w:rsidRPr="00112776">
        <w:rPr>
          <w:b/>
        </w:rPr>
        <w:t>preferential call</w:t>
      </w:r>
      <w:r>
        <w:t xml:space="preserve"> has the meaning given to it in Part A – General of the Basic Telephone Service section of Our Customer Terms</w:t>
      </w:r>
      <w:r w:rsidR="0068735E">
        <w:t xml:space="preserve"> at </w:t>
      </w:r>
      <w:hyperlink r:id="rId36" w:history="1">
        <w:r w:rsidR="008071A6">
          <w:rPr>
            <w:rStyle w:val="Hyperlink"/>
          </w:rPr>
          <w:t>https://www.telstra.com.au/content/dam/tcom/personal/consumer-advice/doc/consumer/fixed-general.doc</w:t>
        </w:r>
      </w:hyperlink>
    </w:p>
    <w:p w14:paraId="508EE098" w14:textId="78850C0E" w:rsidR="000340BE" w:rsidRDefault="000340BE" w:rsidP="008D7769">
      <w:pPr>
        <w:pStyle w:val="BodyStyle2"/>
      </w:pPr>
      <w:r w:rsidRPr="00112776">
        <w:rPr>
          <w:b/>
        </w:rPr>
        <w:t>non-</w:t>
      </w:r>
      <w:proofErr w:type="spellStart"/>
      <w:r w:rsidRPr="00112776">
        <w:rPr>
          <w:b/>
        </w:rPr>
        <w:t>intercapital</w:t>
      </w:r>
      <w:proofErr w:type="spellEnd"/>
      <w:r w:rsidRPr="00112776">
        <w:rPr>
          <w:b/>
        </w:rPr>
        <w:t xml:space="preserve"> call</w:t>
      </w:r>
      <w:r>
        <w:t xml:space="preserve"> has the meaning given to it in Part A – General of the Basic Telephone Servic</w:t>
      </w:r>
      <w:r w:rsidR="0068735E">
        <w:t xml:space="preserve">e section of Our Customer Terms at </w:t>
      </w:r>
      <w:hyperlink r:id="rId37" w:history="1">
        <w:r w:rsidR="008071A6">
          <w:rPr>
            <w:rStyle w:val="Hyperlink"/>
          </w:rPr>
          <w:t>https://www.telstra.com.au/content/dam/tcom/personal/consumer-advice/doc/consumer/fixed-general.doc</w:t>
        </w:r>
      </w:hyperlink>
    </w:p>
    <w:p w14:paraId="144B0E06" w14:textId="77777777" w:rsidR="006343FA" w:rsidRPr="006343FA" w:rsidRDefault="006343FA" w:rsidP="008D7769">
      <w:pPr>
        <w:pStyle w:val="BodyStyle2"/>
      </w:pPr>
      <w:r w:rsidRPr="006343FA">
        <w:rPr>
          <w:b/>
        </w:rPr>
        <w:t xml:space="preserve">tranche </w:t>
      </w:r>
      <w:r w:rsidRPr="006343FA">
        <w:t>means a prescribed geographic area as determined by us</w:t>
      </w:r>
      <w:r w:rsidRPr="006343FA">
        <w:rPr>
          <w:b/>
        </w:rPr>
        <w:t xml:space="preserve"> </w:t>
      </w:r>
      <w:r w:rsidRPr="006343FA">
        <w:t>comprising of copper based Basic Telephone Services which are scheduled for migration to fibre as part of the network upgrade in the South Brisbane Exchange area.</w:t>
      </w:r>
    </w:p>
    <w:p w14:paraId="1E65B7C0" w14:textId="77777777" w:rsidR="006343FA" w:rsidRDefault="006343FA" w:rsidP="008D7769">
      <w:pPr>
        <w:pStyle w:val="BodyStyle2"/>
        <w:rPr>
          <w:b/>
        </w:rPr>
      </w:pPr>
      <w:r w:rsidRPr="006343FA">
        <w:rPr>
          <w:b/>
        </w:rPr>
        <w:t xml:space="preserve">tranche migration window </w:t>
      </w:r>
      <w:r w:rsidRPr="006343FA">
        <w:t>means the 90 day period during which customers may submit migration requests for the migration of copper-based Basic Telephone Services to fibre for a particular tranche as part of the network upgrade in the South Brisbane Exchange area.</w:t>
      </w:r>
    </w:p>
    <w:p w14:paraId="3F4703BC" w14:textId="77777777" w:rsidR="000340BE" w:rsidRDefault="000340BE" w:rsidP="008D7769">
      <w:pPr>
        <w:pStyle w:val="BodyStyle2"/>
      </w:pPr>
      <w:r w:rsidRPr="00112776">
        <w:rPr>
          <w:b/>
        </w:rPr>
        <w:t>utilities tax</w:t>
      </w:r>
      <w:r>
        <w:t xml:space="preserve"> means any tax imposed or purported to be imposed by law on us in relation to the infrastructure used by us to provide a service to you.</w:t>
      </w:r>
    </w:p>
    <w:p w14:paraId="22672BF9" w14:textId="550D7B70" w:rsidR="00DF6656" w:rsidRPr="00BA5070" w:rsidRDefault="00DF6656" w:rsidP="008D7769">
      <w:pPr>
        <w:pStyle w:val="BodyStyle2"/>
      </w:pPr>
      <w:r w:rsidRPr="008606F1">
        <w:rPr>
          <w:b/>
        </w:rPr>
        <w:t>Weekend Connect</w:t>
      </w:r>
      <w:r w:rsidRPr="008606F1">
        <w:t xml:space="preserve"> has t</w:t>
      </w:r>
      <w:r w:rsidRPr="00BA5070">
        <w:t>he meaning given in clause </w:t>
      </w:r>
      <w:r w:rsidRPr="00BA5070">
        <w:fldChar w:fldCharType="begin"/>
      </w:r>
      <w:r w:rsidRPr="00BA5070">
        <w:instrText xml:space="preserve"> REF _Ref391463743 \w \h </w:instrText>
      </w:r>
      <w:r w:rsidR="008D7769">
        <w:instrText xml:space="preserve"> \* MERGEFORMAT </w:instrText>
      </w:r>
      <w:r w:rsidRPr="00BA5070">
        <w:fldChar w:fldCharType="separate"/>
      </w:r>
      <w:r w:rsidR="00954A70">
        <w:t>12.1</w:t>
      </w:r>
      <w:r w:rsidRPr="00BA5070">
        <w:fldChar w:fldCharType="end"/>
      </w:r>
      <w:r w:rsidRPr="008606F1">
        <w:t>.</w:t>
      </w:r>
    </w:p>
    <w:p w14:paraId="6B0EBFC7" w14:textId="77777777" w:rsidR="00DF6656" w:rsidRDefault="00DF6656" w:rsidP="008D7769">
      <w:pPr>
        <w:pStyle w:val="BodyStyle2"/>
      </w:pPr>
      <w:r w:rsidRPr="00BA5070">
        <w:rPr>
          <w:b/>
        </w:rPr>
        <w:t>Weekend Day</w:t>
      </w:r>
      <w:r w:rsidRPr="00BA5070">
        <w:t xml:space="preserve"> means a Saturday or Sunday which does not fall on the date of a public holiday in the place where the work on the Basic Telephone Service is required.  If a public holiday falls on a Saturday or Sunday and the public holiday is deferred to the next working day as a substitute or additional public holiday in lieu, the Saturday or Sunday on which the public holiday falls is not a “Weekend Day”.</w:t>
      </w:r>
    </w:p>
    <w:p w14:paraId="2FE02AB5" w14:textId="77777777" w:rsidR="00CF7229" w:rsidRPr="00BB03A6" w:rsidRDefault="000340BE" w:rsidP="008D7769">
      <w:pPr>
        <w:pStyle w:val="BodyStyle2"/>
      </w:pPr>
      <w:r w:rsidRPr="00112776">
        <w:rPr>
          <w:b/>
        </w:rPr>
        <w:t>wholesale customer</w:t>
      </w:r>
      <w:r>
        <w:t xml:space="preserve"> means a customer of Telstra’s Wholesale division. We will decide if you are a customer of Telstra’s Wholesale division.</w:t>
      </w:r>
    </w:p>
    <w:sectPr w:rsidR="00CF7229" w:rsidRPr="00BB03A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AC42" w14:textId="77777777" w:rsidR="00F57A11" w:rsidRDefault="00F57A11">
      <w:r>
        <w:separator/>
      </w:r>
    </w:p>
  </w:endnote>
  <w:endnote w:type="continuationSeparator" w:id="0">
    <w:p w14:paraId="3B69DCA0" w14:textId="77777777" w:rsidR="00F57A11" w:rsidRDefault="00F57A11">
      <w:r>
        <w:continuationSeparator/>
      </w:r>
    </w:p>
  </w:endnote>
  <w:endnote w:type="continuationNotice" w:id="1">
    <w:p w14:paraId="60F55253" w14:textId="77777777" w:rsidR="00F57A11" w:rsidRDefault="00F57A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07D6" w14:textId="43C6CFF3" w:rsidR="005F6A95" w:rsidRDefault="005F6A95">
    <w:pPr>
      <w:pStyle w:val="Footer"/>
    </w:pPr>
    <w:r>
      <w:rPr>
        <w:noProof/>
      </w:rPr>
      <mc:AlternateContent>
        <mc:Choice Requires="wps">
          <w:drawing>
            <wp:anchor distT="0" distB="0" distL="0" distR="0" simplePos="0" relativeHeight="251658241" behindDoc="0" locked="0" layoutInCell="1" allowOverlap="1" wp14:anchorId="3D246ECD" wp14:editId="6FA54129">
              <wp:simplePos x="635" y="635"/>
              <wp:positionH relativeFrom="page">
                <wp:align>center</wp:align>
              </wp:positionH>
              <wp:positionV relativeFrom="page">
                <wp:align>bottom</wp:align>
              </wp:positionV>
              <wp:extent cx="443865" cy="443865"/>
              <wp:effectExtent l="0" t="0" r="952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638AE" w14:textId="1A093E3C"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46ECD"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9638AE" w14:textId="1A093E3C"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B60B" w14:textId="6FE43A8D" w:rsidR="006303F8" w:rsidRDefault="005F6A95" w:rsidP="006303F8">
    <w:pPr>
      <w:tabs>
        <w:tab w:val="left" w:pos="7200"/>
      </w:tabs>
      <w:rPr>
        <w:sz w:val="16"/>
        <w:szCs w:val="16"/>
      </w:rPr>
    </w:pPr>
    <w:r>
      <w:rPr>
        <w:noProof/>
        <w:sz w:val="16"/>
        <w:szCs w:val="16"/>
        <w:u w:val="single"/>
      </w:rPr>
      <mc:AlternateContent>
        <mc:Choice Requires="wps">
          <w:drawing>
            <wp:anchor distT="0" distB="0" distL="0" distR="0" simplePos="0" relativeHeight="251658242" behindDoc="0" locked="0" layoutInCell="1" allowOverlap="1" wp14:anchorId="21A71A7A" wp14:editId="503D43CF">
              <wp:simplePos x="635" y="635"/>
              <wp:positionH relativeFrom="page">
                <wp:align>center</wp:align>
              </wp:positionH>
              <wp:positionV relativeFrom="page">
                <wp:align>bottom</wp:align>
              </wp:positionV>
              <wp:extent cx="443865" cy="443865"/>
              <wp:effectExtent l="0" t="0" r="952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DE4FE" w14:textId="2306A038"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71A7A"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BDE4FE" w14:textId="2306A038"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v:textbox>
              <w10:wrap anchorx="page" anchory="page"/>
            </v:shape>
          </w:pict>
        </mc:Fallback>
      </mc:AlternateContent>
    </w:r>
    <w:r w:rsidR="003D23EF">
      <w:rPr>
        <w:sz w:val="16"/>
        <w:szCs w:val="16"/>
        <w:u w:val="single"/>
      </w:rPr>
      <w:tab/>
    </w:r>
  </w:p>
  <w:p w14:paraId="72658987" w14:textId="6D244CFA" w:rsidR="00DE252F" w:rsidRPr="006303F8" w:rsidRDefault="00032E0C" w:rsidP="006303F8">
    <w:pPr>
      <w:tabs>
        <w:tab w:val="left" w:pos="7200"/>
      </w:tabs>
      <w:rPr>
        <w:sz w:val="16"/>
        <w:szCs w:val="16"/>
        <w:u w:val="single"/>
      </w:rPr>
    </w:pPr>
    <w:r w:rsidRPr="00032E0C">
      <w:rPr>
        <w:sz w:val="16"/>
        <w:szCs w:val="16"/>
      </w:rPr>
      <w:t xml:space="preserve">The Wholesale Services section was last changed on </w:t>
    </w:r>
    <w:r w:rsidR="00894604">
      <w:rPr>
        <w:sz w:val="16"/>
        <w:szCs w:val="16"/>
      </w:rPr>
      <w:t>9</w:t>
    </w:r>
    <w:r w:rsidR="00EE7F1A">
      <w:rPr>
        <w:sz w:val="16"/>
        <w:szCs w:val="16"/>
      </w:rPr>
      <w:t xml:space="preserve"> November 2023.</w:t>
    </w:r>
    <w:r w:rsidR="006303F8">
      <w:rPr>
        <w:sz w:val="16"/>
        <w:szCs w:val="16"/>
      </w:rPr>
      <w:tab/>
    </w:r>
    <w:r w:rsidR="006303F8">
      <w:rPr>
        <w:sz w:val="16"/>
        <w:szCs w:val="16"/>
      </w:rPr>
      <w:tab/>
    </w:r>
    <w:r w:rsidR="006303F8">
      <w:rPr>
        <w:sz w:val="16"/>
        <w:szCs w:val="16"/>
      </w:rPr>
      <w:tab/>
    </w:r>
    <w:r w:rsidRPr="00032E0C">
      <w:rPr>
        <w:rStyle w:val="PageNumber"/>
        <w:szCs w:val="16"/>
      </w:rPr>
      <w:t xml:space="preserve">Page </w:t>
    </w:r>
    <w:r w:rsidRPr="00032E0C">
      <w:rPr>
        <w:rStyle w:val="PageNumber"/>
        <w:szCs w:val="16"/>
      </w:rPr>
      <w:fldChar w:fldCharType="begin"/>
    </w:r>
    <w:r w:rsidRPr="00032E0C">
      <w:rPr>
        <w:rStyle w:val="PageNumber"/>
        <w:szCs w:val="16"/>
      </w:rPr>
      <w:instrText xml:space="preserve"> PAGE \*MERGEFORMAT </w:instrText>
    </w:r>
    <w:r w:rsidRPr="00032E0C">
      <w:rPr>
        <w:rStyle w:val="PageNumber"/>
        <w:szCs w:val="16"/>
      </w:rPr>
      <w:fldChar w:fldCharType="separate"/>
    </w:r>
    <w:r w:rsidRPr="00032E0C">
      <w:rPr>
        <w:rStyle w:val="PageNumber"/>
        <w:szCs w:val="16"/>
      </w:rPr>
      <w:t>1</w:t>
    </w:r>
    <w:r w:rsidRPr="00032E0C">
      <w:rPr>
        <w:rStyle w:val="PageNumber"/>
        <w:szCs w:val="16"/>
      </w:rPr>
      <w:fldChar w:fldCharType="end"/>
    </w:r>
    <w:r w:rsidRPr="00032E0C">
      <w:rPr>
        <w:rStyle w:val="PageNumber"/>
        <w:szCs w:val="16"/>
      </w:rPr>
      <w:t xml:space="preserve"> of </w:t>
    </w:r>
    <w:r w:rsidRPr="00032E0C">
      <w:fldChar w:fldCharType="begin"/>
    </w:r>
    <w:r w:rsidRPr="00032E0C">
      <w:rPr>
        <w:sz w:val="16"/>
        <w:szCs w:val="16"/>
      </w:rPr>
      <w:instrText xml:space="preserve"> NUMPAGES  \* Arabic \*MERGEFORMAT </w:instrText>
    </w:r>
    <w:r w:rsidRPr="00032E0C">
      <w:fldChar w:fldCharType="separate"/>
    </w:r>
    <w:r w:rsidRPr="00032E0C">
      <w:rPr>
        <w:sz w:val="16"/>
        <w:szCs w:val="16"/>
      </w:rPr>
      <w:t>29</w:t>
    </w:r>
    <w:r w:rsidRPr="00032E0C">
      <w:rPr>
        <w:rStyle w:val="PageNumbe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1D05" w14:textId="5CBFC3AF" w:rsidR="005F6A95" w:rsidRDefault="005F6A95">
    <w:pPr>
      <w:pStyle w:val="Footer"/>
    </w:pPr>
    <w:r>
      <w:rPr>
        <w:noProof/>
      </w:rPr>
      <mc:AlternateContent>
        <mc:Choice Requires="wps">
          <w:drawing>
            <wp:anchor distT="0" distB="0" distL="0" distR="0" simplePos="0" relativeHeight="251658240" behindDoc="0" locked="0" layoutInCell="1" allowOverlap="1" wp14:anchorId="43C2ED7C" wp14:editId="1361884E">
              <wp:simplePos x="635" y="635"/>
              <wp:positionH relativeFrom="page">
                <wp:align>center</wp:align>
              </wp:positionH>
              <wp:positionV relativeFrom="page">
                <wp:align>bottom</wp:align>
              </wp:positionV>
              <wp:extent cx="443865" cy="443865"/>
              <wp:effectExtent l="0" t="0" r="952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577FC" w14:textId="60C8D35D"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2ED7C"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B577FC" w14:textId="60C8D35D" w:rsidR="005F6A95" w:rsidRPr="00E66828" w:rsidRDefault="005F6A95" w:rsidP="00E66828">
                    <w:pPr>
                      <w:spacing w:after="0"/>
                      <w:rPr>
                        <w:rFonts w:ascii="Calibri" w:eastAsia="Calibri" w:hAnsi="Calibri" w:cs="Calibri"/>
                        <w:noProof/>
                        <w:color w:val="000000"/>
                        <w:szCs w:val="20"/>
                      </w:rPr>
                    </w:pPr>
                    <w:r w:rsidRPr="00E66828">
                      <w:rPr>
                        <w:rFonts w:ascii="Calibri" w:eastAsia="Calibri" w:hAnsi="Calibri" w:cs="Calibri"/>
                        <w:noProof/>
                        <w:color w:val="00000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0DED" w14:textId="77777777" w:rsidR="00F57A11" w:rsidRDefault="00F57A11">
      <w:r>
        <w:separator/>
      </w:r>
    </w:p>
  </w:footnote>
  <w:footnote w:type="continuationSeparator" w:id="0">
    <w:p w14:paraId="323A71CC" w14:textId="77777777" w:rsidR="00F57A11" w:rsidRDefault="00F57A11">
      <w:r>
        <w:continuationSeparator/>
      </w:r>
    </w:p>
  </w:footnote>
  <w:footnote w:type="continuationNotice" w:id="1">
    <w:p w14:paraId="4E292AF8" w14:textId="77777777" w:rsidR="00F57A11" w:rsidRDefault="00F57A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2F56" w14:textId="77777777" w:rsidR="00DE252F" w:rsidRDefault="00DE252F" w:rsidP="00CF7229">
    <w:pPr>
      <w:pStyle w:val="Header"/>
    </w:pPr>
    <w:r>
      <w:t>Our Customer Terms</w:t>
    </w:r>
  </w:p>
  <w:p w14:paraId="26D4E716" w14:textId="77777777" w:rsidR="00DE252F" w:rsidRDefault="00DE252F" w:rsidP="00CF7229">
    <w:pPr>
      <w:pStyle w:val="Header"/>
    </w:pPr>
    <w:r>
      <w:t>WHOLESALE SERVICES SECTION</w:t>
    </w:r>
  </w:p>
  <w:p w14:paraId="50B1FFBF" w14:textId="77777777" w:rsidR="00DE252F" w:rsidRDefault="00DE2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E396873E"/>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3"/>
        </w:tabs>
        <w:ind w:left="1163"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E71685"/>
    <w:multiLevelType w:val="hybridMultilevel"/>
    <w:tmpl w:val="28828A4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0"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8E7F51"/>
    <w:multiLevelType w:val="hybridMultilevel"/>
    <w:tmpl w:val="116E1B5E"/>
    <w:lvl w:ilvl="0" w:tplc="5BBCC8A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3EB2A70"/>
    <w:multiLevelType w:val="hybridMultilevel"/>
    <w:tmpl w:val="B00A17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BF211D9"/>
    <w:multiLevelType w:val="hybridMultilevel"/>
    <w:tmpl w:val="A9E680A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8076C1"/>
    <w:multiLevelType w:val="hybridMultilevel"/>
    <w:tmpl w:val="3D6A59F8"/>
    <w:lvl w:ilvl="0" w:tplc="E93668CE">
      <w:start w:val="1"/>
      <w:numFmt w:val="decimal"/>
      <w:lvlText w:val="%1."/>
      <w:lvlJc w:val="left"/>
      <w:pPr>
        <w:ind w:left="1440" w:hanging="360"/>
      </w:pPr>
    </w:lvl>
    <w:lvl w:ilvl="1" w:tplc="0F28D2EA">
      <w:start w:val="1"/>
      <w:numFmt w:val="decimal"/>
      <w:lvlText w:val="%2."/>
      <w:lvlJc w:val="left"/>
      <w:pPr>
        <w:ind w:left="1440" w:hanging="360"/>
      </w:pPr>
    </w:lvl>
    <w:lvl w:ilvl="2" w:tplc="D95082DE">
      <w:start w:val="1"/>
      <w:numFmt w:val="decimal"/>
      <w:lvlText w:val="%3."/>
      <w:lvlJc w:val="left"/>
      <w:pPr>
        <w:ind w:left="1440" w:hanging="360"/>
      </w:pPr>
    </w:lvl>
    <w:lvl w:ilvl="3" w:tplc="FDEABEC2">
      <w:start w:val="1"/>
      <w:numFmt w:val="decimal"/>
      <w:lvlText w:val="%4."/>
      <w:lvlJc w:val="left"/>
      <w:pPr>
        <w:ind w:left="1440" w:hanging="360"/>
      </w:pPr>
    </w:lvl>
    <w:lvl w:ilvl="4" w:tplc="980C91B2">
      <w:start w:val="1"/>
      <w:numFmt w:val="decimal"/>
      <w:lvlText w:val="%5."/>
      <w:lvlJc w:val="left"/>
      <w:pPr>
        <w:ind w:left="1440" w:hanging="360"/>
      </w:pPr>
    </w:lvl>
    <w:lvl w:ilvl="5" w:tplc="FA6EED84">
      <w:start w:val="1"/>
      <w:numFmt w:val="decimal"/>
      <w:lvlText w:val="%6."/>
      <w:lvlJc w:val="left"/>
      <w:pPr>
        <w:ind w:left="1440" w:hanging="360"/>
      </w:pPr>
    </w:lvl>
    <w:lvl w:ilvl="6" w:tplc="61F8DBEE">
      <w:start w:val="1"/>
      <w:numFmt w:val="decimal"/>
      <w:lvlText w:val="%7."/>
      <w:lvlJc w:val="left"/>
      <w:pPr>
        <w:ind w:left="1440" w:hanging="360"/>
      </w:pPr>
    </w:lvl>
    <w:lvl w:ilvl="7" w:tplc="C6761936">
      <w:start w:val="1"/>
      <w:numFmt w:val="decimal"/>
      <w:lvlText w:val="%8."/>
      <w:lvlJc w:val="left"/>
      <w:pPr>
        <w:ind w:left="1440" w:hanging="360"/>
      </w:pPr>
    </w:lvl>
    <w:lvl w:ilvl="8" w:tplc="825A37C6">
      <w:start w:val="1"/>
      <w:numFmt w:val="decimal"/>
      <w:lvlText w:val="%9."/>
      <w:lvlJc w:val="left"/>
      <w:pPr>
        <w:ind w:left="1440" w:hanging="360"/>
      </w:pPr>
    </w:lvl>
  </w:abstractNum>
  <w:abstractNum w:abstractNumId="2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FF67B12"/>
    <w:multiLevelType w:val="hybridMultilevel"/>
    <w:tmpl w:val="8D5C6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5" w15:restartNumberingAfterBreak="0">
    <w:nsid w:val="49602EC6"/>
    <w:multiLevelType w:val="multilevel"/>
    <w:tmpl w:val="7D8E27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6" w15:restartNumberingAfterBreak="0">
    <w:nsid w:val="4FCF73DD"/>
    <w:multiLevelType w:val="hybridMultilevel"/>
    <w:tmpl w:val="CE7E71B8"/>
    <w:lvl w:ilvl="0" w:tplc="F23C772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B5825"/>
    <w:multiLevelType w:val="hybridMultilevel"/>
    <w:tmpl w:val="72A23DF2"/>
    <w:lvl w:ilvl="0" w:tplc="EF6C9CEC">
      <w:start w:val="1"/>
      <w:numFmt w:val="bullet"/>
      <w:lvlText w:val=""/>
      <w:lvlJc w:val="left"/>
      <w:pPr>
        <w:ind w:left="1440" w:hanging="360"/>
      </w:pPr>
      <w:rPr>
        <w:rFonts w:ascii="Symbol" w:hAnsi="Symbol"/>
      </w:rPr>
    </w:lvl>
    <w:lvl w:ilvl="1" w:tplc="6F16FA5A">
      <w:start w:val="1"/>
      <w:numFmt w:val="bullet"/>
      <w:lvlText w:val=""/>
      <w:lvlJc w:val="left"/>
      <w:pPr>
        <w:ind w:left="1440" w:hanging="360"/>
      </w:pPr>
      <w:rPr>
        <w:rFonts w:ascii="Symbol" w:hAnsi="Symbol"/>
      </w:rPr>
    </w:lvl>
    <w:lvl w:ilvl="2" w:tplc="1AC68178">
      <w:start w:val="1"/>
      <w:numFmt w:val="bullet"/>
      <w:lvlText w:val=""/>
      <w:lvlJc w:val="left"/>
      <w:pPr>
        <w:ind w:left="1440" w:hanging="360"/>
      </w:pPr>
      <w:rPr>
        <w:rFonts w:ascii="Symbol" w:hAnsi="Symbol"/>
      </w:rPr>
    </w:lvl>
    <w:lvl w:ilvl="3" w:tplc="7AC68406">
      <w:start w:val="1"/>
      <w:numFmt w:val="bullet"/>
      <w:lvlText w:val=""/>
      <w:lvlJc w:val="left"/>
      <w:pPr>
        <w:ind w:left="1440" w:hanging="360"/>
      </w:pPr>
      <w:rPr>
        <w:rFonts w:ascii="Symbol" w:hAnsi="Symbol"/>
      </w:rPr>
    </w:lvl>
    <w:lvl w:ilvl="4" w:tplc="71A42012">
      <w:start w:val="1"/>
      <w:numFmt w:val="bullet"/>
      <w:lvlText w:val=""/>
      <w:lvlJc w:val="left"/>
      <w:pPr>
        <w:ind w:left="1440" w:hanging="360"/>
      </w:pPr>
      <w:rPr>
        <w:rFonts w:ascii="Symbol" w:hAnsi="Symbol"/>
      </w:rPr>
    </w:lvl>
    <w:lvl w:ilvl="5" w:tplc="9A88D32C">
      <w:start w:val="1"/>
      <w:numFmt w:val="bullet"/>
      <w:lvlText w:val=""/>
      <w:lvlJc w:val="left"/>
      <w:pPr>
        <w:ind w:left="1440" w:hanging="360"/>
      </w:pPr>
      <w:rPr>
        <w:rFonts w:ascii="Symbol" w:hAnsi="Symbol"/>
      </w:rPr>
    </w:lvl>
    <w:lvl w:ilvl="6" w:tplc="FF46D0D6">
      <w:start w:val="1"/>
      <w:numFmt w:val="bullet"/>
      <w:lvlText w:val=""/>
      <w:lvlJc w:val="left"/>
      <w:pPr>
        <w:ind w:left="1440" w:hanging="360"/>
      </w:pPr>
      <w:rPr>
        <w:rFonts w:ascii="Symbol" w:hAnsi="Symbol"/>
      </w:rPr>
    </w:lvl>
    <w:lvl w:ilvl="7" w:tplc="5128D59A">
      <w:start w:val="1"/>
      <w:numFmt w:val="bullet"/>
      <w:lvlText w:val=""/>
      <w:lvlJc w:val="left"/>
      <w:pPr>
        <w:ind w:left="1440" w:hanging="360"/>
      </w:pPr>
      <w:rPr>
        <w:rFonts w:ascii="Symbol" w:hAnsi="Symbol"/>
      </w:rPr>
    </w:lvl>
    <w:lvl w:ilvl="8" w:tplc="F30A4D16">
      <w:start w:val="1"/>
      <w:numFmt w:val="bullet"/>
      <w:lvlText w:val=""/>
      <w:lvlJc w:val="left"/>
      <w:pPr>
        <w:ind w:left="1440" w:hanging="360"/>
      </w:pPr>
      <w:rPr>
        <w:rFonts w:ascii="Symbol" w:hAnsi="Symbol"/>
      </w:rPr>
    </w:lvl>
  </w:abstractNum>
  <w:abstractNum w:abstractNumId="28" w15:restartNumberingAfterBreak="0">
    <w:nsid w:val="580A4E30"/>
    <w:multiLevelType w:val="hybridMultilevel"/>
    <w:tmpl w:val="9C96AD8C"/>
    <w:lvl w:ilvl="0" w:tplc="851AD284">
      <w:start w:val="1"/>
      <w:numFmt w:val="bullet"/>
      <w:lvlText w:val=""/>
      <w:lvlJc w:val="left"/>
      <w:pPr>
        <w:ind w:left="1440" w:hanging="360"/>
      </w:pPr>
      <w:rPr>
        <w:rFonts w:ascii="Symbol" w:hAnsi="Symbol"/>
      </w:rPr>
    </w:lvl>
    <w:lvl w:ilvl="1" w:tplc="990CEBD8">
      <w:start w:val="1"/>
      <w:numFmt w:val="bullet"/>
      <w:lvlText w:val=""/>
      <w:lvlJc w:val="left"/>
      <w:pPr>
        <w:ind w:left="1440" w:hanging="360"/>
      </w:pPr>
      <w:rPr>
        <w:rFonts w:ascii="Symbol" w:hAnsi="Symbol"/>
      </w:rPr>
    </w:lvl>
    <w:lvl w:ilvl="2" w:tplc="3C28142A">
      <w:start w:val="1"/>
      <w:numFmt w:val="bullet"/>
      <w:lvlText w:val=""/>
      <w:lvlJc w:val="left"/>
      <w:pPr>
        <w:ind w:left="1440" w:hanging="360"/>
      </w:pPr>
      <w:rPr>
        <w:rFonts w:ascii="Symbol" w:hAnsi="Symbol"/>
      </w:rPr>
    </w:lvl>
    <w:lvl w:ilvl="3" w:tplc="DE5C1D5C">
      <w:start w:val="1"/>
      <w:numFmt w:val="bullet"/>
      <w:lvlText w:val=""/>
      <w:lvlJc w:val="left"/>
      <w:pPr>
        <w:ind w:left="1440" w:hanging="360"/>
      </w:pPr>
      <w:rPr>
        <w:rFonts w:ascii="Symbol" w:hAnsi="Symbol"/>
      </w:rPr>
    </w:lvl>
    <w:lvl w:ilvl="4" w:tplc="CA442FC2">
      <w:start w:val="1"/>
      <w:numFmt w:val="bullet"/>
      <w:lvlText w:val=""/>
      <w:lvlJc w:val="left"/>
      <w:pPr>
        <w:ind w:left="1440" w:hanging="360"/>
      </w:pPr>
      <w:rPr>
        <w:rFonts w:ascii="Symbol" w:hAnsi="Symbol"/>
      </w:rPr>
    </w:lvl>
    <w:lvl w:ilvl="5" w:tplc="98A80A2E">
      <w:start w:val="1"/>
      <w:numFmt w:val="bullet"/>
      <w:lvlText w:val=""/>
      <w:lvlJc w:val="left"/>
      <w:pPr>
        <w:ind w:left="1440" w:hanging="360"/>
      </w:pPr>
      <w:rPr>
        <w:rFonts w:ascii="Symbol" w:hAnsi="Symbol"/>
      </w:rPr>
    </w:lvl>
    <w:lvl w:ilvl="6" w:tplc="F8E865E4">
      <w:start w:val="1"/>
      <w:numFmt w:val="bullet"/>
      <w:lvlText w:val=""/>
      <w:lvlJc w:val="left"/>
      <w:pPr>
        <w:ind w:left="1440" w:hanging="360"/>
      </w:pPr>
      <w:rPr>
        <w:rFonts w:ascii="Symbol" w:hAnsi="Symbol"/>
      </w:rPr>
    </w:lvl>
    <w:lvl w:ilvl="7" w:tplc="42205AD4">
      <w:start w:val="1"/>
      <w:numFmt w:val="bullet"/>
      <w:lvlText w:val=""/>
      <w:lvlJc w:val="left"/>
      <w:pPr>
        <w:ind w:left="1440" w:hanging="360"/>
      </w:pPr>
      <w:rPr>
        <w:rFonts w:ascii="Symbol" w:hAnsi="Symbol"/>
      </w:rPr>
    </w:lvl>
    <w:lvl w:ilvl="8" w:tplc="EB20C49A">
      <w:start w:val="1"/>
      <w:numFmt w:val="bullet"/>
      <w:lvlText w:val=""/>
      <w:lvlJc w:val="left"/>
      <w:pPr>
        <w:ind w:left="1440" w:hanging="360"/>
      </w:pPr>
      <w:rPr>
        <w:rFonts w:ascii="Symbol" w:hAnsi="Symbol"/>
      </w:rPr>
    </w:lvl>
  </w:abstractNum>
  <w:abstractNum w:abstractNumId="29"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F4E0341"/>
    <w:multiLevelType w:val="hybridMultilevel"/>
    <w:tmpl w:val="1EF02194"/>
    <w:lvl w:ilvl="0" w:tplc="AC9ED4BC">
      <w:start w:val="1"/>
      <w:numFmt w:val="bullet"/>
      <w:lvlText w:val=""/>
      <w:lvlJc w:val="left"/>
      <w:pPr>
        <w:ind w:left="1440" w:hanging="360"/>
      </w:pPr>
      <w:rPr>
        <w:rFonts w:ascii="Symbol" w:hAnsi="Symbol"/>
      </w:rPr>
    </w:lvl>
    <w:lvl w:ilvl="1" w:tplc="A79A4A3A">
      <w:start w:val="1"/>
      <w:numFmt w:val="bullet"/>
      <w:lvlText w:val=""/>
      <w:lvlJc w:val="left"/>
      <w:pPr>
        <w:ind w:left="1440" w:hanging="360"/>
      </w:pPr>
      <w:rPr>
        <w:rFonts w:ascii="Symbol" w:hAnsi="Symbol"/>
      </w:rPr>
    </w:lvl>
    <w:lvl w:ilvl="2" w:tplc="E8FCAAC2">
      <w:start w:val="1"/>
      <w:numFmt w:val="bullet"/>
      <w:lvlText w:val=""/>
      <w:lvlJc w:val="left"/>
      <w:pPr>
        <w:ind w:left="1440" w:hanging="360"/>
      </w:pPr>
      <w:rPr>
        <w:rFonts w:ascii="Symbol" w:hAnsi="Symbol"/>
      </w:rPr>
    </w:lvl>
    <w:lvl w:ilvl="3" w:tplc="86E210E6">
      <w:start w:val="1"/>
      <w:numFmt w:val="bullet"/>
      <w:lvlText w:val=""/>
      <w:lvlJc w:val="left"/>
      <w:pPr>
        <w:ind w:left="1440" w:hanging="360"/>
      </w:pPr>
      <w:rPr>
        <w:rFonts w:ascii="Symbol" w:hAnsi="Symbol"/>
      </w:rPr>
    </w:lvl>
    <w:lvl w:ilvl="4" w:tplc="B992A75E">
      <w:start w:val="1"/>
      <w:numFmt w:val="bullet"/>
      <w:lvlText w:val=""/>
      <w:lvlJc w:val="left"/>
      <w:pPr>
        <w:ind w:left="1440" w:hanging="360"/>
      </w:pPr>
      <w:rPr>
        <w:rFonts w:ascii="Symbol" w:hAnsi="Symbol"/>
      </w:rPr>
    </w:lvl>
    <w:lvl w:ilvl="5" w:tplc="3C7CF5BC">
      <w:start w:val="1"/>
      <w:numFmt w:val="bullet"/>
      <w:lvlText w:val=""/>
      <w:lvlJc w:val="left"/>
      <w:pPr>
        <w:ind w:left="1440" w:hanging="360"/>
      </w:pPr>
      <w:rPr>
        <w:rFonts w:ascii="Symbol" w:hAnsi="Symbol"/>
      </w:rPr>
    </w:lvl>
    <w:lvl w:ilvl="6" w:tplc="D3C0E2EA">
      <w:start w:val="1"/>
      <w:numFmt w:val="bullet"/>
      <w:lvlText w:val=""/>
      <w:lvlJc w:val="left"/>
      <w:pPr>
        <w:ind w:left="1440" w:hanging="360"/>
      </w:pPr>
      <w:rPr>
        <w:rFonts w:ascii="Symbol" w:hAnsi="Symbol"/>
      </w:rPr>
    </w:lvl>
    <w:lvl w:ilvl="7" w:tplc="B80C4D30">
      <w:start w:val="1"/>
      <w:numFmt w:val="bullet"/>
      <w:lvlText w:val=""/>
      <w:lvlJc w:val="left"/>
      <w:pPr>
        <w:ind w:left="1440" w:hanging="360"/>
      </w:pPr>
      <w:rPr>
        <w:rFonts w:ascii="Symbol" w:hAnsi="Symbol"/>
      </w:rPr>
    </w:lvl>
    <w:lvl w:ilvl="8" w:tplc="9C80856A">
      <w:start w:val="1"/>
      <w:numFmt w:val="bullet"/>
      <w:lvlText w:val=""/>
      <w:lvlJc w:val="left"/>
      <w:pPr>
        <w:ind w:left="1440" w:hanging="360"/>
      </w:pPr>
      <w:rPr>
        <w:rFonts w:ascii="Symbol" w:hAnsi="Symbol"/>
      </w:rPr>
    </w:lvl>
  </w:abstractNum>
  <w:abstractNum w:abstractNumId="31" w15:restartNumberingAfterBreak="0">
    <w:nsid w:val="67B96BCC"/>
    <w:multiLevelType w:val="hybridMultilevel"/>
    <w:tmpl w:val="627A66C0"/>
    <w:lvl w:ilvl="0" w:tplc="3FD2E372">
      <w:start w:val="1"/>
      <w:numFmt w:val="bullet"/>
      <w:lvlText w:val=""/>
      <w:lvlJc w:val="left"/>
      <w:pPr>
        <w:ind w:left="1440" w:hanging="360"/>
      </w:pPr>
      <w:rPr>
        <w:rFonts w:ascii="Symbol" w:hAnsi="Symbol"/>
      </w:rPr>
    </w:lvl>
    <w:lvl w:ilvl="1" w:tplc="462EC40C">
      <w:start w:val="1"/>
      <w:numFmt w:val="bullet"/>
      <w:lvlText w:val=""/>
      <w:lvlJc w:val="left"/>
      <w:pPr>
        <w:ind w:left="1440" w:hanging="360"/>
      </w:pPr>
      <w:rPr>
        <w:rFonts w:ascii="Symbol" w:hAnsi="Symbol"/>
      </w:rPr>
    </w:lvl>
    <w:lvl w:ilvl="2" w:tplc="7FD0F524">
      <w:start w:val="1"/>
      <w:numFmt w:val="bullet"/>
      <w:lvlText w:val=""/>
      <w:lvlJc w:val="left"/>
      <w:pPr>
        <w:ind w:left="1440" w:hanging="360"/>
      </w:pPr>
      <w:rPr>
        <w:rFonts w:ascii="Symbol" w:hAnsi="Symbol"/>
      </w:rPr>
    </w:lvl>
    <w:lvl w:ilvl="3" w:tplc="02CA7A86">
      <w:start w:val="1"/>
      <w:numFmt w:val="bullet"/>
      <w:lvlText w:val=""/>
      <w:lvlJc w:val="left"/>
      <w:pPr>
        <w:ind w:left="1440" w:hanging="360"/>
      </w:pPr>
      <w:rPr>
        <w:rFonts w:ascii="Symbol" w:hAnsi="Symbol"/>
      </w:rPr>
    </w:lvl>
    <w:lvl w:ilvl="4" w:tplc="F9C6C274">
      <w:start w:val="1"/>
      <w:numFmt w:val="bullet"/>
      <w:lvlText w:val=""/>
      <w:lvlJc w:val="left"/>
      <w:pPr>
        <w:ind w:left="1440" w:hanging="360"/>
      </w:pPr>
      <w:rPr>
        <w:rFonts w:ascii="Symbol" w:hAnsi="Symbol"/>
      </w:rPr>
    </w:lvl>
    <w:lvl w:ilvl="5" w:tplc="52FAB7DC">
      <w:start w:val="1"/>
      <w:numFmt w:val="bullet"/>
      <w:lvlText w:val=""/>
      <w:lvlJc w:val="left"/>
      <w:pPr>
        <w:ind w:left="1440" w:hanging="360"/>
      </w:pPr>
      <w:rPr>
        <w:rFonts w:ascii="Symbol" w:hAnsi="Symbol"/>
      </w:rPr>
    </w:lvl>
    <w:lvl w:ilvl="6" w:tplc="204C8CB0">
      <w:start w:val="1"/>
      <w:numFmt w:val="bullet"/>
      <w:lvlText w:val=""/>
      <w:lvlJc w:val="left"/>
      <w:pPr>
        <w:ind w:left="1440" w:hanging="360"/>
      </w:pPr>
      <w:rPr>
        <w:rFonts w:ascii="Symbol" w:hAnsi="Symbol"/>
      </w:rPr>
    </w:lvl>
    <w:lvl w:ilvl="7" w:tplc="A9B62944">
      <w:start w:val="1"/>
      <w:numFmt w:val="bullet"/>
      <w:lvlText w:val=""/>
      <w:lvlJc w:val="left"/>
      <w:pPr>
        <w:ind w:left="1440" w:hanging="360"/>
      </w:pPr>
      <w:rPr>
        <w:rFonts w:ascii="Symbol" w:hAnsi="Symbol"/>
      </w:rPr>
    </w:lvl>
    <w:lvl w:ilvl="8" w:tplc="9C501C60">
      <w:start w:val="1"/>
      <w:numFmt w:val="bullet"/>
      <w:lvlText w:val=""/>
      <w:lvlJc w:val="left"/>
      <w:pPr>
        <w:ind w:left="1440" w:hanging="360"/>
      </w:pPr>
      <w:rPr>
        <w:rFonts w:ascii="Symbol" w:hAnsi="Symbol"/>
      </w:rPr>
    </w:lvl>
  </w:abstractNum>
  <w:abstractNum w:abstractNumId="32" w15:restartNumberingAfterBreak="0">
    <w:nsid w:val="6A935C7F"/>
    <w:multiLevelType w:val="hybridMultilevel"/>
    <w:tmpl w:val="6142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95A44"/>
    <w:multiLevelType w:val="multilevel"/>
    <w:tmpl w:val="C8BC61B0"/>
    <w:lvl w:ilvl="0">
      <w:start w:val="1"/>
      <w:numFmt w:val="lowerLetter"/>
      <w:lvlText w:val="(%1)"/>
      <w:lvlJc w:val="left"/>
      <w:pPr>
        <w:tabs>
          <w:tab w:val="num" w:pos="1154"/>
        </w:tabs>
        <w:ind w:left="1154" w:hanging="360"/>
      </w:pPr>
      <w:rPr>
        <w:rFonts w:hint="default"/>
      </w:rPr>
    </w:lvl>
    <w:lvl w:ilvl="1">
      <w:start w:val="1"/>
      <w:numFmt w:val="decimal"/>
      <w:lvlText w:val="%1.%2"/>
      <w:legacy w:legacy="1" w:legacySpace="0" w:legacyIndent="0"/>
      <w:lvlJc w:val="left"/>
      <w:rPr>
        <w:rFonts w:ascii="Arial" w:hAnsi="Arial" w:hint="default"/>
        <w:b/>
        <w:sz w:val="18"/>
      </w:rPr>
    </w:lvl>
    <w:lvl w:ilvl="2">
      <w:start w:val="1"/>
      <w:numFmt w:val="decimal"/>
      <w:lvlText w:val="%1.%2.%3"/>
      <w:legacy w:legacy="1" w:legacySpace="120" w:legacyIndent="788"/>
      <w:lvlJc w:val="left"/>
      <w:pPr>
        <w:ind w:left="788" w:hanging="788"/>
      </w:pPr>
      <w:rPr>
        <w:rFonts w:ascii="Arial" w:hAnsi="Arial" w:hint="default"/>
        <w:sz w:val="18"/>
      </w:rPr>
    </w:lvl>
    <w:lvl w:ilvl="3">
      <w:start w:val="1"/>
      <w:numFmt w:val="lowerLetter"/>
      <w:lvlText w:val="(%4)"/>
      <w:legacy w:legacy="1" w:legacySpace="120" w:legacyIndent="624"/>
      <w:lvlJc w:val="left"/>
      <w:pPr>
        <w:ind w:left="1412" w:hanging="624"/>
      </w:pPr>
      <w:rPr>
        <w:rFonts w:ascii="Verdana" w:hAnsi="Verdana" w:hint="default"/>
        <w:sz w:val="20"/>
        <w:szCs w:val="20"/>
      </w:rPr>
    </w:lvl>
    <w:lvl w:ilvl="4">
      <w:start w:val="1"/>
      <w:numFmt w:val="lowerRoman"/>
      <w:lvlText w:val="(%5)"/>
      <w:legacy w:legacy="1" w:legacySpace="120" w:legacyIndent="623"/>
      <w:lvlJc w:val="left"/>
      <w:pPr>
        <w:ind w:left="2035" w:hanging="623"/>
      </w:pPr>
      <w:rPr>
        <w:rFonts w:ascii="Arial" w:hAnsi="Arial" w:hint="default"/>
        <w:sz w:val="18"/>
      </w:rPr>
    </w:lvl>
    <w:lvl w:ilvl="5">
      <w:start w:val="1"/>
      <w:numFmt w:val="decimal"/>
      <w:lvlText w:val=".%6."/>
      <w:legacy w:legacy="1" w:legacySpace="120" w:legacyIndent="936"/>
      <w:lvlJc w:val="left"/>
      <w:pPr>
        <w:ind w:left="2971" w:hanging="936"/>
      </w:pPr>
    </w:lvl>
    <w:lvl w:ilvl="6">
      <w:start w:val="1"/>
      <w:numFmt w:val="decimal"/>
      <w:lvlText w:val=".%6.%7."/>
      <w:legacy w:legacy="1" w:legacySpace="120" w:legacyIndent="1080"/>
      <w:lvlJc w:val="left"/>
      <w:pPr>
        <w:ind w:left="4051" w:hanging="1080"/>
      </w:pPr>
    </w:lvl>
    <w:lvl w:ilvl="7">
      <w:start w:val="1"/>
      <w:numFmt w:val="decimal"/>
      <w:lvlText w:val=".%6.%7.%8."/>
      <w:legacy w:legacy="1" w:legacySpace="120" w:legacyIndent="1224"/>
      <w:lvlJc w:val="left"/>
      <w:pPr>
        <w:ind w:left="5275" w:hanging="1224"/>
      </w:pPr>
    </w:lvl>
    <w:lvl w:ilvl="8">
      <w:start w:val="1"/>
      <w:numFmt w:val="decimal"/>
      <w:lvlText w:val=".%6.%7.%8.%9."/>
      <w:legacy w:legacy="1" w:legacySpace="120" w:legacyIndent="1440"/>
      <w:lvlJc w:val="left"/>
      <w:pPr>
        <w:ind w:left="6715" w:hanging="1440"/>
      </w:pPr>
    </w:lvl>
  </w:abstractNum>
  <w:abstractNum w:abstractNumId="36" w15:restartNumberingAfterBreak="0">
    <w:nsid w:val="792D06F5"/>
    <w:multiLevelType w:val="hybridMultilevel"/>
    <w:tmpl w:val="4D844866"/>
    <w:lvl w:ilvl="0" w:tplc="D6D2C0F4">
      <w:start w:val="1"/>
      <w:numFmt w:val="bullet"/>
      <w:lvlText w:val=""/>
      <w:lvlJc w:val="left"/>
      <w:pPr>
        <w:ind w:left="1440" w:hanging="360"/>
      </w:pPr>
      <w:rPr>
        <w:rFonts w:ascii="Symbol" w:hAnsi="Symbol"/>
      </w:rPr>
    </w:lvl>
    <w:lvl w:ilvl="1" w:tplc="DFF6A120">
      <w:start w:val="1"/>
      <w:numFmt w:val="bullet"/>
      <w:lvlText w:val=""/>
      <w:lvlJc w:val="left"/>
      <w:pPr>
        <w:ind w:left="1440" w:hanging="360"/>
      </w:pPr>
      <w:rPr>
        <w:rFonts w:ascii="Symbol" w:hAnsi="Symbol"/>
      </w:rPr>
    </w:lvl>
    <w:lvl w:ilvl="2" w:tplc="D53054D0">
      <w:start w:val="1"/>
      <w:numFmt w:val="bullet"/>
      <w:lvlText w:val=""/>
      <w:lvlJc w:val="left"/>
      <w:pPr>
        <w:ind w:left="1440" w:hanging="360"/>
      </w:pPr>
      <w:rPr>
        <w:rFonts w:ascii="Symbol" w:hAnsi="Symbol"/>
      </w:rPr>
    </w:lvl>
    <w:lvl w:ilvl="3" w:tplc="2830158C">
      <w:start w:val="1"/>
      <w:numFmt w:val="bullet"/>
      <w:lvlText w:val=""/>
      <w:lvlJc w:val="left"/>
      <w:pPr>
        <w:ind w:left="1440" w:hanging="360"/>
      </w:pPr>
      <w:rPr>
        <w:rFonts w:ascii="Symbol" w:hAnsi="Symbol"/>
      </w:rPr>
    </w:lvl>
    <w:lvl w:ilvl="4" w:tplc="046AD08C">
      <w:start w:val="1"/>
      <w:numFmt w:val="bullet"/>
      <w:lvlText w:val=""/>
      <w:lvlJc w:val="left"/>
      <w:pPr>
        <w:ind w:left="1440" w:hanging="360"/>
      </w:pPr>
      <w:rPr>
        <w:rFonts w:ascii="Symbol" w:hAnsi="Symbol"/>
      </w:rPr>
    </w:lvl>
    <w:lvl w:ilvl="5" w:tplc="15DE47AC">
      <w:start w:val="1"/>
      <w:numFmt w:val="bullet"/>
      <w:lvlText w:val=""/>
      <w:lvlJc w:val="left"/>
      <w:pPr>
        <w:ind w:left="1440" w:hanging="360"/>
      </w:pPr>
      <w:rPr>
        <w:rFonts w:ascii="Symbol" w:hAnsi="Symbol"/>
      </w:rPr>
    </w:lvl>
    <w:lvl w:ilvl="6" w:tplc="089C86C8">
      <w:start w:val="1"/>
      <w:numFmt w:val="bullet"/>
      <w:lvlText w:val=""/>
      <w:lvlJc w:val="left"/>
      <w:pPr>
        <w:ind w:left="1440" w:hanging="360"/>
      </w:pPr>
      <w:rPr>
        <w:rFonts w:ascii="Symbol" w:hAnsi="Symbol"/>
      </w:rPr>
    </w:lvl>
    <w:lvl w:ilvl="7" w:tplc="310AC1C4">
      <w:start w:val="1"/>
      <w:numFmt w:val="bullet"/>
      <w:lvlText w:val=""/>
      <w:lvlJc w:val="left"/>
      <w:pPr>
        <w:ind w:left="1440" w:hanging="360"/>
      </w:pPr>
      <w:rPr>
        <w:rFonts w:ascii="Symbol" w:hAnsi="Symbol"/>
      </w:rPr>
    </w:lvl>
    <w:lvl w:ilvl="8" w:tplc="018234C2">
      <w:start w:val="1"/>
      <w:numFmt w:val="bullet"/>
      <w:lvlText w:val=""/>
      <w:lvlJc w:val="left"/>
      <w:pPr>
        <w:ind w:left="1440" w:hanging="360"/>
      </w:pPr>
      <w:rPr>
        <w:rFonts w:ascii="Symbol" w:hAnsi="Symbol"/>
      </w:rPr>
    </w:lvl>
  </w:abstractNum>
  <w:abstractNum w:abstractNumId="37" w15:restartNumberingAfterBreak="0">
    <w:nsid w:val="7B3E43DC"/>
    <w:multiLevelType w:val="hybridMultilevel"/>
    <w:tmpl w:val="2E06185C"/>
    <w:lvl w:ilvl="0" w:tplc="CF54748E">
      <w:start w:val="1"/>
      <w:numFmt w:val="bullet"/>
      <w:lvlText w:val=""/>
      <w:lvlJc w:val="left"/>
      <w:pPr>
        <w:ind w:left="1440" w:hanging="360"/>
      </w:pPr>
      <w:rPr>
        <w:rFonts w:ascii="Symbol" w:hAnsi="Symbol"/>
      </w:rPr>
    </w:lvl>
    <w:lvl w:ilvl="1" w:tplc="D1984750">
      <w:start w:val="1"/>
      <w:numFmt w:val="bullet"/>
      <w:lvlText w:val=""/>
      <w:lvlJc w:val="left"/>
      <w:pPr>
        <w:ind w:left="1440" w:hanging="360"/>
      </w:pPr>
      <w:rPr>
        <w:rFonts w:ascii="Symbol" w:hAnsi="Symbol"/>
      </w:rPr>
    </w:lvl>
    <w:lvl w:ilvl="2" w:tplc="5B927BA0">
      <w:start w:val="1"/>
      <w:numFmt w:val="bullet"/>
      <w:lvlText w:val=""/>
      <w:lvlJc w:val="left"/>
      <w:pPr>
        <w:ind w:left="1440" w:hanging="360"/>
      </w:pPr>
      <w:rPr>
        <w:rFonts w:ascii="Symbol" w:hAnsi="Symbol"/>
      </w:rPr>
    </w:lvl>
    <w:lvl w:ilvl="3" w:tplc="2752F98A">
      <w:start w:val="1"/>
      <w:numFmt w:val="bullet"/>
      <w:lvlText w:val=""/>
      <w:lvlJc w:val="left"/>
      <w:pPr>
        <w:ind w:left="1440" w:hanging="360"/>
      </w:pPr>
      <w:rPr>
        <w:rFonts w:ascii="Symbol" w:hAnsi="Symbol"/>
      </w:rPr>
    </w:lvl>
    <w:lvl w:ilvl="4" w:tplc="C178B248">
      <w:start w:val="1"/>
      <w:numFmt w:val="bullet"/>
      <w:lvlText w:val=""/>
      <w:lvlJc w:val="left"/>
      <w:pPr>
        <w:ind w:left="1440" w:hanging="360"/>
      </w:pPr>
      <w:rPr>
        <w:rFonts w:ascii="Symbol" w:hAnsi="Symbol"/>
      </w:rPr>
    </w:lvl>
    <w:lvl w:ilvl="5" w:tplc="EECA42B6">
      <w:start w:val="1"/>
      <w:numFmt w:val="bullet"/>
      <w:lvlText w:val=""/>
      <w:lvlJc w:val="left"/>
      <w:pPr>
        <w:ind w:left="1440" w:hanging="360"/>
      </w:pPr>
      <w:rPr>
        <w:rFonts w:ascii="Symbol" w:hAnsi="Symbol"/>
      </w:rPr>
    </w:lvl>
    <w:lvl w:ilvl="6" w:tplc="D48C9A0E">
      <w:start w:val="1"/>
      <w:numFmt w:val="bullet"/>
      <w:lvlText w:val=""/>
      <w:lvlJc w:val="left"/>
      <w:pPr>
        <w:ind w:left="1440" w:hanging="360"/>
      </w:pPr>
      <w:rPr>
        <w:rFonts w:ascii="Symbol" w:hAnsi="Symbol"/>
      </w:rPr>
    </w:lvl>
    <w:lvl w:ilvl="7" w:tplc="9B081E9A">
      <w:start w:val="1"/>
      <w:numFmt w:val="bullet"/>
      <w:lvlText w:val=""/>
      <w:lvlJc w:val="left"/>
      <w:pPr>
        <w:ind w:left="1440" w:hanging="360"/>
      </w:pPr>
      <w:rPr>
        <w:rFonts w:ascii="Symbol" w:hAnsi="Symbol"/>
      </w:rPr>
    </w:lvl>
    <w:lvl w:ilvl="8" w:tplc="5EC05500">
      <w:start w:val="1"/>
      <w:numFmt w:val="bullet"/>
      <w:lvlText w:val=""/>
      <w:lvlJc w:val="left"/>
      <w:pPr>
        <w:ind w:left="1440" w:hanging="360"/>
      </w:pPr>
      <w:rPr>
        <w:rFonts w:ascii="Symbol" w:hAnsi="Symbol"/>
      </w:rPr>
    </w:lvl>
  </w:abstractNum>
  <w:num w:numId="1" w16cid:durableId="1231231762">
    <w:abstractNumId w:val="7"/>
  </w:num>
  <w:num w:numId="2" w16cid:durableId="712391126">
    <w:abstractNumId w:val="8"/>
  </w:num>
  <w:num w:numId="3" w16cid:durableId="241373649">
    <w:abstractNumId w:val="21"/>
  </w:num>
  <w:num w:numId="4" w16cid:durableId="782920111">
    <w:abstractNumId w:val="29"/>
  </w:num>
  <w:num w:numId="5" w16cid:durableId="843862217">
    <w:abstractNumId w:val="24"/>
  </w:num>
  <w:num w:numId="6" w16cid:durableId="1849176404">
    <w:abstractNumId w:val="17"/>
  </w:num>
  <w:num w:numId="7" w16cid:durableId="735779369">
    <w:abstractNumId w:val="19"/>
  </w:num>
  <w:num w:numId="8" w16cid:durableId="1493332580">
    <w:abstractNumId w:val="18"/>
  </w:num>
  <w:num w:numId="9" w16cid:durableId="825974307">
    <w:abstractNumId w:val="13"/>
  </w:num>
  <w:num w:numId="10" w16cid:durableId="987980814">
    <w:abstractNumId w:val="26"/>
  </w:num>
  <w:num w:numId="11" w16cid:durableId="956981835">
    <w:abstractNumId w:val="34"/>
  </w:num>
  <w:num w:numId="12" w16cid:durableId="841701166">
    <w:abstractNumId w:val="10"/>
  </w:num>
  <w:num w:numId="13" w16cid:durableId="948242764">
    <w:abstractNumId w:val="6"/>
  </w:num>
  <w:num w:numId="14" w16cid:durableId="1333992929">
    <w:abstractNumId w:val="5"/>
  </w:num>
  <w:num w:numId="15" w16cid:durableId="2014649130">
    <w:abstractNumId w:val="4"/>
  </w:num>
  <w:num w:numId="16" w16cid:durableId="1449397350">
    <w:abstractNumId w:val="3"/>
  </w:num>
  <w:num w:numId="17" w16cid:durableId="1675956879">
    <w:abstractNumId w:val="2"/>
  </w:num>
  <w:num w:numId="18" w16cid:durableId="907570115">
    <w:abstractNumId w:val="1"/>
  </w:num>
  <w:num w:numId="19" w16cid:durableId="1401782238">
    <w:abstractNumId w:val="0"/>
  </w:num>
  <w:num w:numId="20" w16cid:durableId="1190608115">
    <w:abstractNumId w:val="16"/>
  </w:num>
  <w:num w:numId="21" w16cid:durableId="1735883929">
    <w:abstractNumId w:val="22"/>
  </w:num>
  <w:num w:numId="22" w16cid:durableId="1004746763">
    <w:abstractNumId w:val="25"/>
  </w:num>
  <w:num w:numId="23" w16cid:durableId="1123303280">
    <w:abstractNumId w:val="14"/>
  </w:num>
  <w:num w:numId="24" w16cid:durableId="1574004590">
    <w:abstractNumId w:val="32"/>
  </w:num>
  <w:num w:numId="25" w16cid:durableId="1052121168">
    <w:abstractNumId w:val="9"/>
  </w:num>
  <w:num w:numId="26" w16cid:durableId="1527795231">
    <w:abstractNumId w:val="35"/>
  </w:num>
  <w:num w:numId="27" w16cid:durableId="2010448184">
    <w:abstractNumId w:val="12"/>
  </w:num>
  <w:num w:numId="28" w16cid:durableId="491289493">
    <w:abstractNumId w:val="37"/>
  </w:num>
  <w:num w:numId="29" w16cid:durableId="25955087">
    <w:abstractNumId w:val="20"/>
  </w:num>
  <w:num w:numId="30" w16cid:durableId="1374689380">
    <w:abstractNumId w:val="36"/>
  </w:num>
  <w:num w:numId="31" w16cid:durableId="1840727181">
    <w:abstractNumId w:val="30"/>
  </w:num>
  <w:num w:numId="32" w16cid:durableId="645207038">
    <w:abstractNumId w:val="31"/>
  </w:num>
  <w:num w:numId="33" w16cid:durableId="810942967">
    <w:abstractNumId w:val="27"/>
  </w:num>
  <w:num w:numId="34" w16cid:durableId="351226983">
    <w:abstractNumId w:val="28"/>
  </w:num>
  <w:num w:numId="35" w16cid:durableId="1035302608">
    <w:abstractNumId w:val="8"/>
  </w:num>
  <w:num w:numId="36" w16cid:durableId="545676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6750FF"/>
    <w:rsid w:val="00007A4B"/>
    <w:rsid w:val="000106A8"/>
    <w:rsid w:val="00024B74"/>
    <w:rsid w:val="00024C02"/>
    <w:rsid w:val="00025BCC"/>
    <w:rsid w:val="00032171"/>
    <w:rsid w:val="00032E0C"/>
    <w:rsid w:val="0003387D"/>
    <w:rsid w:val="000340BE"/>
    <w:rsid w:val="00035B53"/>
    <w:rsid w:val="00046731"/>
    <w:rsid w:val="0004773F"/>
    <w:rsid w:val="00060943"/>
    <w:rsid w:val="000640B2"/>
    <w:rsid w:val="000664F3"/>
    <w:rsid w:val="00075454"/>
    <w:rsid w:val="000937B8"/>
    <w:rsid w:val="00094A43"/>
    <w:rsid w:val="00097170"/>
    <w:rsid w:val="000B08B6"/>
    <w:rsid w:val="000B6E07"/>
    <w:rsid w:val="000C05D0"/>
    <w:rsid w:val="000C42AE"/>
    <w:rsid w:val="000C6928"/>
    <w:rsid w:val="000C75C3"/>
    <w:rsid w:val="000D177F"/>
    <w:rsid w:val="000D6DBC"/>
    <w:rsid w:val="000E414A"/>
    <w:rsid w:val="000F255E"/>
    <w:rsid w:val="000F3A02"/>
    <w:rsid w:val="00103B61"/>
    <w:rsid w:val="00103D2D"/>
    <w:rsid w:val="00112776"/>
    <w:rsid w:val="00117295"/>
    <w:rsid w:val="00117E0A"/>
    <w:rsid w:val="001206AC"/>
    <w:rsid w:val="001209A4"/>
    <w:rsid w:val="00123994"/>
    <w:rsid w:val="00124717"/>
    <w:rsid w:val="00132B94"/>
    <w:rsid w:val="001360F2"/>
    <w:rsid w:val="00152F52"/>
    <w:rsid w:val="00155808"/>
    <w:rsid w:val="00162808"/>
    <w:rsid w:val="00170AEB"/>
    <w:rsid w:val="00174283"/>
    <w:rsid w:val="00177D94"/>
    <w:rsid w:val="00183033"/>
    <w:rsid w:val="00183AB6"/>
    <w:rsid w:val="00184C98"/>
    <w:rsid w:val="001A1A22"/>
    <w:rsid w:val="001C1586"/>
    <w:rsid w:val="001C4F4C"/>
    <w:rsid w:val="001C5618"/>
    <w:rsid w:val="001D5ED5"/>
    <w:rsid w:val="001E3679"/>
    <w:rsid w:val="001E6EA7"/>
    <w:rsid w:val="001F60E5"/>
    <w:rsid w:val="001F7D6C"/>
    <w:rsid w:val="0020252F"/>
    <w:rsid w:val="002109D3"/>
    <w:rsid w:val="00210B95"/>
    <w:rsid w:val="00215370"/>
    <w:rsid w:val="002228B5"/>
    <w:rsid w:val="002263B5"/>
    <w:rsid w:val="002411B4"/>
    <w:rsid w:val="00245E13"/>
    <w:rsid w:val="0026088C"/>
    <w:rsid w:val="002618AA"/>
    <w:rsid w:val="00262B4F"/>
    <w:rsid w:val="00263931"/>
    <w:rsid w:val="00272AA7"/>
    <w:rsid w:val="00272C13"/>
    <w:rsid w:val="00274CB0"/>
    <w:rsid w:val="002826F7"/>
    <w:rsid w:val="0028481A"/>
    <w:rsid w:val="002936C3"/>
    <w:rsid w:val="002A630B"/>
    <w:rsid w:val="002B0904"/>
    <w:rsid w:val="002C29EE"/>
    <w:rsid w:val="002C3FF0"/>
    <w:rsid w:val="002C4EE5"/>
    <w:rsid w:val="002D128B"/>
    <w:rsid w:val="002D17EC"/>
    <w:rsid w:val="002D4333"/>
    <w:rsid w:val="002E5EFA"/>
    <w:rsid w:val="002F2312"/>
    <w:rsid w:val="002F6069"/>
    <w:rsid w:val="003028D3"/>
    <w:rsid w:val="00307AFC"/>
    <w:rsid w:val="003132D0"/>
    <w:rsid w:val="003231DD"/>
    <w:rsid w:val="0032649F"/>
    <w:rsid w:val="00334702"/>
    <w:rsid w:val="00335E9E"/>
    <w:rsid w:val="00336A06"/>
    <w:rsid w:val="003503C8"/>
    <w:rsid w:val="0035153F"/>
    <w:rsid w:val="00355AB3"/>
    <w:rsid w:val="00360AE5"/>
    <w:rsid w:val="00365147"/>
    <w:rsid w:val="00375D53"/>
    <w:rsid w:val="00386B42"/>
    <w:rsid w:val="00387E12"/>
    <w:rsid w:val="00391A83"/>
    <w:rsid w:val="003946AC"/>
    <w:rsid w:val="003C230C"/>
    <w:rsid w:val="003C2482"/>
    <w:rsid w:val="003D23EF"/>
    <w:rsid w:val="003D6DF5"/>
    <w:rsid w:val="003D7B0B"/>
    <w:rsid w:val="003D7EEB"/>
    <w:rsid w:val="003E063A"/>
    <w:rsid w:val="003E284E"/>
    <w:rsid w:val="003E55F1"/>
    <w:rsid w:val="003F143E"/>
    <w:rsid w:val="003F36DA"/>
    <w:rsid w:val="003F509D"/>
    <w:rsid w:val="003F6B35"/>
    <w:rsid w:val="004011B4"/>
    <w:rsid w:val="00410F44"/>
    <w:rsid w:val="00415217"/>
    <w:rsid w:val="00416AF4"/>
    <w:rsid w:val="00422E2E"/>
    <w:rsid w:val="0042564B"/>
    <w:rsid w:val="00434645"/>
    <w:rsid w:val="00435450"/>
    <w:rsid w:val="004400B4"/>
    <w:rsid w:val="004410CC"/>
    <w:rsid w:val="00442508"/>
    <w:rsid w:val="00454287"/>
    <w:rsid w:val="00456998"/>
    <w:rsid w:val="00457903"/>
    <w:rsid w:val="00461F15"/>
    <w:rsid w:val="00461F57"/>
    <w:rsid w:val="0047538E"/>
    <w:rsid w:val="0047752A"/>
    <w:rsid w:val="00480BDF"/>
    <w:rsid w:val="004810D5"/>
    <w:rsid w:val="00481287"/>
    <w:rsid w:val="00481886"/>
    <w:rsid w:val="00484FC2"/>
    <w:rsid w:val="00486691"/>
    <w:rsid w:val="00490614"/>
    <w:rsid w:val="004B53DD"/>
    <w:rsid w:val="004C186F"/>
    <w:rsid w:val="004D3881"/>
    <w:rsid w:val="004D3EA8"/>
    <w:rsid w:val="004F0101"/>
    <w:rsid w:val="004F4A7F"/>
    <w:rsid w:val="00501C12"/>
    <w:rsid w:val="005025B3"/>
    <w:rsid w:val="005044C2"/>
    <w:rsid w:val="00504E67"/>
    <w:rsid w:val="00510930"/>
    <w:rsid w:val="0052026E"/>
    <w:rsid w:val="00521533"/>
    <w:rsid w:val="00524625"/>
    <w:rsid w:val="00525B4F"/>
    <w:rsid w:val="00530EDC"/>
    <w:rsid w:val="005360C4"/>
    <w:rsid w:val="0053778D"/>
    <w:rsid w:val="00541C05"/>
    <w:rsid w:val="00552006"/>
    <w:rsid w:val="005537EC"/>
    <w:rsid w:val="005549DC"/>
    <w:rsid w:val="00563114"/>
    <w:rsid w:val="00563B65"/>
    <w:rsid w:val="00571156"/>
    <w:rsid w:val="00572825"/>
    <w:rsid w:val="0057519D"/>
    <w:rsid w:val="00583EA5"/>
    <w:rsid w:val="00587BC7"/>
    <w:rsid w:val="00587F16"/>
    <w:rsid w:val="0059071A"/>
    <w:rsid w:val="005951FD"/>
    <w:rsid w:val="005967F9"/>
    <w:rsid w:val="00597358"/>
    <w:rsid w:val="005B7375"/>
    <w:rsid w:val="005C2F28"/>
    <w:rsid w:val="005D1DCF"/>
    <w:rsid w:val="005E6960"/>
    <w:rsid w:val="005F6A95"/>
    <w:rsid w:val="00603143"/>
    <w:rsid w:val="00603402"/>
    <w:rsid w:val="006035F6"/>
    <w:rsid w:val="006075DA"/>
    <w:rsid w:val="006102B6"/>
    <w:rsid w:val="006165D7"/>
    <w:rsid w:val="006225A2"/>
    <w:rsid w:val="00626F7D"/>
    <w:rsid w:val="006303F8"/>
    <w:rsid w:val="006343FA"/>
    <w:rsid w:val="0064203E"/>
    <w:rsid w:val="00643A26"/>
    <w:rsid w:val="00670454"/>
    <w:rsid w:val="00671479"/>
    <w:rsid w:val="006750FF"/>
    <w:rsid w:val="00676472"/>
    <w:rsid w:val="00677239"/>
    <w:rsid w:val="0068735E"/>
    <w:rsid w:val="00692418"/>
    <w:rsid w:val="00696C0D"/>
    <w:rsid w:val="00697BA6"/>
    <w:rsid w:val="006A7983"/>
    <w:rsid w:val="006B5CBC"/>
    <w:rsid w:val="006C379B"/>
    <w:rsid w:val="006C4262"/>
    <w:rsid w:val="006D0D2F"/>
    <w:rsid w:val="006D4BC2"/>
    <w:rsid w:val="006F0303"/>
    <w:rsid w:val="006F0D83"/>
    <w:rsid w:val="006F2B9B"/>
    <w:rsid w:val="0070118A"/>
    <w:rsid w:val="00701A9B"/>
    <w:rsid w:val="007037B0"/>
    <w:rsid w:val="00705851"/>
    <w:rsid w:val="00713A92"/>
    <w:rsid w:val="00716055"/>
    <w:rsid w:val="00726536"/>
    <w:rsid w:val="00734529"/>
    <w:rsid w:val="00740B4F"/>
    <w:rsid w:val="0075151A"/>
    <w:rsid w:val="00757700"/>
    <w:rsid w:val="007606A3"/>
    <w:rsid w:val="0077329D"/>
    <w:rsid w:val="00776107"/>
    <w:rsid w:val="00790293"/>
    <w:rsid w:val="00793583"/>
    <w:rsid w:val="00793693"/>
    <w:rsid w:val="007966E4"/>
    <w:rsid w:val="007A025B"/>
    <w:rsid w:val="007B1032"/>
    <w:rsid w:val="007B1AC7"/>
    <w:rsid w:val="007B5147"/>
    <w:rsid w:val="007B7412"/>
    <w:rsid w:val="007B767B"/>
    <w:rsid w:val="007B7E24"/>
    <w:rsid w:val="007C5F86"/>
    <w:rsid w:val="007D32FE"/>
    <w:rsid w:val="007D7759"/>
    <w:rsid w:val="007E0914"/>
    <w:rsid w:val="007E10DA"/>
    <w:rsid w:val="007E3391"/>
    <w:rsid w:val="007E7BCF"/>
    <w:rsid w:val="007F6FED"/>
    <w:rsid w:val="0080037B"/>
    <w:rsid w:val="008071A6"/>
    <w:rsid w:val="0081353F"/>
    <w:rsid w:val="00820CC3"/>
    <w:rsid w:val="008254B3"/>
    <w:rsid w:val="008256CC"/>
    <w:rsid w:val="00826E53"/>
    <w:rsid w:val="00861E2B"/>
    <w:rsid w:val="0086643F"/>
    <w:rsid w:val="00872C9C"/>
    <w:rsid w:val="00872DE8"/>
    <w:rsid w:val="00872FA9"/>
    <w:rsid w:val="008764F8"/>
    <w:rsid w:val="00883DFE"/>
    <w:rsid w:val="0088419A"/>
    <w:rsid w:val="0088657D"/>
    <w:rsid w:val="00892B5F"/>
    <w:rsid w:val="008936F4"/>
    <w:rsid w:val="00894604"/>
    <w:rsid w:val="008964E2"/>
    <w:rsid w:val="008A6D8F"/>
    <w:rsid w:val="008B62CE"/>
    <w:rsid w:val="008D36ED"/>
    <w:rsid w:val="008D7769"/>
    <w:rsid w:val="008D7CD4"/>
    <w:rsid w:val="008E5595"/>
    <w:rsid w:val="008E5BAE"/>
    <w:rsid w:val="008F14EB"/>
    <w:rsid w:val="008F34A3"/>
    <w:rsid w:val="008F4F07"/>
    <w:rsid w:val="008F5209"/>
    <w:rsid w:val="008F555F"/>
    <w:rsid w:val="008F5F1D"/>
    <w:rsid w:val="009015FE"/>
    <w:rsid w:val="00906D3A"/>
    <w:rsid w:val="00920B71"/>
    <w:rsid w:val="00921173"/>
    <w:rsid w:val="0092430D"/>
    <w:rsid w:val="00924E20"/>
    <w:rsid w:val="00924EBF"/>
    <w:rsid w:val="00924F5C"/>
    <w:rsid w:val="00932C76"/>
    <w:rsid w:val="00947C2B"/>
    <w:rsid w:val="009545AB"/>
    <w:rsid w:val="00954A70"/>
    <w:rsid w:val="00961CBD"/>
    <w:rsid w:val="00967BEF"/>
    <w:rsid w:val="009701EC"/>
    <w:rsid w:val="009722B6"/>
    <w:rsid w:val="00981D85"/>
    <w:rsid w:val="0098520C"/>
    <w:rsid w:val="00990C53"/>
    <w:rsid w:val="00993ECB"/>
    <w:rsid w:val="0099721C"/>
    <w:rsid w:val="009A0A7B"/>
    <w:rsid w:val="009A3334"/>
    <w:rsid w:val="009B298A"/>
    <w:rsid w:val="009C5EBC"/>
    <w:rsid w:val="009D4899"/>
    <w:rsid w:val="009E1A8C"/>
    <w:rsid w:val="009E390E"/>
    <w:rsid w:val="009E6739"/>
    <w:rsid w:val="009E7013"/>
    <w:rsid w:val="009F1BB4"/>
    <w:rsid w:val="00A03541"/>
    <w:rsid w:val="00A04419"/>
    <w:rsid w:val="00A11166"/>
    <w:rsid w:val="00A214D2"/>
    <w:rsid w:val="00A23630"/>
    <w:rsid w:val="00A34AC9"/>
    <w:rsid w:val="00A4210B"/>
    <w:rsid w:val="00A422C3"/>
    <w:rsid w:val="00A55419"/>
    <w:rsid w:val="00A56E22"/>
    <w:rsid w:val="00A77EDC"/>
    <w:rsid w:val="00A810F5"/>
    <w:rsid w:val="00A8565A"/>
    <w:rsid w:val="00A95714"/>
    <w:rsid w:val="00A97416"/>
    <w:rsid w:val="00AA6015"/>
    <w:rsid w:val="00AA6FF2"/>
    <w:rsid w:val="00AB36E6"/>
    <w:rsid w:val="00AD2231"/>
    <w:rsid w:val="00AD3921"/>
    <w:rsid w:val="00AD3B79"/>
    <w:rsid w:val="00AD4902"/>
    <w:rsid w:val="00AE3A60"/>
    <w:rsid w:val="00AF3A51"/>
    <w:rsid w:val="00AF3A67"/>
    <w:rsid w:val="00AF3FB0"/>
    <w:rsid w:val="00B00726"/>
    <w:rsid w:val="00B0177F"/>
    <w:rsid w:val="00B042D1"/>
    <w:rsid w:val="00B10EDD"/>
    <w:rsid w:val="00B13A03"/>
    <w:rsid w:val="00B15531"/>
    <w:rsid w:val="00B171B1"/>
    <w:rsid w:val="00B20316"/>
    <w:rsid w:val="00B26D0B"/>
    <w:rsid w:val="00B4106D"/>
    <w:rsid w:val="00B41F3C"/>
    <w:rsid w:val="00B52700"/>
    <w:rsid w:val="00B543A0"/>
    <w:rsid w:val="00B62A0C"/>
    <w:rsid w:val="00B64348"/>
    <w:rsid w:val="00B675D0"/>
    <w:rsid w:val="00B73EC7"/>
    <w:rsid w:val="00B83712"/>
    <w:rsid w:val="00B9597E"/>
    <w:rsid w:val="00B9673C"/>
    <w:rsid w:val="00BA1F53"/>
    <w:rsid w:val="00BA46E4"/>
    <w:rsid w:val="00BB03A6"/>
    <w:rsid w:val="00BB068E"/>
    <w:rsid w:val="00BB2102"/>
    <w:rsid w:val="00BC4FFE"/>
    <w:rsid w:val="00BC50FE"/>
    <w:rsid w:val="00BD643A"/>
    <w:rsid w:val="00BD657A"/>
    <w:rsid w:val="00BF0375"/>
    <w:rsid w:val="00BF0A7F"/>
    <w:rsid w:val="00BF6CCC"/>
    <w:rsid w:val="00C01DDD"/>
    <w:rsid w:val="00C10ABF"/>
    <w:rsid w:val="00C13D24"/>
    <w:rsid w:val="00C4021B"/>
    <w:rsid w:val="00C43336"/>
    <w:rsid w:val="00C57EE2"/>
    <w:rsid w:val="00C76BBE"/>
    <w:rsid w:val="00C8007A"/>
    <w:rsid w:val="00C92E1C"/>
    <w:rsid w:val="00C96BFC"/>
    <w:rsid w:val="00CA07AD"/>
    <w:rsid w:val="00CA1F7E"/>
    <w:rsid w:val="00CD2371"/>
    <w:rsid w:val="00CD5324"/>
    <w:rsid w:val="00CD6F18"/>
    <w:rsid w:val="00CE337B"/>
    <w:rsid w:val="00CF7229"/>
    <w:rsid w:val="00D06C1E"/>
    <w:rsid w:val="00D11CB1"/>
    <w:rsid w:val="00D23B08"/>
    <w:rsid w:val="00D44936"/>
    <w:rsid w:val="00D45AB6"/>
    <w:rsid w:val="00D47F3A"/>
    <w:rsid w:val="00D51CE2"/>
    <w:rsid w:val="00D56B8C"/>
    <w:rsid w:val="00D61A80"/>
    <w:rsid w:val="00D64BA4"/>
    <w:rsid w:val="00D708D6"/>
    <w:rsid w:val="00D73029"/>
    <w:rsid w:val="00D7676A"/>
    <w:rsid w:val="00D84E27"/>
    <w:rsid w:val="00D9124A"/>
    <w:rsid w:val="00DA5EDE"/>
    <w:rsid w:val="00DB137A"/>
    <w:rsid w:val="00DB6F40"/>
    <w:rsid w:val="00DC424A"/>
    <w:rsid w:val="00DD49AF"/>
    <w:rsid w:val="00DE252F"/>
    <w:rsid w:val="00DE50B0"/>
    <w:rsid w:val="00DE5429"/>
    <w:rsid w:val="00DE7283"/>
    <w:rsid w:val="00DF07D2"/>
    <w:rsid w:val="00DF4CA4"/>
    <w:rsid w:val="00DF5DD2"/>
    <w:rsid w:val="00DF6656"/>
    <w:rsid w:val="00E02BB4"/>
    <w:rsid w:val="00E03F30"/>
    <w:rsid w:val="00E139B9"/>
    <w:rsid w:val="00E169F9"/>
    <w:rsid w:val="00E253B4"/>
    <w:rsid w:val="00E27A1C"/>
    <w:rsid w:val="00E33906"/>
    <w:rsid w:val="00E35032"/>
    <w:rsid w:val="00E354BB"/>
    <w:rsid w:val="00E42CA9"/>
    <w:rsid w:val="00E44EE3"/>
    <w:rsid w:val="00E53CCF"/>
    <w:rsid w:val="00E57939"/>
    <w:rsid w:val="00E60834"/>
    <w:rsid w:val="00E62E80"/>
    <w:rsid w:val="00E66828"/>
    <w:rsid w:val="00E77296"/>
    <w:rsid w:val="00E850B4"/>
    <w:rsid w:val="00E86FBB"/>
    <w:rsid w:val="00E934D0"/>
    <w:rsid w:val="00E97D7C"/>
    <w:rsid w:val="00EA2CAD"/>
    <w:rsid w:val="00EB2D50"/>
    <w:rsid w:val="00EB44EB"/>
    <w:rsid w:val="00ED3CBA"/>
    <w:rsid w:val="00EE362C"/>
    <w:rsid w:val="00EE7F1A"/>
    <w:rsid w:val="00EF04E2"/>
    <w:rsid w:val="00EF11B4"/>
    <w:rsid w:val="00EF36EB"/>
    <w:rsid w:val="00F01D99"/>
    <w:rsid w:val="00F13799"/>
    <w:rsid w:val="00F1619F"/>
    <w:rsid w:val="00F20A84"/>
    <w:rsid w:val="00F26B69"/>
    <w:rsid w:val="00F40BB9"/>
    <w:rsid w:val="00F4121D"/>
    <w:rsid w:val="00F46948"/>
    <w:rsid w:val="00F54AEE"/>
    <w:rsid w:val="00F57A11"/>
    <w:rsid w:val="00F66C65"/>
    <w:rsid w:val="00F738D2"/>
    <w:rsid w:val="00F80C43"/>
    <w:rsid w:val="00F8413E"/>
    <w:rsid w:val="00F8654A"/>
    <w:rsid w:val="00F93BC4"/>
    <w:rsid w:val="00FA4503"/>
    <w:rsid w:val="00FB1285"/>
    <w:rsid w:val="00FC451D"/>
    <w:rsid w:val="00FD40ED"/>
    <w:rsid w:val="00FD6514"/>
    <w:rsid w:val="00FD6B0D"/>
    <w:rsid w:val="00FF3542"/>
    <w:rsid w:val="03DAA398"/>
    <w:rsid w:val="06AB92F1"/>
    <w:rsid w:val="0A48F5B0"/>
    <w:rsid w:val="0A5526C3"/>
    <w:rsid w:val="0B42D9DD"/>
    <w:rsid w:val="0C55A838"/>
    <w:rsid w:val="0CD8C15D"/>
    <w:rsid w:val="1CEB09C7"/>
    <w:rsid w:val="1D1EE403"/>
    <w:rsid w:val="1E1E3091"/>
    <w:rsid w:val="1FCFB040"/>
    <w:rsid w:val="20240C56"/>
    <w:rsid w:val="20FDB692"/>
    <w:rsid w:val="22E54DDB"/>
    <w:rsid w:val="2762CD7E"/>
    <w:rsid w:val="284105A9"/>
    <w:rsid w:val="2ADB8589"/>
    <w:rsid w:val="2FCB7BE7"/>
    <w:rsid w:val="30A9FFCE"/>
    <w:rsid w:val="3380DE89"/>
    <w:rsid w:val="342E5915"/>
    <w:rsid w:val="3CDA82C6"/>
    <w:rsid w:val="3D988D38"/>
    <w:rsid w:val="3EA1CA4B"/>
    <w:rsid w:val="43D0B4D9"/>
    <w:rsid w:val="459A6235"/>
    <w:rsid w:val="4778950B"/>
    <w:rsid w:val="4B42D3FE"/>
    <w:rsid w:val="4C0D2F7D"/>
    <w:rsid w:val="55B711C4"/>
    <w:rsid w:val="57D9CDF8"/>
    <w:rsid w:val="57DE5661"/>
    <w:rsid w:val="58A9EE68"/>
    <w:rsid w:val="5B7E45DA"/>
    <w:rsid w:val="5CFE3440"/>
    <w:rsid w:val="5DABB32A"/>
    <w:rsid w:val="5E074D69"/>
    <w:rsid w:val="60439ACD"/>
    <w:rsid w:val="61664ECE"/>
    <w:rsid w:val="647C5069"/>
    <w:rsid w:val="65915B15"/>
    <w:rsid w:val="709C92FE"/>
    <w:rsid w:val="7145A78C"/>
    <w:rsid w:val="7A2B8904"/>
    <w:rsid w:val="7A60013D"/>
    <w:rsid w:val="7D27DFD7"/>
    <w:rsid w:val="7E2A7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78DB14E"/>
  <w15:chartTrackingRefBased/>
  <w15:docId w15:val="{167772D4-E680-4A86-BA0C-0965ACE5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val="en-AU" w:eastAsia="en-US"/>
    </w:rPr>
  </w:style>
  <w:style w:type="paragraph" w:styleId="Heading1">
    <w:name w:val="heading 1"/>
    <w:basedOn w:val="Normal"/>
    <w:next w:val="Heading2"/>
    <w:link w:val="Heading1Char"/>
    <w:qFormat/>
    <w:rsid w:val="005B7375"/>
    <w:pPr>
      <w:keepNext/>
      <w:widowControl w:val="0"/>
      <w:numPr>
        <w:numId w:val="2"/>
      </w:numPr>
      <w:outlineLvl w:val="0"/>
    </w:pPr>
    <w:rPr>
      <w:b/>
      <w:bCs/>
      <w:caps/>
      <w:sz w:val="22"/>
      <w:szCs w:val="21"/>
    </w:rPr>
  </w:style>
  <w:style w:type="paragraph" w:styleId="Heading2">
    <w:name w:val="heading 2"/>
    <w:basedOn w:val="Normal"/>
    <w:link w:val="Heading2Char"/>
    <w:qFormat/>
    <w:rsid w:val="00BB2102"/>
    <w:pPr>
      <w:widowControl w:val="0"/>
      <w:numPr>
        <w:ilvl w:val="1"/>
        <w:numId w:val="2"/>
      </w:numPr>
      <w:outlineLvl w:val="1"/>
    </w:pPr>
  </w:style>
  <w:style w:type="paragraph" w:styleId="Heading3">
    <w:name w:val="heading 3"/>
    <w:basedOn w:val="Normal"/>
    <w:link w:val="Heading3Char"/>
    <w:qFormat/>
    <w:rsid w:val="00BB2102"/>
    <w:pPr>
      <w:widowControl w:val="0"/>
      <w:numPr>
        <w:ilvl w:val="2"/>
        <w:numId w:val="2"/>
      </w:numPr>
      <w:outlineLvl w:val="2"/>
    </w:pPr>
  </w:style>
  <w:style w:type="paragraph" w:styleId="Heading4">
    <w:name w:val="heading 4"/>
    <w:basedOn w:val="Normal"/>
    <w:link w:val="Heading4Char"/>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link w:val="ContentsTitleChar"/>
    <w:rsid w:val="0047752A"/>
    <w:pPr>
      <w:pageBreakBefore/>
      <w:widowControl w:val="0"/>
    </w:pPr>
    <w:rPr>
      <w:b/>
      <w:bCs/>
      <w:caps/>
      <w:sz w:val="28"/>
      <w:szCs w:val="28"/>
    </w:rPr>
  </w:style>
  <w:style w:type="paragraph" w:customStyle="1" w:styleId="SubHead">
    <w:name w:val="SubHead"/>
    <w:basedOn w:val="Normal"/>
    <w:next w:val="Heading2"/>
    <w:link w:val="SubHeadChar"/>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A422C3"/>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A422C3"/>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8"/>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7"/>
      </w:numPr>
      <w:spacing w:after="120"/>
    </w:pPr>
  </w:style>
  <w:style w:type="paragraph" w:styleId="ListNumber">
    <w:name w:val="List Number"/>
    <w:basedOn w:val="Normal"/>
    <w:rsid w:val="00CD2371"/>
    <w:pPr>
      <w:numPr>
        <w:numId w:val="4"/>
      </w:numPr>
      <w:spacing w:after="120"/>
      <w:ind w:left="357" w:hanging="357"/>
    </w:pPr>
  </w:style>
  <w:style w:type="paragraph" w:styleId="ListNumber2">
    <w:name w:val="List Number 2"/>
    <w:basedOn w:val="Normal"/>
    <w:rsid w:val="00CD2371"/>
    <w:pPr>
      <w:numPr>
        <w:numId w:val="6"/>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11"/>
      </w:numPr>
      <w:spacing w:line="240" w:lineRule="auto"/>
    </w:pPr>
    <w:rPr>
      <w:iCs/>
      <w:color w:val="1C1C1C"/>
      <w:spacing w:val="0"/>
      <w:szCs w:val="22"/>
    </w:rPr>
  </w:style>
  <w:style w:type="paragraph" w:customStyle="1" w:styleId="Bullet3">
    <w:name w:val="Bullet 3"/>
    <w:basedOn w:val="Bullet2"/>
    <w:rsid w:val="0035153F"/>
    <w:pPr>
      <w:numPr>
        <w:numId w:val="12"/>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6750FF"/>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imes New Roman"/>
      <w:sz w:val="16"/>
      <w:szCs w:val="16"/>
      <w:lang w:val="x-none"/>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3503C8"/>
    <w:rPr>
      <w:i/>
      <w:sz w:val="18"/>
    </w:rPr>
  </w:style>
  <w:style w:type="paragraph" w:styleId="Revision">
    <w:name w:val="Revision"/>
    <w:hidden/>
    <w:uiPriority w:val="99"/>
    <w:semiHidden/>
    <w:rsid w:val="000C6928"/>
    <w:rPr>
      <w:rFonts w:ascii="Verdana" w:hAnsi="Verdana" w:cs="Arial"/>
      <w:szCs w:val="19"/>
      <w:lang w:val="en-AU" w:eastAsia="en-US"/>
    </w:rPr>
  </w:style>
  <w:style w:type="paragraph" w:customStyle="1" w:styleId="TableData">
    <w:name w:val="TableData"/>
    <w:basedOn w:val="Normal"/>
    <w:rsid w:val="00B0177F"/>
    <w:pPr>
      <w:spacing w:before="120" w:after="120"/>
      <w:ind w:left="737"/>
    </w:pPr>
    <w:rPr>
      <w:rFonts w:ascii="Arial" w:hAnsi="Arial" w:cs="Times New Roman"/>
      <w:sz w:val="18"/>
      <w:szCs w:val="20"/>
    </w:rPr>
  </w:style>
  <w:style w:type="paragraph" w:customStyle="1" w:styleId="TableHead">
    <w:name w:val="TableHead"/>
    <w:basedOn w:val="Normal"/>
    <w:next w:val="TableData"/>
    <w:rsid w:val="00B0177F"/>
    <w:pPr>
      <w:keepNext/>
      <w:spacing w:before="60" w:after="60"/>
    </w:pPr>
    <w:rPr>
      <w:rFonts w:ascii="Arial" w:hAnsi="Arial" w:cs="Times New Roman"/>
      <w:b/>
      <w:sz w:val="18"/>
      <w:szCs w:val="20"/>
    </w:rPr>
  </w:style>
  <w:style w:type="paragraph" w:customStyle="1" w:styleId="H1Style">
    <w:name w:val="H1 Style"/>
    <w:basedOn w:val="ContentsTitle"/>
    <w:link w:val="H1StyleChar"/>
    <w:qFormat/>
    <w:rsid w:val="00920B71"/>
    <w:pPr>
      <w:pageBreakBefore w:val="0"/>
      <w:outlineLvl w:val="0"/>
    </w:pPr>
  </w:style>
  <w:style w:type="paragraph" w:customStyle="1" w:styleId="H2ContentsStyle">
    <w:name w:val="H2 Contents Style"/>
    <w:basedOn w:val="ContentsTitle"/>
    <w:link w:val="H2ContentsStyleChar"/>
    <w:qFormat/>
    <w:rsid w:val="002F6069"/>
    <w:pPr>
      <w:pageBreakBefore w:val="0"/>
    </w:pPr>
  </w:style>
  <w:style w:type="character" w:customStyle="1" w:styleId="ContentsTitleChar">
    <w:name w:val="Contents Title Char"/>
    <w:link w:val="ContentsTitle"/>
    <w:rsid w:val="00920B71"/>
    <w:rPr>
      <w:rFonts w:ascii="Verdana" w:hAnsi="Verdana" w:cs="Arial"/>
      <w:b/>
      <w:bCs/>
      <w:caps/>
      <w:sz w:val="28"/>
      <w:szCs w:val="28"/>
      <w:lang w:val="en-AU"/>
    </w:rPr>
  </w:style>
  <w:style w:type="character" w:customStyle="1" w:styleId="H1StyleChar">
    <w:name w:val="H1 Style Char"/>
    <w:link w:val="H1Style"/>
    <w:rsid w:val="00920B71"/>
    <w:rPr>
      <w:rFonts w:ascii="Verdana" w:hAnsi="Verdana" w:cs="Arial"/>
      <w:b/>
      <w:bCs/>
      <w:caps/>
      <w:sz w:val="28"/>
      <w:szCs w:val="28"/>
      <w:lang w:val="en-AU"/>
    </w:rPr>
  </w:style>
  <w:style w:type="paragraph" w:customStyle="1" w:styleId="H2Style">
    <w:name w:val="H2 Style"/>
    <w:basedOn w:val="Heading1"/>
    <w:link w:val="H2StyleChar"/>
    <w:qFormat/>
    <w:rsid w:val="00563114"/>
    <w:pPr>
      <w:ind w:left="734" w:hanging="734"/>
      <w:outlineLvl w:val="1"/>
    </w:pPr>
  </w:style>
  <w:style w:type="character" w:customStyle="1" w:styleId="H2ContentsStyleChar">
    <w:name w:val="H2 Contents Style Char"/>
    <w:link w:val="H2ContentsStyle"/>
    <w:rsid w:val="002F6069"/>
    <w:rPr>
      <w:rFonts w:ascii="Verdana" w:hAnsi="Verdana" w:cs="Arial"/>
      <w:b/>
      <w:bCs/>
      <w:caps/>
      <w:sz w:val="28"/>
      <w:szCs w:val="28"/>
      <w:lang w:val="en-AU"/>
    </w:rPr>
  </w:style>
  <w:style w:type="paragraph" w:customStyle="1" w:styleId="H3Style">
    <w:name w:val="H3 Style"/>
    <w:basedOn w:val="SubHead"/>
    <w:link w:val="H3StyleChar"/>
    <w:qFormat/>
    <w:rsid w:val="00563114"/>
    <w:pPr>
      <w:outlineLvl w:val="2"/>
    </w:pPr>
  </w:style>
  <w:style w:type="character" w:customStyle="1" w:styleId="Heading1Char">
    <w:name w:val="Heading 1 Char"/>
    <w:link w:val="Heading1"/>
    <w:rsid w:val="00563114"/>
    <w:rPr>
      <w:rFonts w:ascii="Verdana" w:hAnsi="Verdana" w:cs="Arial"/>
      <w:b/>
      <w:bCs/>
      <w:caps/>
      <w:sz w:val="22"/>
      <w:szCs w:val="21"/>
      <w:lang w:val="en-AU"/>
    </w:rPr>
  </w:style>
  <w:style w:type="character" w:customStyle="1" w:styleId="H2StyleChar">
    <w:name w:val="H2 Style Char"/>
    <w:link w:val="H2Style"/>
    <w:rsid w:val="00563114"/>
    <w:rPr>
      <w:rFonts w:ascii="Verdana" w:hAnsi="Verdana" w:cs="Arial"/>
      <w:b/>
      <w:bCs/>
      <w:caps/>
      <w:sz w:val="22"/>
      <w:szCs w:val="21"/>
      <w:lang w:val="en-AU"/>
    </w:rPr>
  </w:style>
  <w:style w:type="paragraph" w:customStyle="1" w:styleId="BodyStyle">
    <w:name w:val="Body Style"/>
    <w:basedOn w:val="Heading2"/>
    <w:link w:val="BodyStyleChar"/>
    <w:qFormat/>
    <w:rsid w:val="00563114"/>
    <w:pPr>
      <w:outlineLvl w:val="9"/>
    </w:pPr>
  </w:style>
  <w:style w:type="character" w:customStyle="1" w:styleId="SubHeadChar">
    <w:name w:val="SubHead Char"/>
    <w:link w:val="SubHead"/>
    <w:rsid w:val="00563114"/>
    <w:rPr>
      <w:rFonts w:ascii="Verdana" w:hAnsi="Verdana" w:cs="Arial"/>
      <w:b/>
      <w:bCs/>
      <w:szCs w:val="19"/>
      <w:lang w:val="en-AU"/>
    </w:rPr>
  </w:style>
  <w:style w:type="character" w:customStyle="1" w:styleId="H3StyleChar">
    <w:name w:val="H3 Style Char"/>
    <w:link w:val="H3Style"/>
    <w:rsid w:val="00563114"/>
    <w:rPr>
      <w:rFonts w:ascii="Verdana" w:hAnsi="Verdana" w:cs="Arial"/>
      <w:b/>
      <w:bCs/>
      <w:szCs w:val="19"/>
      <w:lang w:val="en-AU"/>
    </w:rPr>
  </w:style>
  <w:style w:type="paragraph" w:customStyle="1" w:styleId="ListStyle">
    <w:name w:val="List Style"/>
    <w:basedOn w:val="Heading3"/>
    <w:link w:val="ListStyleChar"/>
    <w:qFormat/>
    <w:rsid w:val="00B15531"/>
    <w:pPr>
      <w:ind w:left="1468" w:hanging="734"/>
      <w:outlineLvl w:val="9"/>
    </w:pPr>
  </w:style>
  <w:style w:type="character" w:customStyle="1" w:styleId="Heading2Char">
    <w:name w:val="Heading 2 Char"/>
    <w:link w:val="Heading2"/>
    <w:rsid w:val="00563114"/>
    <w:rPr>
      <w:rFonts w:ascii="Verdana" w:hAnsi="Verdana" w:cs="Arial"/>
      <w:szCs w:val="19"/>
      <w:lang w:val="en-AU"/>
    </w:rPr>
  </w:style>
  <w:style w:type="character" w:customStyle="1" w:styleId="BodyStyleChar">
    <w:name w:val="Body Style Char"/>
    <w:link w:val="BodyStyle"/>
    <w:rsid w:val="00563114"/>
    <w:rPr>
      <w:rFonts w:ascii="Verdana" w:hAnsi="Verdana" w:cs="Arial"/>
      <w:szCs w:val="19"/>
      <w:lang w:val="en-AU"/>
    </w:rPr>
  </w:style>
  <w:style w:type="paragraph" w:customStyle="1" w:styleId="BodyStyle2">
    <w:name w:val="Body Style 2"/>
    <w:basedOn w:val="Indent2"/>
    <w:link w:val="BodyStyle2Char"/>
    <w:qFormat/>
    <w:rsid w:val="00103D2D"/>
    <w:pPr>
      <w:ind w:left="734"/>
    </w:pPr>
  </w:style>
  <w:style w:type="character" w:customStyle="1" w:styleId="Heading3Char">
    <w:name w:val="Heading 3 Char"/>
    <w:link w:val="Heading3"/>
    <w:rsid w:val="00B15531"/>
    <w:rPr>
      <w:rFonts w:ascii="Verdana" w:hAnsi="Verdana" w:cs="Arial"/>
      <w:szCs w:val="19"/>
      <w:lang w:val="en-AU"/>
    </w:rPr>
  </w:style>
  <w:style w:type="character" w:customStyle="1" w:styleId="ListStyleChar">
    <w:name w:val="List Style Char"/>
    <w:link w:val="ListStyle"/>
    <w:rsid w:val="00B15531"/>
    <w:rPr>
      <w:rFonts w:ascii="Verdana" w:hAnsi="Verdana" w:cs="Arial"/>
      <w:szCs w:val="19"/>
      <w:lang w:val="en-AU"/>
    </w:rPr>
  </w:style>
  <w:style w:type="paragraph" w:customStyle="1" w:styleId="ListStyle2">
    <w:name w:val="List Style 2"/>
    <w:basedOn w:val="Heading4"/>
    <w:link w:val="ListStyle2Char"/>
    <w:qFormat/>
    <w:rsid w:val="008D7769"/>
    <w:pPr>
      <w:ind w:left="2203" w:hanging="734"/>
      <w:outlineLvl w:val="9"/>
    </w:pPr>
  </w:style>
  <w:style w:type="character" w:customStyle="1" w:styleId="Indent2Char">
    <w:name w:val="Indent 2 Char"/>
    <w:link w:val="Indent2"/>
    <w:rsid w:val="00103D2D"/>
    <w:rPr>
      <w:rFonts w:ascii="Verdana" w:hAnsi="Verdana" w:cs="Arial"/>
      <w:szCs w:val="19"/>
      <w:lang w:val="en-AU"/>
    </w:rPr>
  </w:style>
  <w:style w:type="character" w:customStyle="1" w:styleId="BodyStyle2Char">
    <w:name w:val="Body Style 2 Char"/>
    <w:link w:val="BodyStyle2"/>
    <w:rsid w:val="00103D2D"/>
    <w:rPr>
      <w:rFonts w:ascii="Verdana" w:hAnsi="Verdana" w:cs="Arial"/>
      <w:szCs w:val="19"/>
      <w:lang w:val="en-AU"/>
    </w:rPr>
  </w:style>
  <w:style w:type="character" w:customStyle="1" w:styleId="Heading4Char">
    <w:name w:val="Heading 4 Char"/>
    <w:link w:val="Heading4"/>
    <w:rsid w:val="008D7769"/>
    <w:rPr>
      <w:rFonts w:ascii="Verdana" w:hAnsi="Verdana" w:cs="Arial"/>
      <w:szCs w:val="19"/>
      <w:lang w:val="en-AU"/>
    </w:rPr>
  </w:style>
  <w:style w:type="character" w:customStyle="1" w:styleId="ListStyle2Char">
    <w:name w:val="List Style 2 Char"/>
    <w:link w:val="ListStyle2"/>
    <w:rsid w:val="008D7769"/>
    <w:rPr>
      <w:rFonts w:ascii="Verdana" w:hAnsi="Verdana" w:cs="Arial"/>
      <w:szCs w:val="19"/>
      <w:lang w:val="en-AU"/>
    </w:rPr>
  </w:style>
  <w:style w:type="character" w:styleId="CommentReference">
    <w:name w:val="annotation reference"/>
    <w:rsid w:val="00EA2CAD"/>
    <w:rPr>
      <w:sz w:val="16"/>
      <w:szCs w:val="16"/>
    </w:rPr>
  </w:style>
  <w:style w:type="paragraph" w:styleId="CommentText">
    <w:name w:val="annotation text"/>
    <w:basedOn w:val="Normal"/>
    <w:link w:val="CommentTextChar"/>
    <w:rsid w:val="00EA2CAD"/>
    <w:rPr>
      <w:szCs w:val="20"/>
    </w:rPr>
  </w:style>
  <w:style w:type="character" w:customStyle="1" w:styleId="CommentTextChar">
    <w:name w:val="Comment Text Char"/>
    <w:link w:val="CommentText"/>
    <w:rsid w:val="00EA2CAD"/>
    <w:rPr>
      <w:rFonts w:ascii="Verdana" w:hAnsi="Verdana" w:cs="Arial"/>
      <w:lang w:eastAsia="en-US"/>
    </w:rPr>
  </w:style>
  <w:style w:type="paragraph" w:styleId="CommentSubject">
    <w:name w:val="annotation subject"/>
    <w:basedOn w:val="CommentText"/>
    <w:next w:val="CommentText"/>
    <w:link w:val="CommentSubjectChar"/>
    <w:rsid w:val="00EA2CAD"/>
    <w:rPr>
      <w:b/>
      <w:bCs/>
    </w:rPr>
  </w:style>
  <w:style w:type="character" w:customStyle="1" w:styleId="CommentSubjectChar">
    <w:name w:val="Comment Subject Char"/>
    <w:link w:val="CommentSubject"/>
    <w:rsid w:val="00EA2CAD"/>
    <w:rPr>
      <w:rFonts w:ascii="Verdana" w:hAnsi="Verdana" w:cs="Arial"/>
      <w:b/>
      <w:bCs/>
      <w:lang w:eastAsia="en-US"/>
    </w:rPr>
  </w:style>
  <w:style w:type="paragraph" w:styleId="ListParagraph">
    <w:name w:val="List Paragraph"/>
    <w:basedOn w:val="Normal"/>
    <w:uiPriority w:val="34"/>
    <w:qFormat/>
    <w:rsid w:val="00EE7F1A"/>
    <w:pPr>
      <w:spacing w:after="0"/>
      <w:ind w:left="720"/>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7B1032"/>
    <w:rPr>
      <w:color w:val="605E5C"/>
      <w:shd w:val="clear" w:color="auto" w:fill="E1DFDD"/>
    </w:rPr>
  </w:style>
  <w:style w:type="character" w:styleId="Mention">
    <w:name w:val="Mention"/>
    <w:basedOn w:val="DefaultParagraphFont"/>
    <w:uiPriority w:val="99"/>
    <w:unhideWhenUsed/>
    <w:rsid w:val="004D3EA8"/>
    <w:rPr>
      <w:color w:val="2B579A"/>
      <w:shd w:val="clear" w:color="auto" w:fill="E1DFDD"/>
    </w:rPr>
  </w:style>
  <w:style w:type="character" w:customStyle="1" w:styleId="cf01">
    <w:name w:val="cf01"/>
    <w:basedOn w:val="DefaultParagraphFont"/>
    <w:rsid w:val="006714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940">
      <w:bodyDiv w:val="1"/>
      <w:marLeft w:val="0"/>
      <w:marRight w:val="0"/>
      <w:marTop w:val="0"/>
      <w:marBottom w:val="0"/>
      <w:divBdr>
        <w:top w:val="none" w:sz="0" w:space="0" w:color="auto"/>
        <w:left w:val="none" w:sz="0" w:space="0" w:color="auto"/>
        <w:bottom w:val="none" w:sz="0" w:space="0" w:color="auto"/>
        <w:right w:val="none" w:sz="0" w:space="0" w:color="auto"/>
      </w:divBdr>
    </w:div>
    <w:div w:id="67461774">
      <w:bodyDiv w:val="1"/>
      <w:marLeft w:val="0"/>
      <w:marRight w:val="0"/>
      <w:marTop w:val="0"/>
      <w:marBottom w:val="0"/>
      <w:divBdr>
        <w:top w:val="none" w:sz="0" w:space="0" w:color="auto"/>
        <w:left w:val="none" w:sz="0" w:space="0" w:color="auto"/>
        <w:bottom w:val="none" w:sz="0" w:space="0" w:color="auto"/>
        <w:right w:val="none" w:sz="0" w:space="0" w:color="auto"/>
      </w:divBdr>
    </w:div>
    <w:div w:id="83649027">
      <w:bodyDiv w:val="1"/>
      <w:marLeft w:val="0"/>
      <w:marRight w:val="0"/>
      <w:marTop w:val="0"/>
      <w:marBottom w:val="0"/>
      <w:divBdr>
        <w:top w:val="none" w:sz="0" w:space="0" w:color="auto"/>
        <w:left w:val="none" w:sz="0" w:space="0" w:color="auto"/>
        <w:bottom w:val="none" w:sz="0" w:space="0" w:color="auto"/>
        <w:right w:val="none" w:sz="0" w:space="0" w:color="auto"/>
      </w:divBdr>
    </w:div>
    <w:div w:id="128981456">
      <w:bodyDiv w:val="1"/>
      <w:marLeft w:val="0"/>
      <w:marRight w:val="0"/>
      <w:marTop w:val="0"/>
      <w:marBottom w:val="0"/>
      <w:divBdr>
        <w:top w:val="none" w:sz="0" w:space="0" w:color="auto"/>
        <w:left w:val="none" w:sz="0" w:space="0" w:color="auto"/>
        <w:bottom w:val="none" w:sz="0" w:space="0" w:color="auto"/>
        <w:right w:val="none" w:sz="0" w:space="0" w:color="auto"/>
      </w:divBdr>
    </w:div>
    <w:div w:id="165024359">
      <w:bodyDiv w:val="1"/>
      <w:marLeft w:val="0"/>
      <w:marRight w:val="0"/>
      <w:marTop w:val="0"/>
      <w:marBottom w:val="0"/>
      <w:divBdr>
        <w:top w:val="none" w:sz="0" w:space="0" w:color="auto"/>
        <w:left w:val="none" w:sz="0" w:space="0" w:color="auto"/>
        <w:bottom w:val="none" w:sz="0" w:space="0" w:color="auto"/>
        <w:right w:val="none" w:sz="0" w:space="0" w:color="auto"/>
      </w:divBdr>
    </w:div>
    <w:div w:id="253124281">
      <w:bodyDiv w:val="1"/>
      <w:marLeft w:val="0"/>
      <w:marRight w:val="0"/>
      <w:marTop w:val="0"/>
      <w:marBottom w:val="0"/>
      <w:divBdr>
        <w:top w:val="none" w:sz="0" w:space="0" w:color="auto"/>
        <w:left w:val="none" w:sz="0" w:space="0" w:color="auto"/>
        <w:bottom w:val="none" w:sz="0" w:space="0" w:color="auto"/>
        <w:right w:val="none" w:sz="0" w:space="0" w:color="auto"/>
      </w:divBdr>
    </w:div>
    <w:div w:id="462697165">
      <w:bodyDiv w:val="1"/>
      <w:marLeft w:val="0"/>
      <w:marRight w:val="0"/>
      <w:marTop w:val="0"/>
      <w:marBottom w:val="0"/>
      <w:divBdr>
        <w:top w:val="none" w:sz="0" w:space="0" w:color="auto"/>
        <w:left w:val="none" w:sz="0" w:space="0" w:color="auto"/>
        <w:bottom w:val="none" w:sz="0" w:space="0" w:color="auto"/>
        <w:right w:val="none" w:sz="0" w:space="0" w:color="auto"/>
      </w:divBdr>
    </w:div>
    <w:div w:id="510535080">
      <w:bodyDiv w:val="1"/>
      <w:marLeft w:val="0"/>
      <w:marRight w:val="0"/>
      <w:marTop w:val="0"/>
      <w:marBottom w:val="0"/>
      <w:divBdr>
        <w:top w:val="none" w:sz="0" w:space="0" w:color="auto"/>
        <w:left w:val="none" w:sz="0" w:space="0" w:color="auto"/>
        <w:bottom w:val="none" w:sz="0" w:space="0" w:color="auto"/>
        <w:right w:val="none" w:sz="0" w:space="0" w:color="auto"/>
      </w:divBdr>
    </w:div>
    <w:div w:id="759371831">
      <w:bodyDiv w:val="1"/>
      <w:marLeft w:val="0"/>
      <w:marRight w:val="0"/>
      <w:marTop w:val="0"/>
      <w:marBottom w:val="0"/>
      <w:divBdr>
        <w:top w:val="none" w:sz="0" w:space="0" w:color="auto"/>
        <w:left w:val="none" w:sz="0" w:space="0" w:color="auto"/>
        <w:bottom w:val="none" w:sz="0" w:space="0" w:color="auto"/>
        <w:right w:val="none" w:sz="0" w:space="0" w:color="auto"/>
      </w:divBdr>
    </w:div>
    <w:div w:id="838615665">
      <w:bodyDiv w:val="1"/>
      <w:marLeft w:val="0"/>
      <w:marRight w:val="0"/>
      <w:marTop w:val="0"/>
      <w:marBottom w:val="0"/>
      <w:divBdr>
        <w:top w:val="none" w:sz="0" w:space="0" w:color="auto"/>
        <w:left w:val="none" w:sz="0" w:space="0" w:color="auto"/>
        <w:bottom w:val="none" w:sz="0" w:space="0" w:color="auto"/>
        <w:right w:val="none" w:sz="0" w:space="0" w:color="auto"/>
      </w:divBdr>
    </w:div>
    <w:div w:id="1092164521">
      <w:bodyDiv w:val="1"/>
      <w:marLeft w:val="0"/>
      <w:marRight w:val="0"/>
      <w:marTop w:val="0"/>
      <w:marBottom w:val="0"/>
      <w:divBdr>
        <w:top w:val="none" w:sz="0" w:space="0" w:color="auto"/>
        <w:left w:val="none" w:sz="0" w:space="0" w:color="auto"/>
        <w:bottom w:val="none" w:sz="0" w:space="0" w:color="auto"/>
        <w:right w:val="none" w:sz="0" w:space="0" w:color="auto"/>
      </w:divBdr>
    </w:div>
    <w:div w:id="1253006671">
      <w:bodyDiv w:val="1"/>
      <w:marLeft w:val="0"/>
      <w:marRight w:val="0"/>
      <w:marTop w:val="0"/>
      <w:marBottom w:val="0"/>
      <w:divBdr>
        <w:top w:val="none" w:sz="0" w:space="0" w:color="auto"/>
        <w:left w:val="none" w:sz="0" w:space="0" w:color="auto"/>
        <w:bottom w:val="none" w:sz="0" w:space="0" w:color="auto"/>
        <w:right w:val="none" w:sz="0" w:space="0" w:color="auto"/>
      </w:divBdr>
    </w:div>
    <w:div w:id="1384258115">
      <w:bodyDiv w:val="1"/>
      <w:marLeft w:val="0"/>
      <w:marRight w:val="0"/>
      <w:marTop w:val="0"/>
      <w:marBottom w:val="0"/>
      <w:divBdr>
        <w:top w:val="none" w:sz="0" w:space="0" w:color="auto"/>
        <w:left w:val="none" w:sz="0" w:space="0" w:color="auto"/>
        <w:bottom w:val="none" w:sz="0" w:space="0" w:color="auto"/>
        <w:right w:val="none" w:sz="0" w:space="0" w:color="auto"/>
      </w:divBdr>
    </w:div>
    <w:div w:id="1441531677">
      <w:bodyDiv w:val="1"/>
      <w:marLeft w:val="0"/>
      <w:marRight w:val="0"/>
      <w:marTop w:val="0"/>
      <w:marBottom w:val="0"/>
      <w:divBdr>
        <w:top w:val="none" w:sz="0" w:space="0" w:color="auto"/>
        <w:left w:val="none" w:sz="0" w:space="0" w:color="auto"/>
        <w:bottom w:val="none" w:sz="0" w:space="0" w:color="auto"/>
        <w:right w:val="none" w:sz="0" w:space="0" w:color="auto"/>
      </w:divBdr>
    </w:div>
    <w:div w:id="1627468852">
      <w:bodyDiv w:val="1"/>
      <w:marLeft w:val="0"/>
      <w:marRight w:val="0"/>
      <w:marTop w:val="0"/>
      <w:marBottom w:val="0"/>
      <w:divBdr>
        <w:top w:val="none" w:sz="0" w:space="0" w:color="auto"/>
        <w:left w:val="none" w:sz="0" w:space="0" w:color="auto"/>
        <w:bottom w:val="none" w:sz="0" w:space="0" w:color="auto"/>
        <w:right w:val="none" w:sz="0" w:space="0" w:color="auto"/>
      </w:divBdr>
    </w:div>
    <w:div w:id="1840926467">
      <w:bodyDiv w:val="1"/>
      <w:marLeft w:val="0"/>
      <w:marRight w:val="0"/>
      <w:marTop w:val="0"/>
      <w:marBottom w:val="0"/>
      <w:divBdr>
        <w:top w:val="none" w:sz="0" w:space="0" w:color="auto"/>
        <w:left w:val="none" w:sz="0" w:space="0" w:color="auto"/>
        <w:bottom w:val="none" w:sz="0" w:space="0" w:color="auto"/>
        <w:right w:val="none" w:sz="0" w:space="0" w:color="auto"/>
      </w:divBdr>
    </w:div>
    <w:div w:id="19506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elstra.com.au/content/dam/tcom/personal/consumer-advice/doc/wp-0304.doc" TargetMode="External"/><Relationship Id="rId26" Type="http://schemas.openxmlformats.org/officeDocument/2006/relationships/hyperlink" Target="https://www.telstra.com.au/content/dam/tcom/personal/consumer-advice/doc/ffs.doc" TargetMode="External"/><Relationship Id="rId39" Type="http://schemas.openxmlformats.org/officeDocument/2006/relationships/theme" Target="theme/theme1.xml"/><Relationship Id="rId21" Type="http://schemas.openxmlformats.org/officeDocument/2006/relationships/hyperlink" Target="https://www.telstra.com.au/content/dam/tcom/personal/consumer-advice/doc/business-a-full/fixed-features.doc%20" TargetMode="External"/><Relationship Id="rId34" Type="http://schemas.openxmlformats.org/officeDocument/2006/relationships/hyperlink" Target="https://www.telstra.com.au/content/dam/tcom/personal/consumer-advice/doc/consumer/fixed-general.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ontent/dam/tcom/personal/consumer-advice/doc/consumer/fixed-general.doc" TargetMode="External"/><Relationship Id="rId25" Type="http://schemas.openxmlformats.org/officeDocument/2006/relationships/hyperlink" Target="https://www.telstra.com.au/content/dam/tcom/personal/consumer-advice/doc/consumer/othercalltypes.doc" TargetMode="External"/><Relationship Id="rId33" Type="http://schemas.openxmlformats.org/officeDocument/2006/relationships/hyperlink" Target="https://www.telstra.com.au/content/dam/tcom/personal/consumer-advice/doc/consumer/fixed-general.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elstra.com.au/content/dam/tcom/personal/consumer-advice/doc/consumer/fixed-features.doc" TargetMode="External"/><Relationship Id="rId29" Type="http://schemas.openxmlformats.org/officeDocument/2006/relationships/hyperlink" Target="https://www.telstra.com.au/content/dam/tcom/personal/consumer-advice/doc/ffs.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ontent/dam/tcom/personal/consumer-advice/doc/consumer/othercalltypes.doc" TargetMode="External"/><Relationship Id="rId32" Type="http://schemas.openxmlformats.org/officeDocument/2006/relationships/hyperlink" Target="https://www.telstra.com.au/content/dam/tcom/personal/consumer-advice/doc/consumer/fixed-general.doc" TargetMode="External"/><Relationship Id="rId37" Type="http://schemas.openxmlformats.org/officeDocument/2006/relationships/hyperlink" Target="https://www.telstra.com.au/content/dam/tcom/personal/consumer-advice/doc/consumer/fixed-general.do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ontent/dam/tcom/personal/consumer-advice/doc/consumer/fixed-features.doc" TargetMode="External"/><Relationship Id="rId28" Type="http://schemas.openxmlformats.org/officeDocument/2006/relationships/hyperlink" Target="https://www.telstra.com.au/content/dam/tcom/personal/consumer-advice/doc/ffs.doc" TargetMode="External"/><Relationship Id="rId36" Type="http://schemas.openxmlformats.org/officeDocument/2006/relationships/hyperlink" Target="https://www.telstra.com.au/content/dam/tcom/personal/consumer-advice/doc/consumer/fixed-general.doc" TargetMode="External"/><Relationship Id="rId10" Type="http://schemas.openxmlformats.org/officeDocument/2006/relationships/webSettings" Target="webSettings.xml"/><Relationship Id="rId19" Type="http://schemas.openxmlformats.org/officeDocument/2006/relationships/hyperlink" Target="https://www.telstra.com.au/content/dam/tcom/personal/consumer-advice/doc/consumer/fixed-general.doc" TargetMode="External"/><Relationship Id="rId31" Type="http://schemas.openxmlformats.org/officeDocument/2006/relationships/hyperlink" Target="https://www.telstra.com.au/content/dam/tcom/personal/consumer-advice/doc/consumer/fixed-general.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lstra.com.au/content/dam/tcom/personal/consumer-advice/doc/consumer/fixed-general.doc" TargetMode="External"/><Relationship Id="rId27" Type="http://schemas.openxmlformats.org/officeDocument/2006/relationships/hyperlink" Target="https://www.telstra.com.au/content/dam/tcom/personal/consumer-advice/doc/ffs.doc" TargetMode="External"/><Relationship Id="rId30" Type="http://schemas.openxmlformats.org/officeDocument/2006/relationships/hyperlink" Target="https://www.telstra.com.au/content/dam/tcom/personal/consumer-advice/doc/consumer/fixed-general.doc" TargetMode="External"/><Relationship Id="rId35" Type="http://schemas.openxmlformats.org/officeDocument/2006/relationships/hyperlink" Target="https://www.telstra.com.au/content/dam/tcom/personal/consumer-advice/doc/consumer/fixed-general.doc"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Contract%20Template%20V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Coelho, Julio [Wholesale]</DisplayName>
        <AccountId>48</AccountId>
        <AccountType/>
      </UserInfo>
      <UserInfo>
        <DisplayName>Tsaklas, Haritini [Wholesale]</DisplayName>
        <AccountId>51</AccountId>
        <AccountType/>
      </UserInfo>
      <UserInfo>
        <DisplayName>Papastamatopoulos, Phillip</DisplayName>
        <AccountId>50</AccountId>
        <AccountType/>
      </UserInfo>
      <UserInfo>
        <DisplayName>Morgan, Alyssa</DisplayName>
        <AccountId>64</AccountId>
        <AccountType/>
      </UserInfo>
      <UserInfo>
        <DisplayName>McCabe, Emily</DisplayName>
        <AccountId>65</AccountId>
        <AccountType/>
      </UserInfo>
      <UserInfo>
        <DisplayName>Jaggi, Abhishek</DisplayName>
        <AccountId>66</AccountId>
        <AccountType/>
      </UserInfo>
    </SharedWithUsers>
    <lcf76f155ced4ddcb4097134ff3c332f xmlns="f6374f94-ea7c-428a-97f4-b9a8f1ddd6c6">
      <Terms xmlns="http://schemas.microsoft.com/office/infopath/2007/PartnerControls"/>
    </lcf76f155ced4ddcb4097134ff3c332f>
    <TaxCatchAll xmlns="c7b56d83-7d92-4d5e-8552-dd44030ff6cf" xsi:nil="true"/>
    <ContentMatched xmlns="f6374f94-ea7c-428a-97f4-b9a8f1ddd6c6">true</ContentMatched>
    <_dlc_DocId xmlns="2a7a03ce-2042-4c5f-90e9-1f29c56988a9">AATUC-1823800632-83597</_dlc_DocId>
    <_dlc_DocIdUrl xmlns="2a7a03ce-2042-4c5f-90e9-1f29c56988a9">
      <Url>https://teamtelstra.sharepoint.com/sites/DigitalSystems/_layouts/15/DocIdRedir.aspx?ID=AATUC-1823800632-83597</Url>
      <Description>AATUC-1823800632-83597</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3C8ED-EEA6-4755-9620-EF1211046768}">
  <ds:schemaRefs>
    <ds:schemaRef ds:uri="http://schemas.microsoft.com/sharepoint/events"/>
  </ds:schemaRefs>
</ds:datastoreItem>
</file>

<file path=customXml/itemProps2.xml><?xml version="1.0" encoding="utf-8"?>
<ds:datastoreItem xmlns:ds="http://schemas.openxmlformats.org/officeDocument/2006/customXml" ds:itemID="{ECD2DC4D-41AC-4D55-97EC-B386A16BDEDF}">
  <ds:schemaRefs>
    <ds:schemaRef ds:uri="http://schemas.openxmlformats.org/officeDocument/2006/bibliography"/>
  </ds:schemaRefs>
</ds:datastoreItem>
</file>

<file path=customXml/itemProps3.xml><?xml version="1.0" encoding="utf-8"?>
<ds:datastoreItem xmlns:ds="http://schemas.openxmlformats.org/officeDocument/2006/customXml" ds:itemID="{C9378C37-E7D2-4866-B633-602FAA23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EB9F2-3025-46DA-B7FA-CB0E1047B976}">
  <ds:schemaRefs>
    <ds:schemaRef ds:uri="http://schemas.microsoft.com/office/2006/metadata/properties"/>
    <ds:schemaRef ds:uri="http://schemas.microsoft.com/office/infopath/2007/PartnerControls"/>
    <ds:schemaRef ds:uri="2a7a03ce-2042-4c5f-90e9-1f29c56988a9"/>
    <ds:schemaRef ds:uri="f6374f94-ea7c-428a-97f4-b9a8f1ddd6c6"/>
    <ds:schemaRef ds:uri="c7b56d83-7d92-4d5e-8552-dd44030ff6cf"/>
  </ds:schemaRefs>
</ds:datastoreItem>
</file>

<file path=customXml/itemProps5.xml><?xml version="1.0" encoding="utf-8"?>
<ds:datastoreItem xmlns:ds="http://schemas.openxmlformats.org/officeDocument/2006/customXml" ds:itemID="{2DCBD37A-0911-495D-B912-E8E48980947E}">
  <ds:schemaRefs>
    <ds:schemaRef ds:uri="http://schemas.microsoft.com/office/2006/metadata/longProperties"/>
  </ds:schemaRefs>
</ds:datastoreItem>
</file>

<file path=customXml/itemProps6.xml><?xml version="1.0" encoding="utf-8"?>
<ds:datastoreItem xmlns:ds="http://schemas.openxmlformats.org/officeDocument/2006/customXml" ds:itemID="{7F26FC21-335D-478F-9A76-3DE14B995783}">
  <ds:schemaRefs>
    <ds:schemaRef ds:uri="http://schemas.microsoft.com/sharepoint/v3/contenttype/form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Contract Template Vs 2</Template>
  <TotalTime>1</TotalTime>
  <Pages>29</Pages>
  <Words>7942</Words>
  <Characters>45276</Characters>
  <Application>Microsoft Office Word</Application>
  <DocSecurity>0</DocSecurity>
  <Lines>377</Lines>
  <Paragraphs>106</Paragraphs>
  <ScaleCrop>false</ScaleCrop>
  <Company>Telstra Corporation Limited</Company>
  <LinksUpToDate>false</LinksUpToDate>
  <CharactersWithSpaces>53112</CharactersWithSpaces>
  <SharedDoc>false</SharedDoc>
  <HLinks>
    <vt:vector size="516" baseType="variant">
      <vt:variant>
        <vt:i4>7274534</vt:i4>
      </vt:variant>
      <vt:variant>
        <vt:i4>537</vt:i4>
      </vt:variant>
      <vt:variant>
        <vt:i4>0</vt:i4>
      </vt:variant>
      <vt:variant>
        <vt:i4>5</vt:i4>
      </vt:variant>
      <vt:variant>
        <vt:lpwstr>https://www.telstra.com.au/content/dam/tcom/personal/consumer-advice/doc/consumer/fixed-general.doc</vt:lpwstr>
      </vt:variant>
      <vt:variant>
        <vt:lpwstr/>
      </vt:variant>
      <vt:variant>
        <vt:i4>7274534</vt:i4>
      </vt:variant>
      <vt:variant>
        <vt:i4>531</vt:i4>
      </vt:variant>
      <vt:variant>
        <vt:i4>0</vt:i4>
      </vt:variant>
      <vt:variant>
        <vt:i4>5</vt:i4>
      </vt:variant>
      <vt:variant>
        <vt:lpwstr>https://www.telstra.com.au/content/dam/tcom/personal/consumer-advice/doc/consumer/fixed-general.doc</vt:lpwstr>
      </vt:variant>
      <vt:variant>
        <vt:lpwstr/>
      </vt:variant>
      <vt:variant>
        <vt:i4>7274534</vt:i4>
      </vt:variant>
      <vt:variant>
        <vt:i4>525</vt:i4>
      </vt:variant>
      <vt:variant>
        <vt:i4>0</vt:i4>
      </vt:variant>
      <vt:variant>
        <vt:i4>5</vt:i4>
      </vt:variant>
      <vt:variant>
        <vt:lpwstr>https://www.telstra.com.au/content/dam/tcom/personal/consumer-advice/doc/consumer/fixed-general.doc</vt:lpwstr>
      </vt:variant>
      <vt:variant>
        <vt:lpwstr/>
      </vt:variant>
      <vt:variant>
        <vt:i4>7274534</vt:i4>
      </vt:variant>
      <vt:variant>
        <vt:i4>519</vt:i4>
      </vt:variant>
      <vt:variant>
        <vt:i4>0</vt:i4>
      </vt:variant>
      <vt:variant>
        <vt:i4>5</vt:i4>
      </vt:variant>
      <vt:variant>
        <vt:lpwstr>https://www.telstra.com.au/content/dam/tcom/personal/consumer-advice/doc/consumer/fixed-general.doc</vt:lpwstr>
      </vt:variant>
      <vt:variant>
        <vt:lpwstr/>
      </vt:variant>
      <vt:variant>
        <vt:i4>7274534</vt:i4>
      </vt:variant>
      <vt:variant>
        <vt:i4>513</vt:i4>
      </vt:variant>
      <vt:variant>
        <vt:i4>0</vt:i4>
      </vt:variant>
      <vt:variant>
        <vt:i4>5</vt:i4>
      </vt:variant>
      <vt:variant>
        <vt:lpwstr>https://www.telstra.com.au/content/dam/tcom/personal/consumer-advice/doc/consumer/fixed-general.doc</vt:lpwstr>
      </vt:variant>
      <vt:variant>
        <vt:lpwstr/>
      </vt:variant>
      <vt:variant>
        <vt:i4>7274534</vt:i4>
      </vt:variant>
      <vt:variant>
        <vt:i4>507</vt:i4>
      </vt:variant>
      <vt:variant>
        <vt:i4>0</vt:i4>
      </vt:variant>
      <vt:variant>
        <vt:i4>5</vt:i4>
      </vt:variant>
      <vt:variant>
        <vt:lpwstr>https://www.telstra.com.au/content/dam/tcom/personal/consumer-advice/doc/consumer/fixed-general.doc</vt:lpwstr>
      </vt:variant>
      <vt:variant>
        <vt:lpwstr/>
      </vt:variant>
      <vt:variant>
        <vt:i4>7274534</vt:i4>
      </vt:variant>
      <vt:variant>
        <vt:i4>501</vt:i4>
      </vt:variant>
      <vt:variant>
        <vt:i4>0</vt:i4>
      </vt:variant>
      <vt:variant>
        <vt:i4>5</vt:i4>
      </vt:variant>
      <vt:variant>
        <vt:lpwstr>https://www.telstra.com.au/content/dam/tcom/personal/consumer-advice/doc/consumer/fixed-general.doc</vt:lpwstr>
      </vt:variant>
      <vt:variant>
        <vt:lpwstr/>
      </vt:variant>
      <vt:variant>
        <vt:i4>7274534</vt:i4>
      </vt:variant>
      <vt:variant>
        <vt:i4>495</vt:i4>
      </vt:variant>
      <vt:variant>
        <vt:i4>0</vt:i4>
      </vt:variant>
      <vt:variant>
        <vt:i4>5</vt:i4>
      </vt:variant>
      <vt:variant>
        <vt:lpwstr>https://www.telstra.com.au/content/dam/tcom/personal/consumer-advice/doc/consumer/fixed-general.doc</vt:lpwstr>
      </vt:variant>
      <vt:variant>
        <vt:lpwstr/>
      </vt:variant>
      <vt:variant>
        <vt:i4>5111819</vt:i4>
      </vt:variant>
      <vt:variant>
        <vt:i4>486</vt:i4>
      </vt:variant>
      <vt:variant>
        <vt:i4>0</vt:i4>
      </vt:variant>
      <vt:variant>
        <vt:i4>5</vt:i4>
      </vt:variant>
      <vt:variant>
        <vt:lpwstr>https://www.telstra.com.au/content/dam/tcom/personal/consumer-advice/doc/ffs.doc</vt:lpwstr>
      </vt:variant>
      <vt:variant>
        <vt:lpwstr/>
      </vt:variant>
      <vt:variant>
        <vt:i4>5111819</vt:i4>
      </vt:variant>
      <vt:variant>
        <vt:i4>474</vt:i4>
      </vt:variant>
      <vt:variant>
        <vt:i4>0</vt:i4>
      </vt:variant>
      <vt:variant>
        <vt:i4>5</vt:i4>
      </vt:variant>
      <vt:variant>
        <vt:lpwstr>https://www.telstra.com.au/content/dam/tcom/personal/consumer-advice/doc/ffs.doc</vt:lpwstr>
      </vt:variant>
      <vt:variant>
        <vt:lpwstr/>
      </vt:variant>
      <vt:variant>
        <vt:i4>5111819</vt:i4>
      </vt:variant>
      <vt:variant>
        <vt:i4>468</vt:i4>
      </vt:variant>
      <vt:variant>
        <vt:i4>0</vt:i4>
      </vt:variant>
      <vt:variant>
        <vt:i4>5</vt:i4>
      </vt:variant>
      <vt:variant>
        <vt:lpwstr>https://www.telstra.com.au/content/dam/tcom/personal/consumer-advice/doc/ffs.doc</vt:lpwstr>
      </vt:variant>
      <vt:variant>
        <vt:lpwstr/>
      </vt:variant>
      <vt:variant>
        <vt:i4>5111819</vt:i4>
      </vt:variant>
      <vt:variant>
        <vt:i4>462</vt:i4>
      </vt:variant>
      <vt:variant>
        <vt:i4>0</vt:i4>
      </vt:variant>
      <vt:variant>
        <vt:i4>5</vt:i4>
      </vt:variant>
      <vt:variant>
        <vt:lpwstr>https://www.telstra.com.au/content/dam/tcom/personal/consumer-advice/doc/ffs.doc</vt:lpwstr>
      </vt:variant>
      <vt:variant>
        <vt:lpwstr/>
      </vt:variant>
      <vt:variant>
        <vt:i4>10</vt:i4>
      </vt:variant>
      <vt:variant>
        <vt:i4>456</vt:i4>
      </vt:variant>
      <vt:variant>
        <vt:i4>0</vt:i4>
      </vt:variant>
      <vt:variant>
        <vt:i4>5</vt:i4>
      </vt:variant>
      <vt:variant>
        <vt:lpwstr>https://www.telstra.com.au/content/dam/tcom/personal/consumer-advice/doc/consumer/othercalltypes.doc</vt:lpwstr>
      </vt:variant>
      <vt:variant>
        <vt:lpwstr/>
      </vt:variant>
      <vt:variant>
        <vt:i4>10</vt:i4>
      </vt:variant>
      <vt:variant>
        <vt:i4>450</vt:i4>
      </vt:variant>
      <vt:variant>
        <vt:i4>0</vt:i4>
      </vt:variant>
      <vt:variant>
        <vt:i4>5</vt:i4>
      </vt:variant>
      <vt:variant>
        <vt:lpwstr>https://www.telstra.com.au/content/dam/tcom/personal/consumer-advice/doc/consumer/othercalltypes.doc</vt:lpwstr>
      </vt:variant>
      <vt:variant>
        <vt:lpwstr/>
      </vt:variant>
      <vt:variant>
        <vt:i4>5767171</vt:i4>
      </vt:variant>
      <vt:variant>
        <vt:i4>441</vt:i4>
      </vt:variant>
      <vt:variant>
        <vt:i4>0</vt:i4>
      </vt:variant>
      <vt:variant>
        <vt:i4>5</vt:i4>
      </vt:variant>
      <vt:variant>
        <vt:lpwstr>https://www.telstra.com.au/content/dam/tcom/personal/consumer-advice/doc/consumer/fixed-features.doc</vt:lpwstr>
      </vt:variant>
      <vt:variant>
        <vt:lpwstr/>
      </vt:variant>
      <vt:variant>
        <vt:i4>7274534</vt:i4>
      </vt:variant>
      <vt:variant>
        <vt:i4>432</vt:i4>
      </vt:variant>
      <vt:variant>
        <vt:i4>0</vt:i4>
      </vt:variant>
      <vt:variant>
        <vt:i4>5</vt:i4>
      </vt:variant>
      <vt:variant>
        <vt:lpwstr>https://www.telstra.com.au/content/dam/tcom/personal/consumer-advice/doc/consumer/fixed-general.doc</vt:lpwstr>
      </vt:variant>
      <vt:variant>
        <vt:lpwstr/>
      </vt:variant>
      <vt:variant>
        <vt:i4>6619191</vt:i4>
      </vt:variant>
      <vt:variant>
        <vt:i4>426</vt:i4>
      </vt:variant>
      <vt:variant>
        <vt:i4>0</vt:i4>
      </vt:variant>
      <vt:variant>
        <vt:i4>5</vt:i4>
      </vt:variant>
      <vt:variant>
        <vt:lpwstr>https://www.telstra.com.au/content/dam/tcom/personal/consumer-advice/doc/business-a-full/fixed-features.doc</vt:lpwstr>
      </vt:variant>
      <vt:variant>
        <vt:lpwstr/>
      </vt:variant>
      <vt:variant>
        <vt:i4>5767171</vt:i4>
      </vt:variant>
      <vt:variant>
        <vt:i4>423</vt:i4>
      </vt:variant>
      <vt:variant>
        <vt:i4>0</vt:i4>
      </vt:variant>
      <vt:variant>
        <vt:i4>5</vt:i4>
      </vt:variant>
      <vt:variant>
        <vt:lpwstr>https://www.telstra.com.au/content/dam/tcom/personal/consumer-advice/doc/consumer/fixed-features.doc</vt:lpwstr>
      </vt:variant>
      <vt:variant>
        <vt:lpwstr/>
      </vt:variant>
      <vt:variant>
        <vt:i4>7274534</vt:i4>
      </vt:variant>
      <vt:variant>
        <vt:i4>411</vt:i4>
      </vt:variant>
      <vt:variant>
        <vt:i4>0</vt:i4>
      </vt:variant>
      <vt:variant>
        <vt:i4>5</vt:i4>
      </vt:variant>
      <vt:variant>
        <vt:lpwstr>https://www.telstra.com.au/content/dam/tcom/personal/consumer-advice/doc/consumer/fixed-general.doc</vt:lpwstr>
      </vt:variant>
      <vt:variant>
        <vt:lpwstr/>
      </vt:variant>
      <vt:variant>
        <vt:i4>393245</vt:i4>
      </vt:variant>
      <vt:variant>
        <vt:i4>408</vt:i4>
      </vt:variant>
      <vt:variant>
        <vt:i4>0</vt:i4>
      </vt:variant>
      <vt:variant>
        <vt:i4>5</vt:i4>
      </vt:variant>
      <vt:variant>
        <vt:lpwstr>https://www.telstra.com.au/content/dam/tcom/personal/consumer-advice/doc/wp-0304.doc</vt:lpwstr>
      </vt:variant>
      <vt:variant>
        <vt:lpwstr/>
      </vt:variant>
      <vt:variant>
        <vt:i4>2293859</vt:i4>
      </vt:variant>
      <vt:variant>
        <vt:i4>402</vt:i4>
      </vt:variant>
      <vt:variant>
        <vt:i4>0</vt:i4>
      </vt:variant>
      <vt:variant>
        <vt:i4>5</vt:i4>
      </vt:variant>
      <vt:variant>
        <vt:lpwstr>https://www.telstra.com.au/content/dam/tcom/personal/consumer-advice/doc/business-a-full/fixed-general.doc</vt:lpwstr>
      </vt:variant>
      <vt:variant>
        <vt:lpwstr/>
      </vt:variant>
      <vt:variant>
        <vt:i4>7274534</vt:i4>
      </vt:variant>
      <vt:variant>
        <vt:i4>390</vt:i4>
      </vt:variant>
      <vt:variant>
        <vt:i4>0</vt:i4>
      </vt:variant>
      <vt:variant>
        <vt:i4>5</vt:i4>
      </vt:variant>
      <vt:variant>
        <vt:lpwstr>https://www.telstra.com.au/content/dam/tcom/personal/consumer-advice/doc/consumer/fixed-general.doc</vt:lpwstr>
      </vt:variant>
      <vt:variant>
        <vt:lpwstr/>
      </vt:variant>
      <vt:variant>
        <vt:i4>1441841</vt:i4>
      </vt:variant>
      <vt:variant>
        <vt:i4>380</vt:i4>
      </vt:variant>
      <vt:variant>
        <vt:i4>0</vt:i4>
      </vt:variant>
      <vt:variant>
        <vt:i4>5</vt:i4>
      </vt:variant>
      <vt:variant>
        <vt:lpwstr/>
      </vt:variant>
      <vt:variant>
        <vt:lpwstr>_Toc101948505</vt:lpwstr>
      </vt:variant>
      <vt:variant>
        <vt:i4>1441841</vt:i4>
      </vt:variant>
      <vt:variant>
        <vt:i4>374</vt:i4>
      </vt:variant>
      <vt:variant>
        <vt:i4>0</vt:i4>
      </vt:variant>
      <vt:variant>
        <vt:i4>5</vt:i4>
      </vt:variant>
      <vt:variant>
        <vt:lpwstr/>
      </vt:variant>
      <vt:variant>
        <vt:lpwstr>_Toc101948504</vt:lpwstr>
      </vt:variant>
      <vt:variant>
        <vt:i4>1441841</vt:i4>
      </vt:variant>
      <vt:variant>
        <vt:i4>368</vt:i4>
      </vt:variant>
      <vt:variant>
        <vt:i4>0</vt:i4>
      </vt:variant>
      <vt:variant>
        <vt:i4>5</vt:i4>
      </vt:variant>
      <vt:variant>
        <vt:lpwstr/>
      </vt:variant>
      <vt:variant>
        <vt:lpwstr>_Toc101948503</vt:lpwstr>
      </vt:variant>
      <vt:variant>
        <vt:i4>1441841</vt:i4>
      </vt:variant>
      <vt:variant>
        <vt:i4>362</vt:i4>
      </vt:variant>
      <vt:variant>
        <vt:i4>0</vt:i4>
      </vt:variant>
      <vt:variant>
        <vt:i4>5</vt:i4>
      </vt:variant>
      <vt:variant>
        <vt:lpwstr/>
      </vt:variant>
      <vt:variant>
        <vt:lpwstr>_Toc101948502</vt:lpwstr>
      </vt:variant>
      <vt:variant>
        <vt:i4>1441841</vt:i4>
      </vt:variant>
      <vt:variant>
        <vt:i4>356</vt:i4>
      </vt:variant>
      <vt:variant>
        <vt:i4>0</vt:i4>
      </vt:variant>
      <vt:variant>
        <vt:i4>5</vt:i4>
      </vt:variant>
      <vt:variant>
        <vt:lpwstr/>
      </vt:variant>
      <vt:variant>
        <vt:lpwstr>_Toc101948501</vt:lpwstr>
      </vt:variant>
      <vt:variant>
        <vt:i4>1441841</vt:i4>
      </vt:variant>
      <vt:variant>
        <vt:i4>350</vt:i4>
      </vt:variant>
      <vt:variant>
        <vt:i4>0</vt:i4>
      </vt:variant>
      <vt:variant>
        <vt:i4>5</vt:i4>
      </vt:variant>
      <vt:variant>
        <vt:lpwstr/>
      </vt:variant>
      <vt:variant>
        <vt:lpwstr>_Toc101948500</vt:lpwstr>
      </vt:variant>
      <vt:variant>
        <vt:i4>2031664</vt:i4>
      </vt:variant>
      <vt:variant>
        <vt:i4>344</vt:i4>
      </vt:variant>
      <vt:variant>
        <vt:i4>0</vt:i4>
      </vt:variant>
      <vt:variant>
        <vt:i4>5</vt:i4>
      </vt:variant>
      <vt:variant>
        <vt:lpwstr/>
      </vt:variant>
      <vt:variant>
        <vt:lpwstr>_Toc101948499</vt:lpwstr>
      </vt:variant>
      <vt:variant>
        <vt:i4>2031664</vt:i4>
      </vt:variant>
      <vt:variant>
        <vt:i4>338</vt:i4>
      </vt:variant>
      <vt:variant>
        <vt:i4>0</vt:i4>
      </vt:variant>
      <vt:variant>
        <vt:i4>5</vt:i4>
      </vt:variant>
      <vt:variant>
        <vt:lpwstr/>
      </vt:variant>
      <vt:variant>
        <vt:lpwstr>_Toc101948498</vt:lpwstr>
      </vt:variant>
      <vt:variant>
        <vt:i4>2031664</vt:i4>
      </vt:variant>
      <vt:variant>
        <vt:i4>332</vt:i4>
      </vt:variant>
      <vt:variant>
        <vt:i4>0</vt:i4>
      </vt:variant>
      <vt:variant>
        <vt:i4>5</vt:i4>
      </vt:variant>
      <vt:variant>
        <vt:lpwstr/>
      </vt:variant>
      <vt:variant>
        <vt:lpwstr>_Toc101948497</vt:lpwstr>
      </vt:variant>
      <vt:variant>
        <vt:i4>2031664</vt:i4>
      </vt:variant>
      <vt:variant>
        <vt:i4>326</vt:i4>
      </vt:variant>
      <vt:variant>
        <vt:i4>0</vt:i4>
      </vt:variant>
      <vt:variant>
        <vt:i4>5</vt:i4>
      </vt:variant>
      <vt:variant>
        <vt:lpwstr/>
      </vt:variant>
      <vt:variant>
        <vt:lpwstr>_Toc101948496</vt:lpwstr>
      </vt:variant>
      <vt:variant>
        <vt:i4>2031664</vt:i4>
      </vt:variant>
      <vt:variant>
        <vt:i4>320</vt:i4>
      </vt:variant>
      <vt:variant>
        <vt:i4>0</vt:i4>
      </vt:variant>
      <vt:variant>
        <vt:i4>5</vt:i4>
      </vt:variant>
      <vt:variant>
        <vt:lpwstr/>
      </vt:variant>
      <vt:variant>
        <vt:lpwstr>_Toc101948495</vt:lpwstr>
      </vt:variant>
      <vt:variant>
        <vt:i4>2031664</vt:i4>
      </vt:variant>
      <vt:variant>
        <vt:i4>314</vt:i4>
      </vt:variant>
      <vt:variant>
        <vt:i4>0</vt:i4>
      </vt:variant>
      <vt:variant>
        <vt:i4>5</vt:i4>
      </vt:variant>
      <vt:variant>
        <vt:lpwstr/>
      </vt:variant>
      <vt:variant>
        <vt:lpwstr>_Toc101948494</vt:lpwstr>
      </vt:variant>
      <vt:variant>
        <vt:i4>2031664</vt:i4>
      </vt:variant>
      <vt:variant>
        <vt:i4>308</vt:i4>
      </vt:variant>
      <vt:variant>
        <vt:i4>0</vt:i4>
      </vt:variant>
      <vt:variant>
        <vt:i4>5</vt:i4>
      </vt:variant>
      <vt:variant>
        <vt:lpwstr/>
      </vt:variant>
      <vt:variant>
        <vt:lpwstr>_Toc101948493</vt:lpwstr>
      </vt:variant>
      <vt:variant>
        <vt:i4>2031664</vt:i4>
      </vt:variant>
      <vt:variant>
        <vt:i4>302</vt:i4>
      </vt:variant>
      <vt:variant>
        <vt:i4>0</vt:i4>
      </vt:variant>
      <vt:variant>
        <vt:i4>5</vt:i4>
      </vt:variant>
      <vt:variant>
        <vt:lpwstr/>
      </vt:variant>
      <vt:variant>
        <vt:lpwstr>_Toc101948492</vt:lpwstr>
      </vt:variant>
      <vt:variant>
        <vt:i4>2031664</vt:i4>
      </vt:variant>
      <vt:variant>
        <vt:i4>296</vt:i4>
      </vt:variant>
      <vt:variant>
        <vt:i4>0</vt:i4>
      </vt:variant>
      <vt:variant>
        <vt:i4>5</vt:i4>
      </vt:variant>
      <vt:variant>
        <vt:lpwstr/>
      </vt:variant>
      <vt:variant>
        <vt:lpwstr>_Toc101948491</vt:lpwstr>
      </vt:variant>
      <vt:variant>
        <vt:i4>2031664</vt:i4>
      </vt:variant>
      <vt:variant>
        <vt:i4>290</vt:i4>
      </vt:variant>
      <vt:variant>
        <vt:i4>0</vt:i4>
      </vt:variant>
      <vt:variant>
        <vt:i4>5</vt:i4>
      </vt:variant>
      <vt:variant>
        <vt:lpwstr/>
      </vt:variant>
      <vt:variant>
        <vt:lpwstr>_Toc101948490</vt:lpwstr>
      </vt:variant>
      <vt:variant>
        <vt:i4>1966128</vt:i4>
      </vt:variant>
      <vt:variant>
        <vt:i4>284</vt:i4>
      </vt:variant>
      <vt:variant>
        <vt:i4>0</vt:i4>
      </vt:variant>
      <vt:variant>
        <vt:i4>5</vt:i4>
      </vt:variant>
      <vt:variant>
        <vt:lpwstr/>
      </vt:variant>
      <vt:variant>
        <vt:lpwstr>_Toc101948489</vt:lpwstr>
      </vt:variant>
      <vt:variant>
        <vt:i4>1966128</vt:i4>
      </vt:variant>
      <vt:variant>
        <vt:i4>278</vt:i4>
      </vt:variant>
      <vt:variant>
        <vt:i4>0</vt:i4>
      </vt:variant>
      <vt:variant>
        <vt:i4>5</vt:i4>
      </vt:variant>
      <vt:variant>
        <vt:lpwstr/>
      </vt:variant>
      <vt:variant>
        <vt:lpwstr>_Toc101948488</vt:lpwstr>
      </vt:variant>
      <vt:variant>
        <vt:i4>1966128</vt:i4>
      </vt:variant>
      <vt:variant>
        <vt:i4>272</vt:i4>
      </vt:variant>
      <vt:variant>
        <vt:i4>0</vt:i4>
      </vt:variant>
      <vt:variant>
        <vt:i4>5</vt:i4>
      </vt:variant>
      <vt:variant>
        <vt:lpwstr/>
      </vt:variant>
      <vt:variant>
        <vt:lpwstr>_Toc101948487</vt:lpwstr>
      </vt:variant>
      <vt:variant>
        <vt:i4>1966128</vt:i4>
      </vt:variant>
      <vt:variant>
        <vt:i4>266</vt:i4>
      </vt:variant>
      <vt:variant>
        <vt:i4>0</vt:i4>
      </vt:variant>
      <vt:variant>
        <vt:i4>5</vt:i4>
      </vt:variant>
      <vt:variant>
        <vt:lpwstr/>
      </vt:variant>
      <vt:variant>
        <vt:lpwstr>_Toc101948486</vt:lpwstr>
      </vt:variant>
      <vt:variant>
        <vt:i4>1966128</vt:i4>
      </vt:variant>
      <vt:variant>
        <vt:i4>260</vt:i4>
      </vt:variant>
      <vt:variant>
        <vt:i4>0</vt:i4>
      </vt:variant>
      <vt:variant>
        <vt:i4>5</vt:i4>
      </vt:variant>
      <vt:variant>
        <vt:lpwstr/>
      </vt:variant>
      <vt:variant>
        <vt:lpwstr>_Toc101948485</vt:lpwstr>
      </vt:variant>
      <vt:variant>
        <vt:i4>1966128</vt:i4>
      </vt:variant>
      <vt:variant>
        <vt:i4>254</vt:i4>
      </vt:variant>
      <vt:variant>
        <vt:i4>0</vt:i4>
      </vt:variant>
      <vt:variant>
        <vt:i4>5</vt:i4>
      </vt:variant>
      <vt:variant>
        <vt:lpwstr/>
      </vt:variant>
      <vt:variant>
        <vt:lpwstr>_Toc101948484</vt:lpwstr>
      </vt:variant>
      <vt:variant>
        <vt:i4>1966128</vt:i4>
      </vt:variant>
      <vt:variant>
        <vt:i4>248</vt:i4>
      </vt:variant>
      <vt:variant>
        <vt:i4>0</vt:i4>
      </vt:variant>
      <vt:variant>
        <vt:i4>5</vt:i4>
      </vt:variant>
      <vt:variant>
        <vt:lpwstr/>
      </vt:variant>
      <vt:variant>
        <vt:lpwstr>_Toc101948483</vt:lpwstr>
      </vt:variant>
      <vt:variant>
        <vt:i4>1966128</vt:i4>
      </vt:variant>
      <vt:variant>
        <vt:i4>242</vt:i4>
      </vt:variant>
      <vt:variant>
        <vt:i4>0</vt:i4>
      </vt:variant>
      <vt:variant>
        <vt:i4>5</vt:i4>
      </vt:variant>
      <vt:variant>
        <vt:lpwstr/>
      </vt:variant>
      <vt:variant>
        <vt:lpwstr>_Toc101948482</vt:lpwstr>
      </vt:variant>
      <vt:variant>
        <vt:i4>1966128</vt:i4>
      </vt:variant>
      <vt:variant>
        <vt:i4>236</vt:i4>
      </vt:variant>
      <vt:variant>
        <vt:i4>0</vt:i4>
      </vt:variant>
      <vt:variant>
        <vt:i4>5</vt:i4>
      </vt:variant>
      <vt:variant>
        <vt:lpwstr/>
      </vt:variant>
      <vt:variant>
        <vt:lpwstr>_Toc101948481</vt:lpwstr>
      </vt:variant>
      <vt:variant>
        <vt:i4>1966128</vt:i4>
      </vt:variant>
      <vt:variant>
        <vt:i4>230</vt:i4>
      </vt:variant>
      <vt:variant>
        <vt:i4>0</vt:i4>
      </vt:variant>
      <vt:variant>
        <vt:i4>5</vt:i4>
      </vt:variant>
      <vt:variant>
        <vt:lpwstr/>
      </vt:variant>
      <vt:variant>
        <vt:lpwstr>_Toc101948480</vt:lpwstr>
      </vt:variant>
      <vt:variant>
        <vt:i4>1114160</vt:i4>
      </vt:variant>
      <vt:variant>
        <vt:i4>224</vt:i4>
      </vt:variant>
      <vt:variant>
        <vt:i4>0</vt:i4>
      </vt:variant>
      <vt:variant>
        <vt:i4>5</vt:i4>
      </vt:variant>
      <vt:variant>
        <vt:lpwstr/>
      </vt:variant>
      <vt:variant>
        <vt:lpwstr>_Toc101948479</vt:lpwstr>
      </vt:variant>
      <vt:variant>
        <vt:i4>1114160</vt:i4>
      </vt:variant>
      <vt:variant>
        <vt:i4>218</vt:i4>
      </vt:variant>
      <vt:variant>
        <vt:i4>0</vt:i4>
      </vt:variant>
      <vt:variant>
        <vt:i4>5</vt:i4>
      </vt:variant>
      <vt:variant>
        <vt:lpwstr/>
      </vt:variant>
      <vt:variant>
        <vt:lpwstr>_Toc101948478</vt:lpwstr>
      </vt:variant>
      <vt:variant>
        <vt:i4>1114160</vt:i4>
      </vt:variant>
      <vt:variant>
        <vt:i4>212</vt:i4>
      </vt:variant>
      <vt:variant>
        <vt:i4>0</vt:i4>
      </vt:variant>
      <vt:variant>
        <vt:i4>5</vt:i4>
      </vt:variant>
      <vt:variant>
        <vt:lpwstr/>
      </vt:variant>
      <vt:variant>
        <vt:lpwstr>_Toc101948477</vt:lpwstr>
      </vt:variant>
      <vt:variant>
        <vt:i4>1114160</vt:i4>
      </vt:variant>
      <vt:variant>
        <vt:i4>206</vt:i4>
      </vt:variant>
      <vt:variant>
        <vt:i4>0</vt:i4>
      </vt:variant>
      <vt:variant>
        <vt:i4>5</vt:i4>
      </vt:variant>
      <vt:variant>
        <vt:lpwstr/>
      </vt:variant>
      <vt:variant>
        <vt:lpwstr>_Toc101948476</vt:lpwstr>
      </vt:variant>
      <vt:variant>
        <vt:i4>1114160</vt:i4>
      </vt:variant>
      <vt:variant>
        <vt:i4>200</vt:i4>
      </vt:variant>
      <vt:variant>
        <vt:i4>0</vt:i4>
      </vt:variant>
      <vt:variant>
        <vt:i4>5</vt:i4>
      </vt:variant>
      <vt:variant>
        <vt:lpwstr/>
      </vt:variant>
      <vt:variant>
        <vt:lpwstr>_Toc101948475</vt:lpwstr>
      </vt:variant>
      <vt:variant>
        <vt:i4>1114160</vt:i4>
      </vt:variant>
      <vt:variant>
        <vt:i4>194</vt:i4>
      </vt:variant>
      <vt:variant>
        <vt:i4>0</vt:i4>
      </vt:variant>
      <vt:variant>
        <vt:i4>5</vt:i4>
      </vt:variant>
      <vt:variant>
        <vt:lpwstr/>
      </vt:variant>
      <vt:variant>
        <vt:lpwstr>_Toc101948474</vt:lpwstr>
      </vt:variant>
      <vt:variant>
        <vt:i4>1114160</vt:i4>
      </vt:variant>
      <vt:variant>
        <vt:i4>188</vt:i4>
      </vt:variant>
      <vt:variant>
        <vt:i4>0</vt:i4>
      </vt:variant>
      <vt:variant>
        <vt:i4>5</vt:i4>
      </vt:variant>
      <vt:variant>
        <vt:lpwstr/>
      </vt:variant>
      <vt:variant>
        <vt:lpwstr>_Toc101948473</vt:lpwstr>
      </vt:variant>
      <vt:variant>
        <vt:i4>1114160</vt:i4>
      </vt:variant>
      <vt:variant>
        <vt:i4>182</vt:i4>
      </vt:variant>
      <vt:variant>
        <vt:i4>0</vt:i4>
      </vt:variant>
      <vt:variant>
        <vt:i4>5</vt:i4>
      </vt:variant>
      <vt:variant>
        <vt:lpwstr/>
      </vt:variant>
      <vt:variant>
        <vt:lpwstr>_Toc101948472</vt:lpwstr>
      </vt:variant>
      <vt:variant>
        <vt:i4>1114160</vt:i4>
      </vt:variant>
      <vt:variant>
        <vt:i4>176</vt:i4>
      </vt:variant>
      <vt:variant>
        <vt:i4>0</vt:i4>
      </vt:variant>
      <vt:variant>
        <vt:i4>5</vt:i4>
      </vt:variant>
      <vt:variant>
        <vt:lpwstr/>
      </vt:variant>
      <vt:variant>
        <vt:lpwstr>_Toc101948471</vt:lpwstr>
      </vt:variant>
      <vt:variant>
        <vt:i4>1114160</vt:i4>
      </vt:variant>
      <vt:variant>
        <vt:i4>170</vt:i4>
      </vt:variant>
      <vt:variant>
        <vt:i4>0</vt:i4>
      </vt:variant>
      <vt:variant>
        <vt:i4>5</vt:i4>
      </vt:variant>
      <vt:variant>
        <vt:lpwstr/>
      </vt:variant>
      <vt:variant>
        <vt:lpwstr>_Toc101948470</vt:lpwstr>
      </vt:variant>
      <vt:variant>
        <vt:i4>1048624</vt:i4>
      </vt:variant>
      <vt:variant>
        <vt:i4>164</vt:i4>
      </vt:variant>
      <vt:variant>
        <vt:i4>0</vt:i4>
      </vt:variant>
      <vt:variant>
        <vt:i4>5</vt:i4>
      </vt:variant>
      <vt:variant>
        <vt:lpwstr/>
      </vt:variant>
      <vt:variant>
        <vt:lpwstr>_Toc101948469</vt:lpwstr>
      </vt:variant>
      <vt:variant>
        <vt:i4>1048624</vt:i4>
      </vt:variant>
      <vt:variant>
        <vt:i4>158</vt:i4>
      </vt:variant>
      <vt:variant>
        <vt:i4>0</vt:i4>
      </vt:variant>
      <vt:variant>
        <vt:i4>5</vt:i4>
      </vt:variant>
      <vt:variant>
        <vt:lpwstr/>
      </vt:variant>
      <vt:variant>
        <vt:lpwstr>_Toc101948468</vt:lpwstr>
      </vt:variant>
      <vt:variant>
        <vt:i4>1048624</vt:i4>
      </vt:variant>
      <vt:variant>
        <vt:i4>152</vt:i4>
      </vt:variant>
      <vt:variant>
        <vt:i4>0</vt:i4>
      </vt:variant>
      <vt:variant>
        <vt:i4>5</vt:i4>
      </vt:variant>
      <vt:variant>
        <vt:lpwstr/>
      </vt:variant>
      <vt:variant>
        <vt:lpwstr>_Toc101948467</vt:lpwstr>
      </vt:variant>
      <vt:variant>
        <vt:i4>1048624</vt:i4>
      </vt:variant>
      <vt:variant>
        <vt:i4>146</vt:i4>
      </vt:variant>
      <vt:variant>
        <vt:i4>0</vt:i4>
      </vt:variant>
      <vt:variant>
        <vt:i4>5</vt:i4>
      </vt:variant>
      <vt:variant>
        <vt:lpwstr/>
      </vt:variant>
      <vt:variant>
        <vt:lpwstr>_Toc101948466</vt:lpwstr>
      </vt:variant>
      <vt:variant>
        <vt:i4>1048624</vt:i4>
      </vt:variant>
      <vt:variant>
        <vt:i4>140</vt:i4>
      </vt:variant>
      <vt:variant>
        <vt:i4>0</vt:i4>
      </vt:variant>
      <vt:variant>
        <vt:i4>5</vt:i4>
      </vt:variant>
      <vt:variant>
        <vt:lpwstr/>
      </vt:variant>
      <vt:variant>
        <vt:lpwstr>_Toc101948465</vt:lpwstr>
      </vt:variant>
      <vt:variant>
        <vt:i4>1048624</vt:i4>
      </vt:variant>
      <vt:variant>
        <vt:i4>134</vt:i4>
      </vt:variant>
      <vt:variant>
        <vt:i4>0</vt:i4>
      </vt:variant>
      <vt:variant>
        <vt:i4>5</vt:i4>
      </vt:variant>
      <vt:variant>
        <vt:lpwstr/>
      </vt:variant>
      <vt:variant>
        <vt:lpwstr>_Toc101948464</vt:lpwstr>
      </vt:variant>
      <vt:variant>
        <vt:i4>1048624</vt:i4>
      </vt:variant>
      <vt:variant>
        <vt:i4>128</vt:i4>
      </vt:variant>
      <vt:variant>
        <vt:i4>0</vt:i4>
      </vt:variant>
      <vt:variant>
        <vt:i4>5</vt:i4>
      </vt:variant>
      <vt:variant>
        <vt:lpwstr/>
      </vt:variant>
      <vt:variant>
        <vt:lpwstr>_Toc101948463</vt:lpwstr>
      </vt:variant>
      <vt:variant>
        <vt:i4>1048624</vt:i4>
      </vt:variant>
      <vt:variant>
        <vt:i4>122</vt:i4>
      </vt:variant>
      <vt:variant>
        <vt:i4>0</vt:i4>
      </vt:variant>
      <vt:variant>
        <vt:i4>5</vt:i4>
      </vt:variant>
      <vt:variant>
        <vt:lpwstr/>
      </vt:variant>
      <vt:variant>
        <vt:lpwstr>_Toc101948462</vt:lpwstr>
      </vt:variant>
      <vt:variant>
        <vt:i4>1048624</vt:i4>
      </vt:variant>
      <vt:variant>
        <vt:i4>116</vt:i4>
      </vt:variant>
      <vt:variant>
        <vt:i4>0</vt:i4>
      </vt:variant>
      <vt:variant>
        <vt:i4>5</vt:i4>
      </vt:variant>
      <vt:variant>
        <vt:lpwstr/>
      </vt:variant>
      <vt:variant>
        <vt:lpwstr>_Toc101948461</vt:lpwstr>
      </vt:variant>
      <vt:variant>
        <vt:i4>1048624</vt:i4>
      </vt:variant>
      <vt:variant>
        <vt:i4>110</vt:i4>
      </vt:variant>
      <vt:variant>
        <vt:i4>0</vt:i4>
      </vt:variant>
      <vt:variant>
        <vt:i4>5</vt:i4>
      </vt:variant>
      <vt:variant>
        <vt:lpwstr/>
      </vt:variant>
      <vt:variant>
        <vt:lpwstr>_Toc101948460</vt:lpwstr>
      </vt:variant>
      <vt:variant>
        <vt:i4>1245232</vt:i4>
      </vt:variant>
      <vt:variant>
        <vt:i4>104</vt:i4>
      </vt:variant>
      <vt:variant>
        <vt:i4>0</vt:i4>
      </vt:variant>
      <vt:variant>
        <vt:i4>5</vt:i4>
      </vt:variant>
      <vt:variant>
        <vt:lpwstr/>
      </vt:variant>
      <vt:variant>
        <vt:lpwstr>_Toc101948459</vt:lpwstr>
      </vt:variant>
      <vt:variant>
        <vt:i4>1245232</vt:i4>
      </vt:variant>
      <vt:variant>
        <vt:i4>98</vt:i4>
      </vt:variant>
      <vt:variant>
        <vt:i4>0</vt:i4>
      </vt:variant>
      <vt:variant>
        <vt:i4>5</vt:i4>
      </vt:variant>
      <vt:variant>
        <vt:lpwstr/>
      </vt:variant>
      <vt:variant>
        <vt:lpwstr>_Toc101948458</vt:lpwstr>
      </vt:variant>
      <vt:variant>
        <vt:i4>1245232</vt:i4>
      </vt:variant>
      <vt:variant>
        <vt:i4>92</vt:i4>
      </vt:variant>
      <vt:variant>
        <vt:i4>0</vt:i4>
      </vt:variant>
      <vt:variant>
        <vt:i4>5</vt:i4>
      </vt:variant>
      <vt:variant>
        <vt:lpwstr/>
      </vt:variant>
      <vt:variant>
        <vt:lpwstr>_Toc101948457</vt:lpwstr>
      </vt:variant>
      <vt:variant>
        <vt:i4>1245232</vt:i4>
      </vt:variant>
      <vt:variant>
        <vt:i4>86</vt:i4>
      </vt:variant>
      <vt:variant>
        <vt:i4>0</vt:i4>
      </vt:variant>
      <vt:variant>
        <vt:i4>5</vt:i4>
      </vt:variant>
      <vt:variant>
        <vt:lpwstr/>
      </vt:variant>
      <vt:variant>
        <vt:lpwstr>_Toc101948456</vt:lpwstr>
      </vt:variant>
      <vt:variant>
        <vt:i4>1245232</vt:i4>
      </vt:variant>
      <vt:variant>
        <vt:i4>80</vt:i4>
      </vt:variant>
      <vt:variant>
        <vt:i4>0</vt:i4>
      </vt:variant>
      <vt:variant>
        <vt:i4>5</vt:i4>
      </vt:variant>
      <vt:variant>
        <vt:lpwstr/>
      </vt:variant>
      <vt:variant>
        <vt:lpwstr>_Toc101948455</vt:lpwstr>
      </vt:variant>
      <vt:variant>
        <vt:i4>1245232</vt:i4>
      </vt:variant>
      <vt:variant>
        <vt:i4>74</vt:i4>
      </vt:variant>
      <vt:variant>
        <vt:i4>0</vt:i4>
      </vt:variant>
      <vt:variant>
        <vt:i4>5</vt:i4>
      </vt:variant>
      <vt:variant>
        <vt:lpwstr/>
      </vt:variant>
      <vt:variant>
        <vt:lpwstr>_Toc101948454</vt:lpwstr>
      </vt:variant>
      <vt:variant>
        <vt:i4>1245232</vt:i4>
      </vt:variant>
      <vt:variant>
        <vt:i4>68</vt:i4>
      </vt:variant>
      <vt:variant>
        <vt:i4>0</vt:i4>
      </vt:variant>
      <vt:variant>
        <vt:i4>5</vt:i4>
      </vt:variant>
      <vt:variant>
        <vt:lpwstr/>
      </vt:variant>
      <vt:variant>
        <vt:lpwstr>_Toc101948453</vt:lpwstr>
      </vt:variant>
      <vt:variant>
        <vt:i4>1245232</vt:i4>
      </vt:variant>
      <vt:variant>
        <vt:i4>62</vt:i4>
      </vt:variant>
      <vt:variant>
        <vt:i4>0</vt:i4>
      </vt:variant>
      <vt:variant>
        <vt:i4>5</vt:i4>
      </vt:variant>
      <vt:variant>
        <vt:lpwstr/>
      </vt:variant>
      <vt:variant>
        <vt:lpwstr>_Toc101948452</vt:lpwstr>
      </vt:variant>
      <vt:variant>
        <vt:i4>1245232</vt:i4>
      </vt:variant>
      <vt:variant>
        <vt:i4>56</vt:i4>
      </vt:variant>
      <vt:variant>
        <vt:i4>0</vt:i4>
      </vt:variant>
      <vt:variant>
        <vt:i4>5</vt:i4>
      </vt:variant>
      <vt:variant>
        <vt:lpwstr/>
      </vt:variant>
      <vt:variant>
        <vt:lpwstr>_Toc101948451</vt:lpwstr>
      </vt:variant>
      <vt:variant>
        <vt:i4>1245232</vt:i4>
      </vt:variant>
      <vt:variant>
        <vt:i4>50</vt:i4>
      </vt:variant>
      <vt:variant>
        <vt:i4>0</vt:i4>
      </vt:variant>
      <vt:variant>
        <vt:i4>5</vt:i4>
      </vt:variant>
      <vt:variant>
        <vt:lpwstr/>
      </vt:variant>
      <vt:variant>
        <vt:lpwstr>_Toc101948450</vt:lpwstr>
      </vt:variant>
      <vt:variant>
        <vt:i4>1179696</vt:i4>
      </vt:variant>
      <vt:variant>
        <vt:i4>44</vt:i4>
      </vt:variant>
      <vt:variant>
        <vt:i4>0</vt:i4>
      </vt:variant>
      <vt:variant>
        <vt:i4>5</vt:i4>
      </vt:variant>
      <vt:variant>
        <vt:lpwstr/>
      </vt:variant>
      <vt:variant>
        <vt:lpwstr>_Toc101948449</vt:lpwstr>
      </vt:variant>
      <vt:variant>
        <vt:i4>1179696</vt:i4>
      </vt:variant>
      <vt:variant>
        <vt:i4>38</vt:i4>
      </vt:variant>
      <vt:variant>
        <vt:i4>0</vt:i4>
      </vt:variant>
      <vt:variant>
        <vt:i4>5</vt:i4>
      </vt:variant>
      <vt:variant>
        <vt:lpwstr/>
      </vt:variant>
      <vt:variant>
        <vt:lpwstr>_Toc101948448</vt:lpwstr>
      </vt:variant>
      <vt:variant>
        <vt:i4>1179696</vt:i4>
      </vt:variant>
      <vt:variant>
        <vt:i4>32</vt:i4>
      </vt:variant>
      <vt:variant>
        <vt:i4>0</vt:i4>
      </vt:variant>
      <vt:variant>
        <vt:i4>5</vt:i4>
      </vt:variant>
      <vt:variant>
        <vt:lpwstr/>
      </vt:variant>
      <vt:variant>
        <vt:lpwstr>_Toc101948447</vt:lpwstr>
      </vt:variant>
      <vt:variant>
        <vt:i4>1179696</vt:i4>
      </vt:variant>
      <vt:variant>
        <vt:i4>26</vt:i4>
      </vt:variant>
      <vt:variant>
        <vt:i4>0</vt:i4>
      </vt:variant>
      <vt:variant>
        <vt:i4>5</vt:i4>
      </vt:variant>
      <vt:variant>
        <vt:lpwstr/>
      </vt:variant>
      <vt:variant>
        <vt:lpwstr>_Toc101948446</vt:lpwstr>
      </vt:variant>
      <vt:variant>
        <vt:i4>1179696</vt:i4>
      </vt:variant>
      <vt:variant>
        <vt:i4>20</vt:i4>
      </vt:variant>
      <vt:variant>
        <vt:i4>0</vt:i4>
      </vt:variant>
      <vt:variant>
        <vt:i4>5</vt:i4>
      </vt:variant>
      <vt:variant>
        <vt:lpwstr/>
      </vt:variant>
      <vt:variant>
        <vt:lpwstr>_Toc101948445</vt:lpwstr>
      </vt:variant>
      <vt:variant>
        <vt:i4>1179696</vt:i4>
      </vt:variant>
      <vt:variant>
        <vt:i4>14</vt:i4>
      </vt:variant>
      <vt:variant>
        <vt:i4>0</vt:i4>
      </vt:variant>
      <vt:variant>
        <vt:i4>5</vt:i4>
      </vt:variant>
      <vt:variant>
        <vt:lpwstr/>
      </vt:variant>
      <vt:variant>
        <vt:lpwstr>_Toc101948444</vt:lpwstr>
      </vt:variant>
      <vt:variant>
        <vt:i4>1179696</vt:i4>
      </vt:variant>
      <vt:variant>
        <vt:i4>8</vt:i4>
      </vt:variant>
      <vt:variant>
        <vt:i4>0</vt:i4>
      </vt:variant>
      <vt:variant>
        <vt:i4>5</vt:i4>
      </vt:variant>
      <vt:variant>
        <vt:lpwstr/>
      </vt:variant>
      <vt:variant>
        <vt:lpwstr>_Toc101948443</vt:lpwstr>
      </vt:variant>
      <vt:variant>
        <vt:i4>1179696</vt:i4>
      </vt:variant>
      <vt:variant>
        <vt:i4>2</vt:i4>
      </vt:variant>
      <vt:variant>
        <vt:i4>0</vt:i4>
      </vt:variant>
      <vt:variant>
        <vt:i4>5</vt:i4>
      </vt:variant>
      <vt:variant>
        <vt:lpwstr/>
      </vt:variant>
      <vt:variant>
        <vt:lpwstr>_Toc101948442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Wholesale Services Section</dc:title>
  <dc:subject>Our Customer Terms Wholesale Services Section</dc:subject>
  <dc:creator>Telstra Corporation Limited</dc:creator>
  <cp:keywords>Telstra; Our Customer Terms Wholesale Services Section; Wholesale Access Plans for the Basic Telephone Service; Home Access; Business Access; WP1 (Long Distance and International Calls); WP2 (Freecall One8/Freecall 1800 and Priority One3/1300); WP3 (Calls to Mobiles); Disability Rental Equipment; Fast Fix; Weekend Connect; Other Work We Do for You; South Brisbane Exchange Network Upgrade; Special Meanings</cp:keywords>
  <cp:lastModifiedBy>Greenaway, Lorraine</cp:lastModifiedBy>
  <cp:revision>3</cp:revision>
  <cp:lastPrinted>2023-11-09T00:40:00Z</cp:lastPrinted>
  <dcterms:created xsi:type="dcterms:W3CDTF">2023-11-09T01:49:00Z</dcterms:created>
  <dcterms:modified xsi:type="dcterms:W3CDTF">2023-11-09T01:50:00Z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AATUC-1823800632-58642</vt:lpwstr>
  </property>
  <property fmtid="{D5CDD505-2E9C-101B-9397-08002B2CF9AE}" pid="3" name="_dlc_DocIdItemGuid">
    <vt:lpwstr>62974428-e141-4f88-8edb-2eeb2464d751</vt:lpwstr>
  </property>
  <property fmtid="{D5CDD505-2E9C-101B-9397-08002B2CF9AE}" pid="4" name="_dlc_DocIdUrl">
    <vt:lpwstr>https://teamtelstra.sharepoint.com/sites/DigitalSystems/_layouts/15/DocIdRedir.aspx?ID=AATUC-1823800632-58642, AATUC-1823800632-58642</vt:lpwstr>
  </property>
  <property fmtid="{D5CDD505-2E9C-101B-9397-08002B2CF9AE}" pid="5" name="TaxCatchAll">
    <vt:lpwstr/>
  </property>
  <property fmtid="{D5CDD505-2E9C-101B-9397-08002B2CF9AE}" pid="6" name="lcf76f155ced4ddcb4097134ff3c332f">
    <vt:lpwstr/>
  </property>
  <property fmtid="{D5CDD505-2E9C-101B-9397-08002B2CF9AE}" pid="7" name="ContentMatched">
    <vt:lpwstr>1</vt:lpwstr>
  </property>
  <property fmtid="{D5CDD505-2E9C-101B-9397-08002B2CF9AE}" pid="8" name="ContentTypeId">
    <vt:lpwstr>0x010100CE3B1D3E7822C549A581B067E19CC315</vt:lpwstr>
  </property>
  <property fmtid="{D5CDD505-2E9C-101B-9397-08002B2CF9AE}" pid="9" name="display_urn:schemas-microsoft-com:office:office#SharedWithUsers">
    <vt:lpwstr>Coelho, Julio [Wholesale];Tsaklas, Haritini;Papastamatopoulos, Phillip</vt:lpwstr>
  </property>
  <property fmtid="{D5CDD505-2E9C-101B-9397-08002B2CF9AE}" pid="10" name="SharedWithUsers">
    <vt:lpwstr>48;#Coelho, Julio [Wholesale];#51;#Tsaklas, Haritini;#50;#Papastamatopoulos, Phillip</vt:lpwstr>
  </property>
  <property fmtid="{D5CDD505-2E9C-101B-9397-08002B2CF9AE}" pid="11" name="MediaServiceImageTags">
    <vt:lpwstr/>
  </property>
  <property fmtid="{D5CDD505-2E9C-101B-9397-08002B2CF9AE}" pid="12" name="ClassificationContentMarkingFooterShapeIds">
    <vt:lpwstr>1,2,3</vt:lpwstr>
  </property>
  <property fmtid="{D5CDD505-2E9C-101B-9397-08002B2CF9AE}" pid="13" name="ClassificationContentMarkingFooterFontProps">
    <vt:lpwstr>#000000,10,Calibri</vt:lpwstr>
  </property>
  <property fmtid="{D5CDD505-2E9C-101B-9397-08002B2CF9AE}" pid="14" name="ClassificationContentMarkingFooterText">
    <vt:lpwstr>Confidential</vt:lpwstr>
  </property>
</Properties>
</file>