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FF59" w14:textId="77777777" w:rsidR="00360CC7" w:rsidRDefault="00360CC7">
      <w:pPr>
        <w:pStyle w:val="TOCHeading"/>
      </w:pPr>
      <w:r>
        <w:t>Contents</w:t>
      </w:r>
    </w:p>
    <w:p w14:paraId="38CACA1B" w14:textId="77777777" w:rsidR="00E2230F" w:rsidRPr="001F3F54" w:rsidRDefault="00360CC7" w:rsidP="001F3F54">
      <w:pPr>
        <w:pStyle w:val="TOC1"/>
        <w:tabs>
          <w:tab w:val="left" w:pos="1474"/>
        </w:tabs>
        <w:spacing w:before="0" w:after="240"/>
        <w:rPr>
          <w:b w:val="0"/>
          <w:noProof/>
        </w:rPr>
      </w:pPr>
      <w:r>
        <w:rPr>
          <w:b w:val="0"/>
        </w:rPr>
        <w:t>Click on the section that you are interested in.</w:t>
      </w:r>
      <w:r>
        <w:fldChar w:fldCharType="begin"/>
      </w:r>
      <w:r>
        <w:instrText xml:space="preserve"> TOC \h \z \t "Heading 1,1,Indent 1,2" </w:instrText>
      </w:r>
      <w:r>
        <w:fldChar w:fldCharType="separate"/>
      </w:r>
    </w:p>
    <w:p w14:paraId="56B8404E" w14:textId="77777777" w:rsidR="00E2230F" w:rsidRDefault="008266B4">
      <w:pPr>
        <w:pStyle w:val="TOC1"/>
        <w:tabs>
          <w:tab w:val="left" w:pos="1474"/>
        </w:tabs>
        <w:rPr>
          <w:rFonts w:ascii="Times New Roman" w:hAnsi="Times New Roman"/>
          <w:b w:val="0"/>
          <w:noProof/>
          <w:sz w:val="24"/>
          <w:szCs w:val="24"/>
          <w:lang w:eastAsia="en-AU"/>
        </w:rPr>
      </w:pPr>
      <w:hyperlink w:anchor="_Toc272313445" w:history="1">
        <w:r w:rsidR="00E2230F" w:rsidRPr="002D78C2">
          <w:rPr>
            <w:rStyle w:val="Hyperlink"/>
            <w:noProof/>
          </w:rPr>
          <w:t>1</w:t>
        </w:r>
        <w:r w:rsidR="00E2230F">
          <w:rPr>
            <w:rFonts w:ascii="Times New Roman" w:hAnsi="Times New Roman"/>
            <w:b w:val="0"/>
            <w:noProof/>
            <w:sz w:val="24"/>
            <w:szCs w:val="24"/>
            <w:lang w:eastAsia="en-AU"/>
          </w:rPr>
          <w:tab/>
        </w:r>
        <w:r w:rsidR="00E2230F" w:rsidRPr="002D78C2">
          <w:rPr>
            <w:rStyle w:val="Hyperlink"/>
            <w:noProof/>
          </w:rPr>
          <w:t>About the Telstra Home and Mobile Cap &amp; Office and Mobile Cap section</w:t>
        </w:r>
        <w:r w:rsidR="00E2230F">
          <w:rPr>
            <w:noProof/>
            <w:webHidden/>
          </w:rPr>
          <w:tab/>
        </w:r>
        <w:r w:rsidR="00E2230F">
          <w:rPr>
            <w:noProof/>
            <w:webHidden/>
          </w:rPr>
          <w:fldChar w:fldCharType="begin"/>
        </w:r>
        <w:r w:rsidR="00E2230F">
          <w:rPr>
            <w:noProof/>
            <w:webHidden/>
          </w:rPr>
          <w:instrText xml:space="preserve"> PAGEREF _Toc272313445 \h </w:instrText>
        </w:r>
        <w:r w:rsidR="00E2230F">
          <w:rPr>
            <w:noProof/>
            <w:webHidden/>
          </w:rPr>
        </w:r>
        <w:r w:rsidR="00E2230F">
          <w:rPr>
            <w:noProof/>
            <w:webHidden/>
          </w:rPr>
          <w:fldChar w:fldCharType="separate"/>
        </w:r>
        <w:r w:rsidR="004333F2">
          <w:rPr>
            <w:noProof/>
            <w:webHidden/>
          </w:rPr>
          <w:t>3</w:t>
        </w:r>
        <w:r w:rsidR="00E2230F">
          <w:rPr>
            <w:noProof/>
            <w:webHidden/>
          </w:rPr>
          <w:fldChar w:fldCharType="end"/>
        </w:r>
      </w:hyperlink>
    </w:p>
    <w:p w14:paraId="7587C9A6" w14:textId="77777777" w:rsidR="00E2230F" w:rsidRDefault="008266B4">
      <w:pPr>
        <w:pStyle w:val="TOC2"/>
        <w:rPr>
          <w:rFonts w:ascii="Times New Roman" w:hAnsi="Times New Roman"/>
          <w:noProof/>
          <w:sz w:val="24"/>
          <w:szCs w:val="24"/>
          <w:lang w:eastAsia="en-AU"/>
        </w:rPr>
      </w:pPr>
      <w:hyperlink w:anchor="_Toc272313446" w:history="1">
        <w:r w:rsidR="00E2230F" w:rsidRPr="002D78C2">
          <w:rPr>
            <w:rStyle w:val="Hyperlink"/>
            <w:noProof/>
          </w:rPr>
          <w:t>Our Customer Terms</w:t>
        </w:r>
        <w:r w:rsidR="00E2230F">
          <w:rPr>
            <w:noProof/>
            <w:webHidden/>
          </w:rPr>
          <w:tab/>
        </w:r>
        <w:r w:rsidR="00E2230F">
          <w:rPr>
            <w:noProof/>
            <w:webHidden/>
          </w:rPr>
          <w:fldChar w:fldCharType="begin"/>
        </w:r>
        <w:r w:rsidR="00E2230F">
          <w:rPr>
            <w:noProof/>
            <w:webHidden/>
          </w:rPr>
          <w:instrText xml:space="preserve"> PAGEREF _Toc272313446 \h </w:instrText>
        </w:r>
        <w:r w:rsidR="00E2230F">
          <w:rPr>
            <w:noProof/>
            <w:webHidden/>
          </w:rPr>
        </w:r>
        <w:r w:rsidR="00E2230F">
          <w:rPr>
            <w:noProof/>
            <w:webHidden/>
          </w:rPr>
          <w:fldChar w:fldCharType="separate"/>
        </w:r>
        <w:r w:rsidR="004333F2">
          <w:rPr>
            <w:noProof/>
            <w:webHidden/>
          </w:rPr>
          <w:t>3</w:t>
        </w:r>
        <w:r w:rsidR="00E2230F">
          <w:rPr>
            <w:noProof/>
            <w:webHidden/>
          </w:rPr>
          <w:fldChar w:fldCharType="end"/>
        </w:r>
      </w:hyperlink>
    </w:p>
    <w:p w14:paraId="754FD2EC" w14:textId="77777777" w:rsidR="00E2230F" w:rsidRDefault="008266B4">
      <w:pPr>
        <w:pStyle w:val="TOC2"/>
        <w:rPr>
          <w:rFonts w:ascii="Times New Roman" w:hAnsi="Times New Roman"/>
          <w:noProof/>
          <w:sz w:val="24"/>
          <w:szCs w:val="24"/>
          <w:lang w:eastAsia="en-AU"/>
        </w:rPr>
      </w:pPr>
      <w:hyperlink w:anchor="_Toc272313447" w:history="1">
        <w:r w:rsidR="00E2230F" w:rsidRPr="002D78C2">
          <w:rPr>
            <w:rStyle w:val="Hyperlink"/>
            <w:noProof/>
          </w:rPr>
          <w:t>Inconsistencies</w:t>
        </w:r>
        <w:r w:rsidR="00E2230F">
          <w:rPr>
            <w:noProof/>
            <w:webHidden/>
          </w:rPr>
          <w:tab/>
        </w:r>
        <w:r w:rsidR="00E2230F">
          <w:rPr>
            <w:noProof/>
            <w:webHidden/>
          </w:rPr>
          <w:fldChar w:fldCharType="begin"/>
        </w:r>
        <w:r w:rsidR="00E2230F">
          <w:rPr>
            <w:noProof/>
            <w:webHidden/>
          </w:rPr>
          <w:instrText xml:space="preserve"> PAGEREF _Toc272313447 \h </w:instrText>
        </w:r>
        <w:r w:rsidR="00E2230F">
          <w:rPr>
            <w:noProof/>
            <w:webHidden/>
          </w:rPr>
        </w:r>
        <w:r w:rsidR="00E2230F">
          <w:rPr>
            <w:noProof/>
            <w:webHidden/>
          </w:rPr>
          <w:fldChar w:fldCharType="separate"/>
        </w:r>
        <w:r w:rsidR="004333F2">
          <w:rPr>
            <w:noProof/>
            <w:webHidden/>
          </w:rPr>
          <w:t>3</w:t>
        </w:r>
        <w:r w:rsidR="00E2230F">
          <w:rPr>
            <w:noProof/>
            <w:webHidden/>
          </w:rPr>
          <w:fldChar w:fldCharType="end"/>
        </w:r>
      </w:hyperlink>
    </w:p>
    <w:p w14:paraId="125B9E0D" w14:textId="77777777" w:rsidR="00E2230F" w:rsidRDefault="008266B4">
      <w:pPr>
        <w:pStyle w:val="TOC2"/>
        <w:rPr>
          <w:rFonts w:ascii="Times New Roman" w:hAnsi="Times New Roman"/>
          <w:noProof/>
          <w:sz w:val="24"/>
          <w:szCs w:val="24"/>
          <w:lang w:eastAsia="en-AU"/>
        </w:rPr>
      </w:pPr>
      <w:hyperlink w:anchor="_Toc272313448" w:history="1">
        <w:r w:rsidR="00E2230F" w:rsidRPr="002D78C2">
          <w:rPr>
            <w:rStyle w:val="Hyperlink"/>
            <w:noProof/>
          </w:rPr>
          <w:t>Service terms</w:t>
        </w:r>
        <w:r w:rsidR="00E2230F">
          <w:rPr>
            <w:noProof/>
            <w:webHidden/>
          </w:rPr>
          <w:tab/>
        </w:r>
        <w:r w:rsidR="00E2230F">
          <w:rPr>
            <w:noProof/>
            <w:webHidden/>
          </w:rPr>
          <w:fldChar w:fldCharType="begin"/>
        </w:r>
        <w:r w:rsidR="00E2230F">
          <w:rPr>
            <w:noProof/>
            <w:webHidden/>
          </w:rPr>
          <w:instrText xml:space="preserve"> PAGEREF _Toc272313448 \h </w:instrText>
        </w:r>
        <w:r w:rsidR="00E2230F">
          <w:rPr>
            <w:noProof/>
            <w:webHidden/>
          </w:rPr>
        </w:r>
        <w:r w:rsidR="00E2230F">
          <w:rPr>
            <w:noProof/>
            <w:webHidden/>
          </w:rPr>
          <w:fldChar w:fldCharType="separate"/>
        </w:r>
        <w:r w:rsidR="004333F2">
          <w:rPr>
            <w:noProof/>
            <w:webHidden/>
          </w:rPr>
          <w:t>3</w:t>
        </w:r>
        <w:r w:rsidR="00E2230F">
          <w:rPr>
            <w:noProof/>
            <w:webHidden/>
          </w:rPr>
          <w:fldChar w:fldCharType="end"/>
        </w:r>
      </w:hyperlink>
    </w:p>
    <w:p w14:paraId="5FCB0501" w14:textId="77777777" w:rsidR="00E2230F" w:rsidRDefault="008266B4">
      <w:pPr>
        <w:pStyle w:val="TOC2"/>
        <w:rPr>
          <w:rFonts w:ascii="Times New Roman" w:hAnsi="Times New Roman"/>
          <w:noProof/>
          <w:sz w:val="24"/>
          <w:szCs w:val="24"/>
          <w:lang w:eastAsia="en-AU"/>
        </w:rPr>
      </w:pPr>
      <w:hyperlink w:anchor="_Toc272313449" w:history="1">
        <w:r w:rsidR="00E2230F" w:rsidRPr="002D78C2">
          <w:rPr>
            <w:rStyle w:val="Hyperlink"/>
            <w:noProof/>
          </w:rPr>
          <w:t>Single Bill terms apply</w:t>
        </w:r>
        <w:r w:rsidR="00E2230F">
          <w:rPr>
            <w:noProof/>
            <w:webHidden/>
          </w:rPr>
          <w:tab/>
        </w:r>
        <w:r w:rsidR="00E2230F">
          <w:rPr>
            <w:noProof/>
            <w:webHidden/>
          </w:rPr>
          <w:fldChar w:fldCharType="begin"/>
        </w:r>
        <w:r w:rsidR="00E2230F">
          <w:rPr>
            <w:noProof/>
            <w:webHidden/>
          </w:rPr>
          <w:instrText xml:space="preserve"> PAGEREF _Toc272313449 \h </w:instrText>
        </w:r>
        <w:r w:rsidR="00E2230F">
          <w:rPr>
            <w:noProof/>
            <w:webHidden/>
          </w:rPr>
        </w:r>
        <w:r w:rsidR="00E2230F">
          <w:rPr>
            <w:noProof/>
            <w:webHidden/>
          </w:rPr>
          <w:fldChar w:fldCharType="separate"/>
        </w:r>
        <w:r w:rsidR="004333F2">
          <w:rPr>
            <w:noProof/>
            <w:webHidden/>
          </w:rPr>
          <w:t>3</w:t>
        </w:r>
        <w:r w:rsidR="00E2230F">
          <w:rPr>
            <w:noProof/>
            <w:webHidden/>
          </w:rPr>
          <w:fldChar w:fldCharType="end"/>
        </w:r>
      </w:hyperlink>
    </w:p>
    <w:p w14:paraId="0A8BDE9E" w14:textId="77777777" w:rsidR="00E2230F" w:rsidRDefault="008266B4">
      <w:pPr>
        <w:pStyle w:val="TOC1"/>
        <w:tabs>
          <w:tab w:val="left" w:pos="1474"/>
        </w:tabs>
        <w:rPr>
          <w:rFonts w:ascii="Times New Roman" w:hAnsi="Times New Roman"/>
          <w:b w:val="0"/>
          <w:noProof/>
          <w:sz w:val="24"/>
          <w:szCs w:val="24"/>
          <w:lang w:eastAsia="en-AU"/>
        </w:rPr>
      </w:pPr>
      <w:hyperlink w:anchor="_Toc272313450" w:history="1">
        <w:r w:rsidR="00E2230F" w:rsidRPr="002D78C2">
          <w:rPr>
            <w:rStyle w:val="Hyperlink"/>
            <w:noProof/>
          </w:rPr>
          <w:t>2</w:t>
        </w:r>
        <w:r w:rsidR="00E2230F">
          <w:rPr>
            <w:rFonts w:ascii="Times New Roman" w:hAnsi="Times New Roman"/>
            <w:b w:val="0"/>
            <w:noProof/>
            <w:sz w:val="24"/>
            <w:szCs w:val="24"/>
            <w:lang w:eastAsia="en-AU"/>
          </w:rPr>
          <w:tab/>
        </w:r>
        <w:r w:rsidR="00E2230F" w:rsidRPr="002D78C2">
          <w:rPr>
            <w:rStyle w:val="Hyperlink"/>
            <w:noProof/>
          </w:rPr>
          <w:t>Home and Mobile Cap</w:t>
        </w:r>
        <w:r w:rsidR="00E2230F">
          <w:rPr>
            <w:noProof/>
            <w:webHidden/>
          </w:rPr>
          <w:tab/>
        </w:r>
        <w:r w:rsidR="00E2230F">
          <w:rPr>
            <w:noProof/>
            <w:webHidden/>
          </w:rPr>
          <w:fldChar w:fldCharType="begin"/>
        </w:r>
        <w:r w:rsidR="00E2230F">
          <w:rPr>
            <w:noProof/>
            <w:webHidden/>
          </w:rPr>
          <w:instrText xml:space="preserve"> PAGEREF _Toc272313450 \h </w:instrText>
        </w:r>
        <w:r w:rsidR="00E2230F">
          <w:rPr>
            <w:noProof/>
            <w:webHidden/>
          </w:rPr>
        </w:r>
        <w:r w:rsidR="00E2230F">
          <w:rPr>
            <w:noProof/>
            <w:webHidden/>
          </w:rPr>
          <w:fldChar w:fldCharType="separate"/>
        </w:r>
        <w:r w:rsidR="004333F2">
          <w:rPr>
            <w:noProof/>
            <w:webHidden/>
          </w:rPr>
          <w:t>4</w:t>
        </w:r>
        <w:r w:rsidR="00E2230F">
          <w:rPr>
            <w:noProof/>
            <w:webHidden/>
          </w:rPr>
          <w:fldChar w:fldCharType="end"/>
        </w:r>
      </w:hyperlink>
    </w:p>
    <w:p w14:paraId="32E8126A" w14:textId="77777777" w:rsidR="00E2230F" w:rsidRDefault="008266B4">
      <w:pPr>
        <w:pStyle w:val="TOC2"/>
        <w:rPr>
          <w:rFonts w:ascii="Times New Roman" w:hAnsi="Times New Roman"/>
          <w:noProof/>
          <w:sz w:val="24"/>
          <w:szCs w:val="24"/>
          <w:lang w:eastAsia="en-AU"/>
        </w:rPr>
      </w:pPr>
      <w:hyperlink w:anchor="_Toc272313451" w:history="1">
        <w:r w:rsidR="00E2230F" w:rsidRPr="002D78C2">
          <w:rPr>
            <w:rStyle w:val="Hyperlink"/>
            <w:noProof/>
          </w:rPr>
          <w:t>Eligibility</w:t>
        </w:r>
        <w:r w:rsidR="00E2230F">
          <w:rPr>
            <w:noProof/>
            <w:webHidden/>
          </w:rPr>
          <w:tab/>
        </w:r>
        <w:r w:rsidR="00E2230F">
          <w:rPr>
            <w:noProof/>
            <w:webHidden/>
          </w:rPr>
          <w:fldChar w:fldCharType="begin"/>
        </w:r>
        <w:r w:rsidR="00E2230F">
          <w:rPr>
            <w:noProof/>
            <w:webHidden/>
          </w:rPr>
          <w:instrText xml:space="preserve"> PAGEREF _Toc272313451 \h </w:instrText>
        </w:r>
        <w:r w:rsidR="00E2230F">
          <w:rPr>
            <w:noProof/>
            <w:webHidden/>
          </w:rPr>
        </w:r>
        <w:r w:rsidR="00E2230F">
          <w:rPr>
            <w:noProof/>
            <w:webHidden/>
          </w:rPr>
          <w:fldChar w:fldCharType="separate"/>
        </w:r>
        <w:r w:rsidR="004333F2">
          <w:rPr>
            <w:noProof/>
            <w:webHidden/>
          </w:rPr>
          <w:t>4</w:t>
        </w:r>
        <w:r w:rsidR="00E2230F">
          <w:rPr>
            <w:noProof/>
            <w:webHidden/>
          </w:rPr>
          <w:fldChar w:fldCharType="end"/>
        </w:r>
      </w:hyperlink>
    </w:p>
    <w:p w14:paraId="0C173D22" w14:textId="77777777" w:rsidR="00E2230F" w:rsidRDefault="008266B4">
      <w:pPr>
        <w:pStyle w:val="TOC2"/>
        <w:rPr>
          <w:rFonts w:ascii="Times New Roman" w:hAnsi="Times New Roman"/>
          <w:noProof/>
          <w:sz w:val="24"/>
          <w:szCs w:val="24"/>
          <w:lang w:eastAsia="en-AU"/>
        </w:rPr>
      </w:pPr>
      <w:hyperlink w:anchor="_Toc272313452" w:history="1">
        <w:r w:rsidR="00E2230F" w:rsidRPr="002D78C2">
          <w:rPr>
            <w:rStyle w:val="Hyperlink"/>
            <w:noProof/>
            <w:lang w:val="en-US"/>
          </w:rPr>
          <w:t>Activation</w:t>
        </w:r>
        <w:r w:rsidR="00E2230F">
          <w:rPr>
            <w:noProof/>
            <w:webHidden/>
          </w:rPr>
          <w:tab/>
        </w:r>
        <w:r w:rsidR="00E2230F">
          <w:rPr>
            <w:noProof/>
            <w:webHidden/>
          </w:rPr>
          <w:fldChar w:fldCharType="begin"/>
        </w:r>
        <w:r w:rsidR="00E2230F">
          <w:rPr>
            <w:noProof/>
            <w:webHidden/>
          </w:rPr>
          <w:instrText xml:space="preserve"> PAGEREF _Toc272313452 \h </w:instrText>
        </w:r>
        <w:r w:rsidR="00E2230F">
          <w:rPr>
            <w:noProof/>
            <w:webHidden/>
          </w:rPr>
        </w:r>
        <w:r w:rsidR="00E2230F">
          <w:rPr>
            <w:noProof/>
            <w:webHidden/>
          </w:rPr>
          <w:fldChar w:fldCharType="separate"/>
        </w:r>
        <w:r w:rsidR="004333F2">
          <w:rPr>
            <w:noProof/>
            <w:webHidden/>
          </w:rPr>
          <w:t>4</w:t>
        </w:r>
        <w:r w:rsidR="00E2230F">
          <w:rPr>
            <w:noProof/>
            <w:webHidden/>
          </w:rPr>
          <w:fldChar w:fldCharType="end"/>
        </w:r>
      </w:hyperlink>
    </w:p>
    <w:p w14:paraId="729105E8" w14:textId="77777777" w:rsidR="00E2230F" w:rsidRDefault="008266B4">
      <w:pPr>
        <w:pStyle w:val="TOC2"/>
        <w:rPr>
          <w:rFonts w:ascii="Times New Roman" w:hAnsi="Times New Roman"/>
          <w:noProof/>
          <w:sz w:val="24"/>
          <w:szCs w:val="24"/>
          <w:lang w:eastAsia="en-AU"/>
        </w:rPr>
      </w:pPr>
      <w:hyperlink w:anchor="_Toc272313453" w:history="1">
        <w:r w:rsidR="00E2230F" w:rsidRPr="002D78C2">
          <w:rPr>
            <w:rStyle w:val="Hyperlink"/>
            <w:noProof/>
            <w:lang w:val="en-US"/>
          </w:rPr>
          <w:t>Availability</w:t>
        </w:r>
        <w:r w:rsidR="00E2230F">
          <w:rPr>
            <w:noProof/>
            <w:webHidden/>
          </w:rPr>
          <w:tab/>
        </w:r>
        <w:r w:rsidR="00E2230F">
          <w:rPr>
            <w:noProof/>
            <w:webHidden/>
          </w:rPr>
          <w:fldChar w:fldCharType="begin"/>
        </w:r>
        <w:r w:rsidR="00E2230F">
          <w:rPr>
            <w:noProof/>
            <w:webHidden/>
          </w:rPr>
          <w:instrText xml:space="preserve"> PAGEREF _Toc272313453 \h </w:instrText>
        </w:r>
        <w:r w:rsidR="00E2230F">
          <w:rPr>
            <w:noProof/>
            <w:webHidden/>
          </w:rPr>
        </w:r>
        <w:r w:rsidR="00E2230F">
          <w:rPr>
            <w:noProof/>
            <w:webHidden/>
          </w:rPr>
          <w:fldChar w:fldCharType="separate"/>
        </w:r>
        <w:r w:rsidR="004333F2">
          <w:rPr>
            <w:noProof/>
            <w:webHidden/>
          </w:rPr>
          <w:t>4</w:t>
        </w:r>
        <w:r w:rsidR="00E2230F">
          <w:rPr>
            <w:noProof/>
            <w:webHidden/>
          </w:rPr>
          <w:fldChar w:fldCharType="end"/>
        </w:r>
      </w:hyperlink>
    </w:p>
    <w:p w14:paraId="409C9D34" w14:textId="77777777" w:rsidR="00E2230F" w:rsidRDefault="008266B4">
      <w:pPr>
        <w:pStyle w:val="TOC2"/>
        <w:rPr>
          <w:rFonts w:ascii="Times New Roman" w:hAnsi="Times New Roman"/>
          <w:noProof/>
          <w:sz w:val="24"/>
          <w:szCs w:val="24"/>
          <w:lang w:eastAsia="en-AU"/>
        </w:rPr>
      </w:pPr>
      <w:hyperlink w:anchor="_Toc272313454" w:history="1">
        <w:r w:rsidR="00E2230F" w:rsidRPr="002D78C2">
          <w:rPr>
            <w:rStyle w:val="Hyperlink"/>
            <w:noProof/>
          </w:rPr>
          <w:t>Determining your Cap</w:t>
        </w:r>
        <w:r w:rsidR="00E2230F">
          <w:rPr>
            <w:noProof/>
            <w:webHidden/>
          </w:rPr>
          <w:tab/>
        </w:r>
        <w:r w:rsidR="00E2230F">
          <w:rPr>
            <w:noProof/>
            <w:webHidden/>
          </w:rPr>
          <w:fldChar w:fldCharType="begin"/>
        </w:r>
        <w:r w:rsidR="00E2230F">
          <w:rPr>
            <w:noProof/>
            <w:webHidden/>
          </w:rPr>
          <w:instrText xml:space="preserve"> PAGEREF _Toc272313454 \h </w:instrText>
        </w:r>
        <w:r w:rsidR="00E2230F">
          <w:rPr>
            <w:noProof/>
            <w:webHidden/>
          </w:rPr>
        </w:r>
        <w:r w:rsidR="00E2230F">
          <w:rPr>
            <w:noProof/>
            <w:webHidden/>
          </w:rPr>
          <w:fldChar w:fldCharType="separate"/>
        </w:r>
        <w:r w:rsidR="004333F2">
          <w:rPr>
            <w:noProof/>
            <w:webHidden/>
          </w:rPr>
          <w:t>4</w:t>
        </w:r>
        <w:r w:rsidR="00E2230F">
          <w:rPr>
            <w:noProof/>
            <w:webHidden/>
          </w:rPr>
          <w:fldChar w:fldCharType="end"/>
        </w:r>
      </w:hyperlink>
    </w:p>
    <w:p w14:paraId="53479A8C" w14:textId="77777777" w:rsidR="00E2230F" w:rsidRDefault="008266B4">
      <w:pPr>
        <w:pStyle w:val="TOC2"/>
        <w:rPr>
          <w:rFonts w:ascii="Times New Roman" w:hAnsi="Times New Roman"/>
          <w:noProof/>
          <w:sz w:val="24"/>
          <w:szCs w:val="24"/>
          <w:lang w:eastAsia="en-AU"/>
        </w:rPr>
      </w:pPr>
      <w:hyperlink w:anchor="_Toc272313455" w:history="1">
        <w:r w:rsidR="00E2230F" w:rsidRPr="002D78C2">
          <w:rPr>
            <w:rStyle w:val="Hyperlink"/>
            <w:noProof/>
          </w:rPr>
          <w:t>Adding fixed telephone services to your Cap</w:t>
        </w:r>
        <w:r w:rsidR="00E2230F">
          <w:rPr>
            <w:noProof/>
            <w:webHidden/>
          </w:rPr>
          <w:tab/>
        </w:r>
        <w:r w:rsidR="00E2230F">
          <w:rPr>
            <w:noProof/>
            <w:webHidden/>
          </w:rPr>
          <w:fldChar w:fldCharType="begin"/>
        </w:r>
        <w:r w:rsidR="00E2230F">
          <w:rPr>
            <w:noProof/>
            <w:webHidden/>
          </w:rPr>
          <w:instrText xml:space="preserve"> PAGEREF _Toc272313455 \h </w:instrText>
        </w:r>
        <w:r w:rsidR="00E2230F">
          <w:rPr>
            <w:noProof/>
            <w:webHidden/>
          </w:rPr>
        </w:r>
        <w:r w:rsidR="00E2230F">
          <w:rPr>
            <w:noProof/>
            <w:webHidden/>
          </w:rPr>
          <w:fldChar w:fldCharType="separate"/>
        </w:r>
        <w:r w:rsidR="004333F2">
          <w:rPr>
            <w:noProof/>
            <w:webHidden/>
          </w:rPr>
          <w:t>5</w:t>
        </w:r>
        <w:r w:rsidR="00E2230F">
          <w:rPr>
            <w:noProof/>
            <w:webHidden/>
          </w:rPr>
          <w:fldChar w:fldCharType="end"/>
        </w:r>
      </w:hyperlink>
    </w:p>
    <w:p w14:paraId="7D00D1B6" w14:textId="77777777" w:rsidR="00E2230F" w:rsidRDefault="008266B4">
      <w:pPr>
        <w:pStyle w:val="TOC2"/>
        <w:rPr>
          <w:rFonts w:ascii="Times New Roman" w:hAnsi="Times New Roman"/>
          <w:noProof/>
          <w:sz w:val="24"/>
          <w:szCs w:val="24"/>
          <w:lang w:eastAsia="en-AU"/>
        </w:rPr>
      </w:pPr>
      <w:hyperlink w:anchor="_Toc272313456" w:history="1">
        <w:r w:rsidR="00E2230F" w:rsidRPr="002D78C2">
          <w:rPr>
            <w:rStyle w:val="Hyperlink"/>
            <w:noProof/>
          </w:rPr>
          <w:t>Adding mobile services to your Cap</w:t>
        </w:r>
        <w:r w:rsidR="00E2230F">
          <w:rPr>
            <w:noProof/>
            <w:webHidden/>
          </w:rPr>
          <w:tab/>
        </w:r>
        <w:r w:rsidR="00E2230F">
          <w:rPr>
            <w:noProof/>
            <w:webHidden/>
          </w:rPr>
          <w:fldChar w:fldCharType="begin"/>
        </w:r>
        <w:r w:rsidR="00E2230F">
          <w:rPr>
            <w:noProof/>
            <w:webHidden/>
          </w:rPr>
          <w:instrText xml:space="preserve"> PAGEREF _Toc272313456 \h </w:instrText>
        </w:r>
        <w:r w:rsidR="00E2230F">
          <w:rPr>
            <w:noProof/>
            <w:webHidden/>
          </w:rPr>
        </w:r>
        <w:r w:rsidR="00E2230F">
          <w:rPr>
            <w:noProof/>
            <w:webHidden/>
          </w:rPr>
          <w:fldChar w:fldCharType="separate"/>
        </w:r>
        <w:r w:rsidR="004333F2">
          <w:rPr>
            <w:noProof/>
            <w:webHidden/>
          </w:rPr>
          <w:t>5</w:t>
        </w:r>
        <w:r w:rsidR="00E2230F">
          <w:rPr>
            <w:noProof/>
            <w:webHidden/>
          </w:rPr>
          <w:fldChar w:fldCharType="end"/>
        </w:r>
      </w:hyperlink>
    </w:p>
    <w:p w14:paraId="237A1FB1" w14:textId="77777777" w:rsidR="00E2230F" w:rsidRDefault="008266B4">
      <w:pPr>
        <w:pStyle w:val="TOC2"/>
        <w:rPr>
          <w:rFonts w:ascii="Times New Roman" w:hAnsi="Times New Roman"/>
          <w:noProof/>
          <w:sz w:val="24"/>
          <w:szCs w:val="24"/>
          <w:lang w:eastAsia="en-AU"/>
        </w:rPr>
      </w:pPr>
      <w:hyperlink w:anchor="_Toc272313457" w:history="1">
        <w:r w:rsidR="00E2230F" w:rsidRPr="002D78C2">
          <w:rPr>
            <w:rStyle w:val="Hyperlink"/>
            <w:noProof/>
          </w:rPr>
          <w:t>If you are no longer eligible</w:t>
        </w:r>
        <w:r w:rsidR="00E2230F">
          <w:rPr>
            <w:noProof/>
            <w:webHidden/>
          </w:rPr>
          <w:tab/>
        </w:r>
        <w:r w:rsidR="00E2230F">
          <w:rPr>
            <w:noProof/>
            <w:webHidden/>
          </w:rPr>
          <w:fldChar w:fldCharType="begin"/>
        </w:r>
        <w:r w:rsidR="00E2230F">
          <w:rPr>
            <w:noProof/>
            <w:webHidden/>
          </w:rPr>
          <w:instrText xml:space="preserve"> PAGEREF _Toc272313457 \h </w:instrText>
        </w:r>
        <w:r w:rsidR="00E2230F">
          <w:rPr>
            <w:noProof/>
            <w:webHidden/>
          </w:rPr>
        </w:r>
        <w:r w:rsidR="00E2230F">
          <w:rPr>
            <w:noProof/>
            <w:webHidden/>
          </w:rPr>
          <w:fldChar w:fldCharType="separate"/>
        </w:r>
        <w:r w:rsidR="004333F2">
          <w:rPr>
            <w:noProof/>
            <w:webHidden/>
          </w:rPr>
          <w:t>5</w:t>
        </w:r>
        <w:r w:rsidR="00E2230F">
          <w:rPr>
            <w:noProof/>
            <w:webHidden/>
          </w:rPr>
          <w:fldChar w:fldCharType="end"/>
        </w:r>
      </w:hyperlink>
    </w:p>
    <w:p w14:paraId="1F1E846C" w14:textId="77777777" w:rsidR="00E2230F" w:rsidRDefault="008266B4">
      <w:pPr>
        <w:pStyle w:val="TOC2"/>
        <w:rPr>
          <w:rFonts w:ascii="Times New Roman" w:hAnsi="Times New Roman"/>
          <w:noProof/>
          <w:sz w:val="24"/>
          <w:szCs w:val="24"/>
          <w:lang w:eastAsia="en-AU"/>
        </w:rPr>
      </w:pPr>
      <w:hyperlink w:anchor="_Toc272313458" w:history="1">
        <w:r w:rsidR="00E2230F" w:rsidRPr="002D78C2">
          <w:rPr>
            <w:rStyle w:val="Hyperlink"/>
            <w:noProof/>
          </w:rPr>
          <w:t>After your mobile contract term</w:t>
        </w:r>
        <w:r w:rsidR="00E2230F">
          <w:rPr>
            <w:noProof/>
            <w:webHidden/>
          </w:rPr>
          <w:tab/>
        </w:r>
        <w:r w:rsidR="00E2230F">
          <w:rPr>
            <w:noProof/>
            <w:webHidden/>
          </w:rPr>
          <w:fldChar w:fldCharType="begin"/>
        </w:r>
        <w:r w:rsidR="00E2230F">
          <w:rPr>
            <w:noProof/>
            <w:webHidden/>
          </w:rPr>
          <w:instrText xml:space="preserve"> PAGEREF _Toc272313458 \h </w:instrText>
        </w:r>
        <w:r w:rsidR="00E2230F">
          <w:rPr>
            <w:noProof/>
            <w:webHidden/>
          </w:rPr>
        </w:r>
        <w:r w:rsidR="00E2230F">
          <w:rPr>
            <w:noProof/>
            <w:webHidden/>
          </w:rPr>
          <w:fldChar w:fldCharType="separate"/>
        </w:r>
        <w:r w:rsidR="004333F2">
          <w:rPr>
            <w:noProof/>
            <w:webHidden/>
          </w:rPr>
          <w:t>5</w:t>
        </w:r>
        <w:r w:rsidR="00E2230F">
          <w:rPr>
            <w:noProof/>
            <w:webHidden/>
          </w:rPr>
          <w:fldChar w:fldCharType="end"/>
        </w:r>
      </w:hyperlink>
    </w:p>
    <w:p w14:paraId="70CAE2C5" w14:textId="77777777" w:rsidR="00E2230F" w:rsidRDefault="008266B4">
      <w:pPr>
        <w:pStyle w:val="TOC2"/>
        <w:rPr>
          <w:rFonts w:ascii="Times New Roman" w:hAnsi="Times New Roman"/>
          <w:noProof/>
          <w:sz w:val="24"/>
          <w:szCs w:val="24"/>
          <w:lang w:eastAsia="en-AU"/>
        </w:rPr>
      </w:pPr>
      <w:hyperlink w:anchor="_Toc272313459" w:history="1">
        <w:r w:rsidR="00E2230F" w:rsidRPr="002D78C2">
          <w:rPr>
            <w:rStyle w:val="Hyperlink"/>
            <w:noProof/>
          </w:rPr>
          <w:t>Minimum monthly commitment</w:t>
        </w:r>
        <w:r w:rsidR="00E2230F">
          <w:rPr>
            <w:noProof/>
            <w:webHidden/>
          </w:rPr>
          <w:tab/>
        </w:r>
        <w:r w:rsidR="00E2230F">
          <w:rPr>
            <w:noProof/>
            <w:webHidden/>
          </w:rPr>
          <w:fldChar w:fldCharType="begin"/>
        </w:r>
        <w:r w:rsidR="00E2230F">
          <w:rPr>
            <w:noProof/>
            <w:webHidden/>
          </w:rPr>
          <w:instrText xml:space="preserve"> PAGEREF _Toc272313459 \h </w:instrText>
        </w:r>
        <w:r w:rsidR="00E2230F">
          <w:rPr>
            <w:noProof/>
            <w:webHidden/>
          </w:rPr>
        </w:r>
        <w:r w:rsidR="00E2230F">
          <w:rPr>
            <w:noProof/>
            <w:webHidden/>
          </w:rPr>
          <w:fldChar w:fldCharType="separate"/>
        </w:r>
        <w:r w:rsidR="004333F2">
          <w:rPr>
            <w:noProof/>
            <w:webHidden/>
          </w:rPr>
          <w:t>6</w:t>
        </w:r>
        <w:r w:rsidR="00E2230F">
          <w:rPr>
            <w:noProof/>
            <w:webHidden/>
          </w:rPr>
          <w:fldChar w:fldCharType="end"/>
        </w:r>
      </w:hyperlink>
    </w:p>
    <w:p w14:paraId="326AA0F8" w14:textId="77777777" w:rsidR="00E2230F" w:rsidRDefault="008266B4">
      <w:pPr>
        <w:pStyle w:val="TOC2"/>
        <w:rPr>
          <w:rFonts w:ascii="Times New Roman" w:hAnsi="Times New Roman"/>
          <w:noProof/>
          <w:sz w:val="24"/>
          <w:szCs w:val="24"/>
          <w:lang w:eastAsia="en-AU"/>
        </w:rPr>
      </w:pPr>
      <w:hyperlink w:anchor="_Toc272313460" w:history="1">
        <w:r w:rsidR="00E2230F" w:rsidRPr="002D78C2">
          <w:rPr>
            <w:rStyle w:val="Hyperlink"/>
            <w:noProof/>
            <w:lang w:val="en-US"/>
          </w:rPr>
          <w:t>Cap benefits</w:t>
        </w:r>
        <w:r w:rsidR="00E2230F">
          <w:rPr>
            <w:noProof/>
            <w:webHidden/>
          </w:rPr>
          <w:tab/>
        </w:r>
        <w:r w:rsidR="00E2230F">
          <w:rPr>
            <w:noProof/>
            <w:webHidden/>
          </w:rPr>
          <w:fldChar w:fldCharType="begin"/>
        </w:r>
        <w:r w:rsidR="00E2230F">
          <w:rPr>
            <w:noProof/>
            <w:webHidden/>
          </w:rPr>
          <w:instrText xml:space="preserve"> PAGEREF _Toc272313460 \h </w:instrText>
        </w:r>
        <w:r w:rsidR="00E2230F">
          <w:rPr>
            <w:noProof/>
            <w:webHidden/>
          </w:rPr>
        </w:r>
        <w:r w:rsidR="00E2230F">
          <w:rPr>
            <w:noProof/>
            <w:webHidden/>
          </w:rPr>
          <w:fldChar w:fldCharType="separate"/>
        </w:r>
        <w:r w:rsidR="004333F2">
          <w:rPr>
            <w:noProof/>
            <w:webHidden/>
          </w:rPr>
          <w:t>6</w:t>
        </w:r>
        <w:r w:rsidR="00E2230F">
          <w:rPr>
            <w:noProof/>
            <w:webHidden/>
          </w:rPr>
          <w:fldChar w:fldCharType="end"/>
        </w:r>
      </w:hyperlink>
    </w:p>
    <w:p w14:paraId="3FAE183F" w14:textId="77777777" w:rsidR="00E2230F" w:rsidRDefault="008266B4">
      <w:pPr>
        <w:pStyle w:val="TOC2"/>
        <w:rPr>
          <w:rFonts w:ascii="Times New Roman" w:hAnsi="Times New Roman"/>
          <w:noProof/>
          <w:sz w:val="24"/>
          <w:szCs w:val="24"/>
          <w:lang w:eastAsia="en-AU"/>
        </w:rPr>
      </w:pPr>
      <w:hyperlink w:anchor="_Toc272313461" w:history="1">
        <w:r w:rsidR="00E2230F" w:rsidRPr="002D78C2">
          <w:rPr>
            <w:rStyle w:val="Hyperlink"/>
            <w:noProof/>
          </w:rPr>
          <w:t>Order in which discounts applied to services</w:t>
        </w:r>
        <w:r w:rsidR="00E2230F">
          <w:rPr>
            <w:noProof/>
            <w:webHidden/>
          </w:rPr>
          <w:tab/>
        </w:r>
        <w:r w:rsidR="00E2230F">
          <w:rPr>
            <w:noProof/>
            <w:webHidden/>
          </w:rPr>
          <w:fldChar w:fldCharType="begin"/>
        </w:r>
        <w:r w:rsidR="00E2230F">
          <w:rPr>
            <w:noProof/>
            <w:webHidden/>
          </w:rPr>
          <w:instrText xml:space="preserve"> PAGEREF _Toc272313461 \h </w:instrText>
        </w:r>
        <w:r w:rsidR="00E2230F">
          <w:rPr>
            <w:noProof/>
            <w:webHidden/>
          </w:rPr>
        </w:r>
        <w:r w:rsidR="00E2230F">
          <w:rPr>
            <w:noProof/>
            <w:webHidden/>
          </w:rPr>
          <w:fldChar w:fldCharType="separate"/>
        </w:r>
        <w:r w:rsidR="004333F2">
          <w:rPr>
            <w:noProof/>
            <w:webHidden/>
          </w:rPr>
          <w:t>7</w:t>
        </w:r>
        <w:r w:rsidR="00E2230F">
          <w:rPr>
            <w:noProof/>
            <w:webHidden/>
          </w:rPr>
          <w:fldChar w:fldCharType="end"/>
        </w:r>
      </w:hyperlink>
    </w:p>
    <w:p w14:paraId="14E4EDAD" w14:textId="77777777" w:rsidR="00E2230F" w:rsidRDefault="008266B4">
      <w:pPr>
        <w:pStyle w:val="TOC2"/>
        <w:rPr>
          <w:rFonts w:ascii="Times New Roman" w:hAnsi="Times New Roman"/>
          <w:noProof/>
          <w:sz w:val="24"/>
          <w:szCs w:val="24"/>
          <w:lang w:eastAsia="en-AU"/>
        </w:rPr>
      </w:pPr>
      <w:hyperlink w:anchor="_Toc272313462" w:history="1">
        <w:r w:rsidR="00E2230F" w:rsidRPr="002D78C2">
          <w:rPr>
            <w:rStyle w:val="Hyperlink"/>
            <w:noProof/>
          </w:rPr>
          <w:t>Call charges - fixed telephone services</w:t>
        </w:r>
        <w:r w:rsidR="00E2230F">
          <w:rPr>
            <w:noProof/>
            <w:webHidden/>
          </w:rPr>
          <w:tab/>
        </w:r>
        <w:r w:rsidR="00E2230F">
          <w:rPr>
            <w:noProof/>
            <w:webHidden/>
          </w:rPr>
          <w:fldChar w:fldCharType="begin"/>
        </w:r>
        <w:r w:rsidR="00E2230F">
          <w:rPr>
            <w:noProof/>
            <w:webHidden/>
          </w:rPr>
          <w:instrText xml:space="preserve"> PAGEREF _Toc272313462 \h </w:instrText>
        </w:r>
        <w:r w:rsidR="00E2230F">
          <w:rPr>
            <w:noProof/>
            <w:webHidden/>
          </w:rPr>
        </w:r>
        <w:r w:rsidR="00E2230F">
          <w:rPr>
            <w:noProof/>
            <w:webHidden/>
          </w:rPr>
          <w:fldChar w:fldCharType="separate"/>
        </w:r>
        <w:r w:rsidR="004333F2">
          <w:rPr>
            <w:noProof/>
            <w:webHidden/>
          </w:rPr>
          <w:t>8</w:t>
        </w:r>
        <w:r w:rsidR="00E2230F">
          <w:rPr>
            <w:noProof/>
            <w:webHidden/>
          </w:rPr>
          <w:fldChar w:fldCharType="end"/>
        </w:r>
      </w:hyperlink>
    </w:p>
    <w:p w14:paraId="2D7EAF96" w14:textId="77777777" w:rsidR="00E2230F" w:rsidRDefault="008266B4">
      <w:pPr>
        <w:pStyle w:val="TOC2"/>
        <w:rPr>
          <w:rFonts w:ascii="Times New Roman" w:hAnsi="Times New Roman"/>
          <w:noProof/>
          <w:sz w:val="24"/>
          <w:szCs w:val="24"/>
          <w:lang w:eastAsia="en-AU"/>
        </w:rPr>
      </w:pPr>
      <w:hyperlink w:anchor="_Toc272313463" w:history="1">
        <w:r w:rsidR="00E2230F" w:rsidRPr="002D78C2">
          <w:rPr>
            <w:rStyle w:val="Hyperlink"/>
            <w:noProof/>
          </w:rPr>
          <w:t>Call charges - mobile services</w:t>
        </w:r>
        <w:r w:rsidR="00E2230F">
          <w:rPr>
            <w:noProof/>
            <w:webHidden/>
          </w:rPr>
          <w:tab/>
        </w:r>
        <w:r w:rsidR="00E2230F">
          <w:rPr>
            <w:noProof/>
            <w:webHidden/>
          </w:rPr>
          <w:fldChar w:fldCharType="begin"/>
        </w:r>
        <w:r w:rsidR="00E2230F">
          <w:rPr>
            <w:noProof/>
            <w:webHidden/>
          </w:rPr>
          <w:instrText xml:space="preserve"> PAGEREF _Toc272313463 \h </w:instrText>
        </w:r>
        <w:r w:rsidR="00E2230F">
          <w:rPr>
            <w:noProof/>
            <w:webHidden/>
          </w:rPr>
        </w:r>
        <w:r w:rsidR="00E2230F">
          <w:rPr>
            <w:noProof/>
            <w:webHidden/>
          </w:rPr>
          <w:fldChar w:fldCharType="separate"/>
        </w:r>
        <w:r w:rsidR="004333F2">
          <w:rPr>
            <w:noProof/>
            <w:webHidden/>
          </w:rPr>
          <w:t>8</w:t>
        </w:r>
        <w:r w:rsidR="00E2230F">
          <w:rPr>
            <w:noProof/>
            <w:webHidden/>
          </w:rPr>
          <w:fldChar w:fldCharType="end"/>
        </w:r>
      </w:hyperlink>
    </w:p>
    <w:p w14:paraId="7022C7A2" w14:textId="77777777" w:rsidR="00E2230F" w:rsidRDefault="008266B4">
      <w:pPr>
        <w:pStyle w:val="TOC2"/>
        <w:rPr>
          <w:rFonts w:ascii="Times New Roman" w:hAnsi="Times New Roman"/>
          <w:noProof/>
          <w:sz w:val="24"/>
          <w:szCs w:val="24"/>
          <w:lang w:eastAsia="en-AU"/>
        </w:rPr>
      </w:pPr>
      <w:hyperlink w:anchor="_Toc272313464" w:history="1">
        <w:r w:rsidR="00E2230F" w:rsidRPr="002D78C2">
          <w:rPr>
            <w:rStyle w:val="Hyperlink"/>
            <w:noProof/>
          </w:rPr>
          <w:t>Additional included mobile calls</w:t>
        </w:r>
        <w:r w:rsidR="00E2230F">
          <w:rPr>
            <w:noProof/>
            <w:webHidden/>
          </w:rPr>
          <w:tab/>
        </w:r>
        <w:r w:rsidR="00E2230F">
          <w:rPr>
            <w:noProof/>
            <w:webHidden/>
          </w:rPr>
          <w:fldChar w:fldCharType="begin"/>
        </w:r>
        <w:r w:rsidR="00E2230F">
          <w:rPr>
            <w:noProof/>
            <w:webHidden/>
          </w:rPr>
          <w:instrText xml:space="preserve"> PAGEREF _Toc272313464 \h </w:instrText>
        </w:r>
        <w:r w:rsidR="00E2230F">
          <w:rPr>
            <w:noProof/>
            <w:webHidden/>
          </w:rPr>
        </w:r>
        <w:r w:rsidR="00E2230F">
          <w:rPr>
            <w:noProof/>
            <w:webHidden/>
          </w:rPr>
          <w:fldChar w:fldCharType="separate"/>
        </w:r>
        <w:r w:rsidR="004333F2">
          <w:rPr>
            <w:noProof/>
            <w:webHidden/>
          </w:rPr>
          <w:t>8</w:t>
        </w:r>
        <w:r w:rsidR="00E2230F">
          <w:rPr>
            <w:noProof/>
            <w:webHidden/>
          </w:rPr>
          <w:fldChar w:fldCharType="end"/>
        </w:r>
      </w:hyperlink>
    </w:p>
    <w:p w14:paraId="01519042" w14:textId="77777777" w:rsidR="00E2230F" w:rsidRDefault="008266B4">
      <w:pPr>
        <w:pStyle w:val="TOC2"/>
        <w:rPr>
          <w:rFonts w:ascii="Times New Roman" w:hAnsi="Times New Roman"/>
          <w:noProof/>
          <w:sz w:val="24"/>
          <w:szCs w:val="24"/>
          <w:lang w:eastAsia="en-AU"/>
        </w:rPr>
      </w:pPr>
      <w:hyperlink w:anchor="_Toc272313465" w:history="1">
        <w:r w:rsidR="00E2230F" w:rsidRPr="002D78C2">
          <w:rPr>
            <w:rStyle w:val="Hyperlink"/>
            <w:noProof/>
          </w:rPr>
          <w:t>Mobile Repayment Option</w:t>
        </w:r>
        <w:r w:rsidR="00E2230F">
          <w:rPr>
            <w:noProof/>
            <w:webHidden/>
          </w:rPr>
          <w:tab/>
        </w:r>
        <w:r w:rsidR="00E2230F">
          <w:rPr>
            <w:noProof/>
            <w:webHidden/>
          </w:rPr>
          <w:fldChar w:fldCharType="begin"/>
        </w:r>
        <w:r w:rsidR="00E2230F">
          <w:rPr>
            <w:noProof/>
            <w:webHidden/>
          </w:rPr>
          <w:instrText xml:space="preserve"> PAGEREF _Toc272313465 \h </w:instrText>
        </w:r>
        <w:r w:rsidR="00E2230F">
          <w:rPr>
            <w:noProof/>
            <w:webHidden/>
          </w:rPr>
        </w:r>
        <w:r w:rsidR="00E2230F">
          <w:rPr>
            <w:noProof/>
            <w:webHidden/>
          </w:rPr>
          <w:fldChar w:fldCharType="separate"/>
        </w:r>
        <w:r w:rsidR="004333F2">
          <w:rPr>
            <w:noProof/>
            <w:webHidden/>
          </w:rPr>
          <w:t>9</w:t>
        </w:r>
        <w:r w:rsidR="00E2230F">
          <w:rPr>
            <w:noProof/>
            <w:webHidden/>
          </w:rPr>
          <w:fldChar w:fldCharType="end"/>
        </w:r>
      </w:hyperlink>
    </w:p>
    <w:p w14:paraId="3117F7F0" w14:textId="77777777" w:rsidR="00E2230F" w:rsidRDefault="008266B4">
      <w:pPr>
        <w:pStyle w:val="TOC2"/>
        <w:rPr>
          <w:rFonts w:ascii="Times New Roman" w:hAnsi="Times New Roman"/>
          <w:noProof/>
          <w:sz w:val="24"/>
          <w:szCs w:val="24"/>
          <w:lang w:eastAsia="en-AU"/>
        </w:rPr>
      </w:pPr>
      <w:hyperlink w:anchor="_Toc272313466" w:history="1">
        <w:r w:rsidR="00E2230F" w:rsidRPr="002D78C2">
          <w:rPr>
            <w:rStyle w:val="Hyperlink"/>
            <w:noProof/>
          </w:rPr>
          <w:t>Removing services from the Cap</w:t>
        </w:r>
        <w:r w:rsidR="00E2230F">
          <w:rPr>
            <w:noProof/>
            <w:webHidden/>
          </w:rPr>
          <w:tab/>
        </w:r>
        <w:r w:rsidR="00E2230F">
          <w:rPr>
            <w:noProof/>
            <w:webHidden/>
          </w:rPr>
          <w:fldChar w:fldCharType="begin"/>
        </w:r>
        <w:r w:rsidR="00E2230F">
          <w:rPr>
            <w:noProof/>
            <w:webHidden/>
          </w:rPr>
          <w:instrText xml:space="preserve"> PAGEREF _Toc272313466 \h </w:instrText>
        </w:r>
        <w:r w:rsidR="00E2230F">
          <w:rPr>
            <w:noProof/>
            <w:webHidden/>
          </w:rPr>
        </w:r>
        <w:r w:rsidR="00E2230F">
          <w:rPr>
            <w:noProof/>
            <w:webHidden/>
          </w:rPr>
          <w:fldChar w:fldCharType="separate"/>
        </w:r>
        <w:r w:rsidR="004333F2">
          <w:rPr>
            <w:noProof/>
            <w:webHidden/>
          </w:rPr>
          <w:t>9</w:t>
        </w:r>
        <w:r w:rsidR="00E2230F">
          <w:rPr>
            <w:noProof/>
            <w:webHidden/>
          </w:rPr>
          <w:fldChar w:fldCharType="end"/>
        </w:r>
      </w:hyperlink>
    </w:p>
    <w:p w14:paraId="7F8F825C" w14:textId="77777777" w:rsidR="00E2230F" w:rsidRDefault="008266B4">
      <w:pPr>
        <w:pStyle w:val="TOC2"/>
        <w:rPr>
          <w:rFonts w:ascii="Times New Roman" w:hAnsi="Times New Roman"/>
          <w:noProof/>
          <w:sz w:val="24"/>
          <w:szCs w:val="24"/>
          <w:lang w:eastAsia="en-AU"/>
        </w:rPr>
      </w:pPr>
      <w:hyperlink w:anchor="_Toc272313467" w:history="1">
        <w:r w:rsidR="00E2230F" w:rsidRPr="002D78C2">
          <w:rPr>
            <w:rStyle w:val="Hyperlink"/>
            <w:noProof/>
          </w:rPr>
          <w:t>Cancelling your Cap</w:t>
        </w:r>
        <w:r w:rsidR="00E2230F">
          <w:rPr>
            <w:noProof/>
            <w:webHidden/>
          </w:rPr>
          <w:tab/>
        </w:r>
        <w:r w:rsidR="00E2230F">
          <w:rPr>
            <w:noProof/>
            <w:webHidden/>
          </w:rPr>
          <w:fldChar w:fldCharType="begin"/>
        </w:r>
        <w:r w:rsidR="00E2230F">
          <w:rPr>
            <w:noProof/>
            <w:webHidden/>
          </w:rPr>
          <w:instrText xml:space="preserve"> PAGEREF _Toc272313467 \h </w:instrText>
        </w:r>
        <w:r w:rsidR="00E2230F">
          <w:rPr>
            <w:noProof/>
            <w:webHidden/>
          </w:rPr>
        </w:r>
        <w:r w:rsidR="00E2230F">
          <w:rPr>
            <w:noProof/>
            <w:webHidden/>
          </w:rPr>
          <w:fldChar w:fldCharType="separate"/>
        </w:r>
        <w:r w:rsidR="004333F2">
          <w:rPr>
            <w:noProof/>
            <w:webHidden/>
          </w:rPr>
          <w:t>9</w:t>
        </w:r>
        <w:r w:rsidR="00E2230F">
          <w:rPr>
            <w:noProof/>
            <w:webHidden/>
          </w:rPr>
          <w:fldChar w:fldCharType="end"/>
        </w:r>
      </w:hyperlink>
    </w:p>
    <w:p w14:paraId="3F88F666" w14:textId="77777777" w:rsidR="00E2230F" w:rsidRDefault="008266B4">
      <w:pPr>
        <w:pStyle w:val="TOC2"/>
        <w:rPr>
          <w:rFonts w:ascii="Times New Roman" w:hAnsi="Times New Roman"/>
          <w:noProof/>
          <w:sz w:val="24"/>
          <w:szCs w:val="24"/>
          <w:lang w:eastAsia="en-AU"/>
        </w:rPr>
      </w:pPr>
      <w:hyperlink w:anchor="_Toc272313468" w:history="1">
        <w:r w:rsidR="00E2230F" w:rsidRPr="002D78C2">
          <w:rPr>
            <w:rStyle w:val="Hyperlink"/>
            <w:noProof/>
          </w:rPr>
          <w:t>Cancelling mobile services</w:t>
        </w:r>
        <w:r w:rsidR="00E2230F">
          <w:rPr>
            <w:noProof/>
            <w:webHidden/>
          </w:rPr>
          <w:tab/>
        </w:r>
        <w:r w:rsidR="00E2230F">
          <w:rPr>
            <w:noProof/>
            <w:webHidden/>
          </w:rPr>
          <w:fldChar w:fldCharType="begin"/>
        </w:r>
        <w:r w:rsidR="00E2230F">
          <w:rPr>
            <w:noProof/>
            <w:webHidden/>
          </w:rPr>
          <w:instrText xml:space="preserve"> PAGEREF _Toc272313468 \h </w:instrText>
        </w:r>
        <w:r w:rsidR="00E2230F">
          <w:rPr>
            <w:noProof/>
            <w:webHidden/>
          </w:rPr>
        </w:r>
        <w:r w:rsidR="00E2230F">
          <w:rPr>
            <w:noProof/>
            <w:webHidden/>
          </w:rPr>
          <w:fldChar w:fldCharType="separate"/>
        </w:r>
        <w:r w:rsidR="004333F2">
          <w:rPr>
            <w:noProof/>
            <w:webHidden/>
          </w:rPr>
          <w:t>9</w:t>
        </w:r>
        <w:r w:rsidR="00E2230F">
          <w:rPr>
            <w:noProof/>
            <w:webHidden/>
          </w:rPr>
          <w:fldChar w:fldCharType="end"/>
        </w:r>
      </w:hyperlink>
    </w:p>
    <w:p w14:paraId="046189BD" w14:textId="77777777" w:rsidR="00E2230F" w:rsidRDefault="008266B4">
      <w:pPr>
        <w:pStyle w:val="TOC1"/>
        <w:tabs>
          <w:tab w:val="left" w:pos="1474"/>
        </w:tabs>
        <w:rPr>
          <w:rFonts w:ascii="Times New Roman" w:hAnsi="Times New Roman"/>
          <w:b w:val="0"/>
          <w:noProof/>
          <w:sz w:val="24"/>
          <w:szCs w:val="24"/>
          <w:lang w:eastAsia="en-AU"/>
        </w:rPr>
      </w:pPr>
      <w:hyperlink w:anchor="_Toc272313469" w:history="1">
        <w:r w:rsidR="00E2230F" w:rsidRPr="002D78C2">
          <w:rPr>
            <w:rStyle w:val="Hyperlink"/>
            <w:noProof/>
          </w:rPr>
          <w:t>3</w:t>
        </w:r>
        <w:r w:rsidR="00E2230F">
          <w:rPr>
            <w:rFonts w:ascii="Times New Roman" w:hAnsi="Times New Roman"/>
            <w:b w:val="0"/>
            <w:noProof/>
            <w:sz w:val="24"/>
            <w:szCs w:val="24"/>
            <w:lang w:eastAsia="en-AU"/>
          </w:rPr>
          <w:tab/>
        </w:r>
        <w:r w:rsidR="00E2230F" w:rsidRPr="002D78C2">
          <w:rPr>
            <w:rStyle w:val="Hyperlink"/>
            <w:noProof/>
          </w:rPr>
          <w:t>Capped Package</w:t>
        </w:r>
        <w:r w:rsidR="00E2230F">
          <w:rPr>
            <w:noProof/>
            <w:webHidden/>
          </w:rPr>
          <w:tab/>
        </w:r>
        <w:r w:rsidR="00E2230F">
          <w:rPr>
            <w:noProof/>
            <w:webHidden/>
          </w:rPr>
          <w:fldChar w:fldCharType="begin"/>
        </w:r>
        <w:r w:rsidR="00E2230F">
          <w:rPr>
            <w:noProof/>
            <w:webHidden/>
          </w:rPr>
          <w:instrText xml:space="preserve"> PAGEREF _Toc272313469 \h </w:instrText>
        </w:r>
        <w:r w:rsidR="00E2230F">
          <w:rPr>
            <w:noProof/>
            <w:webHidden/>
          </w:rPr>
        </w:r>
        <w:r w:rsidR="00E2230F">
          <w:rPr>
            <w:noProof/>
            <w:webHidden/>
          </w:rPr>
          <w:fldChar w:fldCharType="separate"/>
        </w:r>
        <w:r w:rsidR="004333F2">
          <w:rPr>
            <w:noProof/>
            <w:webHidden/>
          </w:rPr>
          <w:t>10</w:t>
        </w:r>
        <w:r w:rsidR="00E2230F">
          <w:rPr>
            <w:noProof/>
            <w:webHidden/>
          </w:rPr>
          <w:fldChar w:fldCharType="end"/>
        </w:r>
      </w:hyperlink>
    </w:p>
    <w:p w14:paraId="2CEDD39B" w14:textId="77777777" w:rsidR="00E2230F" w:rsidRDefault="008266B4">
      <w:pPr>
        <w:pStyle w:val="TOC2"/>
        <w:rPr>
          <w:rFonts w:ascii="Times New Roman" w:hAnsi="Times New Roman"/>
          <w:noProof/>
          <w:sz w:val="24"/>
          <w:szCs w:val="24"/>
          <w:lang w:eastAsia="en-AU"/>
        </w:rPr>
      </w:pPr>
      <w:hyperlink w:anchor="_Toc272313470" w:history="1">
        <w:r w:rsidR="00E2230F" w:rsidRPr="002D78C2">
          <w:rPr>
            <w:rStyle w:val="Hyperlink"/>
            <w:noProof/>
          </w:rPr>
          <w:t>Eligibility</w:t>
        </w:r>
        <w:r w:rsidR="00E2230F">
          <w:rPr>
            <w:noProof/>
            <w:webHidden/>
          </w:rPr>
          <w:tab/>
        </w:r>
        <w:r w:rsidR="00E2230F">
          <w:rPr>
            <w:noProof/>
            <w:webHidden/>
          </w:rPr>
          <w:fldChar w:fldCharType="begin"/>
        </w:r>
        <w:r w:rsidR="00E2230F">
          <w:rPr>
            <w:noProof/>
            <w:webHidden/>
          </w:rPr>
          <w:instrText xml:space="preserve"> PAGEREF _Toc272313470 \h </w:instrText>
        </w:r>
        <w:r w:rsidR="00E2230F">
          <w:rPr>
            <w:noProof/>
            <w:webHidden/>
          </w:rPr>
        </w:r>
        <w:r w:rsidR="00E2230F">
          <w:rPr>
            <w:noProof/>
            <w:webHidden/>
          </w:rPr>
          <w:fldChar w:fldCharType="separate"/>
        </w:r>
        <w:r w:rsidR="004333F2">
          <w:rPr>
            <w:noProof/>
            <w:webHidden/>
          </w:rPr>
          <w:t>10</w:t>
        </w:r>
        <w:r w:rsidR="00E2230F">
          <w:rPr>
            <w:noProof/>
            <w:webHidden/>
          </w:rPr>
          <w:fldChar w:fldCharType="end"/>
        </w:r>
      </w:hyperlink>
    </w:p>
    <w:p w14:paraId="3ADBA0C6" w14:textId="77777777" w:rsidR="00E2230F" w:rsidRDefault="008266B4">
      <w:pPr>
        <w:pStyle w:val="TOC2"/>
        <w:rPr>
          <w:rFonts w:ascii="Times New Roman" w:hAnsi="Times New Roman"/>
          <w:noProof/>
          <w:sz w:val="24"/>
          <w:szCs w:val="24"/>
          <w:lang w:eastAsia="en-AU"/>
        </w:rPr>
      </w:pPr>
      <w:hyperlink w:anchor="_Toc272313471" w:history="1">
        <w:r w:rsidR="00E2230F" w:rsidRPr="002D78C2">
          <w:rPr>
            <w:rStyle w:val="Hyperlink"/>
            <w:noProof/>
            <w:lang w:val="en-US"/>
          </w:rPr>
          <w:t>Activation</w:t>
        </w:r>
        <w:r w:rsidR="00E2230F">
          <w:rPr>
            <w:noProof/>
            <w:webHidden/>
          </w:rPr>
          <w:tab/>
        </w:r>
        <w:r w:rsidR="00E2230F">
          <w:rPr>
            <w:noProof/>
            <w:webHidden/>
          </w:rPr>
          <w:fldChar w:fldCharType="begin"/>
        </w:r>
        <w:r w:rsidR="00E2230F">
          <w:rPr>
            <w:noProof/>
            <w:webHidden/>
          </w:rPr>
          <w:instrText xml:space="preserve"> PAGEREF _Toc272313471 \h </w:instrText>
        </w:r>
        <w:r w:rsidR="00E2230F">
          <w:rPr>
            <w:noProof/>
            <w:webHidden/>
          </w:rPr>
        </w:r>
        <w:r w:rsidR="00E2230F">
          <w:rPr>
            <w:noProof/>
            <w:webHidden/>
          </w:rPr>
          <w:fldChar w:fldCharType="separate"/>
        </w:r>
        <w:r w:rsidR="004333F2">
          <w:rPr>
            <w:noProof/>
            <w:webHidden/>
          </w:rPr>
          <w:t>11</w:t>
        </w:r>
        <w:r w:rsidR="00E2230F">
          <w:rPr>
            <w:noProof/>
            <w:webHidden/>
          </w:rPr>
          <w:fldChar w:fldCharType="end"/>
        </w:r>
      </w:hyperlink>
    </w:p>
    <w:p w14:paraId="16B3A001" w14:textId="77777777" w:rsidR="00E2230F" w:rsidRDefault="008266B4">
      <w:pPr>
        <w:pStyle w:val="TOC2"/>
        <w:rPr>
          <w:rFonts w:ascii="Times New Roman" w:hAnsi="Times New Roman"/>
          <w:noProof/>
          <w:sz w:val="24"/>
          <w:szCs w:val="24"/>
          <w:lang w:eastAsia="en-AU"/>
        </w:rPr>
      </w:pPr>
      <w:hyperlink w:anchor="_Toc272313472" w:history="1">
        <w:r w:rsidR="00E2230F" w:rsidRPr="002D78C2">
          <w:rPr>
            <w:rStyle w:val="Hyperlink"/>
            <w:noProof/>
            <w:lang w:val="en-US"/>
          </w:rPr>
          <w:t>Availability</w:t>
        </w:r>
        <w:r w:rsidR="00E2230F">
          <w:rPr>
            <w:noProof/>
            <w:webHidden/>
          </w:rPr>
          <w:tab/>
        </w:r>
        <w:r w:rsidR="00E2230F">
          <w:rPr>
            <w:noProof/>
            <w:webHidden/>
          </w:rPr>
          <w:fldChar w:fldCharType="begin"/>
        </w:r>
        <w:r w:rsidR="00E2230F">
          <w:rPr>
            <w:noProof/>
            <w:webHidden/>
          </w:rPr>
          <w:instrText xml:space="preserve"> PAGEREF _Toc272313472 \h </w:instrText>
        </w:r>
        <w:r w:rsidR="00E2230F">
          <w:rPr>
            <w:noProof/>
            <w:webHidden/>
          </w:rPr>
        </w:r>
        <w:r w:rsidR="00E2230F">
          <w:rPr>
            <w:noProof/>
            <w:webHidden/>
          </w:rPr>
          <w:fldChar w:fldCharType="separate"/>
        </w:r>
        <w:r w:rsidR="004333F2">
          <w:rPr>
            <w:noProof/>
            <w:webHidden/>
          </w:rPr>
          <w:t>11</w:t>
        </w:r>
        <w:r w:rsidR="00E2230F">
          <w:rPr>
            <w:noProof/>
            <w:webHidden/>
          </w:rPr>
          <w:fldChar w:fldCharType="end"/>
        </w:r>
      </w:hyperlink>
    </w:p>
    <w:p w14:paraId="040DF233" w14:textId="77777777" w:rsidR="00E2230F" w:rsidRDefault="008266B4">
      <w:pPr>
        <w:pStyle w:val="TOC2"/>
        <w:rPr>
          <w:rFonts w:ascii="Times New Roman" w:hAnsi="Times New Roman"/>
          <w:noProof/>
          <w:sz w:val="24"/>
          <w:szCs w:val="24"/>
          <w:lang w:eastAsia="en-AU"/>
        </w:rPr>
      </w:pPr>
      <w:hyperlink w:anchor="_Toc272313473" w:history="1">
        <w:r w:rsidR="00E2230F" w:rsidRPr="002D78C2">
          <w:rPr>
            <w:rStyle w:val="Hyperlink"/>
            <w:noProof/>
          </w:rPr>
          <w:t>Determining your Capped Package</w:t>
        </w:r>
        <w:r w:rsidR="00E2230F">
          <w:rPr>
            <w:noProof/>
            <w:webHidden/>
          </w:rPr>
          <w:tab/>
        </w:r>
        <w:r w:rsidR="00E2230F">
          <w:rPr>
            <w:noProof/>
            <w:webHidden/>
          </w:rPr>
          <w:fldChar w:fldCharType="begin"/>
        </w:r>
        <w:r w:rsidR="00E2230F">
          <w:rPr>
            <w:noProof/>
            <w:webHidden/>
          </w:rPr>
          <w:instrText xml:space="preserve"> PAGEREF _Toc272313473 \h </w:instrText>
        </w:r>
        <w:r w:rsidR="00E2230F">
          <w:rPr>
            <w:noProof/>
            <w:webHidden/>
          </w:rPr>
        </w:r>
        <w:r w:rsidR="00E2230F">
          <w:rPr>
            <w:noProof/>
            <w:webHidden/>
          </w:rPr>
          <w:fldChar w:fldCharType="separate"/>
        </w:r>
        <w:r w:rsidR="004333F2">
          <w:rPr>
            <w:noProof/>
            <w:webHidden/>
          </w:rPr>
          <w:t>11</w:t>
        </w:r>
        <w:r w:rsidR="00E2230F">
          <w:rPr>
            <w:noProof/>
            <w:webHidden/>
          </w:rPr>
          <w:fldChar w:fldCharType="end"/>
        </w:r>
      </w:hyperlink>
    </w:p>
    <w:p w14:paraId="26114BF8" w14:textId="77777777" w:rsidR="00E2230F" w:rsidRDefault="008266B4">
      <w:pPr>
        <w:pStyle w:val="TOC2"/>
        <w:rPr>
          <w:rFonts w:ascii="Times New Roman" w:hAnsi="Times New Roman"/>
          <w:noProof/>
          <w:sz w:val="24"/>
          <w:szCs w:val="24"/>
          <w:lang w:eastAsia="en-AU"/>
        </w:rPr>
      </w:pPr>
      <w:hyperlink w:anchor="_Toc272313474" w:history="1">
        <w:r w:rsidR="00E2230F" w:rsidRPr="002D78C2">
          <w:rPr>
            <w:rStyle w:val="Hyperlink"/>
            <w:noProof/>
          </w:rPr>
          <w:t>Adding fixed telephone services to your Capped Package</w:t>
        </w:r>
        <w:r w:rsidR="00E2230F">
          <w:rPr>
            <w:noProof/>
            <w:webHidden/>
          </w:rPr>
          <w:tab/>
        </w:r>
        <w:r w:rsidR="00E2230F">
          <w:rPr>
            <w:noProof/>
            <w:webHidden/>
          </w:rPr>
          <w:fldChar w:fldCharType="begin"/>
        </w:r>
        <w:r w:rsidR="00E2230F">
          <w:rPr>
            <w:noProof/>
            <w:webHidden/>
          </w:rPr>
          <w:instrText xml:space="preserve"> PAGEREF _Toc272313474 \h </w:instrText>
        </w:r>
        <w:r w:rsidR="00E2230F">
          <w:rPr>
            <w:noProof/>
            <w:webHidden/>
          </w:rPr>
        </w:r>
        <w:r w:rsidR="00E2230F">
          <w:rPr>
            <w:noProof/>
            <w:webHidden/>
          </w:rPr>
          <w:fldChar w:fldCharType="separate"/>
        </w:r>
        <w:r w:rsidR="004333F2">
          <w:rPr>
            <w:noProof/>
            <w:webHidden/>
          </w:rPr>
          <w:t>11</w:t>
        </w:r>
        <w:r w:rsidR="00E2230F">
          <w:rPr>
            <w:noProof/>
            <w:webHidden/>
          </w:rPr>
          <w:fldChar w:fldCharType="end"/>
        </w:r>
      </w:hyperlink>
    </w:p>
    <w:p w14:paraId="009C40D7" w14:textId="77777777" w:rsidR="00E2230F" w:rsidRDefault="008266B4">
      <w:pPr>
        <w:pStyle w:val="TOC2"/>
        <w:rPr>
          <w:rFonts w:ascii="Times New Roman" w:hAnsi="Times New Roman"/>
          <w:noProof/>
          <w:sz w:val="24"/>
          <w:szCs w:val="24"/>
          <w:lang w:eastAsia="en-AU"/>
        </w:rPr>
      </w:pPr>
      <w:hyperlink w:anchor="_Toc272313475" w:history="1">
        <w:r w:rsidR="00E2230F" w:rsidRPr="002D78C2">
          <w:rPr>
            <w:rStyle w:val="Hyperlink"/>
            <w:noProof/>
          </w:rPr>
          <w:t>Adding mobile services to your Capped Package</w:t>
        </w:r>
        <w:r w:rsidR="00E2230F">
          <w:rPr>
            <w:noProof/>
            <w:webHidden/>
          </w:rPr>
          <w:tab/>
        </w:r>
        <w:r w:rsidR="00E2230F">
          <w:rPr>
            <w:noProof/>
            <w:webHidden/>
          </w:rPr>
          <w:fldChar w:fldCharType="begin"/>
        </w:r>
        <w:r w:rsidR="00E2230F">
          <w:rPr>
            <w:noProof/>
            <w:webHidden/>
          </w:rPr>
          <w:instrText xml:space="preserve"> PAGEREF _Toc272313475 \h </w:instrText>
        </w:r>
        <w:r w:rsidR="00E2230F">
          <w:rPr>
            <w:noProof/>
            <w:webHidden/>
          </w:rPr>
        </w:r>
        <w:r w:rsidR="00E2230F">
          <w:rPr>
            <w:noProof/>
            <w:webHidden/>
          </w:rPr>
          <w:fldChar w:fldCharType="separate"/>
        </w:r>
        <w:r w:rsidR="004333F2">
          <w:rPr>
            <w:noProof/>
            <w:webHidden/>
          </w:rPr>
          <w:t>11</w:t>
        </w:r>
        <w:r w:rsidR="00E2230F">
          <w:rPr>
            <w:noProof/>
            <w:webHidden/>
          </w:rPr>
          <w:fldChar w:fldCharType="end"/>
        </w:r>
      </w:hyperlink>
    </w:p>
    <w:p w14:paraId="0570201F" w14:textId="77777777" w:rsidR="00E2230F" w:rsidRDefault="008266B4">
      <w:pPr>
        <w:pStyle w:val="TOC2"/>
        <w:rPr>
          <w:rFonts w:ascii="Times New Roman" w:hAnsi="Times New Roman"/>
          <w:noProof/>
          <w:sz w:val="24"/>
          <w:szCs w:val="24"/>
          <w:lang w:eastAsia="en-AU"/>
        </w:rPr>
      </w:pPr>
      <w:hyperlink w:anchor="_Toc272313476" w:history="1">
        <w:r w:rsidR="00E2230F" w:rsidRPr="002D78C2">
          <w:rPr>
            <w:rStyle w:val="Hyperlink"/>
            <w:noProof/>
          </w:rPr>
          <w:t>If you are no longer eligible</w:t>
        </w:r>
        <w:r w:rsidR="00E2230F">
          <w:rPr>
            <w:noProof/>
            <w:webHidden/>
          </w:rPr>
          <w:tab/>
        </w:r>
        <w:r w:rsidR="00E2230F">
          <w:rPr>
            <w:noProof/>
            <w:webHidden/>
          </w:rPr>
          <w:fldChar w:fldCharType="begin"/>
        </w:r>
        <w:r w:rsidR="00E2230F">
          <w:rPr>
            <w:noProof/>
            <w:webHidden/>
          </w:rPr>
          <w:instrText xml:space="preserve"> PAGEREF _Toc272313476 \h </w:instrText>
        </w:r>
        <w:r w:rsidR="00E2230F">
          <w:rPr>
            <w:noProof/>
            <w:webHidden/>
          </w:rPr>
        </w:r>
        <w:r w:rsidR="00E2230F">
          <w:rPr>
            <w:noProof/>
            <w:webHidden/>
          </w:rPr>
          <w:fldChar w:fldCharType="separate"/>
        </w:r>
        <w:r w:rsidR="004333F2">
          <w:rPr>
            <w:noProof/>
            <w:webHidden/>
          </w:rPr>
          <w:t>12</w:t>
        </w:r>
        <w:r w:rsidR="00E2230F">
          <w:rPr>
            <w:noProof/>
            <w:webHidden/>
          </w:rPr>
          <w:fldChar w:fldCharType="end"/>
        </w:r>
      </w:hyperlink>
    </w:p>
    <w:p w14:paraId="398CF897" w14:textId="77777777" w:rsidR="00E2230F" w:rsidRDefault="008266B4">
      <w:pPr>
        <w:pStyle w:val="TOC2"/>
        <w:rPr>
          <w:rFonts w:ascii="Times New Roman" w:hAnsi="Times New Roman"/>
          <w:noProof/>
          <w:sz w:val="24"/>
          <w:szCs w:val="24"/>
          <w:lang w:eastAsia="en-AU"/>
        </w:rPr>
      </w:pPr>
      <w:hyperlink w:anchor="_Toc272313477" w:history="1">
        <w:r w:rsidR="00E2230F" w:rsidRPr="002D78C2">
          <w:rPr>
            <w:rStyle w:val="Hyperlink"/>
            <w:noProof/>
          </w:rPr>
          <w:t>After your mobile contract term</w:t>
        </w:r>
        <w:r w:rsidR="00E2230F">
          <w:rPr>
            <w:noProof/>
            <w:webHidden/>
          </w:rPr>
          <w:tab/>
        </w:r>
        <w:r w:rsidR="00E2230F">
          <w:rPr>
            <w:noProof/>
            <w:webHidden/>
          </w:rPr>
          <w:fldChar w:fldCharType="begin"/>
        </w:r>
        <w:r w:rsidR="00E2230F">
          <w:rPr>
            <w:noProof/>
            <w:webHidden/>
          </w:rPr>
          <w:instrText xml:space="preserve"> PAGEREF _Toc272313477 \h </w:instrText>
        </w:r>
        <w:r w:rsidR="00E2230F">
          <w:rPr>
            <w:noProof/>
            <w:webHidden/>
          </w:rPr>
        </w:r>
        <w:r w:rsidR="00E2230F">
          <w:rPr>
            <w:noProof/>
            <w:webHidden/>
          </w:rPr>
          <w:fldChar w:fldCharType="separate"/>
        </w:r>
        <w:r w:rsidR="004333F2">
          <w:rPr>
            <w:noProof/>
            <w:webHidden/>
          </w:rPr>
          <w:t>12</w:t>
        </w:r>
        <w:r w:rsidR="00E2230F">
          <w:rPr>
            <w:noProof/>
            <w:webHidden/>
          </w:rPr>
          <w:fldChar w:fldCharType="end"/>
        </w:r>
      </w:hyperlink>
    </w:p>
    <w:p w14:paraId="70298816" w14:textId="77777777" w:rsidR="00E2230F" w:rsidRDefault="008266B4">
      <w:pPr>
        <w:pStyle w:val="TOC2"/>
        <w:rPr>
          <w:rFonts w:ascii="Times New Roman" w:hAnsi="Times New Roman"/>
          <w:noProof/>
          <w:sz w:val="24"/>
          <w:szCs w:val="24"/>
          <w:lang w:eastAsia="en-AU"/>
        </w:rPr>
      </w:pPr>
      <w:hyperlink w:anchor="_Toc272313478" w:history="1">
        <w:r w:rsidR="00E2230F" w:rsidRPr="002D78C2">
          <w:rPr>
            <w:rStyle w:val="Hyperlink"/>
            <w:noProof/>
          </w:rPr>
          <w:t>Minimum monthly commitment</w:t>
        </w:r>
        <w:r w:rsidR="00E2230F">
          <w:rPr>
            <w:noProof/>
            <w:webHidden/>
          </w:rPr>
          <w:tab/>
        </w:r>
        <w:r w:rsidR="00E2230F">
          <w:rPr>
            <w:noProof/>
            <w:webHidden/>
          </w:rPr>
          <w:fldChar w:fldCharType="begin"/>
        </w:r>
        <w:r w:rsidR="00E2230F">
          <w:rPr>
            <w:noProof/>
            <w:webHidden/>
          </w:rPr>
          <w:instrText xml:space="preserve"> PAGEREF _Toc272313478 \h </w:instrText>
        </w:r>
        <w:r w:rsidR="00E2230F">
          <w:rPr>
            <w:noProof/>
            <w:webHidden/>
          </w:rPr>
        </w:r>
        <w:r w:rsidR="00E2230F">
          <w:rPr>
            <w:noProof/>
            <w:webHidden/>
          </w:rPr>
          <w:fldChar w:fldCharType="separate"/>
        </w:r>
        <w:r w:rsidR="004333F2">
          <w:rPr>
            <w:noProof/>
            <w:webHidden/>
          </w:rPr>
          <w:t>12</w:t>
        </w:r>
        <w:r w:rsidR="00E2230F">
          <w:rPr>
            <w:noProof/>
            <w:webHidden/>
          </w:rPr>
          <w:fldChar w:fldCharType="end"/>
        </w:r>
      </w:hyperlink>
    </w:p>
    <w:p w14:paraId="04569CAC" w14:textId="77777777" w:rsidR="00E2230F" w:rsidRDefault="008266B4">
      <w:pPr>
        <w:pStyle w:val="TOC2"/>
        <w:rPr>
          <w:rFonts w:ascii="Times New Roman" w:hAnsi="Times New Roman"/>
          <w:noProof/>
          <w:sz w:val="24"/>
          <w:szCs w:val="24"/>
          <w:lang w:eastAsia="en-AU"/>
        </w:rPr>
      </w:pPr>
      <w:hyperlink w:anchor="_Toc272313479" w:history="1">
        <w:r w:rsidR="00E2230F" w:rsidRPr="002D78C2">
          <w:rPr>
            <w:rStyle w:val="Hyperlink"/>
            <w:noProof/>
            <w:lang w:val="en-US"/>
          </w:rPr>
          <w:t>Cap benefits</w:t>
        </w:r>
        <w:r w:rsidR="00E2230F">
          <w:rPr>
            <w:noProof/>
            <w:webHidden/>
          </w:rPr>
          <w:tab/>
        </w:r>
        <w:r w:rsidR="00E2230F">
          <w:rPr>
            <w:noProof/>
            <w:webHidden/>
          </w:rPr>
          <w:fldChar w:fldCharType="begin"/>
        </w:r>
        <w:r w:rsidR="00E2230F">
          <w:rPr>
            <w:noProof/>
            <w:webHidden/>
          </w:rPr>
          <w:instrText xml:space="preserve"> PAGEREF _Toc272313479 \h </w:instrText>
        </w:r>
        <w:r w:rsidR="00E2230F">
          <w:rPr>
            <w:noProof/>
            <w:webHidden/>
          </w:rPr>
        </w:r>
        <w:r w:rsidR="00E2230F">
          <w:rPr>
            <w:noProof/>
            <w:webHidden/>
          </w:rPr>
          <w:fldChar w:fldCharType="separate"/>
        </w:r>
        <w:r w:rsidR="004333F2">
          <w:rPr>
            <w:noProof/>
            <w:webHidden/>
          </w:rPr>
          <w:t>13</w:t>
        </w:r>
        <w:r w:rsidR="00E2230F">
          <w:rPr>
            <w:noProof/>
            <w:webHidden/>
          </w:rPr>
          <w:fldChar w:fldCharType="end"/>
        </w:r>
      </w:hyperlink>
    </w:p>
    <w:p w14:paraId="09C51C86" w14:textId="77777777" w:rsidR="00E2230F" w:rsidRDefault="008266B4">
      <w:pPr>
        <w:pStyle w:val="TOC2"/>
        <w:rPr>
          <w:rFonts w:ascii="Times New Roman" w:hAnsi="Times New Roman"/>
          <w:noProof/>
          <w:sz w:val="24"/>
          <w:szCs w:val="24"/>
          <w:lang w:eastAsia="en-AU"/>
        </w:rPr>
      </w:pPr>
      <w:hyperlink w:anchor="_Toc272313480" w:history="1">
        <w:r w:rsidR="00E2230F" w:rsidRPr="002D78C2">
          <w:rPr>
            <w:rStyle w:val="Hyperlink"/>
            <w:noProof/>
          </w:rPr>
          <w:t>Order in which discounts applied to services</w:t>
        </w:r>
        <w:r w:rsidR="00E2230F">
          <w:rPr>
            <w:noProof/>
            <w:webHidden/>
          </w:rPr>
          <w:tab/>
        </w:r>
        <w:r w:rsidR="00E2230F">
          <w:rPr>
            <w:noProof/>
            <w:webHidden/>
          </w:rPr>
          <w:fldChar w:fldCharType="begin"/>
        </w:r>
        <w:r w:rsidR="00E2230F">
          <w:rPr>
            <w:noProof/>
            <w:webHidden/>
          </w:rPr>
          <w:instrText xml:space="preserve"> PAGEREF _Toc272313480 \h </w:instrText>
        </w:r>
        <w:r w:rsidR="00E2230F">
          <w:rPr>
            <w:noProof/>
            <w:webHidden/>
          </w:rPr>
        </w:r>
        <w:r w:rsidR="00E2230F">
          <w:rPr>
            <w:noProof/>
            <w:webHidden/>
          </w:rPr>
          <w:fldChar w:fldCharType="separate"/>
        </w:r>
        <w:r w:rsidR="004333F2">
          <w:rPr>
            <w:noProof/>
            <w:webHidden/>
          </w:rPr>
          <w:t>14</w:t>
        </w:r>
        <w:r w:rsidR="00E2230F">
          <w:rPr>
            <w:noProof/>
            <w:webHidden/>
          </w:rPr>
          <w:fldChar w:fldCharType="end"/>
        </w:r>
      </w:hyperlink>
    </w:p>
    <w:p w14:paraId="69E3F055" w14:textId="77777777" w:rsidR="00E2230F" w:rsidRDefault="008266B4">
      <w:pPr>
        <w:pStyle w:val="TOC2"/>
        <w:rPr>
          <w:rFonts w:ascii="Times New Roman" w:hAnsi="Times New Roman"/>
          <w:noProof/>
          <w:sz w:val="24"/>
          <w:szCs w:val="24"/>
          <w:lang w:eastAsia="en-AU"/>
        </w:rPr>
      </w:pPr>
      <w:hyperlink w:anchor="_Toc272313481" w:history="1">
        <w:r w:rsidR="00E2230F" w:rsidRPr="002D78C2">
          <w:rPr>
            <w:rStyle w:val="Hyperlink"/>
            <w:noProof/>
          </w:rPr>
          <w:t>Call charges - fixed telephone services</w:t>
        </w:r>
        <w:r w:rsidR="00E2230F">
          <w:rPr>
            <w:noProof/>
            <w:webHidden/>
          </w:rPr>
          <w:tab/>
        </w:r>
        <w:r w:rsidR="00E2230F">
          <w:rPr>
            <w:noProof/>
            <w:webHidden/>
          </w:rPr>
          <w:fldChar w:fldCharType="begin"/>
        </w:r>
        <w:r w:rsidR="00E2230F">
          <w:rPr>
            <w:noProof/>
            <w:webHidden/>
          </w:rPr>
          <w:instrText xml:space="preserve"> PAGEREF _Toc272313481 \h </w:instrText>
        </w:r>
        <w:r w:rsidR="00E2230F">
          <w:rPr>
            <w:noProof/>
            <w:webHidden/>
          </w:rPr>
        </w:r>
        <w:r w:rsidR="00E2230F">
          <w:rPr>
            <w:noProof/>
            <w:webHidden/>
          </w:rPr>
          <w:fldChar w:fldCharType="separate"/>
        </w:r>
        <w:r w:rsidR="004333F2">
          <w:rPr>
            <w:noProof/>
            <w:webHidden/>
          </w:rPr>
          <w:t>14</w:t>
        </w:r>
        <w:r w:rsidR="00E2230F">
          <w:rPr>
            <w:noProof/>
            <w:webHidden/>
          </w:rPr>
          <w:fldChar w:fldCharType="end"/>
        </w:r>
      </w:hyperlink>
    </w:p>
    <w:p w14:paraId="6887DACC" w14:textId="77777777" w:rsidR="00E2230F" w:rsidRDefault="008266B4">
      <w:pPr>
        <w:pStyle w:val="TOC2"/>
        <w:rPr>
          <w:rFonts w:ascii="Times New Roman" w:hAnsi="Times New Roman"/>
          <w:noProof/>
          <w:sz w:val="24"/>
          <w:szCs w:val="24"/>
          <w:lang w:eastAsia="en-AU"/>
        </w:rPr>
      </w:pPr>
      <w:hyperlink w:anchor="_Toc272313482" w:history="1">
        <w:r w:rsidR="00E2230F" w:rsidRPr="002D78C2">
          <w:rPr>
            <w:rStyle w:val="Hyperlink"/>
            <w:noProof/>
          </w:rPr>
          <w:t>Call charges - mobile services</w:t>
        </w:r>
        <w:r w:rsidR="00E2230F">
          <w:rPr>
            <w:noProof/>
            <w:webHidden/>
          </w:rPr>
          <w:tab/>
        </w:r>
        <w:r w:rsidR="00E2230F">
          <w:rPr>
            <w:noProof/>
            <w:webHidden/>
          </w:rPr>
          <w:fldChar w:fldCharType="begin"/>
        </w:r>
        <w:r w:rsidR="00E2230F">
          <w:rPr>
            <w:noProof/>
            <w:webHidden/>
          </w:rPr>
          <w:instrText xml:space="preserve"> PAGEREF _Toc272313482 \h </w:instrText>
        </w:r>
        <w:r w:rsidR="00E2230F">
          <w:rPr>
            <w:noProof/>
            <w:webHidden/>
          </w:rPr>
        </w:r>
        <w:r w:rsidR="00E2230F">
          <w:rPr>
            <w:noProof/>
            <w:webHidden/>
          </w:rPr>
          <w:fldChar w:fldCharType="separate"/>
        </w:r>
        <w:r w:rsidR="004333F2">
          <w:rPr>
            <w:noProof/>
            <w:webHidden/>
          </w:rPr>
          <w:t>14</w:t>
        </w:r>
        <w:r w:rsidR="00E2230F">
          <w:rPr>
            <w:noProof/>
            <w:webHidden/>
          </w:rPr>
          <w:fldChar w:fldCharType="end"/>
        </w:r>
      </w:hyperlink>
    </w:p>
    <w:p w14:paraId="3EE1AFDB" w14:textId="77777777" w:rsidR="00E2230F" w:rsidRDefault="008266B4">
      <w:pPr>
        <w:pStyle w:val="TOC2"/>
        <w:rPr>
          <w:rFonts w:ascii="Times New Roman" w:hAnsi="Times New Roman"/>
          <w:noProof/>
          <w:sz w:val="24"/>
          <w:szCs w:val="24"/>
          <w:lang w:eastAsia="en-AU"/>
        </w:rPr>
      </w:pPr>
      <w:hyperlink w:anchor="_Toc272313483" w:history="1">
        <w:r w:rsidR="00E2230F" w:rsidRPr="002D78C2">
          <w:rPr>
            <w:rStyle w:val="Hyperlink"/>
            <w:noProof/>
          </w:rPr>
          <w:t>Additional included mobile calls</w:t>
        </w:r>
        <w:r w:rsidR="00E2230F">
          <w:rPr>
            <w:noProof/>
            <w:webHidden/>
          </w:rPr>
          <w:tab/>
        </w:r>
        <w:r w:rsidR="00E2230F">
          <w:rPr>
            <w:noProof/>
            <w:webHidden/>
          </w:rPr>
          <w:fldChar w:fldCharType="begin"/>
        </w:r>
        <w:r w:rsidR="00E2230F">
          <w:rPr>
            <w:noProof/>
            <w:webHidden/>
          </w:rPr>
          <w:instrText xml:space="preserve"> PAGEREF _Toc272313483 \h </w:instrText>
        </w:r>
        <w:r w:rsidR="00E2230F">
          <w:rPr>
            <w:noProof/>
            <w:webHidden/>
          </w:rPr>
        </w:r>
        <w:r w:rsidR="00E2230F">
          <w:rPr>
            <w:noProof/>
            <w:webHidden/>
          </w:rPr>
          <w:fldChar w:fldCharType="separate"/>
        </w:r>
        <w:r w:rsidR="004333F2">
          <w:rPr>
            <w:noProof/>
            <w:webHidden/>
          </w:rPr>
          <w:t>15</w:t>
        </w:r>
        <w:r w:rsidR="00E2230F">
          <w:rPr>
            <w:noProof/>
            <w:webHidden/>
          </w:rPr>
          <w:fldChar w:fldCharType="end"/>
        </w:r>
      </w:hyperlink>
    </w:p>
    <w:p w14:paraId="7324460A" w14:textId="77777777" w:rsidR="00E2230F" w:rsidRDefault="008266B4">
      <w:pPr>
        <w:pStyle w:val="TOC2"/>
        <w:rPr>
          <w:rFonts w:ascii="Times New Roman" w:hAnsi="Times New Roman"/>
          <w:noProof/>
          <w:sz w:val="24"/>
          <w:szCs w:val="24"/>
          <w:lang w:eastAsia="en-AU"/>
        </w:rPr>
      </w:pPr>
      <w:hyperlink w:anchor="_Toc272313484" w:history="1">
        <w:r w:rsidR="00E2230F" w:rsidRPr="002D78C2">
          <w:rPr>
            <w:rStyle w:val="Hyperlink"/>
            <w:noProof/>
          </w:rPr>
          <w:t>Mobile Repayment Option</w:t>
        </w:r>
        <w:r w:rsidR="00E2230F">
          <w:rPr>
            <w:noProof/>
            <w:webHidden/>
          </w:rPr>
          <w:tab/>
        </w:r>
        <w:r w:rsidR="00E2230F">
          <w:rPr>
            <w:noProof/>
            <w:webHidden/>
          </w:rPr>
          <w:fldChar w:fldCharType="begin"/>
        </w:r>
        <w:r w:rsidR="00E2230F">
          <w:rPr>
            <w:noProof/>
            <w:webHidden/>
          </w:rPr>
          <w:instrText xml:space="preserve"> PAGEREF _Toc272313484 \h </w:instrText>
        </w:r>
        <w:r w:rsidR="00E2230F">
          <w:rPr>
            <w:noProof/>
            <w:webHidden/>
          </w:rPr>
        </w:r>
        <w:r w:rsidR="00E2230F">
          <w:rPr>
            <w:noProof/>
            <w:webHidden/>
          </w:rPr>
          <w:fldChar w:fldCharType="separate"/>
        </w:r>
        <w:r w:rsidR="004333F2">
          <w:rPr>
            <w:noProof/>
            <w:webHidden/>
          </w:rPr>
          <w:t>15</w:t>
        </w:r>
        <w:r w:rsidR="00E2230F">
          <w:rPr>
            <w:noProof/>
            <w:webHidden/>
          </w:rPr>
          <w:fldChar w:fldCharType="end"/>
        </w:r>
      </w:hyperlink>
    </w:p>
    <w:p w14:paraId="519FD389" w14:textId="77777777" w:rsidR="00E2230F" w:rsidRDefault="008266B4">
      <w:pPr>
        <w:pStyle w:val="TOC2"/>
        <w:rPr>
          <w:rFonts w:ascii="Times New Roman" w:hAnsi="Times New Roman"/>
          <w:noProof/>
          <w:sz w:val="24"/>
          <w:szCs w:val="24"/>
          <w:lang w:eastAsia="en-AU"/>
        </w:rPr>
      </w:pPr>
      <w:hyperlink w:anchor="_Toc272313485" w:history="1">
        <w:r w:rsidR="00E2230F" w:rsidRPr="002D78C2">
          <w:rPr>
            <w:rStyle w:val="Hyperlink"/>
            <w:noProof/>
          </w:rPr>
          <w:t>Removing services from the Capped Package</w:t>
        </w:r>
        <w:r w:rsidR="00E2230F">
          <w:rPr>
            <w:noProof/>
            <w:webHidden/>
          </w:rPr>
          <w:tab/>
        </w:r>
        <w:r w:rsidR="00E2230F">
          <w:rPr>
            <w:noProof/>
            <w:webHidden/>
          </w:rPr>
          <w:fldChar w:fldCharType="begin"/>
        </w:r>
        <w:r w:rsidR="00E2230F">
          <w:rPr>
            <w:noProof/>
            <w:webHidden/>
          </w:rPr>
          <w:instrText xml:space="preserve"> PAGEREF _Toc272313485 \h </w:instrText>
        </w:r>
        <w:r w:rsidR="00E2230F">
          <w:rPr>
            <w:noProof/>
            <w:webHidden/>
          </w:rPr>
        </w:r>
        <w:r w:rsidR="00E2230F">
          <w:rPr>
            <w:noProof/>
            <w:webHidden/>
          </w:rPr>
          <w:fldChar w:fldCharType="separate"/>
        </w:r>
        <w:r w:rsidR="004333F2">
          <w:rPr>
            <w:noProof/>
            <w:webHidden/>
          </w:rPr>
          <w:t>15</w:t>
        </w:r>
        <w:r w:rsidR="00E2230F">
          <w:rPr>
            <w:noProof/>
            <w:webHidden/>
          </w:rPr>
          <w:fldChar w:fldCharType="end"/>
        </w:r>
      </w:hyperlink>
    </w:p>
    <w:p w14:paraId="7B8309CE" w14:textId="77777777" w:rsidR="00E2230F" w:rsidRDefault="008266B4">
      <w:pPr>
        <w:pStyle w:val="TOC2"/>
        <w:rPr>
          <w:rFonts w:ascii="Times New Roman" w:hAnsi="Times New Roman"/>
          <w:noProof/>
          <w:sz w:val="24"/>
          <w:szCs w:val="24"/>
          <w:lang w:eastAsia="en-AU"/>
        </w:rPr>
      </w:pPr>
      <w:hyperlink w:anchor="_Toc272313486" w:history="1">
        <w:r w:rsidR="00E2230F" w:rsidRPr="002D78C2">
          <w:rPr>
            <w:rStyle w:val="Hyperlink"/>
            <w:noProof/>
          </w:rPr>
          <w:t>Cancelling your Capped Package</w:t>
        </w:r>
        <w:r w:rsidR="00E2230F">
          <w:rPr>
            <w:noProof/>
            <w:webHidden/>
          </w:rPr>
          <w:tab/>
        </w:r>
        <w:r w:rsidR="00E2230F">
          <w:rPr>
            <w:noProof/>
            <w:webHidden/>
          </w:rPr>
          <w:fldChar w:fldCharType="begin"/>
        </w:r>
        <w:r w:rsidR="00E2230F">
          <w:rPr>
            <w:noProof/>
            <w:webHidden/>
          </w:rPr>
          <w:instrText xml:space="preserve"> PAGEREF _Toc272313486 \h </w:instrText>
        </w:r>
        <w:r w:rsidR="00E2230F">
          <w:rPr>
            <w:noProof/>
            <w:webHidden/>
          </w:rPr>
        </w:r>
        <w:r w:rsidR="00E2230F">
          <w:rPr>
            <w:noProof/>
            <w:webHidden/>
          </w:rPr>
          <w:fldChar w:fldCharType="separate"/>
        </w:r>
        <w:r w:rsidR="004333F2">
          <w:rPr>
            <w:noProof/>
            <w:webHidden/>
          </w:rPr>
          <w:t>16</w:t>
        </w:r>
        <w:r w:rsidR="00E2230F">
          <w:rPr>
            <w:noProof/>
            <w:webHidden/>
          </w:rPr>
          <w:fldChar w:fldCharType="end"/>
        </w:r>
      </w:hyperlink>
    </w:p>
    <w:p w14:paraId="6D1C1846" w14:textId="77777777" w:rsidR="00E2230F" w:rsidRDefault="008266B4">
      <w:pPr>
        <w:pStyle w:val="TOC2"/>
        <w:rPr>
          <w:rFonts w:ascii="Times New Roman" w:hAnsi="Times New Roman"/>
          <w:noProof/>
          <w:sz w:val="24"/>
          <w:szCs w:val="24"/>
          <w:lang w:eastAsia="en-AU"/>
        </w:rPr>
      </w:pPr>
      <w:hyperlink w:anchor="_Toc272313487" w:history="1">
        <w:r w:rsidR="00E2230F" w:rsidRPr="002D78C2">
          <w:rPr>
            <w:rStyle w:val="Hyperlink"/>
            <w:noProof/>
          </w:rPr>
          <w:t>Cancelling mobile services</w:t>
        </w:r>
        <w:r w:rsidR="00E2230F">
          <w:rPr>
            <w:noProof/>
            <w:webHidden/>
          </w:rPr>
          <w:tab/>
        </w:r>
        <w:r w:rsidR="00E2230F">
          <w:rPr>
            <w:noProof/>
            <w:webHidden/>
          </w:rPr>
          <w:fldChar w:fldCharType="begin"/>
        </w:r>
        <w:r w:rsidR="00E2230F">
          <w:rPr>
            <w:noProof/>
            <w:webHidden/>
          </w:rPr>
          <w:instrText xml:space="preserve"> PAGEREF _Toc272313487 \h </w:instrText>
        </w:r>
        <w:r w:rsidR="00E2230F">
          <w:rPr>
            <w:noProof/>
            <w:webHidden/>
          </w:rPr>
        </w:r>
        <w:r w:rsidR="00E2230F">
          <w:rPr>
            <w:noProof/>
            <w:webHidden/>
          </w:rPr>
          <w:fldChar w:fldCharType="separate"/>
        </w:r>
        <w:r w:rsidR="004333F2">
          <w:rPr>
            <w:noProof/>
            <w:webHidden/>
          </w:rPr>
          <w:t>16</w:t>
        </w:r>
        <w:r w:rsidR="00E2230F">
          <w:rPr>
            <w:noProof/>
            <w:webHidden/>
          </w:rPr>
          <w:fldChar w:fldCharType="end"/>
        </w:r>
      </w:hyperlink>
    </w:p>
    <w:p w14:paraId="69DC19C2" w14:textId="77777777" w:rsidR="00E2230F" w:rsidRDefault="008266B4">
      <w:pPr>
        <w:pStyle w:val="TOC1"/>
        <w:tabs>
          <w:tab w:val="left" w:pos="1474"/>
        </w:tabs>
        <w:rPr>
          <w:rFonts w:ascii="Times New Roman" w:hAnsi="Times New Roman"/>
          <w:b w:val="0"/>
          <w:noProof/>
          <w:sz w:val="24"/>
          <w:szCs w:val="24"/>
          <w:lang w:eastAsia="en-AU"/>
        </w:rPr>
      </w:pPr>
      <w:hyperlink w:anchor="_Toc272313488" w:history="1">
        <w:r w:rsidR="00E2230F" w:rsidRPr="002D78C2">
          <w:rPr>
            <w:rStyle w:val="Hyperlink"/>
            <w:noProof/>
          </w:rPr>
          <w:t>4</w:t>
        </w:r>
        <w:r w:rsidR="00E2230F">
          <w:rPr>
            <w:rFonts w:ascii="Times New Roman" w:hAnsi="Times New Roman"/>
            <w:b w:val="0"/>
            <w:noProof/>
            <w:sz w:val="24"/>
            <w:szCs w:val="24"/>
            <w:lang w:eastAsia="en-AU"/>
          </w:rPr>
          <w:tab/>
        </w:r>
        <w:r w:rsidR="00E2230F" w:rsidRPr="002D78C2">
          <w:rPr>
            <w:rStyle w:val="Hyperlink"/>
            <w:noProof/>
          </w:rPr>
          <w:t>General</w:t>
        </w:r>
        <w:r w:rsidR="00E2230F">
          <w:rPr>
            <w:noProof/>
            <w:webHidden/>
          </w:rPr>
          <w:tab/>
        </w:r>
        <w:r w:rsidR="00E2230F">
          <w:rPr>
            <w:noProof/>
            <w:webHidden/>
          </w:rPr>
          <w:fldChar w:fldCharType="begin"/>
        </w:r>
        <w:r w:rsidR="00E2230F">
          <w:rPr>
            <w:noProof/>
            <w:webHidden/>
          </w:rPr>
          <w:instrText xml:space="preserve"> PAGEREF _Toc272313488 \h </w:instrText>
        </w:r>
        <w:r w:rsidR="00E2230F">
          <w:rPr>
            <w:noProof/>
            <w:webHidden/>
          </w:rPr>
        </w:r>
        <w:r w:rsidR="00E2230F">
          <w:rPr>
            <w:noProof/>
            <w:webHidden/>
          </w:rPr>
          <w:fldChar w:fldCharType="separate"/>
        </w:r>
        <w:r w:rsidR="004333F2">
          <w:rPr>
            <w:noProof/>
            <w:webHidden/>
          </w:rPr>
          <w:t>16</w:t>
        </w:r>
        <w:r w:rsidR="00E2230F">
          <w:rPr>
            <w:noProof/>
            <w:webHidden/>
          </w:rPr>
          <w:fldChar w:fldCharType="end"/>
        </w:r>
      </w:hyperlink>
    </w:p>
    <w:p w14:paraId="3BD509B5" w14:textId="77777777" w:rsidR="00E2230F" w:rsidRDefault="008266B4">
      <w:pPr>
        <w:pStyle w:val="TOC2"/>
        <w:rPr>
          <w:rFonts w:ascii="Times New Roman" w:hAnsi="Times New Roman"/>
          <w:noProof/>
          <w:sz w:val="24"/>
          <w:szCs w:val="24"/>
          <w:lang w:eastAsia="en-AU"/>
        </w:rPr>
      </w:pPr>
      <w:hyperlink w:anchor="_Toc272313489" w:history="1">
        <w:r w:rsidR="00E2230F" w:rsidRPr="002D78C2">
          <w:rPr>
            <w:rStyle w:val="Hyperlink"/>
            <w:noProof/>
          </w:rPr>
          <w:t>Special offers and discounts</w:t>
        </w:r>
        <w:r w:rsidR="00E2230F">
          <w:rPr>
            <w:noProof/>
            <w:webHidden/>
          </w:rPr>
          <w:tab/>
        </w:r>
        <w:r w:rsidR="00E2230F">
          <w:rPr>
            <w:noProof/>
            <w:webHidden/>
          </w:rPr>
          <w:fldChar w:fldCharType="begin"/>
        </w:r>
        <w:r w:rsidR="00E2230F">
          <w:rPr>
            <w:noProof/>
            <w:webHidden/>
          </w:rPr>
          <w:instrText xml:space="preserve"> PAGEREF _Toc272313489 \h </w:instrText>
        </w:r>
        <w:r w:rsidR="00E2230F">
          <w:rPr>
            <w:noProof/>
            <w:webHidden/>
          </w:rPr>
        </w:r>
        <w:r w:rsidR="00E2230F">
          <w:rPr>
            <w:noProof/>
            <w:webHidden/>
          </w:rPr>
          <w:fldChar w:fldCharType="separate"/>
        </w:r>
        <w:r w:rsidR="004333F2">
          <w:rPr>
            <w:noProof/>
            <w:webHidden/>
          </w:rPr>
          <w:t>16</w:t>
        </w:r>
        <w:r w:rsidR="00E2230F">
          <w:rPr>
            <w:noProof/>
            <w:webHidden/>
          </w:rPr>
          <w:fldChar w:fldCharType="end"/>
        </w:r>
      </w:hyperlink>
    </w:p>
    <w:p w14:paraId="76E2439C" w14:textId="77777777" w:rsidR="00E2230F" w:rsidRDefault="008266B4">
      <w:pPr>
        <w:pStyle w:val="TOC1"/>
        <w:tabs>
          <w:tab w:val="left" w:pos="1474"/>
        </w:tabs>
        <w:rPr>
          <w:rFonts w:ascii="Times New Roman" w:hAnsi="Times New Roman"/>
          <w:b w:val="0"/>
          <w:noProof/>
          <w:sz w:val="24"/>
          <w:szCs w:val="24"/>
          <w:lang w:eastAsia="en-AU"/>
        </w:rPr>
      </w:pPr>
      <w:hyperlink w:anchor="_Toc272313490" w:history="1">
        <w:r w:rsidR="00E2230F" w:rsidRPr="002D78C2">
          <w:rPr>
            <w:rStyle w:val="Hyperlink"/>
            <w:noProof/>
          </w:rPr>
          <w:t>5</w:t>
        </w:r>
        <w:r w:rsidR="00E2230F">
          <w:rPr>
            <w:rFonts w:ascii="Times New Roman" w:hAnsi="Times New Roman"/>
            <w:b w:val="0"/>
            <w:noProof/>
            <w:sz w:val="24"/>
            <w:szCs w:val="24"/>
            <w:lang w:eastAsia="en-AU"/>
          </w:rPr>
          <w:tab/>
        </w:r>
        <w:r w:rsidR="00E2230F" w:rsidRPr="002D78C2">
          <w:rPr>
            <w:rStyle w:val="Hyperlink"/>
            <w:noProof/>
          </w:rPr>
          <w:t>Special meanings</w:t>
        </w:r>
        <w:r w:rsidR="00E2230F">
          <w:rPr>
            <w:noProof/>
            <w:webHidden/>
          </w:rPr>
          <w:tab/>
        </w:r>
        <w:r w:rsidR="00E2230F">
          <w:rPr>
            <w:noProof/>
            <w:webHidden/>
          </w:rPr>
          <w:fldChar w:fldCharType="begin"/>
        </w:r>
        <w:r w:rsidR="00E2230F">
          <w:rPr>
            <w:noProof/>
            <w:webHidden/>
          </w:rPr>
          <w:instrText xml:space="preserve"> PAGEREF _Toc272313490 \h </w:instrText>
        </w:r>
        <w:r w:rsidR="00E2230F">
          <w:rPr>
            <w:noProof/>
            <w:webHidden/>
          </w:rPr>
        </w:r>
        <w:r w:rsidR="00E2230F">
          <w:rPr>
            <w:noProof/>
            <w:webHidden/>
          </w:rPr>
          <w:fldChar w:fldCharType="separate"/>
        </w:r>
        <w:r w:rsidR="004333F2">
          <w:rPr>
            <w:noProof/>
            <w:webHidden/>
          </w:rPr>
          <w:t>17</w:t>
        </w:r>
        <w:r w:rsidR="00E2230F">
          <w:rPr>
            <w:noProof/>
            <w:webHidden/>
          </w:rPr>
          <w:fldChar w:fldCharType="end"/>
        </w:r>
      </w:hyperlink>
    </w:p>
    <w:p w14:paraId="6148B639" w14:textId="77777777" w:rsidR="00360CC7" w:rsidRDefault="00360CC7">
      <w:pPr>
        <w:sectPr w:rsidR="00360CC7">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p>
    <w:p w14:paraId="3D83A0F8" w14:textId="77777777" w:rsidR="00360CC7" w:rsidRDefault="00360CC7">
      <w:pPr>
        <w:spacing w:after="240"/>
        <w:rPr>
          <w:rFonts w:ascii="Arial" w:hAnsi="Arial"/>
          <w:bCs/>
          <w:sz w:val="21"/>
        </w:rPr>
      </w:pPr>
      <w:r>
        <w:rPr>
          <w:rFonts w:ascii="Arial" w:hAnsi="Arial"/>
          <w:bCs/>
          <w:sz w:val="21"/>
        </w:rPr>
        <w:lastRenderedPageBreak/>
        <w:t xml:space="preserve">Certain words are used with the specific meanings set out </w:t>
      </w:r>
      <w:r w:rsidR="001B580A">
        <w:rPr>
          <w:rFonts w:ascii="Arial" w:hAnsi="Arial"/>
          <w:bCs/>
          <w:sz w:val="21"/>
        </w:rPr>
        <w:t xml:space="preserve">below </w:t>
      </w:r>
      <w:r>
        <w:rPr>
          <w:rFonts w:ascii="Arial" w:hAnsi="Arial"/>
          <w:bCs/>
          <w:sz w:val="21"/>
        </w:rPr>
        <w:t>and in the General Terms of Our Customer Terms.</w:t>
      </w:r>
    </w:p>
    <w:p w14:paraId="7DC31205" w14:textId="77777777" w:rsidR="00360CC7" w:rsidRDefault="00360CC7">
      <w:pPr>
        <w:pStyle w:val="Heading1"/>
      </w:pPr>
      <w:bookmarkStart w:id="0" w:name="_Toc52592422"/>
      <w:bookmarkStart w:id="1" w:name="_Toc272313445"/>
      <w:r>
        <w:t xml:space="preserve">About the Telstra Home and Mobile Cap &amp; Office and </w:t>
      </w:r>
      <w:smartTag w:uri="urn:schemas-microsoft-com:office:smarttags" w:element="place">
        <w:r>
          <w:t>Mobile</w:t>
        </w:r>
      </w:smartTag>
      <w:r>
        <w:t xml:space="preserve"> Cap section</w:t>
      </w:r>
      <w:bookmarkEnd w:id="0"/>
      <w:bookmarkEnd w:id="1"/>
    </w:p>
    <w:p w14:paraId="3F975868" w14:textId="77777777" w:rsidR="00360CC7" w:rsidRDefault="00360CC7">
      <w:pPr>
        <w:pStyle w:val="Indent1"/>
      </w:pPr>
      <w:bookmarkStart w:id="2" w:name="_Toc52592423"/>
      <w:bookmarkStart w:id="3" w:name="_Toc272313446"/>
      <w:r>
        <w:t>Our Customer Terms</w:t>
      </w:r>
      <w:bookmarkEnd w:id="2"/>
      <w:bookmarkEnd w:id="3"/>
    </w:p>
    <w:p w14:paraId="2C275ABC" w14:textId="77777777" w:rsidR="00360CC7" w:rsidRDefault="00360CC7">
      <w:pPr>
        <w:pStyle w:val="Heading2"/>
      </w:pPr>
      <w:r>
        <w:t>This is the Telstra Home and Mobile Cap &amp; Office and Mobile Cap section of Our Customer Terms.</w:t>
      </w:r>
    </w:p>
    <w:p w14:paraId="7CD0A6AD" w14:textId="77777777" w:rsidR="00360CC7" w:rsidRDefault="00360CC7">
      <w:pPr>
        <w:pStyle w:val="Heading2"/>
      </w:pPr>
      <w:r>
        <w:t xml:space="preserve">The General Terms of Our Customer Terms apply (to see these terms – home and family customers </w:t>
      </w:r>
      <w:hyperlink r:id="rId12" w:history="1">
        <w:r>
          <w:rPr>
            <w:rStyle w:val="Hyperlink"/>
          </w:rPr>
          <w:t>click here</w:t>
        </w:r>
      </w:hyperlink>
      <w:r>
        <w:t xml:space="preserve">; business and government customers </w:t>
      </w:r>
      <w:hyperlink r:id="rId13" w:history="1">
        <w:r>
          <w:rPr>
            <w:rStyle w:val="Hyperlink"/>
          </w:rPr>
          <w:t>click here</w:t>
        </w:r>
      </w:hyperlink>
      <w:r>
        <w:t>).</w:t>
      </w:r>
    </w:p>
    <w:p w14:paraId="6B972684" w14:textId="77777777" w:rsidR="00360CC7" w:rsidRDefault="00360CC7">
      <w:pPr>
        <w:pStyle w:val="Indent1"/>
      </w:pPr>
      <w:bookmarkStart w:id="4" w:name="_Toc52592424"/>
      <w:bookmarkStart w:id="5" w:name="_Toc272313447"/>
      <w:r>
        <w:t>Inconsistencies</w:t>
      </w:r>
      <w:bookmarkEnd w:id="4"/>
      <w:bookmarkEnd w:id="5"/>
    </w:p>
    <w:p w14:paraId="20AD96E8" w14:textId="77777777" w:rsidR="00360CC7" w:rsidRDefault="00360CC7">
      <w:pPr>
        <w:pStyle w:val="Heading2"/>
      </w:pPr>
      <w:r>
        <w:t>If the General Terms of Our Customer Terms are inconsistent with something in this section, then this section applies instead of the General Terms to the extent of the inconsistency.</w:t>
      </w:r>
    </w:p>
    <w:p w14:paraId="3E830CFC" w14:textId="77777777" w:rsidR="00360CC7" w:rsidRDefault="00360CC7">
      <w:pPr>
        <w:pStyle w:val="Heading2"/>
      </w:pPr>
      <w:r>
        <w:t>If a provision of this section gives us the right to suspend or cancel your service, that right is in addition to our rights to suspend or cancel your service under the General Terms of Our Customer Terms.</w:t>
      </w:r>
    </w:p>
    <w:p w14:paraId="4495FD0F" w14:textId="77777777" w:rsidR="00360CC7" w:rsidRDefault="00360CC7">
      <w:pPr>
        <w:pStyle w:val="Indent1"/>
      </w:pPr>
      <w:bookmarkStart w:id="6" w:name="_Toc272313448"/>
      <w:r>
        <w:t>Service terms</w:t>
      </w:r>
      <w:bookmarkEnd w:id="6"/>
    </w:p>
    <w:p w14:paraId="4919F64D" w14:textId="77777777" w:rsidR="00360CC7" w:rsidRDefault="00360CC7">
      <w:pPr>
        <w:pStyle w:val="Heading2"/>
      </w:pPr>
      <w:r>
        <w:t xml:space="preserve">The Home and Mobile Cap and Office and Mobile Cap </w:t>
      </w:r>
      <w:r w:rsidR="00D3792A" w:rsidRPr="00D3792A">
        <w:rPr>
          <w:bCs w:val="0"/>
        </w:rPr>
        <w:t>section</w:t>
      </w:r>
      <w:r>
        <w:t xml:space="preserve"> involve special package pricing for certain of our fixed telephone services and mobile services.  Where you take </w:t>
      </w:r>
      <w:r w:rsidR="004E13F6">
        <w:t>up one of these offers</w:t>
      </w:r>
      <w:r>
        <w:t>, the terms and conditions that apply to those other services (whether under another section of Our Customer Terms or otherwise agreed with you) continue to apply, except where different terms are set out in these terms.</w:t>
      </w:r>
    </w:p>
    <w:p w14:paraId="040AB740" w14:textId="77777777" w:rsidR="00360CC7" w:rsidRDefault="00360CC7">
      <w:pPr>
        <w:pStyle w:val="Heading2"/>
      </w:pPr>
      <w:r>
        <w:t>Except where we clearly say so, nothing in this section is intended to affect any contract you have for any equipment or other services relating to your eligible services.</w:t>
      </w:r>
    </w:p>
    <w:p w14:paraId="2A24CC79" w14:textId="77777777" w:rsidR="00360CC7" w:rsidRDefault="00360CC7">
      <w:pPr>
        <w:pStyle w:val="Indent1"/>
      </w:pPr>
      <w:bookmarkStart w:id="7" w:name="_Toc272313449"/>
      <w:r>
        <w:t>Single Bill terms apply</w:t>
      </w:r>
      <w:bookmarkEnd w:id="7"/>
    </w:p>
    <w:p w14:paraId="60C4F69A" w14:textId="77777777" w:rsidR="00360CC7" w:rsidRDefault="00360CC7">
      <w:pPr>
        <w:pStyle w:val="Heading2"/>
      </w:pPr>
      <w:r>
        <w:t xml:space="preserve">Our Single Bill terms and conditions apply to </w:t>
      </w:r>
      <w:r w:rsidR="004E13F6">
        <w:t>offers under this Home and Mobile Cap and Office and Mobile Cap section</w:t>
      </w:r>
      <w:r>
        <w:t>.</w:t>
      </w:r>
    </w:p>
    <w:p w14:paraId="7F355812" w14:textId="77777777" w:rsidR="004E13F6" w:rsidRDefault="004E13F6" w:rsidP="004E13F6">
      <w:pPr>
        <w:pStyle w:val="Heading1"/>
      </w:pPr>
      <w:bookmarkStart w:id="8" w:name="_Toc272313450"/>
      <w:r>
        <w:t xml:space="preserve">Home and </w:t>
      </w:r>
      <w:smartTag w:uri="urn:schemas-microsoft-com:office:smarttags" w:element="place">
        <w:r>
          <w:t>Mobile</w:t>
        </w:r>
      </w:smartTag>
      <w:r>
        <w:t xml:space="preserve"> Cap</w:t>
      </w:r>
      <w:bookmarkEnd w:id="8"/>
    </w:p>
    <w:p w14:paraId="3C809A7C" w14:textId="77777777" w:rsidR="004E13F6" w:rsidRDefault="004E13F6" w:rsidP="004E13F6">
      <w:pPr>
        <w:pStyle w:val="Heading2"/>
      </w:pPr>
      <w:r>
        <w:t>The Home and Mobile Cap (“Cap”) is available from 15 March 2006 until 31 March 2007.</w:t>
      </w:r>
    </w:p>
    <w:p w14:paraId="2CB348E9" w14:textId="77777777" w:rsidR="004E13F6" w:rsidRDefault="004E13F6" w:rsidP="004E13F6">
      <w:pPr>
        <w:pStyle w:val="Heading2"/>
      </w:pPr>
      <w:r>
        <w:lastRenderedPageBreak/>
        <w:t>The Cap is available to you if:</w:t>
      </w:r>
    </w:p>
    <w:p w14:paraId="7500DF85" w14:textId="77777777" w:rsidR="004E13F6" w:rsidRDefault="004E13F6" w:rsidP="004E13F6">
      <w:pPr>
        <w:pStyle w:val="Heading3"/>
        <w:tabs>
          <w:tab w:val="clear" w:pos="3842"/>
          <w:tab w:val="num" w:pos="1474"/>
        </w:tabs>
        <w:ind w:left="1474"/>
      </w:pPr>
      <w:r>
        <w:t>you are an existing Telstra customer and receive an individual invitation from us to take up the Cap (“existing customer”); or</w:t>
      </w:r>
      <w:r w:rsidRPr="004E13F6">
        <w:t xml:space="preserve"> </w:t>
      </w:r>
    </w:p>
    <w:p w14:paraId="3D8BD918" w14:textId="77777777" w:rsidR="004E13F6" w:rsidRDefault="004E13F6" w:rsidP="004E13F6">
      <w:pPr>
        <w:pStyle w:val="Heading3"/>
        <w:tabs>
          <w:tab w:val="clear" w:pos="3842"/>
          <w:tab w:val="num" w:pos="1474"/>
        </w:tabs>
        <w:ind w:left="1474"/>
      </w:pPr>
      <w:r>
        <w:t>you currently have either a fixed, mobile or internet service with a competitor of Telstra and agree to transfer that fixed, mobile or internet service to Telstra and connect to the Cap (“new customer”).</w:t>
      </w:r>
    </w:p>
    <w:p w14:paraId="39143739" w14:textId="77777777" w:rsidR="004E13F6" w:rsidRDefault="004E13F6" w:rsidP="004E13F6">
      <w:pPr>
        <w:pStyle w:val="Indent1"/>
      </w:pPr>
      <w:bookmarkStart w:id="9" w:name="_Toc272313451"/>
      <w:r>
        <w:t>Eligibility</w:t>
      </w:r>
      <w:bookmarkEnd w:id="9"/>
      <w:r>
        <w:t xml:space="preserve"> </w:t>
      </w:r>
    </w:p>
    <w:p w14:paraId="579766D0" w14:textId="77777777" w:rsidR="004E13F6" w:rsidRPr="004E13F6" w:rsidRDefault="004E13F6" w:rsidP="004E13F6">
      <w:pPr>
        <w:pStyle w:val="Heading2"/>
      </w:pPr>
      <w:r>
        <w:t xml:space="preserve">To be and remain eligible for the Cap </w:t>
      </w:r>
      <w:r w:rsidRPr="004E13F6">
        <w:t>you must:</w:t>
      </w:r>
    </w:p>
    <w:p w14:paraId="665022FC" w14:textId="77777777" w:rsidR="004E13F6" w:rsidRDefault="004E13F6" w:rsidP="004E13F6">
      <w:pPr>
        <w:pStyle w:val="Heading3"/>
        <w:tabs>
          <w:tab w:val="clear" w:pos="3842"/>
          <w:tab w:val="num" w:pos="1474"/>
        </w:tabs>
        <w:ind w:left="1474"/>
      </w:pPr>
      <w:r>
        <w:t>have</w:t>
      </w:r>
      <w:r>
        <w:rPr>
          <w:sz w:val="20"/>
          <w:lang w:val="en-US"/>
        </w:rPr>
        <w:t>:</w:t>
      </w:r>
    </w:p>
    <w:p w14:paraId="2B5B0D31" w14:textId="77777777" w:rsidR="004E13F6" w:rsidRDefault="004E13F6" w:rsidP="004E13F6">
      <w:pPr>
        <w:pStyle w:val="Heading4"/>
        <w:ind w:left="2194" w:hanging="720"/>
        <w:rPr>
          <w:lang w:val="en-US"/>
        </w:rPr>
      </w:pPr>
      <w:r>
        <w:t>one eligible Basic Telephone Service</w:t>
      </w:r>
      <w:r>
        <w:rPr>
          <w:lang w:val="en-US"/>
        </w:rPr>
        <w:t>; and</w:t>
      </w:r>
    </w:p>
    <w:p w14:paraId="5F15DD00" w14:textId="77777777" w:rsidR="004E13F6" w:rsidRDefault="004E13F6" w:rsidP="004E13F6">
      <w:pPr>
        <w:pStyle w:val="Heading4"/>
        <w:ind w:left="2194" w:hanging="720"/>
        <w:rPr>
          <w:lang w:val="en-US"/>
        </w:rPr>
      </w:pPr>
      <w:r>
        <w:rPr>
          <w:lang w:val="en-US"/>
        </w:rPr>
        <w:t xml:space="preserve">a minimum of one and a maximum of three eligible mobile services on a $20 Package Mobile Plan for 12 or 24 months; and </w:t>
      </w:r>
    </w:p>
    <w:p w14:paraId="64CC3EC9" w14:textId="77777777" w:rsidR="004E13F6" w:rsidRDefault="004E13F6" w:rsidP="004E13F6">
      <w:pPr>
        <w:pStyle w:val="Heading3"/>
        <w:tabs>
          <w:tab w:val="clear" w:pos="3842"/>
          <w:tab w:val="num" w:pos="1474"/>
        </w:tabs>
        <w:ind w:left="1474"/>
      </w:pPr>
      <w:r>
        <w:t>apply to have your eligible Basic Telephone Service and mobile services billed monthly on a Single Bill.</w:t>
      </w:r>
    </w:p>
    <w:p w14:paraId="0A91938B" w14:textId="77777777" w:rsidR="004E13F6" w:rsidRDefault="00C7676B" w:rsidP="004E13F6">
      <w:pPr>
        <w:pStyle w:val="Heading3"/>
        <w:numPr>
          <w:ilvl w:val="0"/>
          <w:numId w:val="0"/>
        </w:numPr>
        <w:ind w:left="737"/>
        <w:rPr>
          <w:rFonts w:ascii="Arial" w:hAnsi="Arial" w:cs="Arial"/>
          <w:sz w:val="18"/>
        </w:rPr>
      </w:pPr>
      <w:r w:rsidRPr="002E4AFF">
        <w:rPr>
          <w:rFonts w:ascii="Arial" w:hAnsi="Arial" w:cs="Arial"/>
          <w:sz w:val="18"/>
        </w:rPr>
        <w:t xml:space="preserve">Eligible Basic Telephone Services are services on a </w:t>
      </w:r>
      <w:proofErr w:type="spellStart"/>
      <w:r w:rsidRPr="002E4AFF">
        <w:rPr>
          <w:rFonts w:ascii="Arial" w:hAnsi="Arial" w:cs="Arial"/>
          <w:sz w:val="18"/>
        </w:rPr>
        <w:t>HomeLine</w:t>
      </w:r>
      <w:proofErr w:type="spellEnd"/>
      <w:r w:rsidR="004D7CB7">
        <w:rPr>
          <w:rFonts w:ascii="Arial" w:hAnsi="Arial" w:cs="Arial"/>
          <w:sz w:val="18"/>
        </w:rPr>
        <w:t xml:space="preserve"> Plus or </w:t>
      </w:r>
      <w:proofErr w:type="spellStart"/>
      <w:r w:rsidR="004D7CB7">
        <w:rPr>
          <w:rFonts w:ascii="Arial" w:hAnsi="Arial" w:cs="Arial"/>
          <w:sz w:val="18"/>
        </w:rPr>
        <w:t>HomeLine</w:t>
      </w:r>
      <w:proofErr w:type="spellEnd"/>
      <w:r w:rsidR="004D7CB7">
        <w:rPr>
          <w:rFonts w:ascii="Arial" w:hAnsi="Arial" w:cs="Arial"/>
          <w:sz w:val="18"/>
        </w:rPr>
        <w:t xml:space="preserve"> Advanced plan</w:t>
      </w:r>
      <w:r w:rsidR="004D7CB7" w:rsidRPr="006243F7">
        <w:rPr>
          <w:rFonts w:ascii="Arial" w:hAnsi="Arial" w:cs="Arial"/>
          <w:sz w:val="18"/>
        </w:rPr>
        <w:t xml:space="preserve">, ISDN 2 Enhanced </w:t>
      </w:r>
      <w:proofErr w:type="spellStart"/>
      <w:r w:rsidR="004D7CB7" w:rsidRPr="006243F7">
        <w:rPr>
          <w:rFonts w:ascii="Arial" w:hAnsi="Arial" w:cs="Arial"/>
          <w:sz w:val="18"/>
        </w:rPr>
        <w:t>BusinessLine</w:t>
      </w:r>
      <w:proofErr w:type="spellEnd"/>
      <w:r w:rsidR="004D7CB7" w:rsidRPr="006243F7">
        <w:rPr>
          <w:rFonts w:ascii="Arial" w:hAnsi="Arial" w:cs="Arial"/>
          <w:sz w:val="18"/>
        </w:rPr>
        <w:t xml:space="preserve"> Complete plan (for consumer customers)</w:t>
      </w:r>
      <w:r w:rsidR="004D7CB7">
        <w:rPr>
          <w:rFonts w:ascii="Arial" w:hAnsi="Arial" w:cs="Arial"/>
          <w:sz w:val="18"/>
        </w:rPr>
        <w:t xml:space="preserve"> or</w:t>
      </w:r>
      <w:r w:rsidRPr="002E4AFF">
        <w:rPr>
          <w:rFonts w:ascii="Arial" w:hAnsi="Arial" w:cs="Arial"/>
          <w:sz w:val="18"/>
        </w:rPr>
        <w:t xml:space="preserve"> a </w:t>
      </w:r>
      <w:proofErr w:type="spellStart"/>
      <w:r w:rsidRPr="002E4AFF">
        <w:rPr>
          <w:rFonts w:ascii="Arial" w:hAnsi="Arial" w:cs="Arial"/>
          <w:sz w:val="18"/>
        </w:rPr>
        <w:t>Centel</w:t>
      </w:r>
      <w:proofErr w:type="spellEnd"/>
      <w:r w:rsidRPr="002E4AFF">
        <w:rPr>
          <w:rFonts w:ascii="Arial" w:hAnsi="Arial" w:cs="Arial"/>
          <w:sz w:val="18"/>
        </w:rPr>
        <w:t xml:space="preserve"> </w:t>
      </w:r>
      <w:r w:rsidR="00E2230F">
        <w:rPr>
          <w:rFonts w:ascii="Arial" w:hAnsi="Arial" w:cs="Arial"/>
          <w:sz w:val="18"/>
        </w:rPr>
        <w:t xml:space="preserve">Plus </w:t>
      </w:r>
      <w:r w:rsidRPr="002E4AFF">
        <w:rPr>
          <w:rFonts w:ascii="Arial" w:hAnsi="Arial" w:cs="Arial"/>
          <w:sz w:val="18"/>
        </w:rPr>
        <w:t>service</w:t>
      </w:r>
      <w:r w:rsidR="004E13F6">
        <w:rPr>
          <w:rFonts w:ascii="Arial" w:hAnsi="Arial" w:cs="Arial"/>
          <w:sz w:val="18"/>
        </w:rPr>
        <w:t xml:space="preserve"> </w:t>
      </w:r>
    </w:p>
    <w:p w14:paraId="0DD5EBE7" w14:textId="77777777" w:rsidR="004E13F6" w:rsidRDefault="004E13F6" w:rsidP="004E13F6">
      <w:pPr>
        <w:pStyle w:val="Indent1"/>
        <w:rPr>
          <w:lang w:val="en-US"/>
        </w:rPr>
      </w:pPr>
      <w:bookmarkStart w:id="10" w:name="_Toc272313452"/>
      <w:r>
        <w:rPr>
          <w:lang w:val="en-US"/>
        </w:rPr>
        <w:t>Activation</w:t>
      </w:r>
      <w:bookmarkEnd w:id="10"/>
    </w:p>
    <w:p w14:paraId="62C7BD6E" w14:textId="77777777" w:rsidR="004E13F6" w:rsidRPr="004E13F6" w:rsidRDefault="004E13F6" w:rsidP="004E13F6">
      <w:pPr>
        <w:pStyle w:val="Heading2"/>
      </w:pPr>
      <w:r>
        <w:t xml:space="preserve">Your Cap will not be activated unless you satisfy the </w:t>
      </w:r>
      <w:r w:rsidRPr="004E13F6">
        <w:t>eligibility criteria set out above.</w:t>
      </w:r>
    </w:p>
    <w:p w14:paraId="23BB0DDD" w14:textId="77777777" w:rsidR="004E13F6" w:rsidRDefault="004E13F6" w:rsidP="004E13F6">
      <w:pPr>
        <w:pStyle w:val="Indent1"/>
        <w:rPr>
          <w:lang w:val="en-US"/>
        </w:rPr>
      </w:pPr>
      <w:bookmarkStart w:id="11" w:name="_Toc272313453"/>
      <w:r>
        <w:rPr>
          <w:lang w:val="en-US"/>
        </w:rPr>
        <w:t>Availability</w:t>
      </w:r>
      <w:bookmarkEnd w:id="11"/>
    </w:p>
    <w:p w14:paraId="5A0F9626" w14:textId="77777777" w:rsidR="004E13F6" w:rsidRPr="004E13F6" w:rsidRDefault="004E13F6" w:rsidP="004E13F6">
      <w:pPr>
        <w:pStyle w:val="Heading2"/>
      </w:pPr>
      <w:r>
        <w:t xml:space="preserve">You can only have </w:t>
      </w:r>
      <w:r w:rsidRPr="004E13F6">
        <w:t>one Cap on your account or Single Bill.</w:t>
      </w:r>
    </w:p>
    <w:p w14:paraId="230018DB" w14:textId="77777777" w:rsidR="004E13F6" w:rsidRDefault="004E13F6" w:rsidP="004E13F6">
      <w:pPr>
        <w:pStyle w:val="Indent1"/>
      </w:pPr>
      <w:bookmarkStart w:id="12" w:name="_Toc272313454"/>
      <w:r>
        <w:t>Determining your Cap</w:t>
      </w:r>
      <w:bookmarkEnd w:id="12"/>
    </w:p>
    <w:p w14:paraId="55C6565C" w14:textId="77777777" w:rsidR="004E13F6" w:rsidRPr="004E13F6" w:rsidRDefault="004E13F6" w:rsidP="004E13F6">
      <w:pPr>
        <w:pStyle w:val="Heading2"/>
      </w:pPr>
      <w:r>
        <w:t xml:space="preserve">The number of eligible mobile services on your account </w:t>
      </w:r>
      <w:r>
        <w:rPr>
          <w:lang w:val="en-US"/>
        </w:rPr>
        <w:t xml:space="preserve">when you apply for </w:t>
      </w:r>
      <w:r w:rsidRPr="004E13F6">
        <w:t xml:space="preserve">the Cap </w:t>
      </w:r>
      <w:r>
        <w:t>determines your initial cap start and cap end</w:t>
      </w:r>
      <w:r w:rsidRPr="004E13F6">
        <w:t>.</w:t>
      </w:r>
    </w:p>
    <w:p w14:paraId="34EBE83B" w14:textId="77777777" w:rsidR="004E13F6" w:rsidRPr="004E13F6" w:rsidRDefault="004E13F6" w:rsidP="004E13F6">
      <w:pPr>
        <w:pStyle w:val="Heading2"/>
      </w:pPr>
      <w:r w:rsidRPr="004E13F6">
        <w:t>If you are a new customer, you can also increase the amount of the relevant cap end by $40 if you have</w:t>
      </w:r>
      <w:r w:rsidR="003C47FB">
        <w:t xml:space="preserve"> one Eligible Internet Service.</w:t>
      </w:r>
    </w:p>
    <w:p w14:paraId="5938ECFC" w14:textId="77777777" w:rsidR="004E13F6" w:rsidRPr="00D45F12" w:rsidRDefault="004E13F6" w:rsidP="004E13F6">
      <w:pPr>
        <w:pStyle w:val="Heading2"/>
        <w:numPr>
          <w:ilvl w:val="0"/>
          <w:numId w:val="0"/>
        </w:numPr>
        <w:ind w:left="690"/>
        <w:rPr>
          <w:b/>
          <w:lang w:val="en-US"/>
        </w:rPr>
      </w:pPr>
      <w:r>
        <w:rPr>
          <w:rFonts w:ascii="Arial" w:hAnsi="Arial" w:cs="Arial"/>
          <w:sz w:val="18"/>
        </w:rPr>
        <w:t xml:space="preserve">Eligible Internet Services are internet services on a $20 or above </w:t>
      </w:r>
      <w:proofErr w:type="spellStart"/>
      <w:r>
        <w:rPr>
          <w:rFonts w:ascii="Arial" w:hAnsi="Arial" w:cs="Arial"/>
          <w:sz w:val="18"/>
        </w:rPr>
        <w:t>BigPond</w:t>
      </w:r>
      <w:proofErr w:type="spellEnd"/>
      <w:r>
        <w:rPr>
          <w:rFonts w:ascii="Arial" w:hAnsi="Arial" w:cs="Arial"/>
          <w:sz w:val="18"/>
        </w:rPr>
        <w:t xml:space="preserve"> Dial Up internet service, Broadband Satellite or ISDN service or a $39.95 or above </w:t>
      </w:r>
      <w:proofErr w:type="spellStart"/>
      <w:r>
        <w:rPr>
          <w:rFonts w:ascii="Arial" w:hAnsi="Arial" w:cs="Arial"/>
          <w:sz w:val="18"/>
        </w:rPr>
        <w:t>BigPond</w:t>
      </w:r>
      <w:proofErr w:type="spellEnd"/>
      <w:r>
        <w:rPr>
          <w:rFonts w:ascii="Arial" w:hAnsi="Arial" w:cs="Arial"/>
          <w:sz w:val="18"/>
        </w:rPr>
        <w:t xml:space="preserve"> Broadband Cable or ADSL service.</w:t>
      </w:r>
    </w:p>
    <w:p w14:paraId="77E8594F" w14:textId="77777777" w:rsidR="004E13F6" w:rsidRDefault="004E13F6" w:rsidP="004E13F6">
      <w:pPr>
        <w:pStyle w:val="Indent1"/>
      </w:pPr>
      <w:bookmarkStart w:id="13" w:name="_Toc272313455"/>
      <w:r>
        <w:lastRenderedPageBreak/>
        <w:t>Adding fixed telephone services to your Cap</w:t>
      </w:r>
      <w:bookmarkEnd w:id="13"/>
    </w:p>
    <w:p w14:paraId="27B71CC5" w14:textId="77777777" w:rsidR="004E13F6" w:rsidRDefault="004E13F6" w:rsidP="004E13F6">
      <w:pPr>
        <w:pStyle w:val="Heading2"/>
      </w:pPr>
      <w:r>
        <w:t>You can apply to add up to two more fixed telephone services to your Cap account at any time, provided that they are not connected to an eligible Basic Telephone Service. Additional fixed telephone services do not contribute to the cap start or share the cap end.</w:t>
      </w:r>
    </w:p>
    <w:p w14:paraId="36D768CA" w14:textId="77777777" w:rsidR="004E13F6" w:rsidRPr="004E13F6" w:rsidRDefault="004E13F6" w:rsidP="004E13F6">
      <w:pPr>
        <w:pStyle w:val="Heading2"/>
      </w:pPr>
      <w:r>
        <w:t xml:space="preserve">If you try to add more than one eligible Basic Telephone Service to your Cap, you must transfer the additional service to either a </w:t>
      </w:r>
      <w:proofErr w:type="spellStart"/>
      <w:r>
        <w:t>HomeLine</w:t>
      </w:r>
      <w:proofErr w:type="spellEnd"/>
      <w:r>
        <w:t xml:space="preserve"> Budget or </w:t>
      </w:r>
      <w:proofErr w:type="spellStart"/>
      <w:r>
        <w:t>HomeLine</w:t>
      </w:r>
      <w:proofErr w:type="spellEnd"/>
      <w:r>
        <w:t xml:space="preserve"> Complete Plan </w:t>
      </w:r>
      <w:r w:rsidRPr="004E13F6">
        <w:t xml:space="preserve">and it will not contribute to the cap start or share the cap end. </w:t>
      </w:r>
    </w:p>
    <w:p w14:paraId="00DBE235" w14:textId="77777777" w:rsidR="004E13F6" w:rsidRDefault="004E13F6" w:rsidP="004E13F6">
      <w:pPr>
        <w:pStyle w:val="Heading2"/>
      </w:pPr>
      <w:r>
        <w:t xml:space="preserve">Some fixed telephone services are incompatible and cannot be added to a Cap account, including </w:t>
      </w:r>
      <w:proofErr w:type="spellStart"/>
      <w:r>
        <w:t>BusinessLine</w:t>
      </w:r>
      <w:proofErr w:type="spellEnd"/>
      <w:r>
        <w:t xml:space="preserve"> Plans, </w:t>
      </w:r>
      <w:proofErr w:type="spellStart"/>
      <w:r>
        <w:t>Incontact</w:t>
      </w:r>
      <w:proofErr w:type="spellEnd"/>
      <w:r>
        <w:t xml:space="preserve"> services, </w:t>
      </w:r>
      <w:proofErr w:type="spellStart"/>
      <w:r>
        <w:t>HomeLine</w:t>
      </w:r>
      <w:proofErr w:type="spellEnd"/>
      <w:r>
        <w:t xml:space="preserve"> Part, any wholesale services, Telstra staff disco</w:t>
      </w:r>
      <w:r w:rsidR="003C47FB">
        <w:t>unts and ported exchange lines.</w:t>
      </w:r>
    </w:p>
    <w:p w14:paraId="0E81B00C" w14:textId="77777777" w:rsidR="004E13F6" w:rsidRDefault="004E13F6" w:rsidP="004E13F6">
      <w:pPr>
        <w:pStyle w:val="Indent1"/>
      </w:pPr>
      <w:bookmarkStart w:id="14" w:name="_Toc272313456"/>
      <w:r>
        <w:t>Adding mobile services to your Cap</w:t>
      </w:r>
      <w:bookmarkEnd w:id="14"/>
    </w:p>
    <w:p w14:paraId="204B76F5" w14:textId="77777777" w:rsidR="004E13F6" w:rsidRPr="004E13F6" w:rsidRDefault="004E13F6" w:rsidP="004E13F6">
      <w:pPr>
        <w:pStyle w:val="Heading2"/>
      </w:pPr>
      <w:r>
        <w:t>You can apply to have up to three eligible mobile se</w:t>
      </w:r>
      <w:r w:rsidR="003C47FB">
        <w:t>rvices on your Cap at any time.</w:t>
      </w:r>
    </w:p>
    <w:p w14:paraId="0A1F55A2" w14:textId="77777777" w:rsidR="004E13F6" w:rsidRPr="004E13F6" w:rsidRDefault="004E13F6" w:rsidP="004E13F6">
      <w:pPr>
        <w:pStyle w:val="Heading2"/>
      </w:pPr>
      <w:r>
        <w:t xml:space="preserve">All eligible mobile services must be connected to a </w:t>
      </w:r>
      <w:r w:rsidRPr="004E13F6">
        <w:t>$20 Package Mobile Plan for 12 or 24 months.</w:t>
      </w:r>
    </w:p>
    <w:p w14:paraId="6F24E1A8" w14:textId="77777777" w:rsidR="004E13F6" w:rsidRPr="004E13F6" w:rsidRDefault="004E13F6" w:rsidP="004E13F6">
      <w:pPr>
        <w:pStyle w:val="Heading2"/>
      </w:pPr>
      <w:r>
        <w:t xml:space="preserve">If you add another eligible mobile service to your Cap, </w:t>
      </w:r>
      <w:r w:rsidRPr="004E13F6">
        <w:t>you will be automatically moved to the Cap which applies to that number of services (described under “Charges” below) and your cap start and cap end will be adjusted.  There may be a delay in upgrading your Cap, so if you require this change to take effect sooner, please contact us.</w:t>
      </w:r>
    </w:p>
    <w:p w14:paraId="74F1DC42" w14:textId="77777777" w:rsidR="004E13F6" w:rsidRDefault="004E13F6" w:rsidP="004E13F6">
      <w:pPr>
        <w:pStyle w:val="Indent1"/>
      </w:pPr>
      <w:bookmarkStart w:id="15" w:name="_Toc272313457"/>
      <w:r>
        <w:t>If you are no longer eligible</w:t>
      </w:r>
      <w:bookmarkEnd w:id="15"/>
    </w:p>
    <w:p w14:paraId="7D9BB9B2" w14:textId="77777777" w:rsidR="004E13F6" w:rsidRPr="004E13F6" w:rsidRDefault="004E13F6" w:rsidP="004E13F6">
      <w:pPr>
        <w:pStyle w:val="Heading2"/>
      </w:pPr>
      <w:r>
        <w:t xml:space="preserve">If you no longer meet the eligibility requirements of the Cap </w:t>
      </w:r>
      <w:r w:rsidRPr="004E13F6">
        <w:t>we will cancel your Cap and tell you in a bill message that this has happened.</w:t>
      </w:r>
    </w:p>
    <w:p w14:paraId="5A2FED41" w14:textId="77777777" w:rsidR="004E13F6" w:rsidRPr="004E13F6" w:rsidRDefault="004E13F6" w:rsidP="004E13F6">
      <w:pPr>
        <w:pStyle w:val="Heading2"/>
      </w:pPr>
      <w:r w:rsidRPr="004E13F6">
        <w:t>Your mobile service will remain on the $20 Package Mobile Plan unless you contact us.  At the end of your mobile fixed contract term, we may roll your mobile service(s) to any other current mobile plan that is reasonably comparable.  We will tell you before this happens.</w:t>
      </w:r>
    </w:p>
    <w:p w14:paraId="7BADBFBC" w14:textId="77777777" w:rsidR="004E13F6" w:rsidRDefault="004E13F6" w:rsidP="004E13F6">
      <w:pPr>
        <w:pStyle w:val="Indent1"/>
      </w:pPr>
      <w:bookmarkStart w:id="16" w:name="_Toc272313458"/>
      <w:r>
        <w:t>After your mobile contract term</w:t>
      </w:r>
      <w:bookmarkEnd w:id="16"/>
    </w:p>
    <w:p w14:paraId="53A1896E" w14:textId="77777777" w:rsidR="004E13F6" w:rsidRPr="004E13F6" w:rsidRDefault="004E13F6" w:rsidP="004E13F6">
      <w:pPr>
        <w:pStyle w:val="Heading2"/>
      </w:pPr>
      <w:r>
        <w:t xml:space="preserve">We reserve the right not to offer the Cap to you after </w:t>
      </w:r>
      <w:r w:rsidRPr="004E13F6">
        <w:t>the end of your mobile fixed contract term.  At that time:</w:t>
      </w:r>
    </w:p>
    <w:p w14:paraId="77221DCB" w14:textId="77777777" w:rsidR="004E13F6" w:rsidRDefault="004E13F6" w:rsidP="004E13F6">
      <w:pPr>
        <w:pStyle w:val="Heading3"/>
        <w:tabs>
          <w:tab w:val="clear" w:pos="3842"/>
          <w:tab w:val="num" w:pos="1474"/>
        </w:tabs>
        <w:ind w:left="1474"/>
      </w:pPr>
      <w:r>
        <w:t>the cap benefits will be removed from your account;</w:t>
      </w:r>
    </w:p>
    <w:p w14:paraId="72DDF6F8" w14:textId="77777777" w:rsidR="004E13F6" w:rsidRDefault="004E13F6" w:rsidP="004E13F6">
      <w:pPr>
        <w:pStyle w:val="Heading3"/>
        <w:tabs>
          <w:tab w:val="clear" w:pos="3842"/>
          <w:tab w:val="num" w:pos="1474"/>
        </w:tabs>
        <w:ind w:left="1474"/>
      </w:pPr>
      <w:r>
        <w:t>your fixed telephone services will remain on your selected Basic Telephone Service plan;</w:t>
      </w:r>
    </w:p>
    <w:p w14:paraId="48587C9B" w14:textId="77777777" w:rsidR="004E13F6" w:rsidRDefault="004E13F6" w:rsidP="004E13F6">
      <w:pPr>
        <w:pStyle w:val="Heading3"/>
        <w:tabs>
          <w:tab w:val="clear" w:pos="3842"/>
          <w:tab w:val="num" w:pos="1474"/>
        </w:tabs>
        <w:ind w:left="1474"/>
        <w:rPr>
          <w:lang w:val="en-US"/>
        </w:rPr>
      </w:pPr>
      <w:r>
        <w:lastRenderedPageBreak/>
        <w:t xml:space="preserve">we may move your mobile service(s) to any other current mobile </w:t>
      </w:r>
      <w:r>
        <w:rPr>
          <w:lang w:val="en-US"/>
        </w:rPr>
        <w:t>plan that is reasonably comparable or require you to move to any other current plan.</w:t>
      </w:r>
      <w:r w:rsidRPr="00CD0A1E">
        <w:rPr>
          <w:lang w:val="en-US"/>
        </w:rPr>
        <w:t xml:space="preserve"> </w:t>
      </w:r>
      <w:r>
        <w:rPr>
          <w:lang w:val="en-US"/>
        </w:rPr>
        <w:t>We will tell you before this happens.</w:t>
      </w:r>
    </w:p>
    <w:p w14:paraId="05B13189" w14:textId="77777777" w:rsidR="004E13F6" w:rsidRDefault="004E13F6" w:rsidP="004E13F6">
      <w:pPr>
        <w:pStyle w:val="Indent1"/>
      </w:pPr>
      <w:bookmarkStart w:id="17" w:name="_Toc272313459"/>
      <w:r>
        <w:t>Minimum monthly commitment</w:t>
      </w:r>
      <w:bookmarkEnd w:id="17"/>
    </w:p>
    <w:p w14:paraId="79C60578" w14:textId="77777777" w:rsidR="004E13F6" w:rsidRDefault="004E13F6" w:rsidP="004E13F6">
      <w:pPr>
        <w:pStyle w:val="Heading2"/>
      </w:pPr>
      <w:r>
        <w:t>Each month on the Cap you must pay:</w:t>
      </w:r>
    </w:p>
    <w:p w14:paraId="3CCCCF58" w14:textId="77777777" w:rsidR="004E13F6" w:rsidRDefault="004E13F6" w:rsidP="004E13F6">
      <w:pPr>
        <w:pStyle w:val="Heading3"/>
        <w:tabs>
          <w:tab w:val="clear" w:pos="3842"/>
          <w:tab w:val="num" w:pos="1474"/>
        </w:tabs>
        <w:ind w:left="1474"/>
      </w:pPr>
      <w:r>
        <w:t>the monthly line rental charge f</w:t>
      </w:r>
      <w:r w:rsidR="003C47FB">
        <w:t>or your fixed telephone service(</w:t>
      </w:r>
      <w:r>
        <w:t>s</w:t>
      </w:r>
      <w:r w:rsidR="003C47FB">
        <w:t>)</w:t>
      </w:r>
      <w:r>
        <w:t>;</w:t>
      </w:r>
    </w:p>
    <w:p w14:paraId="183B3B76" w14:textId="77777777" w:rsidR="004E13F6" w:rsidRDefault="004E13F6" w:rsidP="004E13F6">
      <w:pPr>
        <w:pStyle w:val="Heading3"/>
        <w:tabs>
          <w:tab w:val="clear" w:pos="3842"/>
          <w:tab w:val="num" w:pos="1474"/>
        </w:tabs>
        <w:ind w:left="1474"/>
        <w:rPr>
          <w:lang w:val="en-US"/>
        </w:rPr>
      </w:pPr>
      <w:r>
        <w:t xml:space="preserve">the minimum monthly commitment (which includes up to $20 eligible included </w:t>
      </w:r>
      <w:r>
        <w:rPr>
          <w:lang w:val="en-US"/>
        </w:rPr>
        <w:t>calls) for each mobile service. Unused included calls expire each month;</w:t>
      </w:r>
    </w:p>
    <w:p w14:paraId="3364E533" w14:textId="77777777" w:rsidR="004E13F6" w:rsidRDefault="004E13F6" w:rsidP="004E13F6">
      <w:pPr>
        <w:pStyle w:val="Heading3"/>
        <w:tabs>
          <w:tab w:val="clear" w:pos="3842"/>
          <w:tab w:val="num" w:pos="1474"/>
        </w:tabs>
        <w:ind w:left="1474"/>
      </w:pPr>
      <w:r>
        <w:t>charges for all eligible calls up to the cap start;</w:t>
      </w:r>
    </w:p>
    <w:p w14:paraId="40B9AC5F" w14:textId="77777777" w:rsidR="004E13F6" w:rsidRDefault="004E13F6" w:rsidP="004E13F6">
      <w:pPr>
        <w:pStyle w:val="Heading3"/>
        <w:tabs>
          <w:tab w:val="clear" w:pos="3842"/>
          <w:tab w:val="num" w:pos="1474"/>
        </w:tabs>
        <w:ind w:left="1474"/>
      </w:pPr>
      <w:r>
        <w:t>charges for all eligible calls made over the cap end;</w:t>
      </w:r>
    </w:p>
    <w:p w14:paraId="2E167FFF" w14:textId="77777777" w:rsidR="004E13F6" w:rsidRDefault="004E13F6" w:rsidP="004E13F6">
      <w:pPr>
        <w:pStyle w:val="Heading3"/>
        <w:tabs>
          <w:tab w:val="clear" w:pos="3842"/>
          <w:tab w:val="num" w:pos="1474"/>
        </w:tabs>
        <w:ind w:left="1474"/>
        <w:rPr>
          <w:lang w:val="en-US"/>
        </w:rPr>
      </w:pPr>
      <w:r>
        <w:rPr>
          <w:lang w:val="en-US"/>
        </w:rPr>
        <w:t>charges</w:t>
      </w:r>
      <w:r>
        <w:t xml:space="preserve"> for all non-eligible calls and other services you use, based </w:t>
      </w:r>
      <w:r>
        <w:rPr>
          <w:lang w:val="en-US"/>
        </w:rPr>
        <w:t xml:space="preserve">on your standard Basic Telephone Service charges and $20 Package Mobile Plan call charges; </w:t>
      </w:r>
    </w:p>
    <w:p w14:paraId="3039180E" w14:textId="77777777" w:rsidR="004E13F6" w:rsidRDefault="004E13F6" w:rsidP="004E13F6">
      <w:pPr>
        <w:pStyle w:val="Heading3"/>
        <w:tabs>
          <w:tab w:val="clear" w:pos="3842"/>
          <w:tab w:val="num" w:pos="1474"/>
        </w:tabs>
        <w:ind w:left="1474"/>
        <w:rPr>
          <w:lang w:val="en-US"/>
        </w:rPr>
      </w:pPr>
      <w:r>
        <w:rPr>
          <w:lang w:val="en-US"/>
        </w:rPr>
        <w:t>monthly access fees and usage charges for your Eligible Internet Service, if applicable; and</w:t>
      </w:r>
    </w:p>
    <w:p w14:paraId="195C9054" w14:textId="77777777" w:rsidR="004E13F6" w:rsidRDefault="004E13F6" w:rsidP="004E13F6">
      <w:pPr>
        <w:pStyle w:val="Heading3"/>
        <w:tabs>
          <w:tab w:val="clear" w:pos="3842"/>
          <w:tab w:val="num" w:pos="1474"/>
        </w:tabs>
        <w:ind w:left="1474"/>
        <w:rPr>
          <w:lang w:val="en-US"/>
        </w:rPr>
      </w:pPr>
      <w:r>
        <w:rPr>
          <w:lang w:val="en-US"/>
        </w:rPr>
        <w:t>all other charges for your services.</w:t>
      </w:r>
    </w:p>
    <w:p w14:paraId="0F19A5AF" w14:textId="77777777" w:rsidR="004E13F6" w:rsidRDefault="004E13F6" w:rsidP="004E13F6">
      <w:pPr>
        <w:pStyle w:val="Heading3"/>
        <w:numPr>
          <w:ilvl w:val="0"/>
          <w:numId w:val="0"/>
        </w:numPr>
        <w:ind w:left="737"/>
        <w:rPr>
          <w:rFonts w:ascii="Arial" w:hAnsi="Arial" w:cs="Arial"/>
          <w:sz w:val="18"/>
          <w:lang w:val="en-US"/>
        </w:rPr>
      </w:pPr>
      <w:r>
        <w:rPr>
          <w:rFonts w:ascii="Arial" w:hAnsi="Arial" w:cs="Arial"/>
          <w:sz w:val="18"/>
          <w:lang w:val="en-US"/>
        </w:rPr>
        <w:t>You must pay the minimum monthly commitment for each of your mobile services, even if you do not make $20 of calls from that service in a month and even if calls you make from other Cap services reach the cap start.</w:t>
      </w:r>
    </w:p>
    <w:p w14:paraId="65F5E2C5" w14:textId="77777777" w:rsidR="004E13F6" w:rsidRDefault="004E13F6" w:rsidP="004E13F6">
      <w:pPr>
        <w:pStyle w:val="Indent1"/>
        <w:rPr>
          <w:lang w:val="en-US"/>
        </w:rPr>
      </w:pPr>
      <w:bookmarkStart w:id="18" w:name="_Toc272313460"/>
      <w:r>
        <w:rPr>
          <w:lang w:val="en-US"/>
        </w:rPr>
        <w:t>Cap benefits</w:t>
      </w:r>
      <w:bookmarkEnd w:id="18"/>
    </w:p>
    <w:p w14:paraId="25098240" w14:textId="77777777" w:rsidR="004E13F6" w:rsidRPr="004E13F6" w:rsidRDefault="004E13F6" w:rsidP="004E13F6">
      <w:pPr>
        <w:pStyle w:val="Heading2"/>
      </w:pPr>
      <w:r>
        <w:t xml:space="preserve">Once the value of the eligible fixed and mobile calls you make in a </w:t>
      </w:r>
      <w:r>
        <w:rPr>
          <w:lang w:val="en-US"/>
        </w:rPr>
        <w:t xml:space="preserve">month reaches your cap start, you do not have to pay for eligible calls made from your Cap services until the value of such calls reaches the cap end </w:t>
      </w:r>
      <w:r>
        <w:rPr>
          <w:rFonts w:eastAsia="Arial Unicode MS"/>
        </w:rPr>
        <w:t>(“</w:t>
      </w:r>
      <w:r>
        <w:rPr>
          <w:rFonts w:eastAsia="Arial Unicode MS"/>
          <w:b/>
          <w:bCs w:val="0"/>
        </w:rPr>
        <w:t>cap benefit</w:t>
      </w:r>
      <w:r>
        <w:rPr>
          <w:rFonts w:eastAsia="Arial Unicode MS"/>
        </w:rPr>
        <w:t>”)</w:t>
      </w:r>
      <w:r>
        <w:rPr>
          <w:lang w:val="en-US"/>
        </w:rPr>
        <w:t>.</w:t>
      </w:r>
    </w:p>
    <w:p w14:paraId="78D68D31" w14:textId="77777777" w:rsidR="004E13F6" w:rsidRPr="004E13F6" w:rsidRDefault="004E13F6" w:rsidP="004E13F6">
      <w:pPr>
        <w:pStyle w:val="Heading2"/>
      </w:pPr>
      <w:r>
        <w:t>If you are an eligible existing customer, the cap start and cap end for each Cap are set out in the table below.</w:t>
      </w:r>
    </w:p>
    <w:tbl>
      <w:tblPr>
        <w:tblW w:w="7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97"/>
        <w:gridCol w:w="1229"/>
        <w:gridCol w:w="1298"/>
        <w:gridCol w:w="1275"/>
      </w:tblGrid>
      <w:tr w:rsidR="004E13F6" w14:paraId="5662FB49" w14:textId="77777777">
        <w:trPr>
          <w:cantSplit/>
          <w:trHeight w:val="330"/>
          <w:tblHeader/>
        </w:trPr>
        <w:tc>
          <w:tcPr>
            <w:tcW w:w="2007" w:type="dxa"/>
          </w:tcPr>
          <w:p w14:paraId="59F376A1" w14:textId="77777777" w:rsidR="004E13F6" w:rsidRDefault="004E13F6" w:rsidP="001742DE">
            <w:pPr>
              <w:keepNext/>
              <w:widowControl w:val="0"/>
              <w:spacing w:before="120" w:after="120"/>
              <w:jc w:val="center"/>
              <w:rPr>
                <w:rFonts w:ascii="Arial" w:hAnsi="Arial"/>
                <w:b/>
                <w:sz w:val="18"/>
              </w:rPr>
            </w:pPr>
            <w:r>
              <w:rPr>
                <w:rFonts w:ascii="Arial" w:hAnsi="Arial"/>
                <w:b/>
                <w:sz w:val="18"/>
              </w:rPr>
              <w:lastRenderedPageBreak/>
              <w:t>Cap</w:t>
            </w:r>
          </w:p>
        </w:tc>
        <w:tc>
          <w:tcPr>
            <w:tcW w:w="2426" w:type="dxa"/>
            <w:gridSpan w:val="2"/>
          </w:tcPr>
          <w:p w14:paraId="6C1AD2A1" w14:textId="77777777" w:rsidR="004E13F6" w:rsidRDefault="004E13F6" w:rsidP="001742DE">
            <w:pPr>
              <w:keepNext/>
              <w:widowControl w:val="0"/>
              <w:spacing w:before="120" w:after="120"/>
              <w:jc w:val="center"/>
              <w:rPr>
                <w:rFonts w:ascii="Arial" w:hAnsi="Arial"/>
                <w:b/>
                <w:sz w:val="18"/>
              </w:rPr>
            </w:pPr>
            <w:r>
              <w:rPr>
                <w:rFonts w:ascii="Arial" w:hAnsi="Arial"/>
                <w:b/>
                <w:sz w:val="18"/>
              </w:rPr>
              <w:t>Cap start for eligible calls</w:t>
            </w:r>
          </w:p>
        </w:tc>
        <w:tc>
          <w:tcPr>
            <w:tcW w:w="2573" w:type="dxa"/>
            <w:gridSpan w:val="2"/>
          </w:tcPr>
          <w:p w14:paraId="5C0F6A04" w14:textId="77777777" w:rsidR="004E13F6" w:rsidRDefault="004E13F6" w:rsidP="001742DE">
            <w:pPr>
              <w:keepNext/>
              <w:widowControl w:val="0"/>
              <w:spacing w:before="120" w:after="120"/>
              <w:jc w:val="center"/>
              <w:rPr>
                <w:rFonts w:ascii="Arial" w:hAnsi="Arial"/>
                <w:b/>
                <w:sz w:val="18"/>
              </w:rPr>
            </w:pPr>
            <w:r>
              <w:rPr>
                <w:rFonts w:ascii="Arial" w:hAnsi="Arial"/>
                <w:b/>
                <w:sz w:val="18"/>
              </w:rPr>
              <w:t>Cap end for eligible calls</w:t>
            </w:r>
          </w:p>
        </w:tc>
      </w:tr>
      <w:tr w:rsidR="004E13F6" w14:paraId="2D3CF8EE" w14:textId="77777777">
        <w:trPr>
          <w:cantSplit/>
          <w:trHeight w:val="341"/>
          <w:tblHeader/>
        </w:trPr>
        <w:tc>
          <w:tcPr>
            <w:tcW w:w="2007" w:type="dxa"/>
          </w:tcPr>
          <w:p w14:paraId="2E4F0593" w14:textId="77777777" w:rsidR="004E13F6" w:rsidRDefault="004E13F6" w:rsidP="001742DE">
            <w:pPr>
              <w:keepNext/>
              <w:spacing w:before="120" w:after="120"/>
              <w:rPr>
                <w:rFonts w:ascii="Arial" w:hAnsi="Arial"/>
                <w:b/>
                <w:sz w:val="18"/>
              </w:rPr>
            </w:pPr>
          </w:p>
        </w:tc>
        <w:tc>
          <w:tcPr>
            <w:tcW w:w="1197" w:type="dxa"/>
          </w:tcPr>
          <w:p w14:paraId="28959B04" w14:textId="77777777" w:rsidR="004E13F6" w:rsidRDefault="004E13F6" w:rsidP="001742DE">
            <w:pPr>
              <w:pStyle w:val="TableData"/>
              <w:keepNext/>
              <w:rPr>
                <w:b/>
              </w:rPr>
            </w:pPr>
            <w:r>
              <w:rPr>
                <w:b/>
              </w:rPr>
              <w:t>GST excl.</w:t>
            </w:r>
          </w:p>
        </w:tc>
        <w:tc>
          <w:tcPr>
            <w:tcW w:w="1229" w:type="dxa"/>
          </w:tcPr>
          <w:p w14:paraId="0E68AE4A" w14:textId="77777777" w:rsidR="004E13F6" w:rsidRDefault="004E13F6" w:rsidP="001742DE">
            <w:pPr>
              <w:pStyle w:val="TableData"/>
              <w:keepNext/>
              <w:rPr>
                <w:b/>
              </w:rPr>
            </w:pPr>
            <w:r>
              <w:rPr>
                <w:b/>
              </w:rPr>
              <w:t>GST incl.</w:t>
            </w:r>
          </w:p>
        </w:tc>
        <w:tc>
          <w:tcPr>
            <w:tcW w:w="1298" w:type="dxa"/>
          </w:tcPr>
          <w:p w14:paraId="60F30B72" w14:textId="77777777" w:rsidR="004E13F6" w:rsidRDefault="004E13F6" w:rsidP="001742DE">
            <w:pPr>
              <w:pStyle w:val="TableHead"/>
              <w:keepNext/>
              <w:spacing w:before="120" w:after="120"/>
            </w:pPr>
            <w:r>
              <w:t>GST excl.</w:t>
            </w:r>
          </w:p>
        </w:tc>
        <w:tc>
          <w:tcPr>
            <w:tcW w:w="1275" w:type="dxa"/>
          </w:tcPr>
          <w:p w14:paraId="670B07F4" w14:textId="77777777" w:rsidR="004E13F6" w:rsidRDefault="004E13F6" w:rsidP="001742DE">
            <w:pPr>
              <w:pStyle w:val="TableHead"/>
              <w:keepNext/>
              <w:spacing w:before="120" w:after="120"/>
            </w:pPr>
            <w:r>
              <w:t>GST incl.</w:t>
            </w:r>
          </w:p>
        </w:tc>
      </w:tr>
      <w:tr w:rsidR="004E13F6" w:rsidRPr="00EB03FE" w14:paraId="48DC785D" w14:textId="77777777">
        <w:trPr>
          <w:cantSplit/>
          <w:trHeight w:val="330"/>
        </w:trPr>
        <w:tc>
          <w:tcPr>
            <w:tcW w:w="2007" w:type="dxa"/>
            <w:vAlign w:val="center"/>
          </w:tcPr>
          <w:p w14:paraId="17267B69" w14:textId="77777777" w:rsidR="004E13F6" w:rsidRDefault="004E13F6" w:rsidP="001742DE">
            <w:pPr>
              <w:spacing w:before="120" w:after="120"/>
              <w:rPr>
                <w:rFonts w:ascii="Arial" w:hAnsi="Arial"/>
                <w:sz w:val="18"/>
              </w:rPr>
            </w:pPr>
            <w:r>
              <w:rPr>
                <w:rFonts w:ascii="Arial" w:hAnsi="Arial"/>
                <w:sz w:val="18"/>
              </w:rPr>
              <w:t xml:space="preserve">1 Fixed &amp; 1 </w:t>
            </w:r>
            <w:smartTag w:uri="urn:schemas-microsoft-com:office:smarttags" w:element="place">
              <w:smartTag w:uri="urn:schemas-microsoft-com:office:smarttags" w:element="City">
                <w:r>
                  <w:rPr>
                    <w:rFonts w:ascii="Arial" w:hAnsi="Arial"/>
                    <w:sz w:val="18"/>
                  </w:rPr>
                  <w:t>Mobile</w:t>
                </w:r>
              </w:smartTag>
            </w:smartTag>
          </w:p>
        </w:tc>
        <w:tc>
          <w:tcPr>
            <w:tcW w:w="1197" w:type="dxa"/>
            <w:vAlign w:val="center"/>
          </w:tcPr>
          <w:p w14:paraId="3A59206B" w14:textId="77777777" w:rsidR="004E13F6" w:rsidRDefault="004E13F6" w:rsidP="001742DE">
            <w:pPr>
              <w:jc w:val="right"/>
              <w:rPr>
                <w:rFonts w:ascii="Arial" w:hAnsi="Arial" w:cs="Arial"/>
                <w:sz w:val="18"/>
                <w:szCs w:val="18"/>
              </w:rPr>
            </w:pPr>
            <w:r>
              <w:rPr>
                <w:rFonts w:ascii="Arial" w:hAnsi="Arial" w:cs="Arial"/>
                <w:sz w:val="18"/>
                <w:szCs w:val="18"/>
              </w:rPr>
              <w:t>$90.00</w:t>
            </w:r>
          </w:p>
        </w:tc>
        <w:tc>
          <w:tcPr>
            <w:tcW w:w="1229" w:type="dxa"/>
            <w:vAlign w:val="center"/>
          </w:tcPr>
          <w:p w14:paraId="083D8855" w14:textId="77777777" w:rsidR="004E13F6" w:rsidRDefault="004E13F6" w:rsidP="001742DE">
            <w:pPr>
              <w:pStyle w:val="TableData"/>
              <w:jc w:val="right"/>
              <w:rPr>
                <w:b/>
              </w:rPr>
            </w:pPr>
            <w:r>
              <w:rPr>
                <w:b/>
              </w:rPr>
              <w:t>$99</w:t>
            </w:r>
          </w:p>
        </w:tc>
        <w:tc>
          <w:tcPr>
            <w:tcW w:w="1298" w:type="dxa"/>
            <w:vAlign w:val="center"/>
          </w:tcPr>
          <w:p w14:paraId="3BA3E817" w14:textId="77777777" w:rsidR="004E13F6" w:rsidRDefault="004E13F6" w:rsidP="001742DE">
            <w:pPr>
              <w:jc w:val="right"/>
              <w:rPr>
                <w:rFonts w:ascii="Arial" w:hAnsi="Arial" w:cs="Arial"/>
                <w:sz w:val="18"/>
                <w:szCs w:val="18"/>
              </w:rPr>
            </w:pPr>
            <w:r>
              <w:rPr>
                <w:rFonts w:ascii="Arial" w:hAnsi="Arial" w:cs="Arial"/>
                <w:sz w:val="18"/>
                <w:szCs w:val="18"/>
              </w:rPr>
              <w:t>$181.82</w:t>
            </w:r>
          </w:p>
        </w:tc>
        <w:tc>
          <w:tcPr>
            <w:tcW w:w="1275" w:type="dxa"/>
            <w:vAlign w:val="center"/>
          </w:tcPr>
          <w:p w14:paraId="1A0B9193" w14:textId="77777777" w:rsidR="004E13F6" w:rsidRPr="00EB03FE" w:rsidRDefault="004E13F6" w:rsidP="001742DE">
            <w:pPr>
              <w:jc w:val="right"/>
              <w:rPr>
                <w:b/>
                <w:sz w:val="18"/>
                <w:szCs w:val="18"/>
              </w:rPr>
            </w:pPr>
            <w:r w:rsidRPr="00EB03FE">
              <w:rPr>
                <w:b/>
                <w:sz w:val="18"/>
                <w:szCs w:val="18"/>
              </w:rPr>
              <w:t>$200</w:t>
            </w:r>
          </w:p>
        </w:tc>
      </w:tr>
      <w:tr w:rsidR="004E13F6" w:rsidRPr="00EB03FE" w14:paraId="677CFF12" w14:textId="77777777">
        <w:trPr>
          <w:cantSplit/>
          <w:trHeight w:val="341"/>
        </w:trPr>
        <w:tc>
          <w:tcPr>
            <w:tcW w:w="2007" w:type="dxa"/>
            <w:vAlign w:val="center"/>
          </w:tcPr>
          <w:p w14:paraId="4D0257F5" w14:textId="77777777" w:rsidR="004E13F6" w:rsidRDefault="004E13F6" w:rsidP="001742DE">
            <w:pPr>
              <w:spacing w:before="120" w:after="120"/>
              <w:rPr>
                <w:rFonts w:ascii="Arial" w:hAnsi="Arial"/>
                <w:sz w:val="18"/>
              </w:rPr>
            </w:pPr>
            <w:r>
              <w:rPr>
                <w:rFonts w:ascii="Arial" w:hAnsi="Arial"/>
                <w:sz w:val="18"/>
              </w:rPr>
              <w:t>1 Fixed &amp; 2 Mobiles</w:t>
            </w:r>
          </w:p>
        </w:tc>
        <w:tc>
          <w:tcPr>
            <w:tcW w:w="1197" w:type="dxa"/>
            <w:vAlign w:val="center"/>
          </w:tcPr>
          <w:p w14:paraId="6DF5397A" w14:textId="77777777" w:rsidR="004E13F6" w:rsidRDefault="004E13F6" w:rsidP="001742DE">
            <w:pPr>
              <w:jc w:val="right"/>
              <w:rPr>
                <w:rFonts w:ascii="Arial" w:hAnsi="Arial" w:cs="Arial"/>
                <w:sz w:val="18"/>
                <w:szCs w:val="18"/>
              </w:rPr>
            </w:pPr>
            <w:r>
              <w:rPr>
                <w:rFonts w:ascii="Arial" w:hAnsi="Arial" w:cs="Arial"/>
                <w:sz w:val="18"/>
                <w:szCs w:val="18"/>
              </w:rPr>
              <w:t>$134.55</w:t>
            </w:r>
          </w:p>
        </w:tc>
        <w:tc>
          <w:tcPr>
            <w:tcW w:w="1229" w:type="dxa"/>
            <w:vAlign w:val="center"/>
          </w:tcPr>
          <w:p w14:paraId="73AAF79A" w14:textId="77777777" w:rsidR="004E13F6" w:rsidRDefault="004E13F6" w:rsidP="001742DE">
            <w:pPr>
              <w:pStyle w:val="TableData"/>
              <w:jc w:val="right"/>
              <w:rPr>
                <w:b/>
              </w:rPr>
            </w:pPr>
            <w:r>
              <w:rPr>
                <w:b/>
              </w:rPr>
              <w:t>$148</w:t>
            </w:r>
          </w:p>
        </w:tc>
        <w:tc>
          <w:tcPr>
            <w:tcW w:w="1298" w:type="dxa"/>
            <w:vAlign w:val="center"/>
          </w:tcPr>
          <w:p w14:paraId="00E9B993" w14:textId="77777777" w:rsidR="004E13F6" w:rsidRDefault="004E13F6" w:rsidP="001742DE">
            <w:pPr>
              <w:jc w:val="right"/>
              <w:rPr>
                <w:rFonts w:ascii="Arial" w:hAnsi="Arial" w:cs="Arial"/>
                <w:sz w:val="18"/>
                <w:szCs w:val="18"/>
              </w:rPr>
            </w:pPr>
            <w:r>
              <w:rPr>
                <w:rFonts w:ascii="Arial" w:hAnsi="Arial" w:cs="Arial"/>
                <w:sz w:val="18"/>
                <w:szCs w:val="18"/>
              </w:rPr>
              <w:t>$272.73</w:t>
            </w:r>
          </w:p>
        </w:tc>
        <w:tc>
          <w:tcPr>
            <w:tcW w:w="1275" w:type="dxa"/>
            <w:vAlign w:val="center"/>
          </w:tcPr>
          <w:p w14:paraId="2180DBCD" w14:textId="77777777" w:rsidR="004E13F6" w:rsidRPr="00EB03FE" w:rsidRDefault="004E13F6" w:rsidP="001742DE">
            <w:pPr>
              <w:jc w:val="right"/>
              <w:rPr>
                <w:b/>
                <w:sz w:val="18"/>
                <w:szCs w:val="18"/>
              </w:rPr>
            </w:pPr>
            <w:r w:rsidRPr="00EB03FE">
              <w:rPr>
                <w:b/>
                <w:sz w:val="18"/>
                <w:szCs w:val="18"/>
              </w:rPr>
              <w:t>$300</w:t>
            </w:r>
          </w:p>
        </w:tc>
      </w:tr>
      <w:tr w:rsidR="004E13F6" w:rsidRPr="00EB03FE" w14:paraId="3542CC4C" w14:textId="77777777">
        <w:trPr>
          <w:cantSplit/>
          <w:trHeight w:val="341"/>
        </w:trPr>
        <w:tc>
          <w:tcPr>
            <w:tcW w:w="2007" w:type="dxa"/>
            <w:vAlign w:val="center"/>
          </w:tcPr>
          <w:p w14:paraId="41523257" w14:textId="77777777" w:rsidR="004E13F6" w:rsidRDefault="004E13F6" w:rsidP="001742DE">
            <w:pPr>
              <w:spacing w:before="120" w:after="120"/>
              <w:rPr>
                <w:rFonts w:ascii="Arial" w:hAnsi="Arial"/>
                <w:sz w:val="18"/>
              </w:rPr>
            </w:pPr>
            <w:r>
              <w:rPr>
                <w:rFonts w:ascii="Arial" w:hAnsi="Arial"/>
                <w:sz w:val="18"/>
              </w:rPr>
              <w:t>1 Fixed &amp; 3 Mobiles</w:t>
            </w:r>
          </w:p>
        </w:tc>
        <w:tc>
          <w:tcPr>
            <w:tcW w:w="1197" w:type="dxa"/>
            <w:vAlign w:val="center"/>
          </w:tcPr>
          <w:p w14:paraId="0961F8D8" w14:textId="77777777" w:rsidR="004E13F6" w:rsidRDefault="004E13F6" w:rsidP="001742DE">
            <w:pPr>
              <w:jc w:val="right"/>
              <w:rPr>
                <w:rFonts w:ascii="Arial" w:hAnsi="Arial" w:cs="Arial"/>
                <w:sz w:val="18"/>
                <w:szCs w:val="18"/>
              </w:rPr>
            </w:pPr>
            <w:r>
              <w:rPr>
                <w:rFonts w:ascii="Arial" w:hAnsi="Arial" w:cs="Arial"/>
                <w:sz w:val="18"/>
                <w:szCs w:val="18"/>
              </w:rPr>
              <w:t>$179.09</w:t>
            </w:r>
          </w:p>
        </w:tc>
        <w:tc>
          <w:tcPr>
            <w:tcW w:w="1229" w:type="dxa"/>
            <w:vAlign w:val="center"/>
          </w:tcPr>
          <w:p w14:paraId="0E9423A7" w14:textId="77777777" w:rsidR="004E13F6" w:rsidRDefault="004E13F6" w:rsidP="001742DE">
            <w:pPr>
              <w:pStyle w:val="TableData"/>
              <w:jc w:val="right"/>
              <w:rPr>
                <w:b/>
              </w:rPr>
            </w:pPr>
            <w:r>
              <w:rPr>
                <w:b/>
              </w:rPr>
              <w:t>$197</w:t>
            </w:r>
          </w:p>
        </w:tc>
        <w:tc>
          <w:tcPr>
            <w:tcW w:w="1298" w:type="dxa"/>
            <w:vAlign w:val="center"/>
          </w:tcPr>
          <w:p w14:paraId="64288573" w14:textId="77777777" w:rsidR="004E13F6" w:rsidRDefault="004E13F6" w:rsidP="001742DE">
            <w:pPr>
              <w:jc w:val="right"/>
              <w:rPr>
                <w:rFonts w:ascii="Arial" w:hAnsi="Arial" w:cs="Arial"/>
                <w:sz w:val="18"/>
                <w:szCs w:val="18"/>
              </w:rPr>
            </w:pPr>
            <w:r>
              <w:rPr>
                <w:rFonts w:ascii="Arial" w:hAnsi="Arial" w:cs="Arial"/>
                <w:sz w:val="18"/>
                <w:szCs w:val="18"/>
              </w:rPr>
              <w:t>$363.64</w:t>
            </w:r>
          </w:p>
        </w:tc>
        <w:tc>
          <w:tcPr>
            <w:tcW w:w="1275" w:type="dxa"/>
            <w:vAlign w:val="center"/>
          </w:tcPr>
          <w:p w14:paraId="01946712" w14:textId="77777777" w:rsidR="004E13F6" w:rsidRPr="00EB03FE" w:rsidRDefault="004E13F6" w:rsidP="001742DE">
            <w:pPr>
              <w:jc w:val="right"/>
              <w:rPr>
                <w:b/>
                <w:sz w:val="18"/>
                <w:szCs w:val="18"/>
              </w:rPr>
            </w:pPr>
            <w:r w:rsidRPr="00EB03FE">
              <w:rPr>
                <w:b/>
                <w:sz w:val="18"/>
                <w:szCs w:val="18"/>
              </w:rPr>
              <w:t>$400</w:t>
            </w:r>
          </w:p>
        </w:tc>
      </w:tr>
    </w:tbl>
    <w:p w14:paraId="5EA44046" w14:textId="77777777" w:rsidR="004E13F6" w:rsidRPr="00B65C9C" w:rsidRDefault="004E13F6" w:rsidP="004E13F6">
      <w:pPr>
        <w:pStyle w:val="Heading2"/>
        <w:numPr>
          <w:ilvl w:val="0"/>
          <w:numId w:val="0"/>
        </w:numPr>
        <w:rPr>
          <w:lang w:val="en-US"/>
        </w:rPr>
      </w:pPr>
    </w:p>
    <w:p w14:paraId="5E429967" w14:textId="77777777" w:rsidR="004E13F6" w:rsidRPr="004E13F6" w:rsidRDefault="004E13F6" w:rsidP="004E13F6">
      <w:pPr>
        <w:pStyle w:val="Heading2"/>
      </w:pPr>
      <w:r>
        <w:t xml:space="preserve"> If you are an eligible new customer, the cap start and cap end for each Cap are set o</w:t>
      </w:r>
      <w:r w:rsidR="001742DE">
        <w:t>ut in the table below.</w:t>
      </w:r>
    </w:p>
    <w:tbl>
      <w:tblPr>
        <w:tblW w:w="82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2"/>
        <w:gridCol w:w="1044"/>
        <w:gridCol w:w="1045"/>
        <w:gridCol w:w="1045"/>
        <w:gridCol w:w="1045"/>
        <w:gridCol w:w="1045"/>
        <w:gridCol w:w="1045"/>
      </w:tblGrid>
      <w:tr w:rsidR="004E13F6" w14:paraId="6A1672C6" w14:textId="77777777">
        <w:trPr>
          <w:cantSplit/>
          <w:tblHeader/>
        </w:trPr>
        <w:tc>
          <w:tcPr>
            <w:tcW w:w="2012" w:type="dxa"/>
          </w:tcPr>
          <w:p w14:paraId="3C03F004" w14:textId="77777777" w:rsidR="004E13F6" w:rsidRDefault="004E13F6" w:rsidP="001742DE">
            <w:pPr>
              <w:keepNext/>
              <w:widowControl w:val="0"/>
              <w:spacing w:before="120" w:after="120"/>
              <w:jc w:val="center"/>
              <w:rPr>
                <w:rFonts w:ascii="Arial" w:hAnsi="Arial"/>
                <w:b/>
                <w:sz w:val="18"/>
              </w:rPr>
            </w:pPr>
            <w:r>
              <w:rPr>
                <w:rFonts w:ascii="Arial" w:hAnsi="Arial"/>
                <w:b/>
                <w:sz w:val="18"/>
              </w:rPr>
              <w:t>Cap</w:t>
            </w:r>
          </w:p>
        </w:tc>
        <w:tc>
          <w:tcPr>
            <w:tcW w:w="2089" w:type="dxa"/>
            <w:gridSpan w:val="2"/>
          </w:tcPr>
          <w:p w14:paraId="7E1B9CFF" w14:textId="77777777" w:rsidR="004E13F6" w:rsidRDefault="004E13F6" w:rsidP="001742DE">
            <w:pPr>
              <w:keepNext/>
              <w:widowControl w:val="0"/>
              <w:spacing w:before="120" w:after="120"/>
              <w:jc w:val="center"/>
              <w:rPr>
                <w:rFonts w:ascii="Arial" w:hAnsi="Arial"/>
                <w:b/>
                <w:sz w:val="18"/>
              </w:rPr>
            </w:pPr>
            <w:r>
              <w:rPr>
                <w:rFonts w:ascii="Arial" w:hAnsi="Arial"/>
                <w:b/>
                <w:sz w:val="18"/>
              </w:rPr>
              <w:t>Cap start for eligible calls</w:t>
            </w:r>
          </w:p>
        </w:tc>
        <w:tc>
          <w:tcPr>
            <w:tcW w:w="2090" w:type="dxa"/>
            <w:gridSpan w:val="2"/>
          </w:tcPr>
          <w:p w14:paraId="0462D0C9" w14:textId="77777777" w:rsidR="004E13F6" w:rsidRDefault="004E13F6" w:rsidP="001742DE">
            <w:pPr>
              <w:keepNext/>
              <w:widowControl w:val="0"/>
              <w:spacing w:before="120" w:after="120"/>
              <w:jc w:val="center"/>
              <w:rPr>
                <w:rFonts w:ascii="Arial" w:hAnsi="Arial"/>
                <w:b/>
                <w:sz w:val="18"/>
              </w:rPr>
            </w:pPr>
            <w:r>
              <w:rPr>
                <w:rFonts w:ascii="Arial" w:hAnsi="Arial"/>
                <w:b/>
                <w:sz w:val="18"/>
              </w:rPr>
              <w:t>Cap end for eligible calls</w:t>
            </w:r>
          </w:p>
        </w:tc>
        <w:tc>
          <w:tcPr>
            <w:tcW w:w="2090" w:type="dxa"/>
            <w:gridSpan w:val="2"/>
          </w:tcPr>
          <w:p w14:paraId="5DF06318" w14:textId="77777777" w:rsidR="004E13F6" w:rsidRDefault="004E13F6" w:rsidP="001742DE">
            <w:pPr>
              <w:keepNext/>
              <w:widowControl w:val="0"/>
              <w:spacing w:before="120" w:after="120"/>
              <w:jc w:val="center"/>
              <w:rPr>
                <w:rFonts w:ascii="Arial" w:hAnsi="Arial"/>
                <w:b/>
                <w:sz w:val="18"/>
              </w:rPr>
            </w:pPr>
            <w:r>
              <w:rPr>
                <w:rFonts w:ascii="Arial" w:hAnsi="Arial"/>
                <w:b/>
                <w:sz w:val="18"/>
              </w:rPr>
              <w:t>Cap end for eligible calls with 1 eligible internet service added to the Cap</w:t>
            </w:r>
          </w:p>
        </w:tc>
      </w:tr>
      <w:tr w:rsidR="004E13F6" w14:paraId="478D387E" w14:textId="77777777">
        <w:trPr>
          <w:cantSplit/>
          <w:tblHeader/>
        </w:trPr>
        <w:tc>
          <w:tcPr>
            <w:tcW w:w="2012" w:type="dxa"/>
          </w:tcPr>
          <w:p w14:paraId="7A3DF4B6" w14:textId="77777777" w:rsidR="004E13F6" w:rsidRDefault="004E13F6" w:rsidP="001742DE">
            <w:pPr>
              <w:keepNext/>
              <w:spacing w:before="120" w:after="120"/>
              <w:rPr>
                <w:rFonts w:ascii="Arial" w:hAnsi="Arial"/>
                <w:b/>
                <w:sz w:val="18"/>
              </w:rPr>
            </w:pPr>
          </w:p>
        </w:tc>
        <w:tc>
          <w:tcPr>
            <w:tcW w:w="1044" w:type="dxa"/>
          </w:tcPr>
          <w:p w14:paraId="35E1E1B4" w14:textId="77777777" w:rsidR="004E13F6" w:rsidRDefault="004E13F6" w:rsidP="001742DE">
            <w:pPr>
              <w:pStyle w:val="TableData"/>
              <w:keepNext/>
              <w:rPr>
                <w:b/>
              </w:rPr>
            </w:pPr>
            <w:r>
              <w:rPr>
                <w:b/>
              </w:rPr>
              <w:t>GST excl.</w:t>
            </w:r>
          </w:p>
        </w:tc>
        <w:tc>
          <w:tcPr>
            <w:tcW w:w="1045" w:type="dxa"/>
          </w:tcPr>
          <w:p w14:paraId="359C8C56" w14:textId="77777777" w:rsidR="004E13F6" w:rsidRDefault="004E13F6" w:rsidP="001742DE">
            <w:pPr>
              <w:pStyle w:val="TableData"/>
              <w:keepNext/>
              <w:rPr>
                <w:b/>
              </w:rPr>
            </w:pPr>
            <w:r>
              <w:rPr>
                <w:b/>
              </w:rPr>
              <w:t>GST incl.</w:t>
            </w:r>
          </w:p>
        </w:tc>
        <w:tc>
          <w:tcPr>
            <w:tcW w:w="1045" w:type="dxa"/>
          </w:tcPr>
          <w:p w14:paraId="51C07FD4" w14:textId="77777777" w:rsidR="004E13F6" w:rsidRDefault="004E13F6" w:rsidP="001742DE">
            <w:pPr>
              <w:pStyle w:val="TableHead"/>
              <w:keepNext/>
              <w:spacing w:before="120" w:after="120"/>
            </w:pPr>
            <w:r>
              <w:t>GST excl.</w:t>
            </w:r>
          </w:p>
        </w:tc>
        <w:tc>
          <w:tcPr>
            <w:tcW w:w="1045" w:type="dxa"/>
          </w:tcPr>
          <w:p w14:paraId="60F4D7E2" w14:textId="77777777" w:rsidR="004E13F6" w:rsidRDefault="004E13F6" w:rsidP="001742DE">
            <w:pPr>
              <w:pStyle w:val="TableHead"/>
              <w:keepNext/>
              <w:spacing w:before="120" w:after="120"/>
            </w:pPr>
            <w:r>
              <w:t>GST incl.</w:t>
            </w:r>
          </w:p>
        </w:tc>
        <w:tc>
          <w:tcPr>
            <w:tcW w:w="1045" w:type="dxa"/>
          </w:tcPr>
          <w:p w14:paraId="2C0ADA36" w14:textId="77777777" w:rsidR="004E13F6" w:rsidRDefault="004E13F6" w:rsidP="001742DE">
            <w:pPr>
              <w:pStyle w:val="TableHead"/>
              <w:keepNext/>
              <w:spacing w:before="120" w:after="120"/>
            </w:pPr>
            <w:r>
              <w:t>GST excl.</w:t>
            </w:r>
          </w:p>
        </w:tc>
        <w:tc>
          <w:tcPr>
            <w:tcW w:w="1045" w:type="dxa"/>
          </w:tcPr>
          <w:p w14:paraId="37620CAE" w14:textId="77777777" w:rsidR="004E13F6" w:rsidRDefault="004E13F6" w:rsidP="001742DE">
            <w:pPr>
              <w:pStyle w:val="TableHead"/>
              <w:keepNext/>
              <w:spacing w:before="120" w:after="120"/>
            </w:pPr>
            <w:r>
              <w:t>GST incl.</w:t>
            </w:r>
          </w:p>
        </w:tc>
      </w:tr>
      <w:tr w:rsidR="004E13F6" w14:paraId="13DB4C49" w14:textId="77777777">
        <w:trPr>
          <w:cantSplit/>
        </w:trPr>
        <w:tc>
          <w:tcPr>
            <w:tcW w:w="2012" w:type="dxa"/>
            <w:vAlign w:val="center"/>
          </w:tcPr>
          <w:p w14:paraId="0FBD05FB" w14:textId="77777777" w:rsidR="004E13F6" w:rsidRDefault="004E13F6" w:rsidP="00A52E23">
            <w:pPr>
              <w:spacing w:before="120" w:after="120"/>
              <w:rPr>
                <w:rFonts w:ascii="Arial" w:hAnsi="Arial"/>
                <w:sz w:val="18"/>
              </w:rPr>
            </w:pPr>
            <w:r>
              <w:rPr>
                <w:rFonts w:ascii="Arial" w:hAnsi="Arial"/>
                <w:sz w:val="18"/>
              </w:rPr>
              <w:t xml:space="preserve">1 Fixed &amp; 1 </w:t>
            </w:r>
            <w:smartTag w:uri="urn:schemas-microsoft-com:office:smarttags" w:element="place">
              <w:smartTag w:uri="urn:schemas-microsoft-com:office:smarttags" w:element="City">
                <w:r>
                  <w:rPr>
                    <w:rFonts w:ascii="Arial" w:hAnsi="Arial"/>
                    <w:sz w:val="18"/>
                  </w:rPr>
                  <w:t>Mobile</w:t>
                </w:r>
              </w:smartTag>
            </w:smartTag>
          </w:p>
        </w:tc>
        <w:tc>
          <w:tcPr>
            <w:tcW w:w="1044" w:type="dxa"/>
            <w:vAlign w:val="center"/>
          </w:tcPr>
          <w:p w14:paraId="619B173E"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$71.82</w:t>
            </w:r>
          </w:p>
        </w:tc>
        <w:tc>
          <w:tcPr>
            <w:tcW w:w="1045" w:type="dxa"/>
            <w:vAlign w:val="center"/>
          </w:tcPr>
          <w:p w14:paraId="15D7940C" w14:textId="77777777" w:rsidR="004E13F6" w:rsidRDefault="004E13F6" w:rsidP="00A52E23">
            <w:pPr>
              <w:pStyle w:val="TableData"/>
              <w:jc w:val="right"/>
              <w:rPr>
                <w:b/>
              </w:rPr>
            </w:pPr>
            <w:r>
              <w:rPr>
                <w:b/>
              </w:rPr>
              <w:t>$79</w:t>
            </w:r>
          </w:p>
        </w:tc>
        <w:tc>
          <w:tcPr>
            <w:tcW w:w="1045" w:type="dxa"/>
            <w:vAlign w:val="center"/>
          </w:tcPr>
          <w:p w14:paraId="0A5740C4"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$181.82</w:t>
            </w:r>
          </w:p>
        </w:tc>
        <w:tc>
          <w:tcPr>
            <w:tcW w:w="1045" w:type="dxa"/>
            <w:vAlign w:val="center"/>
          </w:tcPr>
          <w:p w14:paraId="505C5FB7" w14:textId="77777777" w:rsidR="004E13F6" w:rsidRPr="009B1FAD" w:rsidRDefault="004E13F6" w:rsidP="00A52E23">
            <w:pPr>
              <w:spacing w:before="120" w:after="120"/>
              <w:jc w:val="right"/>
              <w:rPr>
                <w:rFonts w:ascii="Arial" w:hAnsi="Arial" w:cs="Arial"/>
                <w:b/>
                <w:sz w:val="18"/>
                <w:szCs w:val="18"/>
              </w:rPr>
            </w:pPr>
            <w:r w:rsidRPr="009B1FAD">
              <w:rPr>
                <w:rFonts w:ascii="Arial" w:hAnsi="Arial" w:cs="Arial"/>
                <w:b/>
                <w:sz w:val="18"/>
                <w:szCs w:val="18"/>
              </w:rPr>
              <w:t>$200</w:t>
            </w:r>
          </w:p>
        </w:tc>
        <w:tc>
          <w:tcPr>
            <w:tcW w:w="1045" w:type="dxa"/>
            <w:vAlign w:val="center"/>
          </w:tcPr>
          <w:p w14:paraId="02D0D862"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$218.18</w:t>
            </w:r>
          </w:p>
        </w:tc>
        <w:tc>
          <w:tcPr>
            <w:tcW w:w="1045" w:type="dxa"/>
            <w:vAlign w:val="center"/>
          </w:tcPr>
          <w:p w14:paraId="2109E678" w14:textId="77777777" w:rsidR="004E13F6" w:rsidRDefault="004E13F6" w:rsidP="00A52E23">
            <w:pPr>
              <w:pStyle w:val="TableHead"/>
              <w:spacing w:before="120" w:after="120"/>
              <w:jc w:val="right"/>
            </w:pPr>
            <w:r>
              <w:t>$240</w:t>
            </w:r>
          </w:p>
        </w:tc>
      </w:tr>
      <w:tr w:rsidR="004E13F6" w14:paraId="252BF519" w14:textId="77777777">
        <w:trPr>
          <w:cantSplit/>
        </w:trPr>
        <w:tc>
          <w:tcPr>
            <w:tcW w:w="2012" w:type="dxa"/>
            <w:vAlign w:val="center"/>
          </w:tcPr>
          <w:p w14:paraId="5F0A49F6" w14:textId="77777777" w:rsidR="004E13F6" w:rsidRDefault="004E13F6" w:rsidP="00A52E23">
            <w:pPr>
              <w:spacing w:before="120" w:after="120"/>
              <w:rPr>
                <w:rFonts w:ascii="Arial" w:hAnsi="Arial"/>
                <w:sz w:val="18"/>
              </w:rPr>
            </w:pPr>
            <w:r>
              <w:rPr>
                <w:rFonts w:ascii="Arial" w:hAnsi="Arial"/>
                <w:sz w:val="18"/>
              </w:rPr>
              <w:t>1 Fixed &amp; 2 Mobiles</w:t>
            </w:r>
          </w:p>
        </w:tc>
        <w:tc>
          <w:tcPr>
            <w:tcW w:w="1044" w:type="dxa"/>
            <w:vAlign w:val="center"/>
          </w:tcPr>
          <w:p w14:paraId="28C43A1C"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$116.36</w:t>
            </w:r>
          </w:p>
        </w:tc>
        <w:tc>
          <w:tcPr>
            <w:tcW w:w="1045" w:type="dxa"/>
            <w:vAlign w:val="center"/>
          </w:tcPr>
          <w:p w14:paraId="0AF6128D" w14:textId="77777777" w:rsidR="004E13F6" w:rsidRDefault="004E13F6" w:rsidP="00A52E23">
            <w:pPr>
              <w:pStyle w:val="TableData"/>
              <w:jc w:val="right"/>
              <w:rPr>
                <w:b/>
              </w:rPr>
            </w:pPr>
            <w:r>
              <w:rPr>
                <w:b/>
              </w:rPr>
              <w:t>$128</w:t>
            </w:r>
          </w:p>
        </w:tc>
        <w:tc>
          <w:tcPr>
            <w:tcW w:w="1045" w:type="dxa"/>
            <w:vAlign w:val="center"/>
          </w:tcPr>
          <w:p w14:paraId="1D325E8D"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$272.73</w:t>
            </w:r>
          </w:p>
        </w:tc>
        <w:tc>
          <w:tcPr>
            <w:tcW w:w="1045" w:type="dxa"/>
            <w:vAlign w:val="center"/>
          </w:tcPr>
          <w:p w14:paraId="30620AF6" w14:textId="77777777" w:rsidR="004E13F6" w:rsidRPr="009B1FAD" w:rsidRDefault="004E13F6" w:rsidP="00A52E23">
            <w:pPr>
              <w:spacing w:before="120" w:after="120"/>
              <w:jc w:val="right"/>
              <w:rPr>
                <w:rFonts w:ascii="Arial" w:hAnsi="Arial" w:cs="Arial"/>
                <w:b/>
                <w:sz w:val="18"/>
                <w:szCs w:val="18"/>
              </w:rPr>
            </w:pPr>
            <w:r w:rsidRPr="009B1FAD">
              <w:rPr>
                <w:rFonts w:ascii="Arial" w:hAnsi="Arial" w:cs="Arial"/>
                <w:b/>
                <w:sz w:val="18"/>
                <w:szCs w:val="18"/>
              </w:rPr>
              <w:t>$300</w:t>
            </w:r>
          </w:p>
        </w:tc>
        <w:tc>
          <w:tcPr>
            <w:tcW w:w="1045" w:type="dxa"/>
            <w:vAlign w:val="center"/>
          </w:tcPr>
          <w:p w14:paraId="3C4B3AA3"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$309.09</w:t>
            </w:r>
          </w:p>
        </w:tc>
        <w:tc>
          <w:tcPr>
            <w:tcW w:w="1045" w:type="dxa"/>
            <w:vAlign w:val="center"/>
          </w:tcPr>
          <w:p w14:paraId="2D154CB1" w14:textId="77777777" w:rsidR="004E13F6" w:rsidRDefault="004E13F6" w:rsidP="00A52E23">
            <w:pPr>
              <w:pStyle w:val="TableHead"/>
              <w:spacing w:before="120" w:after="120"/>
              <w:jc w:val="right"/>
            </w:pPr>
            <w:r>
              <w:t>$340</w:t>
            </w:r>
          </w:p>
        </w:tc>
      </w:tr>
      <w:tr w:rsidR="004E13F6" w14:paraId="7DDA6D0F" w14:textId="77777777">
        <w:trPr>
          <w:cantSplit/>
        </w:trPr>
        <w:tc>
          <w:tcPr>
            <w:tcW w:w="2012" w:type="dxa"/>
            <w:vAlign w:val="center"/>
          </w:tcPr>
          <w:p w14:paraId="22668EE9" w14:textId="77777777" w:rsidR="004E13F6" w:rsidRDefault="004E13F6" w:rsidP="00A52E23">
            <w:pPr>
              <w:spacing w:before="120" w:after="120"/>
              <w:rPr>
                <w:rFonts w:ascii="Arial" w:hAnsi="Arial"/>
                <w:sz w:val="18"/>
              </w:rPr>
            </w:pPr>
            <w:r>
              <w:rPr>
                <w:rFonts w:ascii="Arial" w:hAnsi="Arial"/>
                <w:sz w:val="18"/>
              </w:rPr>
              <w:t>1 Fixed &amp; 3 Mobiles</w:t>
            </w:r>
          </w:p>
        </w:tc>
        <w:tc>
          <w:tcPr>
            <w:tcW w:w="1044" w:type="dxa"/>
            <w:vAlign w:val="center"/>
          </w:tcPr>
          <w:p w14:paraId="5385376B"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$160.91</w:t>
            </w:r>
          </w:p>
        </w:tc>
        <w:tc>
          <w:tcPr>
            <w:tcW w:w="1045" w:type="dxa"/>
            <w:vAlign w:val="center"/>
          </w:tcPr>
          <w:p w14:paraId="38ABD53E" w14:textId="77777777" w:rsidR="004E13F6" w:rsidRDefault="004E13F6" w:rsidP="00A52E23">
            <w:pPr>
              <w:pStyle w:val="TableData"/>
              <w:jc w:val="right"/>
              <w:rPr>
                <w:b/>
              </w:rPr>
            </w:pPr>
            <w:r>
              <w:rPr>
                <w:b/>
              </w:rPr>
              <w:t>$177</w:t>
            </w:r>
          </w:p>
        </w:tc>
        <w:tc>
          <w:tcPr>
            <w:tcW w:w="1045" w:type="dxa"/>
            <w:vAlign w:val="center"/>
          </w:tcPr>
          <w:p w14:paraId="33208F67"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$363.64</w:t>
            </w:r>
          </w:p>
        </w:tc>
        <w:tc>
          <w:tcPr>
            <w:tcW w:w="1045" w:type="dxa"/>
            <w:vAlign w:val="center"/>
          </w:tcPr>
          <w:p w14:paraId="032A4122" w14:textId="77777777" w:rsidR="004E13F6" w:rsidRPr="009B1FAD" w:rsidRDefault="004E13F6" w:rsidP="00A52E23">
            <w:pPr>
              <w:spacing w:before="120" w:after="120"/>
              <w:jc w:val="right"/>
              <w:rPr>
                <w:rFonts w:ascii="Arial" w:hAnsi="Arial" w:cs="Arial"/>
                <w:b/>
                <w:sz w:val="18"/>
                <w:szCs w:val="18"/>
              </w:rPr>
            </w:pPr>
            <w:r w:rsidRPr="009B1FAD">
              <w:rPr>
                <w:rFonts w:ascii="Arial" w:hAnsi="Arial" w:cs="Arial"/>
                <w:b/>
                <w:sz w:val="18"/>
                <w:szCs w:val="18"/>
              </w:rPr>
              <w:t>$400</w:t>
            </w:r>
          </w:p>
        </w:tc>
        <w:tc>
          <w:tcPr>
            <w:tcW w:w="1045" w:type="dxa"/>
            <w:vAlign w:val="center"/>
          </w:tcPr>
          <w:p w14:paraId="0711593F" w14:textId="77777777" w:rsidR="004E13F6" w:rsidRDefault="004E13F6" w:rsidP="00A52E23">
            <w:pPr>
              <w:spacing w:before="120" w:after="120"/>
              <w:jc w:val="right"/>
              <w:rPr>
                <w:rFonts w:ascii="Arial" w:hAnsi="Arial" w:cs="Arial"/>
                <w:sz w:val="18"/>
                <w:szCs w:val="18"/>
              </w:rPr>
            </w:pPr>
            <w:r>
              <w:rPr>
                <w:rFonts w:ascii="Arial" w:hAnsi="Arial" w:cs="Arial"/>
                <w:sz w:val="18"/>
                <w:szCs w:val="18"/>
              </w:rPr>
              <w:t>$400.00</w:t>
            </w:r>
          </w:p>
        </w:tc>
        <w:tc>
          <w:tcPr>
            <w:tcW w:w="1045" w:type="dxa"/>
            <w:vAlign w:val="center"/>
          </w:tcPr>
          <w:p w14:paraId="3F997997" w14:textId="77777777" w:rsidR="004E13F6" w:rsidRDefault="004E13F6" w:rsidP="00A52E23">
            <w:pPr>
              <w:pStyle w:val="TableHead"/>
              <w:spacing w:before="120" w:after="120"/>
              <w:jc w:val="right"/>
            </w:pPr>
            <w:r>
              <w:t>$440</w:t>
            </w:r>
          </w:p>
        </w:tc>
      </w:tr>
    </w:tbl>
    <w:p w14:paraId="3F96D9DA" w14:textId="77777777" w:rsidR="004E13F6" w:rsidRPr="004E13F6" w:rsidRDefault="004E13F6" w:rsidP="00A52E23">
      <w:pPr>
        <w:pStyle w:val="Heading2"/>
        <w:spacing w:before="360"/>
      </w:pPr>
      <w:r>
        <w:t xml:space="preserve">Eligible calls include most national direct dial voice calls including </w:t>
      </w:r>
      <w:r w:rsidRPr="004E13F6">
        <w:t>calls to Australian fixed and mobile numbers, mobile originating text messages sent to an Australian destination, picture messages, fixed SMS</w:t>
      </w:r>
      <w:r>
        <w:t xml:space="preserve"> and </w:t>
      </w:r>
      <w:r w:rsidR="00B1689E">
        <w:t>Mobile SMS, Talking Text calls</w:t>
      </w:r>
      <w:r>
        <w:t xml:space="preserve">, video calling, video </w:t>
      </w:r>
      <w:proofErr w:type="spellStart"/>
      <w:r>
        <w:t>MessageBank</w:t>
      </w:r>
      <w:proofErr w:type="spellEnd"/>
      <w:r>
        <w:t xml:space="preserve"> and video messages, calls to 0198 ISP POP and ISDN data calls, </w:t>
      </w:r>
      <w:proofErr w:type="spellStart"/>
      <w:r>
        <w:t>MessageBank</w:t>
      </w:r>
      <w:proofErr w:type="spellEnd"/>
      <w:r>
        <w:t xml:space="preserve"> diversion and retrieval charges and an</w:t>
      </w:r>
      <w:r w:rsidR="00A52E23">
        <w:t>y other calls determined by us.</w:t>
      </w:r>
    </w:p>
    <w:p w14:paraId="19304E59" w14:textId="77777777" w:rsidR="004E13F6" w:rsidRPr="004E13F6" w:rsidRDefault="004E13F6" w:rsidP="004E13F6">
      <w:pPr>
        <w:pStyle w:val="Heading2"/>
      </w:pPr>
      <w:r w:rsidRPr="004E13F6">
        <w:t xml:space="preserve">Some call types are excluded, including </w:t>
      </w:r>
      <w:r w:rsidR="00B1689E">
        <w:t xml:space="preserve">some calls to 12xx numbers, </w:t>
      </w:r>
      <w:r w:rsidRPr="004E13F6">
        <w:t xml:space="preserve">all data calls, operator assisted calls, value added service calls (0055), premium number calls (19xx), Wake Up </w:t>
      </w:r>
      <w:r w:rsidR="00B1689E">
        <w:t>and Reminder Calls, 1800 calls</w:t>
      </w:r>
      <w:r w:rsidRPr="004E13F6">
        <w:t xml:space="preserve">, international and international roaming calls, premium SMS, Sensis 1234, diverted calls, </w:t>
      </w:r>
      <w:proofErr w:type="spellStart"/>
      <w:r w:rsidRPr="004E13F6">
        <w:t>PocketNews</w:t>
      </w:r>
      <w:proofErr w:type="spellEnd"/>
      <w:r w:rsidRPr="004E13F6">
        <w:t>, Memo, Reverse Charge calls, Dial It services, service calls and Push To Talk.  See the Capped Package pricing brochure for details of call types excluded.</w:t>
      </w:r>
    </w:p>
    <w:p w14:paraId="6D3A711D" w14:textId="77777777" w:rsidR="004E13F6" w:rsidRPr="004E13F6" w:rsidRDefault="004E13F6" w:rsidP="004E13F6">
      <w:pPr>
        <w:pStyle w:val="Heading2"/>
      </w:pPr>
      <w:r>
        <w:t xml:space="preserve">Unused cap calls and messages expire each month and cannot be </w:t>
      </w:r>
      <w:r w:rsidRPr="004E13F6">
        <w:t>used in the next monthly bill period.</w:t>
      </w:r>
    </w:p>
    <w:p w14:paraId="76125BFE" w14:textId="77777777" w:rsidR="004E13F6" w:rsidRDefault="004E13F6" w:rsidP="004E13F6">
      <w:pPr>
        <w:pStyle w:val="Indent1"/>
      </w:pPr>
      <w:bookmarkStart w:id="19" w:name="_Toc272313461"/>
      <w:r>
        <w:lastRenderedPageBreak/>
        <w:t>Order in which discounts applied to services</w:t>
      </w:r>
      <w:bookmarkEnd w:id="19"/>
    </w:p>
    <w:p w14:paraId="39602638" w14:textId="77777777" w:rsidR="004E13F6" w:rsidRPr="004E13F6" w:rsidRDefault="004E13F6" w:rsidP="004E13F6">
      <w:pPr>
        <w:pStyle w:val="Heading2"/>
      </w:pPr>
      <w:r>
        <w:t xml:space="preserve">The cap benefits will be applied to services in the order in which they </w:t>
      </w:r>
      <w:r w:rsidRPr="004E13F6">
        <w:t xml:space="preserve">appear in our systems.  You cannot change the order in which the </w:t>
      </w:r>
      <w:r>
        <w:t>cap benefits</w:t>
      </w:r>
      <w:r w:rsidRPr="004E13F6">
        <w:t xml:space="preserve"> apply or the services appear in our systems. </w:t>
      </w:r>
    </w:p>
    <w:p w14:paraId="38A7116E" w14:textId="77777777" w:rsidR="004E13F6" w:rsidRDefault="004E13F6" w:rsidP="004E13F6">
      <w:pPr>
        <w:pStyle w:val="Indent1"/>
      </w:pPr>
      <w:bookmarkStart w:id="20" w:name="_Toc272313462"/>
      <w:r>
        <w:t>Call charges - fixed telephone services</w:t>
      </w:r>
      <w:bookmarkEnd w:id="20"/>
    </w:p>
    <w:p w14:paraId="7C546FB1" w14:textId="77777777" w:rsidR="004E13F6" w:rsidRDefault="004E13F6" w:rsidP="004E13F6">
      <w:pPr>
        <w:pStyle w:val="Heading2"/>
      </w:pPr>
      <w:r>
        <w:rPr>
          <w:lang w:val="en-US"/>
        </w:rPr>
        <w:t xml:space="preserve">Details of charges for eligible Basic Telephone Services on the Home and Mobile Cap are set out in </w:t>
      </w:r>
      <w:hyperlink r:id="rId14" w:history="1">
        <w:r>
          <w:rPr>
            <w:rStyle w:val="Hyperlink"/>
            <w:szCs w:val="23"/>
          </w:rPr>
          <w:t xml:space="preserve">Part B – </w:t>
        </w:r>
        <w:proofErr w:type="spellStart"/>
        <w:r>
          <w:rPr>
            <w:rStyle w:val="Hyperlink"/>
            <w:szCs w:val="23"/>
          </w:rPr>
          <w:t>HomeLine</w:t>
        </w:r>
        <w:proofErr w:type="spellEnd"/>
        <w:r>
          <w:rPr>
            <w:rStyle w:val="Hyperlink"/>
            <w:szCs w:val="23"/>
          </w:rPr>
          <w:t xml:space="preserve"> Plans of the Basic Telephone Service section of Our Customer Terms</w:t>
        </w:r>
      </w:hyperlink>
      <w:r>
        <w:rPr>
          <w:szCs w:val="23"/>
        </w:rPr>
        <w:t xml:space="preserve">. </w:t>
      </w:r>
    </w:p>
    <w:p w14:paraId="4E4DC51F" w14:textId="77777777" w:rsidR="004E13F6" w:rsidRDefault="004E13F6" w:rsidP="004E13F6">
      <w:pPr>
        <w:pStyle w:val="Indent1"/>
      </w:pPr>
      <w:bookmarkStart w:id="21" w:name="_Toc272313463"/>
      <w:r>
        <w:t>Call charges - mobile services</w:t>
      </w:r>
      <w:bookmarkEnd w:id="21"/>
    </w:p>
    <w:p w14:paraId="18901ECA" w14:textId="77777777" w:rsidR="004E13F6" w:rsidRDefault="004E13F6" w:rsidP="004E13F6">
      <w:pPr>
        <w:pStyle w:val="Heading2"/>
      </w:pPr>
      <w:r>
        <w:t>We charge you the following ch</w:t>
      </w:r>
      <w:r w:rsidR="00E00360">
        <w:t>arges for Cap mobile services.</w:t>
      </w:r>
    </w:p>
    <w:p w14:paraId="6BF9EDC4" w14:textId="77777777" w:rsidR="004E13F6" w:rsidRDefault="004E13F6" w:rsidP="004E13F6">
      <w:pPr>
        <w:pStyle w:val="Heading2"/>
      </w:pPr>
      <w:r>
        <w:t>Included calls cannot be used for prem</w:t>
      </w:r>
      <w:r w:rsidR="00B1689E">
        <w:t>ium number calls (19xx), and some 12xxx calls</w:t>
      </w:r>
      <w:r>
        <w:t>.  Any unused included calls expire each month</w:t>
      </w:r>
      <w:r w:rsidRPr="004E13F6">
        <w:t>.</w:t>
      </w:r>
    </w:p>
    <w:p w14:paraId="6E2375DB" w14:textId="77777777" w:rsidR="004E13F6" w:rsidRDefault="004E13F6" w:rsidP="004E13F6">
      <w:pPr>
        <w:pStyle w:val="Heading2"/>
      </w:pPr>
      <w:r>
        <w:t xml:space="preserve">The charges for </w:t>
      </w:r>
      <w:proofErr w:type="spellStart"/>
      <w:r>
        <w:t>MessageBank</w:t>
      </w:r>
      <w:proofErr w:type="spellEnd"/>
      <w:r>
        <w:t xml:space="preserve"> calls are set out in </w:t>
      </w:r>
      <w:hyperlink r:id="rId15" w:history="1">
        <w:r>
          <w:rPr>
            <w:rStyle w:val="Hyperlink"/>
          </w:rPr>
          <w:t>Part F – Managing Calls of the Telstra Mobile section of Our Customer Terms</w:t>
        </w:r>
      </w:hyperlink>
      <w:r>
        <w:t>.</w:t>
      </w:r>
    </w:p>
    <w:tbl>
      <w:tblPr>
        <w:tblW w:w="5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418"/>
        <w:gridCol w:w="1418"/>
      </w:tblGrid>
      <w:tr w:rsidR="004E13F6" w14:paraId="37D3AE32" w14:textId="77777777">
        <w:trPr>
          <w:cantSplit/>
          <w:tblHeader/>
        </w:trPr>
        <w:tc>
          <w:tcPr>
            <w:tcW w:w="5669" w:type="dxa"/>
            <w:gridSpan w:val="3"/>
          </w:tcPr>
          <w:p w14:paraId="616D43EC" w14:textId="77777777" w:rsidR="004E13F6" w:rsidRPr="00E00360" w:rsidRDefault="004E13F6" w:rsidP="001742DE">
            <w:pPr>
              <w:keepNext/>
              <w:widowControl w:val="0"/>
              <w:spacing w:before="120" w:after="120"/>
              <w:rPr>
                <w:rFonts w:ascii="Arial" w:hAnsi="Arial"/>
                <w:b/>
                <w:sz w:val="18"/>
                <w:szCs w:val="18"/>
              </w:rPr>
            </w:pPr>
            <w:r w:rsidRPr="00E00360">
              <w:rPr>
                <w:rFonts w:ascii="Arial" w:hAnsi="Arial"/>
                <w:b/>
                <w:sz w:val="18"/>
                <w:szCs w:val="18"/>
              </w:rPr>
              <w:t xml:space="preserve">$20 Package </w:t>
            </w:r>
            <w:smartTag w:uri="urn:schemas-microsoft-com:office:smarttags" w:element="place">
              <w:r w:rsidRPr="00E00360">
                <w:rPr>
                  <w:rFonts w:ascii="Arial" w:hAnsi="Arial"/>
                  <w:b/>
                  <w:sz w:val="18"/>
                  <w:szCs w:val="18"/>
                </w:rPr>
                <w:t>Mobile</w:t>
              </w:r>
            </w:smartTag>
            <w:r w:rsidRPr="00E00360">
              <w:rPr>
                <w:rFonts w:ascii="Arial" w:hAnsi="Arial"/>
                <w:b/>
                <w:sz w:val="18"/>
                <w:szCs w:val="18"/>
              </w:rPr>
              <w:t xml:space="preserve"> Plan</w:t>
            </w:r>
          </w:p>
        </w:tc>
      </w:tr>
      <w:tr w:rsidR="004E13F6" w14:paraId="236BDF6E" w14:textId="77777777">
        <w:trPr>
          <w:cantSplit/>
          <w:tblHeader/>
        </w:trPr>
        <w:tc>
          <w:tcPr>
            <w:tcW w:w="2833" w:type="dxa"/>
          </w:tcPr>
          <w:p w14:paraId="4ECE7880" w14:textId="77777777" w:rsidR="004E13F6" w:rsidRPr="00E00360" w:rsidRDefault="004E13F6" w:rsidP="001742DE">
            <w:pPr>
              <w:keepNext/>
              <w:widowControl w:val="0"/>
              <w:spacing w:before="120" w:after="120"/>
              <w:rPr>
                <w:rFonts w:ascii="Arial" w:hAnsi="Arial"/>
                <w:b/>
                <w:bCs/>
                <w:sz w:val="18"/>
                <w:szCs w:val="18"/>
              </w:rPr>
            </w:pPr>
          </w:p>
        </w:tc>
        <w:tc>
          <w:tcPr>
            <w:tcW w:w="1418" w:type="dxa"/>
          </w:tcPr>
          <w:p w14:paraId="61F19326" w14:textId="77777777" w:rsidR="004E13F6" w:rsidRPr="00E00360" w:rsidRDefault="004E13F6" w:rsidP="001742DE">
            <w:pPr>
              <w:keepNext/>
              <w:widowControl w:val="0"/>
              <w:spacing w:before="120" w:after="120"/>
              <w:rPr>
                <w:rFonts w:ascii="Arial" w:hAnsi="Arial"/>
                <w:b/>
                <w:bCs/>
                <w:sz w:val="18"/>
                <w:szCs w:val="18"/>
              </w:rPr>
            </w:pPr>
            <w:r w:rsidRPr="00E00360">
              <w:rPr>
                <w:rFonts w:ascii="Arial" w:hAnsi="Arial"/>
                <w:b/>
                <w:bCs/>
                <w:sz w:val="18"/>
                <w:szCs w:val="18"/>
              </w:rPr>
              <w:t>GST excl.</w:t>
            </w:r>
          </w:p>
        </w:tc>
        <w:tc>
          <w:tcPr>
            <w:tcW w:w="1418" w:type="dxa"/>
          </w:tcPr>
          <w:p w14:paraId="0BA7120B" w14:textId="77777777" w:rsidR="004E13F6" w:rsidRPr="00E00360" w:rsidRDefault="004E13F6" w:rsidP="001742DE">
            <w:pPr>
              <w:keepNext/>
              <w:widowControl w:val="0"/>
              <w:spacing w:before="120" w:after="120"/>
              <w:rPr>
                <w:rFonts w:ascii="Arial" w:hAnsi="Arial"/>
                <w:b/>
                <w:bCs/>
                <w:sz w:val="18"/>
                <w:szCs w:val="18"/>
              </w:rPr>
            </w:pPr>
            <w:r w:rsidRPr="00E00360">
              <w:rPr>
                <w:rFonts w:ascii="Arial" w:hAnsi="Arial"/>
                <w:b/>
                <w:bCs/>
                <w:sz w:val="18"/>
                <w:szCs w:val="18"/>
              </w:rPr>
              <w:t>GST incl.</w:t>
            </w:r>
          </w:p>
        </w:tc>
      </w:tr>
      <w:tr w:rsidR="004E13F6" w14:paraId="11A4256E" w14:textId="77777777">
        <w:trPr>
          <w:cantSplit/>
        </w:trPr>
        <w:tc>
          <w:tcPr>
            <w:tcW w:w="2833" w:type="dxa"/>
            <w:vAlign w:val="center"/>
          </w:tcPr>
          <w:p w14:paraId="7C67319C" w14:textId="77777777" w:rsidR="004E13F6" w:rsidRPr="00E00360" w:rsidRDefault="004E13F6" w:rsidP="001742DE">
            <w:pPr>
              <w:spacing w:before="120" w:after="120"/>
              <w:rPr>
                <w:rFonts w:ascii="Arial" w:hAnsi="Arial"/>
                <w:sz w:val="18"/>
                <w:szCs w:val="18"/>
              </w:rPr>
            </w:pPr>
            <w:r w:rsidRPr="00E00360">
              <w:rPr>
                <w:rFonts w:ascii="Arial" w:hAnsi="Arial"/>
                <w:color w:val="000000"/>
                <w:sz w:val="18"/>
                <w:szCs w:val="18"/>
              </w:rPr>
              <w:t>Minimum Month</w:t>
            </w:r>
            <w:r w:rsidRPr="00E00360">
              <w:rPr>
                <w:bCs/>
                <w:sz w:val="18"/>
                <w:szCs w:val="18"/>
              </w:rPr>
              <w:t>l</w:t>
            </w:r>
            <w:r w:rsidRPr="00E00360">
              <w:rPr>
                <w:rFonts w:ascii="Arial" w:hAnsi="Arial"/>
                <w:color w:val="000000"/>
                <w:sz w:val="18"/>
                <w:szCs w:val="18"/>
              </w:rPr>
              <w:t>y Commitment</w:t>
            </w:r>
          </w:p>
        </w:tc>
        <w:tc>
          <w:tcPr>
            <w:tcW w:w="1418" w:type="dxa"/>
            <w:vAlign w:val="center"/>
          </w:tcPr>
          <w:p w14:paraId="1DE725C9" w14:textId="77777777" w:rsidR="004E13F6" w:rsidRPr="00E00360" w:rsidRDefault="004E13F6" w:rsidP="001742DE">
            <w:pPr>
              <w:jc w:val="right"/>
              <w:rPr>
                <w:rFonts w:ascii="Arial" w:hAnsi="Arial" w:cs="Arial"/>
                <w:sz w:val="18"/>
                <w:szCs w:val="18"/>
              </w:rPr>
            </w:pPr>
            <w:r w:rsidRPr="00E00360">
              <w:rPr>
                <w:rFonts w:ascii="Arial" w:hAnsi="Arial" w:cs="Arial"/>
                <w:sz w:val="18"/>
                <w:szCs w:val="18"/>
              </w:rPr>
              <w:t>$18.18</w:t>
            </w:r>
          </w:p>
        </w:tc>
        <w:tc>
          <w:tcPr>
            <w:tcW w:w="1418" w:type="dxa"/>
            <w:vAlign w:val="center"/>
          </w:tcPr>
          <w:p w14:paraId="47A14A17" w14:textId="77777777" w:rsidR="004E13F6" w:rsidRPr="00E00360" w:rsidRDefault="004E13F6" w:rsidP="001742DE">
            <w:pPr>
              <w:pStyle w:val="TableHead"/>
              <w:spacing w:before="120" w:after="120"/>
              <w:jc w:val="right"/>
              <w:rPr>
                <w:szCs w:val="18"/>
              </w:rPr>
            </w:pPr>
            <w:r w:rsidRPr="00E00360">
              <w:rPr>
                <w:szCs w:val="18"/>
              </w:rPr>
              <w:t>$20</w:t>
            </w:r>
          </w:p>
        </w:tc>
      </w:tr>
      <w:tr w:rsidR="004E13F6" w14:paraId="1DB1B56C" w14:textId="77777777">
        <w:trPr>
          <w:cantSplit/>
        </w:trPr>
        <w:tc>
          <w:tcPr>
            <w:tcW w:w="2833" w:type="dxa"/>
            <w:vAlign w:val="center"/>
          </w:tcPr>
          <w:p w14:paraId="613CB4F7" w14:textId="77777777" w:rsidR="004E13F6" w:rsidRPr="00E00360" w:rsidRDefault="004E13F6" w:rsidP="001742DE">
            <w:pPr>
              <w:spacing w:before="120" w:after="120"/>
              <w:rPr>
                <w:rFonts w:ascii="Arial" w:hAnsi="Arial"/>
                <w:color w:val="000000"/>
                <w:sz w:val="18"/>
                <w:szCs w:val="18"/>
              </w:rPr>
            </w:pPr>
            <w:proofErr w:type="spellStart"/>
            <w:r w:rsidRPr="00E00360">
              <w:rPr>
                <w:rFonts w:ascii="Arial" w:hAnsi="Arial"/>
                <w:color w:val="000000"/>
                <w:sz w:val="18"/>
                <w:szCs w:val="18"/>
              </w:rPr>
              <w:t>lncluded</w:t>
            </w:r>
            <w:proofErr w:type="spellEnd"/>
            <w:r w:rsidRPr="00E00360">
              <w:rPr>
                <w:rFonts w:ascii="Arial" w:hAnsi="Arial"/>
                <w:color w:val="000000"/>
                <w:sz w:val="18"/>
                <w:szCs w:val="18"/>
              </w:rPr>
              <w:t xml:space="preserve"> national direct dial voice and </w:t>
            </w:r>
            <w:proofErr w:type="spellStart"/>
            <w:r w:rsidRPr="00E00360">
              <w:rPr>
                <w:rFonts w:ascii="Arial" w:hAnsi="Arial"/>
                <w:color w:val="000000"/>
                <w:sz w:val="18"/>
                <w:szCs w:val="18"/>
              </w:rPr>
              <w:t>MessageBank</w:t>
            </w:r>
            <w:proofErr w:type="spellEnd"/>
            <w:r w:rsidRPr="00E00360">
              <w:rPr>
                <w:rFonts w:ascii="Arial" w:hAnsi="Arial"/>
                <w:color w:val="000000"/>
                <w:sz w:val="18"/>
                <w:szCs w:val="18"/>
              </w:rPr>
              <w:t xml:space="preserve"> calls per complete month (otherwise pro-rated)</w:t>
            </w:r>
          </w:p>
        </w:tc>
        <w:tc>
          <w:tcPr>
            <w:tcW w:w="1418" w:type="dxa"/>
            <w:vAlign w:val="center"/>
          </w:tcPr>
          <w:p w14:paraId="70F756EC" w14:textId="77777777" w:rsidR="004E13F6" w:rsidRPr="00E00360" w:rsidRDefault="004E13F6" w:rsidP="001742DE">
            <w:pPr>
              <w:jc w:val="right"/>
              <w:rPr>
                <w:rFonts w:ascii="Arial" w:hAnsi="Arial" w:cs="Arial"/>
                <w:sz w:val="18"/>
                <w:szCs w:val="18"/>
              </w:rPr>
            </w:pPr>
            <w:r w:rsidRPr="00E00360">
              <w:rPr>
                <w:rFonts w:ascii="Arial" w:hAnsi="Arial" w:cs="Arial"/>
                <w:sz w:val="18"/>
                <w:szCs w:val="18"/>
              </w:rPr>
              <w:t>$18.18</w:t>
            </w:r>
          </w:p>
        </w:tc>
        <w:tc>
          <w:tcPr>
            <w:tcW w:w="1418" w:type="dxa"/>
            <w:vAlign w:val="center"/>
          </w:tcPr>
          <w:p w14:paraId="5BCE8ADA" w14:textId="77777777" w:rsidR="004E13F6" w:rsidRPr="00E00360" w:rsidRDefault="004E13F6" w:rsidP="001742DE">
            <w:pPr>
              <w:spacing w:before="120" w:after="120"/>
              <w:jc w:val="right"/>
              <w:rPr>
                <w:rFonts w:ascii="Arial" w:hAnsi="Arial"/>
                <w:b/>
                <w:sz w:val="18"/>
                <w:szCs w:val="18"/>
              </w:rPr>
            </w:pPr>
            <w:r w:rsidRPr="00E00360">
              <w:rPr>
                <w:rFonts w:ascii="Arial" w:hAnsi="Arial"/>
                <w:b/>
                <w:sz w:val="18"/>
                <w:szCs w:val="18"/>
              </w:rPr>
              <w:t>$20</w:t>
            </w:r>
          </w:p>
        </w:tc>
      </w:tr>
      <w:tr w:rsidR="004E13F6" w14:paraId="0ED3D2E5" w14:textId="77777777">
        <w:trPr>
          <w:cantSplit/>
        </w:trPr>
        <w:tc>
          <w:tcPr>
            <w:tcW w:w="2833" w:type="dxa"/>
            <w:tcBorders>
              <w:top w:val="nil"/>
              <w:bottom w:val="single" w:sz="4" w:space="0" w:color="auto"/>
            </w:tcBorders>
            <w:vAlign w:val="center"/>
          </w:tcPr>
          <w:p w14:paraId="4589BD1C" w14:textId="77777777" w:rsidR="004E13F6" w:rsidRPr="00E00360" w:rsidRDefault="004E13F6" w:rsidP="001742DE">
            <w:pPr>
              <w:spacing w:before="120" w:after="120"/>
              <w:rPr>
                <w:rFonts w:ascii="Arial" w:hAnsi="Arial"/>
                <w:color w:val="000000"/>
                <w:sz w:val="18"/>
                <w:szCs w:val="18"/>
              </w:rPr>
            </w:pPr>
            <w:r w:rsidRPr="00E00360">
              <w:rPr>
                <w:rFonts w:ascii="Arial" w:hAnsi="Arial"/>
                <w:color w:val="000000"/>
                <w:sz w:val="18"/>
                <w:szCs w:val="18"/>
              </w:rPr>
              <w:t xml:space="preserve">National direct dial voice call charges – </w:t>
            </w:r>
            <w:r w:rsidRPr="00E00360">
              <w:rPr>
                <w:rFonts w:ascii="Arial" w:hAnsi="Arial"/>
                <w:sz w:val="18"/>
                <w:szCs w:val="18"/>
              </w:rPr>
              <w:t xml:space="preserve">at all times – to Telstra mobile services - </w:t>
            </w:r>
            <w:r w:rsidRPr="00E00360">
              <w:rPr>
                <w:rFonts w:ascii="Arial" w:hAnsi="Arial"/>
                <w:color w:val="000000"/>
                <w:sz w:val="18"/>
                <w:szCs w:val="18"/>
              </w:rPr>
              <w:t>per 30 second block or part thereof</w:t>
            </w:r>
          </w:p>
        </w:tc>
        <w:tc>
          <w:tcPr>
            <w:tcW w:w="1418" w:type="dxa"/>
            <w:tcBorders>
              <w:top w:val="nil"/>
              <w:bottom w:val="single" w:sz="4" w:space="0" w:color="auto"/>
            </w:tcBorders>
            <w:vAlign w:val="center"/>
          </w:tcPr>
          <w:p w14:paraId="5028C2F2" w14:textId="77777777" w:rsidR="004E13F6" w:rsidRPr="00E00360" w:rsidRDefault="004E13F6" w:rsidP="001742DE">
            <w:pPr>
              <w:pStyle w:val="TableData"/>
              <w:jc w:val="right"/>
              <w:rPr>
                <w:b/>
                <w:bCs/>
                <w:i/>
                <w:iCs/>
                <w:szCs w:val="18"/>
                <w:highlight w:val="yellow"/>
              </w:rPr>
            </w:pPr>
            <w:r w:rsidRPr="00E00360">
              <w:rPr>
                <w:rFonts w:cs="Arial"/>
                <w:szCs w:val="18"/>
              </w:rPr>
              <w:t>33.64</w:t>
            </w:r>
            <w:r w:rsidRPr="00E00360">
              <w:rPr>
                <w:rFonts w:cs="Arial"/>
                <w:b/>
                <w:szCs w:val="18"/>
              </w:rPr>
              <w:t>¢</w:t>
            </w:r>
          </w:p>
        </w:tc>
        <w:tc>
          <w:tcPr>
            <w:tcW w:w="1418" w:type="dxa"/>
            <w:tcBorders>
              <w:top w:val="nil"/>
              <w:bottom w:val="single" w:sz="4" w:space="0" w:color="auto"/>
            </w:tcBorders>
            <w:vAlign w:val="center"/>
          </w:tcPr>
          <w:p w14:paraId="46CBADB5" w14:textId="77777777" w:rsidR="004E13F6" w:rsidRPr="00E00360" w:rsidRDefault="004E13F6" w:rsidP="001742DE">
            <w:pPr>
              <w:spacing w:before="120" w:after="120"/>
              <w:jc w:val="right"/>
              <w:rPr>
                <w:rFonts w:ascii="Arial" w:hAnsi="Arial"/>
                <w:b/>
                <w:sz w:val="18"/>
                <w:szCs w:val="18"/>
              </w:rPr>
            </w:pPr>
            <w:r w:rsidRPr="00E00360">
              <w:rPr>
                <w:rFonts w:ascii="Arial" w:hAnsi="Arial"/>
                <w:b/>
                <w:sz w:val="18"/>
                <w:szCs w:val="18"/>
              </w:rPr>
              <w:t>37</w:t>
            </w:r>
            <w:r w:rsidRPr="00E00360">
              <w:rPr>
                <w:rFonts w:ascii="Arial" w:hAnsi="Arial" w:cs="Arial"/>
                <w:b/>
                <w:sz w:val="18"/>
                <w:szCs w:val="18"/>
              </w:rPr>
              <w:t>¢</w:t>
            </w:r>
          </w:p>
        </w:tc>
      </w:tr>
      <w:tr w:rsidR="004E13F6" w14:paraId="6E84A223" w14:textId="77777777">
        <w:trPr>
          <w:cantSplit/>
        </w:trPr>
        <w:tc>
          <w:tcPr>
            <w:tcW w:w="2833" w:type="dxa"/>
            <w:tcBorders>
              <w:top w:val="nil"/>
              <w:bottom w:val="single" w:sz="4" w:space="0" w:color="auto"/>
            </w:tcBorders>
            <w:vAlign w:val="center"/>
          </w:tcPr>
          <w:p w14:paraId="6F4E625F" w14:textId="77777777" w:rsidR="004E13F6" w:rsidRPr="00E00360" w:rsidRDefault="004E13F6" w:rsidP="001742DE">
            <w:pPr>
              <w:spacing w:before="120" w:after="120"/>
              <w:rPr>
                <w:rFonts w:ascii="Arial" w:hAnsi="Arial"/>
                <w:color w:val="000000"/>
                <w:sz w:val="18"/>
                <w:szCs w:val="18"/>
              </w:rPr>
            </w:pPr>
            <w:r w:rsidRPr="00E00360">
              <w:rPr>
                <w:rFonts w:ascii="Arial" w:hAnsi="Arial"/>
                <w:color w:val="000000"/>
                <w:sz w:val="18"/>
                <w:szCs w:val="18"/>
              </w:rPr>
              <w:t>National direct dial voice call charges – at all times- to non-Telstra mobile services and any fixed services – per 30 second block or part thereof</w:t>
            </w:r>
          </w:p>
        </w:tc>
        <w:tc>
          <w:tcPr>
            <w:tcW w:w="1418" w:type="dxa"/>
            <w:tcBorders>
              <w:top w:val="nil"/>
              <w:bottom w:val="single" w:sz="4" w:space="0" w:color="auto"/>
            </w:tcBorders>
            <w:vAlign w:val="center"/>
          </w:tcPr>
          <w:p w14:paraId="2D20C5C8" w14:textId="77777777" w:rsidR="004E13F6" w:rsidRPr="00E00360" w:rsidRDefault="004E13F6" w:rsidP="001742DE">
            <w:pPr>
              <w:pStyle w:val="TableData"/>
              <w:jc w:val="right"/>
              <w:rPr>
                <w:rFonts w:cs="Arial"/>
                <w:szCs w:val="18"/>
              </w:rPr>
            </w:pPr>
            <w:r w:rsidRPr="00E00360">
              <w:rPr>
                <w:rFonts w:cs="Arial"/>
                <w:szCs w:val="18"/>
              </w:rPr>
              <w:t>38.18</w:t>
            </w:r>
            <w:r w:rsidRPr="00E00360">
              <w:rPr>
                <w:rFonts w:cs="Arial"/>
                <w:b/>
                <w:szCs w:val="18"/>
              </w:rPr>
              <w:t>¢</w:t>
            </w:r>
          </w:p>
        </w:tc>
        <w:tc>
          <w:tcPr>
            <w:tcW w:w="1418" w:type="dxa"/>
            <w:tcBorders>
              <w:top w:val="nil"/>
              <w:bottom w:val="single" w:sz="4" w:space="0" w:color="auto"/>
            </w:tcBorders>
            <w:vAlign w:val="center"/>
          </w:tcPr>
          <w:p w14:paraId="5D505974" w14:textId="77777777" w:rsidR="004E13F6" w:rsidRPr="00E00360" w:rsidRDefault="004E13F6" w:rsidP="001742DE">
            <w:pPr>
              <w:spacing w:before="120" w:after="120"/>
              <w:jc w:val="right"/>
              <w:rPr>
                <w:rFonts w:ascii="Arial" w:hAnsi="Arial"/>
                <w:b/>
                <w:sz w:val="18"/>
                <w:szCs w:val="18"/>
              </w:rPr>
            </w:pPr>
            <w:r w:rsidRPr="00E00360">
              <w:rPr>
                <w:rFonts w:ascii="Arial" w:hAnsi="Arial"/>
                <w:b/>
                <w:sz w:val="18"/>
                <w:szCs w:val="18"/>
              </w:rPr>
              <w:t>42</w:t>
            </w:r>
            <w:r w:rsidRPr="00E00360">
              <w:rPr>
                <w:rFonts w:ascii="Arial" w:hAnsi="Arial" w:cs="Arial"/>
                <w:b/>
                <w:sz w:val="18"/>
                <w:szCs w:val="18"/>
              </w:rPr>
              <w:t>¢</w:t>
            </w:r>
          </w:p>
        </w:tc>
      </w:tr>
      <w:tr w:rsidR="004E13F6" w14:paraId="31ED99E1" w14:textId="77777777">
        <w:trPr>
          <w:cantSplit/>
        </w:trPr>
        <w:tc>
          <w:tcPr>
            <w:tcW w:w="2833" w:type="dxa"/>
            <w:vAlign w:val="center"/>
          </w:tcPr>
          <w:p w14:paraId="714D013D" w14:textId="77777777" w:rsidR="004E13F6" w:rsidRPr="00E00360" w:rsidRDefault="004E13F6" w:rsidP="001742DE">
            <w:pPr>
              <w:spacing w:before="120" w:after="120"/>
              <w:rPr>
                <w:rFonts w:ascii="Arial" w:hAnsi="Arial"/>
                <w:color w:val="000000"/>
                <w:sz w:val="18"/>
                <w:szCs w:val="18"/>
              </w:rPr>
            </w:pPr>
            <w:r w:rsidRPr="00E00360">
              <w:rPr>
                <w:rFonts w:ascii="Arial" w:hAnsi="Arial"/>
                <w:color w:val="000000"/>
                <w:sz w:val="18"/>
                <w:szCs w:val="18"/>
              </w:rPr>
              <w:t>Connection fee for calls to an Australian fixed or mobile number</w:t>
            </w:r>
          </w:p>
        </w:tc>
        <w:tc>
          <w:tcPr>
            <w:tcW w:w="1418" w:type="dxa"/>
            <w:vAlign w:val="center"/>
          </w:tcPr>
          <w:p w14:paraId="323569FC" w14:textId="77777777" w:rsidR="004E13F6" w:rsidRPr="00E00360" w:rsidRDefault="004E13F6" w:rsidP="001742DE">
            <w:pPr>
              <w:spacing w:before="120" w:after="120"/>
              <w:jc w:val="right"/>
              <w:rPr>
                <w:rFonts w:ascii="Arial" w:hAnsi="Arial"/>
                <w:sz w:val="18"/>
                <w:szCs w:val="18"/>
              </w:rPr>
            </w:pPr>
            <w:r w:rsidRPr="00E00360">
              <w:rPr>
                <w:rFonts w:ascii="Arial" w:hAnsi="Arial"/>
                <w:sz w:val="18"/>
                <w:szCs w:val="18"/>
              </w:rPr>
              <w:t>27.27</w:t>
            </w:r>
            <w:r w:rsidRPr="00E00360">
              <w:rPr>
                <w:rFonts w:ascii="Arial" w:hAnsi="Arial" w:cs="Arial"/>
                <w:b/>
                <w:sz w:val="18"/>
                <w:szCs w:val="18"/>
              </w:rPr>
              <w:t>¢</w:t>
            </w:r>
          </w:p>
        </w:tc>
        <w:tc>
          <w:tcPr>
            <w:tcW w:w="1418" w:type="dxa"/>
            <w:vAlign w:val="center"/>
          </w:tcPr>
          <w:p w14:paraId="462FC6E2" w14:textId="77777777" w:rsidR="004E13F6" w:rsidRPr="00E00360" w:rsidRDefault="004E13F6" w:rsidP="001742DE">
            <w:pPr>
              <w:spacing w:before="120" w:after="120"/>
              <w:jc w:val="right"/>
              <w:rPr>
                <w:rFonts w:ascii="Arial" w:hAnsi="Arial"/>
                <w:b/>
                <w:sz w:val="18"/>
                <w:szCs w:val="18"/>
              </w:rPr>
            </w:pPr>
            <w:r w:rsidRPr="00E00360">
              <w:rPr>
                <w:rFonts w:ascii="Arial" w:hAnsi="Arial"/>
                <w:b/>
                <w:sz w:val="18"/>
                <w:szCs w:val="18"/>
              </w:rPr>
              <w:t>30</w:t>
            </w:r>
            <w:r w:rsidRPr="00E00360">
              <w:rPr>
                <w:rFonts w:ascii="Arial" w:hAnsi="Arial" w:cs="Arial"/>
                <w:b/>
                <w:sz w:val="18"/>
                <w:szCs w:val="18"/>
              </w:rPr>
              <w:t>¢</w:t>
            </w:r>
          </w:p>
        </w:tc>
      </w:tr>
    </w:tbl>
    <w:p w14:paraId="0335150C" w14:textId="77777777" w:rsidR="004E13F6" w:rsidRDefault="004E13F6" w:rsidP="004E13F6">
      <w:pPr>
        <w:pStyle w:val="Indent1"/>
        <w:spacing w:before="240"/>
      </w:pPr>
      <w:bookmarkStart w:id="22" w:name="_Toc272313464"/>
      <w:r>
        <w:t>Additional included mobile calls</w:t>
      </w:r>
      <w:bookmarkEnd w:id="22"/>
    </w:p>
    <w:p w14:paraId="26752BB4" w14:textId="77777777" w:rsidR="004E13F6" w:rsidRDefault="004E13F6" w:rsidP="004E13F6">
      <w:pPr>
        <w:pStyle w:val="Heading2"/>
      </w:pPr>
      <w:r>
        <w:t xml:space="preserve">If you connect a new eligible mobile service before the Cap has </w:t>
      </w:r>
      <w:r w:rsidRPr="004E13F6">
        <w:t xml:space="preserve">been activated on your account, you will receive up to $180 of additional included calls per complete </w:t>
      </w:r>
      <w:r w:rsidRPr="004E13F6">
        <w:lastRenderedPageBreak/>
        <w:t xml:space="preserve">month (otherwise pro-rated) until the Cap has been activated or for two months from the date of your application, whichever is earlier. Any unused included calls will expire. </w:t>
      </w:r>
    </w:p>
    <w:p w14:paraId="781A50A9" w14:textId="77777777" w:rsidR="004E13F6" w:rsidRDefault="004E13F6" w:rsidP="004E13F6">
      <w:pPr>
        <w:pStyle w:val="Indent1"/>
        <w:spacing w:before="240"/>
      </w:pPr>
      <w:bookmarkStart w:id="23" w:name="_Toc272313465"/>
      <w:r>
        <w:t>Mobile Repayment Option</w:t>
      </w:r>
      <w:bookmarkEnd w:id="23"/>
      <w:r>
        <w:t xml:space="preserve"> </w:t>
      </w:r>
    </w:p>
    <w:p w14:paraId="2495640C" w14:textId="77777777" w:rsidR="004E13F6" w:rsidRPr="004E13F6" w:rsidRDefault="004E13F6" w:rsidP="004E13F6">
      <w:pPr>
        <w:pStyle w:val="Heading2"/>
      </w:pPr>
      <w:r>
        <w:t xml:space="preserve">Eligible $20 Package Mobile Plan customers may apply for a Mobile Repayment Option.  The Mobile Repayment Option terms and conditions are set out in </w:t>
      </w:r>
      <w:hyperlink r:id="rId16" w:history="1">
        <w:r>
          <w:rPr>
            <w:rStyle w:val="Hyperlink"/>
          </w:rPr>
          <w:t>Part C - Special Promotions of the Telstra Mobile Section of Our Customer Terms</w:t>
        </w:r>
      </w:hyperlink>
      <w:r>
        <w:t>.</w:t>
      </w:r>
    </w:p>
    <w:p w14:paraId="122BF58E" w14:textId="77777777" w:rsidR="004E13F6" w:rsidRDefault="004E13F6" w:rsidP="004E13F6">
      <w:pPr>
        <w:pStyle w:val="Indent1"/>
        <w:spacing w:before="240"/>
      </w:pPr>
      <w:bookmarkStart w:id="24" w:name="_Toc272313466"/>
      <w:r w:rsidRPr="00067625">
        <w:t>Removing services from the Cap</w:t>
      </w:r>
      <w:bookmarkEnd w:id="24"/>
    </w:p>
    <w:p w14:paraId="3B781038" w14:textId="77777777" w:rsidR="004E13F6" w:rsidRDefault="004E13F6" w:rsidP="004E13F6">
      <w:pPr>
        <w:pStyle w:val="Heading2"/>
      </w:pPr>
      <w:r>
        <w:t>You can ask us to remove any service from your Cap at any time by calling our Customer Support Ce</w:t>
      </w:r>
      <w:r w:rsidR="00E00360">
        <w:t>ntre or telling us in writing.</w:t>
      </w:r>
    </w:p>
    <w:p w14:paraId="081300B3" w14:textId="77777777" w:rsidR="004E13F6" w:rsidRPr="004E13F6" w:rsidRDefault="004E13F6" w:rsidP="004E13F6">
      <w:pPr>
        <w:pStyle w:val="Heading2"/>
      </w:pPr>
      <w:r w:rsidRPr="004E13F6">
        <w:t>If you do so, your cap start and cap end will not be reduced but the cap benefits will stop applying to the removed service.  You will need to contact us if you wish to move to a lower Cap.</w:t>
      </w:r>
    </w:p>
    <w:p w14:paraId="5C0E8A06" w14:textId="77777777" w:rsidR="004E13F6" w:rsidRPr="004E13F6" w:rsidRDefault="004E13F6" w:rsidP="004E13F6">
      <w:pPr>
        <w:pStyle w:val="Heading2"/>
      </w:pPr>
      <w:r>
        <w:t xml:space="preserve">If the removal of the service means you no longer have sufficient services to remain eligible for the Cap for your remaining services, </w:t>
      </w:r>
      <w:r w:rsidRPr="004E13F6">
        <w:t>we will cancel your Cap and tell you in a bill m</w:t>
      </w:r>
      <w:r w:rsidR="001742DE">
        <w:t>essage that this has happened.</w:t>
      </w:r>
    </w:p>
    <w:p w14:paraId="34D1EE75" w14:textId="77777777" w:rsidR="00E00360" w:rsidRDefault="004E13F6" w:rsidP="004E13F6">
      <w:pPr>
        <w:pStyle w:val="Heading2"/>
      </w:pPr>
      <w:r w:rsidRPr="004E13F6">
        <w:t xml:space="preserve">Your mobile service will remain on the $20 Package </w:t>
      </w:r>
      <w:smartTag w:uri="urn:schemas-microsoft-com:office:smarttags" w:element="place">
        <w:r w:rsidRPr="004E13F6">
          <w:t>Mobile</w:t>
        </w:r>
      </w:smartTag>
      <w:r w:rsidRPr="004E13F6">
        <w:t xml:space="preserve"> Plan unless you contact us.  At the end of your mobile fixed contract term, we may roll your mobile service(s) to any other current mobile plan that is reasonably comparable.  We will tell you before this happens.</w:t>
      </w:r>
    </w:p>
    <w:p w14:paraId="74B5D604" w14:textId="77777777" w:rsidR="004E13F6" w:rsidRPr="004E13F6" w:rsidRDefault="004E13F6" w:rsidP="00E00360">
      <w:pPr>
        <w:pStyle w:val="Indent1"/>
      </w:pPr>
      <w:bookmarkStart w:id="25" w:name="_Toc272313467"/>
      <w:r>
        <w:t>Cancelling your Cap</w:t>
      </w:r>
      <w:bookmarkEnd w:id="25"/>
    </w:p>
    <w:p w14:paraId="7EE05DA5" w14:textId="77777777" w:rsidR="004E13F6" w:rsidRDefault="004E13F6" w:rsidP="004E13F6">
      <w:pPr>
        <w:pStyle w:val="Heading2"/>
      </w:pPr>
      <w:r>
        <w:t>You can cancel your Home and Mobile Cap at any time by calling our Customer Support Ce</w:t>
      </w:r>
      <w:r w:rsidR="00E00360">
        <w:t>ntre or telling us in writing.</w:t>
      </w:r>
    </w:p>
    <w:p w14:paraId="00758F70" w14:textId="77777777" w:rsidR="004E13F6" w:rsidRDefault="004E13F6" w:rsidP="004E13F6">
      <w:pPr>
        <w:pStyle w:val="Indent1"/>
      </w:pPr>
      <w:bookmarkStart w:id="26" w:name="_Toc272313468"/>
      <w:r>
        <w:t>Cancelling mobile services</w:t>
      </w:r>
      <w:bookmarkEnd w:id="26"/>
    </w:p>
    <w:p w14:paraId="390C5EFB" w14:textId="77777777" w:rsidR="004E13F6" w:rsidRDefault="004E13F6" w:rsidP="004E13F6">
      <w:pPr>
        <w:pStyle w:val="Heading2"/>
      </w:pPr>
      <w:r>
        <w:t xml:space="preserve">You may deactivate your eligible mobile service or move to a pre-paid </w:t>
      </w:r>
      <w:r w:rsidRPr="004E13F6">
        <w:t>or plan without a fixed contract term, at any time during yo</w:t>
      </w:r>
      <w:r w:rsidR="00E00360">
        <w:t>ur mobile fixed contract term</w:t>
      </w:r>
      <w:r w:rsidR="00915BC0">
        <w:t>, without having to pay early termination charges</w:t>
      </w:r>
      <w:r w:rsidR="00E00360">
        <w:t>.</w:t>
      </w:r>
    </w:p>
    <w:p w14:paraId="0EFE57D5" w14:textId="77777777" w:rsidR="004E13F6" w:rsidRDefault="004E13F6" w:rsidP="004E13F6">
      <w:pPr>
        <w:pStyle w:val="Heading2"/>
        <w:numPr>
          <w:ilvl w:val="0"/>
          <w:numId w:val="0"/>
        </w:numPr>
        <w:ind w:firstLine="720"/>
        <w:rPr>
          <w:lang w:val="en-US"/>
        </w:rPr>
      </w:pPr>
    </w:p>
    <w:p w14:paraId="4E7C338F" w14:textId="77777777" w:rsidR="00360CC7" w:rsidRDefault="00360CC7">
      <w:pPr>
        <w:pStyle w:val="Heading1"/>
      </w:pPr>
      <w:bookmarkStart w:id="27" w:name="_Toc272313469"/>
      <w:r>
        <w:t>Capped Package</w:t>
      </w:r>
      <w:bookmarkEnd w:id="27"/>
    </w:p>
    <w:p w14:paraId="0DD2E319" w14:textId="77777777" w:rsidR="00360CC7" w:rsidRDefault="00360CC7">
      <w:pPr>
        <w:pStyle w:val="Heading2"/>
      </w:pPr>
      <w:r>
        <w:t xml:space="preserve">The </w:t>
      </w:r>
      <w:r w:rsidR="00E00360">
        <w:t>Home and Mobile Cap and Office and Mobile Cap (“</w:t>
      </w:r>
      <w:r>
        <w:t>Capped Package</w:t>
      </w:r>
      <w:r w:rsidR="00E00360">
        <w:t>”)</w:t>
      </w:r>
      <w:r>
        <w:t xml:space="preserve"> is available until 1 December 2005, unless extended by us.  . On and from 2 Dec</w:t>
      </w:r>
      <w:r w:rsidR="00E00360">
        <w:t xml:space="preserve">ember </w:t>
      </w:r>
      <w:r w:rsidR="00E00360">
        <w:lastRenderedPageBreak/>
        <w:t>2005 until 31 March 2006</w:t>
      </w:r>
      <w:r>
        <w:t>, the Capped Package is available only if you receive an individual invitation from us to take up the Capped Package.</w:t>
      </w:r>
    </w:p>
    <w:p w14:paraId="6E5EEA01" w14:textId="77777777" w:rsidR="00360CC7" w:rsidRDefault="00360CC7">
      <w:pPr>
        <w:pStyle w:val="Indent1"/>
      </w:pPr>
      <w:bookmarkStart w:id="28" w:name="_Toc272313470"/>
      <w:r>
        <w:t>Eligibility</w:t>
      </w:r>
      <w:bookmarkEnd w:id="28"/>
      <w:r>
        <w:t xml:space="preserve"> </w:t>
      </w:r>
    </w:p>
    <w:p w14:paraId="4A4423D8" w14:textId="77777777" w:rsidR="00360CC7" w:rsidRDefault="00360CC7">
      <w:pPr>
        <w:pStyle w:val="Heading2"/>
        <w:rPr>
          <w:lang w:val="en-US"/>
        </w:rPr>
      </w:pPr>
      <w:r>
        <w:t xml:space="preserve">To be and remain eligible for the Capped Package </w:t>
      </w:r>
      <w:r>
        <w:rPr>
          <w:lang w:val="en-US"/>
        </w:rPr>
        <w:t>you must:</w:t>
      </w:r>
    </w:p>
    <w:p w14:paraId="331FFC7F" w14:textId="77777777" w:rsidR="00360CC7" w:rsidRDefault="00360CC7">
      <w:pPr>
        <w:pStyle w:val="Heading3"/>
        <w:tabs>
          <w:tab w:val="clear" w:pos="3842"/>
          <w:tab w:val="num" w:pos="1474"/>
        </w:tabs>
        <w:ind w:left="1474"/>
      </w:pPr>
      <w:r>
        <w:t>have</w:t>
      </w:r>
      <w:r>
        <w:rPr>
          <w:sz w:val="20"/>
          <w:lang w:val="en-US"/>
        </w:rPr>
        <w:t>:</w:t>
      </w:r>
    </w:p>
    <w:p w14:paraId="6D26649B" w14:textId="77777777" w:rsidR="00360CC7" w:rsidRDefault="00360CC7">
      <w:pPr>
        <w:pStyle w:val="Heading4"/>
        <w:ind w:left="2194" w:hanging="720"/>
        <w:rPr>
          <w:lang w:val="en-US"/>
        </w:rPr>
      </w:pPr>
      <w:r>
        <w:t>one eligible Basic Telephone Service</w:t>
      </w:r>
      <w:r>
        <w:rPr>
          <w:lang w:val="en-US"/>
        </w:rPr>
        <w:t>; and</w:t>
      </w:r>
    </w:p>
    <w:p w14:paraId="74EE91A8" w14:textId="77777777" w:rsidR="00360CC7" w:rsidRDefault="00360CC7">
      <w:pPr>
        <w:pStyle w:val="Heading4"/>
        <w:ind w:left="2194" w:hanging="720"/>
        <w:rPr>
          <w:lang w:val="en-US"/>
        </w:rPr>
      </w:pPr>
      <w:r>
        <w:rPr>
          <w:lang w:val="en-US"/>
        </w:rPr>
        <w:t>a minimum of one and a maximum of three eligible mobile services on a $30 Package Mobile Plan for 12 or 24 months; and</w:t>
      </w:r>
    </w:p>
    <w:p w14:paraId="7F56C3E7" w14:textId="77777777" w:rsidR="00360CC7" w:rsidRDefault="00360CC7">
      <w:pPr>
        <w:pStyle w:val="Heading3"/>
        <w:tabs>
          <w:tab w:val="clear" w:pos="3842"/>
          <w:tab w:val="num" w:pos="1474"/>
        </w:tabs>
        <w:ind w:left="1474"/>
      </w:pPr>
      <w:r>
        <w:t>apply to have your eligible services billed monthly on a Single Bill.</w:t>
      </w:r>
    </w:p>
    <w:p w14:paraId="3EA66815" w14:textId="77777777" w:rsidR="00360CC7" w:rsidRDefault="00360CC7">
      <w:pPr>
        <w:pStyle w:val="Heading3"/>
        <w:numPr>
          <w:ilvl w:val="0"/>
          <w:numId w:val="0"/>
        </w:numPr>
        <w:ind w:left="737"/>
        <w:rPr>
          <w:rFonts w:ascii="Arial" w:hAnsi="Arial" w:cs="Arial"/>
          <w:i/>
          <w:sz w:val="18"/>
        </w:rPr>
      </w:pPr>
    </w:p>
    <w:p w14:paraId="10F3CE84" w14:textId="77777777" w:rsidR="00C7676B" w:rsidRPr="002E4AFF" w:rsidRDefault="00C7676B" w:rsidP="00C7676B">
      <w:pPr>
        <w:pStyle w:val="Heading3"/>
        <w:numPr>
          <w:ilvl w:val="0"/>
          <w:numId w:val="0"/>
        </w:numPr>
        <w:ind w:left="737"/>
        <w:rPr>
          <w:rFonts w:ascii="Arial" w:hAnsi="Arial" w:cs="Arial"/>
          <w:sz w:val="18"/>
        </w:rPr>
      </w:pPr>
      <w:r w:rsidRPr="002E4AFF">
        <w:rPr>
          <w:rFonts w:ascii="Arial" w:hAnsi="Arial" w:cs="Arial"/>
          <w:sz w:val="18"/>
        </w:rPr>
        <w:t xml:space="preserve">Eligible Basic Telephone Services for the Home and Mobile Cap are services on a </w:t>
      </w:r>
      <w:proofErr w:type="spellStart"/>
      <w:r w:rsidRPr="002E4AFF">
        <w:rPr>
          <w:rFonts w:ascii="Arial" w:hAnsi="Arial" w:cs="Arial"/>
          <w:sz w:val="18"/>
        </w:rPr>
        <w:t>HomeLine</w:t>
      </w:r>
      <w:proofErr w:type="spellEnd"/>
      <w:r w:rsidRPr="002E4AFF">
        <w:rPr>
          <w:rFonts w:ascii="Arial" w:hAnsi="Arial" w:cs="Arial"/>
          <w:sz w:val="18"/>
        </w:rPr>
        <w:t xml:space="preserve"> Advanced plan</w:t>
      </w:r>
      <w:r w:rsidR="004D7CB7">
        <w:rPr>
          <w:rFonts w:ascii="Arial" w:hAnsi="Arial" w:cs="Arial"/>
          <w:sz w:val="18"/>
        </w:rPr>
        <w:t xml:space="preserve"> </w:t>
      </w:r>
      <w:r w:rsidR="004D7CB7" w:rsidRPr="006243F7">
        <w:rPr>
          <w:rFonts w:ascii="Arial" w:hAnsi="Arial" w:cs="Arial"/>
          <w:sz w:val="18"/>
        </w:rPr>
        <w:t xml:space="preserve">or ISDN 2 Enhanced </w:t>
      </w:r>
      <w:proofErr w:type="spellStart"/>
      <w:r w:rsidR="004D7CB7" w:rsidRPr="006243F7">
        <w:rPr>
          <w:rFonts w:ascii="Arial" w:hAnsi="Arial" w:cs="Arial"/>
          <w:sz w:val="18"/>
        </w:rPr>
        <w:t>BusinessLine</w:t>
      </w:r>
      <w:proofErr w:type="spellEnd"/>
      <w:r w:rsidR="004D7CB7" w:rsidRPr="006243F7">
        <w:rPr>
          <w:rFonts w:ascii="Arial" w:hAnsi="Arial" w:cs="Arial"/>
          <w:sz w:val="18"/>
        </w:rPr>
        <w:t xml:space="preserve"> Complete plan (for consumer customers)</w:t>
      </w:r>
      <w:r w:rsidRPr="002E4AFF">
        <w:rPr>
          <w:rFonts w:ascii="Arial" w:hAnsi="Arial" w:cs="Arial"/>
          <w:sz w:val="18"/>
        </w:rPr>
        <w:t>.</w:t>
      </w:r>
    </w:p>
    <w:p w14:paraId="74464C1B" w14:textId="77777777" w:rsidR="00C7676B" w:rsidRPr="002E4AFF" w:rsidRDefault="00C7676B" w:rsidP="00C7676B">
      <w:pPr>
        <w:pStyle w:val="Heading3"/>
        <w:numPr>
          <w:ilvl w:val="0"/>
          <w:numId w:val="0"/>
        </w:numPr>
        <w:ind w:left="737"/>
        <w:rPr>
          <w:rFonts w:ascii="Arial" w:hAnsi="Arial" w:cs="Arial"/>
          <w:sz w:val="20"/>
        </w:rPr>
      </w:pPr>
      <w:r w:rsidRPr="002E4AFF">
        <w:rPr>
          <w:rFonts w:ascii="Arial" w:hAnsi="Arial" w:cs="Arial"/>
          <w:sz w:val="18"/>
        </w:rPr>
        <w:t xml:space="preserve">Eligible Basic Telephone Services for the Office and Mobile Cap are services on a </w:t>
      </w:r>
      <w:proofErr w:type="spellStart"/>
      <w:r w:rsidRPr="002E4AFF">
        <w:rPr>
          <w:rFonts w:ascii="Arial" w:hAnsi="Arial" w:cs="Arial"/>
          <w:sz w:val="18"/>
        </w:rPr>
        <w:t>BusinessLine</w:t>
      </w:r>
      <w:proofErr w:type="spellEnd"/>
      <w:r w:rsidRPr="002E4AFF">
        <w:rPr>
          <w:rFonts w:ascii="Arial" w:hAnsi="Arial" w:cs="Arial"/>
          <w:sz w:val="18"/>
        </w:rPr>
        <w:t xml:space="preserve"> Plus, ISDN 2 </w:t>
      </w:r>
      <w:proofErr w:type="spellStart"/>
      <w:r w:rsidRPr="002E4AFF">
        <w:rPr>
          <w:rFonts w:ascii="Arial" w:hAnsi="Arial" w:cs="Arial"/>
          <w:sz w:val="18"/>
        </w:rPr>
        <w:t>BusinessLine</w:t>
      </w:r>
      <w:proofErr w:type="spellEnd"/>
      <w:r w:rsidRPr="002E4AFF">
        <w:rPr>
          <w:rFonts w:ascii="Arial" w:hAnsi="Arial" w:cs="Arial"/>
          <w:sz w:val="18"/>
        </w:rPr>
        <w:t xml:space="preserve"> Complete, ISDN 2 Enhanced </w:t>
      </w:r>
      <w:proofErr w:type="spellStart"/>
      <w:r w:rsidRPr="002E4AFF">
        <w:rPr>
          <w:rFonts w:ascii="Arial" w:hAnsi="Arial" w:cs="Arial"/>
          <w:sz w:val="18"/>
        </w:rPr>
        <w:t>BusinessLine</w:t>
      </w:r>
      <w:proofErr w:type="spellEnd"/>
      <w:r w:rsidRPr="002E4AFF">
        <w:rPr>
          <w:rFonts w:ascii="Arial" w:hAnsi="Arial" w:cs="Arial"/>
          <w:sz w:val="18"/>
        </w:rPr>
        <w:t xml:space="preserve"> Plus or an ISDN2 Enhanced </w:t>
      </w:r>
      <w:proofErr w:type="spellStart"/>
      <w:r w:rsidRPr="002E4AFF">
        <w:rPr>
          <w:rFonts w:ascii="Arial" w:hAnsi="Arial" w:cs="Arial"/>
          <w:sz w:val="18"/>
        </w:rPr>
        <w:t>BusinessLine</w:t>
      </w:r>
      <w:proofErr w:type="spellEnd"/>
      <w:r w:rsidRPr="002E4AFF">
        <w:rPr>
          <w:rFonts w:ascii="Arial" w:hAnsi="Arial" w:cs="Arial"/>
          <w:sz w:val="18"/>
        </w:rPr>
        <w:t xml:space="preserve"> Complete plan (for customers that are not consumer customers).</w:t>
      </w:r>
    </w:p>
    <w:p w14:paraId="47E2A3D1" w14:textId="77777777" w:rsidR="00360CC7" w:rsidRDefault="00360CC7">
      <w:pPr>
        <w:pStyle w:val="Indent1"/>
        <w:rPr>
          <w:lang w:val="en-US"/>
        </w:rPr>
      </w:pPr>
      <w:bookmarkStart w:id="29" w:name="_Toc272313471"/>
      <w:r>
        <w:rPr>
          <w:lang w:val="en-US"/>
        </w:rPr>
        <w:t>Activation</w:t>
      </w:r>
      <w:bookmarkEnd w:id="29"/>
    </w:p>
    <w:p w14:paraId="5CB35414" w14:textId="77777777" w:rsidR="00360CC7" w:rsidRDefault="00360CC7">
      <w:pPr>
        <w:pStyle w:val="Heading2"/>
        <w:rPr>
          <w:lang w:val="en-US"/>
        </w:rPr>
      </w:pPr>
      <w:r>
        <w:t xml:space="preserve">Your Capped Package will not be activated unless you satisfy the </w:t>
      </w:r>
      <w:r>
        <w:rPr>
          <w:lang w:val="en-US"/>
        </w:rPr>
        <w:t>eligibility criteria set out above.</w:t>
      </w:r>
    </w:p>
    <w:p w14:paraId="66AD6439" w14:textId="77777777" w:rsidR="00360CC7" w:rsidRDefault="00360CC7">
      <w:pPr>
        <w:pStyle w:val="Indent1"/>
        <w:rPr>
          <w:lang w:val="en-US"/>
        </w:rPr>
      </w:pPr>
      <w:bookmarkStart w:id="30" w:name="_Toc272313472"/>
      <w:r>
        <w:rPr>
          <w:lang w:val="en-US"/>
        </w:rPr>
        <w:t>Availability</w:t>
      </w:r>
      <w:bookmarkEnd w:id="30"/>
    </w:p>
    <w:p w14:paraId="24EABA32" w14:textId="77777777" w:rsidR="00360CC7" w:rsidRDefault="00360CC7">
      <w:pPr>
        <w:pStyle w:val="Heading2"/>
        <w:rPr>
          <w:lang w:val="en-US"/>
        </w:rPr>
      </w:pPr>
      <w:r>
        <w:t xml:space="preserve">You can only have </w:t>
      </w:r>
      <w:r>
        <w:rPr>
          <w:lang w:val="en-US"/>
        </w:rPr>
        <w:t>one Capped Package on your account or Single Bill.</w:t>
      </w:r>
    </w:p>
    <w:p w14:paraId="5BF5E1AF" w14:textId="77777777" w:rsidR="00360CC7" w:rsidRDefault="00360CC7">
      <w:pPr>
        <w:pStyle w:val="Indent1"/>
      </w:pPr>
      <w:bookmarkStart w:id="31" w:name="_Toc272313473"/>
      <w:r>
        <w:t>Determining your Capped Package</w:t>
      </w:r>
      <w:bookmarkEnd w:id="31"/>
    </w:p>
    <w:p w14:paraId="02DFE865" w14:textId="77777777" w:rsidR="00360CC7" w:rsidRDefault="00360CC7">
      <w:pPr>
        <w:pStyle w:val="Heading2"/>
        <w:rPr>
          <w:lang w:val="en-US"/>
        </w:rPr>
      </w:pPr>
      <w:r>
        <w:t xml:space="preserve">The number of mobile services on your account </w:t>
      </w:r>
      <w:r>
        <w:rPr>
          <w:lang w:val="en-US"/>
        </w:rPr>
        <w:t xml:space="preserve">when you apply for the Capped Package </w:t>
      </w:r>
      <w:r>
        <w:t>determines your initial cap start and cap end</w:t>
      </w:r>
      <w:r>
        <w:rPr>
          <w:lang w:val="en-US"/>
        </w:rPr>
        <w:t>.</w:t>
      </w:r>
    </w:p>
    <w:p w14:paraId="62E31ACB" w14:textId="77777777" w:rsidR="00360CC7" w:rsidRDefault="00360CC7">
      <w:pPr>
        <w:pStyle w:val="Indent1"/>
      </w:pPr>
      <w:bookmarkStart w:id="32" w:name="_Toc272313474"/>
      <w:r>
        <w:t>Adding fixed telephone services to your Capped Package</w:t>
      </w:r>
      <w:bookmarkEnd w:id="32"/>
    </w:p>
    <w:p w14:paraId="3D87CF1E" w14:textId="77777777" w:rsidR="00360CC7" w:rsidRDefault="00360CC7">
      <w:pPr>
        <w:pStyle w:val="Heading2"/>
      </w:pPr>
      <w:r>
        <w:t>You can apply to add up to nine more fixed telephone services to your Capped Package account at any time, provided that they are not connected to an eligible Basic Telephone Service.  Additional fixed telephone services do not contribute to the cap start or share the cap end.</w:t>
      </w:r>
    </w:p>
    <w:p w14:paraId="1E217590" w14:textId="77777777" w:rsidR="00360CC7" w:rsidRDefault="00360CC7">
      <w:pPr>
        <w:pStyle w:val="Heading2"/>
        <w:rPr>
          <w:lang w:val="en-US"/>
        </w:rPr>
      </w:pPr>
      <w:r>
        <w:t xml:space="preserve">If you try to add more than one eligible Basic Telephone Service to your Capped Package, the additional service will be transferred to </w:t>
      </w:r>
      <w:r>
        <w:rPr>
          <w:lang w:val="en-US"/>
        </w:rPr>
        <w:t xml:space="preserve">a </w:t>
      </w:r>
      <w:proofErr w:type="spellStart"/>
      <w:r>
        <w:rPr>
          <w:lang w:val="en-US"/>
        </w:rPr>
        <w:t>HomeLine</w:t>
      </w:r>
      <w:proofErr w:type="spellEnd"/>
      <w:r>
        <w:rPr>
          <w:lang w:val="en-US"/>
        </w:rPr>
        <w:t xml:space="preserve"> Plus plan (if you are on a Home and Mobile Cap) or a </w:t>
      </w:r>
      <w:proofErr w:type="spellStart"/>
      <w:r>
        <w:rPr>
          <w:lang w:val="en-US"/>
        </w:rPr>
        <w:t>BusinessLine</w:t>
      </w:r>
      <w:proofErr w:type="spellEnd"/>
      <w:r>
        <w:rPr>
          <w:lang w:val="en-US"/>
        </w:rPr>
        <w:t xml:space="preserve"> Complete plan (if you are on an </w:t>
      </w:r>
      <w:r>
        <w:rPr>
          <w:lang w:val="en-US"/>
        </w:rPr>
        <w:lastRenderedPageBreak/>
        <w:t>Office and Mobile Cap) and it will not contribute to the cap start or share the cap end.</w:t>
      </w:r>
    </w:p>
    <w:p w14:paraId="04A7C99E" w14:textId="77777777" w:rsidR="00360CC7" w:rsidRDefault="00360CC7">
      <w:pPr>
        <w:pStyle w:val="Heading2"/>
      </w:pPr>
      <w:r>
        <w:t xml:space="preserve">Some fixed telephone services are incompatible and cannot be added to a Capped Package account, including </w:t>
      </w:r>
      <w:proofErr w:type="spellStart"/>
      <w:r>
        <w:t>Incontact</w:t>
      </w:r>
      <w:proofErr w:type="spellEnd"/>
      <w:r>
        <w:t xml:space="preserve"> services, </w:t>
      </w:r>
      <w:proofErr w:type="spellStart"/>
      <w:r>
        <w:t>HomeLine</w:t>
      </w:r>
      <w:proofErr w:type="spellEnd"/>
      <w:r>
        <w:t xml:space="preserve"> Part, </w:t>
      </w:r>
      <w:proofErr w:type="spellStart"/>
      <w:r>
        <w:t>BusinessLine</w:t>
      </w:r>
      <w:proofErr w:type="spellEnd"/>
      <w:r>
        <w:t xml:space="preserve"> Part, any wholesale services, Telstra staff discounts and ported exchange lines.</w:t>
      </w:r>
    </w:p>
    <w:p w14:paraId="33EE5DA2" w14:textId="77777777" w:rsidR="00360CC7" w:rsidRDefault="00360CC7">
      <w:pPr>
        <w:pStyle w:val="Indent1"/>
      </w:pPr>
      <w:bookmarkStart w:id="33" w:name="_Toc272313475"/>
      <w:r>
        <w:t>Adding mobile services to your Capped Package</w:t>
      </w:r>
      <w:bookmarkEnd w:id="33"/>
    </w:p>
    <w:p w14:paraId="5A8AE245" w14:textId="77777777" w:rsidR="00360CC7" w:rsidRDefault="00360CC7">
      <w:pPr>
        <w:pStyle w:val="Heading2"/>
        <w:rPr>
          <w:lang w:val="en-US"/>
        </w:rPr>
      </w:pPr>
      <w:r>
        <w:t>You can apply to have up to three eligible mobile services on your Capped Package at any time.</w:t>
      </w:r>
    </w:p>
    <w:p w14:paraId="1D1769C7" w14:textId="77777777" w:rsidR="00360CC7" w:rsidRDefault="00360CC7">
      <w:pPr>
        <w:pStyle w:val="Heading2"/>
        <w:rPr>
          <w:lang w:val="en-US"/>
        </w:rPr>
      </w:pPr>
      <w:r>
        <w:t xml:space="preserve">All eligible mobile services must be connected to a </w:t>
      </w:r>
      <w:r>
        <w:rPr>
          <w:lang w:val="en-US"/>
        </w:rPr>
        <w:t>$30 Package Mobile Plan for 12 or 24 months.</w:t>
      </w:r>
    </w:p>
    <w:p w14:paraId="2641C2AC" w14:textId="77777777" w:rsidR="00360CC7" w:rsidRDefault="00360CC7">
      <w:pPr>
        <w:pStyle w:val="Heading2"/>
        <w:rPr>
          <w:lang w:val="en-US"/>
        </w:rPr>
      </w:pPr>
      <w:r>
        <w:t xml:space="preserve">If you add another eligible mobile service to your Capped Package, </w:t>
      </w:r>
      <w:r>
        <w:rPr>
          <w:lang w:val="en-US"/>
        </w:rPr>
        <w:t>you will be automatically moved to the Capped Package which applies to that number of services (described under “Charges” below) and your cap start and cap end will be adjusted.  There may be a delay in upgrading your Capped Package, so if you require this change to take effect sooner, please contact us.</w:t>
      </w:r>
    </w:p>
    <w:p w14:paraId="43D60FFC" w14:textId="77777777" w:rsidR="00360CC7" w:rsidRDefault="00360CC7">
      <w:pPr>
        <w:pStyle w:val="Indent1"/>
      </w:pPr>
      <w:bookmarkStart w:id="34" w:name="_Toc272313476"/>
      <w:r>
        <w:t>If you are no longer eligible</w:t>
      </w:r>
      <w:bookmarkEnd w:id="34"/>
    </w:p>
    <w:p w14:paraId="063005AD" w14:textId="77777777" w:rsidR="00360CC7" w:rsidRDefault="00360CC7">
      <w:pPr>
        <w:pStyle w:val="Heading2"/>
        <w:rPr>
          <w:lang w:val="en-US"/>
        </w:rPr>
      </w:pPr>
      <w:r>
        <w:t xml:space="preserve">If you no longer meet the eligibility requirements of the Capped </w:t>
      </w:r>
      <w:r>
        <w:rPr>
          <w:lang w:val="en-US"/>
        </w:rPr>
        <w:t>Package we will cancel your Capped Package and tell you in a bill message that this has happened.</w:t>
      </w:r>
    </w:p>
    <w:p w14:paraId="7B566A21" w14:textId="013B181B" w:rsidR="00360CC7" w:rsidRDefault="00360CC7">
      <w:pPr>
        <w:pStyle w:val="Heading2"/>
        <w:rPr>
          <w:lang w:val="en-US"/>
        </w:rPr>
      </w:pPr>
      <w:r>
        <w:rPr>
          <w:lang w:val="en-US"/>
        </w:rPr>
        <w:t xml:space="preserve">Your mobile service will remain on the $30 Package Mobile Plan unless you contact us.  At the end of your mobile fixed contract term, we may roll your mobile service(s) to any other current mobile plan that is reasonably comparable.  </w:t>
      </w:r>
      <w:r w:rsidR="006F0E3D" w:rsidRPr="006F0E3D">
        <w:rPr>
          <w:lang w:val="en-US"/>
        </w:rPr>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3D325B3D" w14:textId="77777777" w:rsidR="00360CC7" w:rsidRDefault="00360CC7">
      <w:pPr>
        <w:pStyle w:val="Indent1"/>
      </w:pPr>
      <w:bookmarkStart w:id="35" w:name="_Toc272313477"/>
      <w:r>
        <w:t>After your mobile contract term</w:t>
      </w:r>
      <w:bookmarkEnd w:id="35"/>
    </w:p>
    <w:p w14:paraId="4FE318B0" w14:textId="77777777" w:rsidR="00360CC7" w:rsidRDefault="00360CC7">
      <w:pPr>
        <w:pStyle w:val="Heading2"/>
        <w:rPr>
          <w:lang w:val="en-US"/>
        </w:rPr>
      </w:pPr>
      <w:r>
        <w:t xml:space="preserve">We reserve the right not to offer the Capped Package to you after </w:t>
      </w:r>
      <w:r>
        <w:rPr>
          <w:lang w:val="en-US"/>
        </w:rPr>
        <w:t>the end of your mobile fixed contract term.  At that time:</w:t>
      </w:r>
    </w:p>
    <w:p w14:paraId="5636F67F" w14:textId="77777777" w:rsidR="00360CC7" w:rsidRDefault="00360CC7">
      <w:pPr>
        <w:pStyle w:val="Heading3"/>
        <w:tabs>
          <w:tab w:val="clear" w:pos="3842"/>
          <w:tab w:val="num" w:pos="1474"/>
        </w:tabs>
        <w:ind w:left="1474"/>
      </w:pPr>
      <w:r>
        <w:t>the cap benefits will be removed from your account;</w:t>
      </w:r>
    </w:p>
    <w:p w14:paraId="159B48D2" w14:textId="77777777" w:rsidR="00360CC7" w:rsidRDefault="00360CC7">
      <w:pPr>
        <w:pStyle w:val="Heading3"/>
        <w:tabs>
          <w:tab w:val="clear" w:pos="3842"/>
          <w:tab w:val="num" w:pos="1474"/>
        </w:tabs>
        <w:ind w:left="1474"/>
      </w:pPr>
      <w:r>
        <w:lastRenderedPageBreak/>
        <w:t>your fixed telephone services will remain on your selected Basic Telephone Service plan;</w:t>
      </w:r>
    </w:p>
    <w:p w14:paraId="01455C3C" w14:textId="77777777" w:rsidR="00360CC7" w:rsidRDefault="00360CC7">
      <w:pPr>
        <w:pStyle w:val="Heading3"/>
        <w:tabs>
          <w:tab w:val="clear" w:pos="3842"/>
          <w:tab w:val="num" w:pos="1474"/>
        </w:tabs>
        <w:ind w:left="1474"/>
        <w:rPr>
          <w:lang w:val="en-US"/>
        </w:rPr>
      </w:pPr>
      <w:r>
        <w:t xml:space="preserve">we may move your mobile service(s) to any other current mobile </w:t>
      </w:r>
      <w:r>
        <w:rPr>
          <w:lang w:val="en-US"/>
        </w:rPr>
        <w:t>plan that is reasonably comparable or require you to move to any other current plan.</w:t>
      </w:r>
    </w:p>
    <w:p w14:paraId="5CF02942" w14:textId="77777777" w:rsidR="00360CC7" w:rsidRDefault="00360CC7">
      <w:pPr>
        <w:pStyle w:val="Heading3"/>
        <w:numPr>
          <w:ilvl w:val="0"/>
          <w:numId w:val="0"/>
        </w:numPr>
        <w:ind w:left="737"/>
        <w:rPr>
          <w:lang w:val="en-US"/>
        </w:rPr>
      </w:pPr>
      <w:r>
        <w:rPr>
          <w:lang w:val="en-US"/>
        </w:rPr>
        <w:t>We will tell you before this happens.</w:t>
      </w:r>
    </w:p>
    <w:p w14:paraId="046BC36A" w14:textId="77777777" w:rsidR="00360CC7" w:rsidRDefault="00360CC7">
      <w:pPr>
        <w:pStyle w:val="Indent1"/>
      </w:pPr>
      <w:bookmarkStart w:id="36" w:name="_Toc272313478"/>
      <w:r>
        <w:t>Minimum monthly commitment</w:t>
      </w:r>
      <w:bookmarkEnd w:id="36"/>
    </w:p>
    <w:p w14:paraId="353470CE" w14:textId="77777777" w:rsidR="00360CC7" w:rsidRDefault="00360CC7">
      <w:pPr>
        <w:pStyle w:val="Heading2"/>
      </w:pPr>
      <w:r>
        <w:t>Each month on the Capped Package you must pay:</w:t>
      </w:r>
    </w:p>
    <w:p w14:paraId="37D86AA0" w14:textId="77777777" w:rsidR="00360CC7" w:rsidRDefault="00360CC7">
      <w:pPr>
        <w:pStyle w:val="Heading3"/>
        <w:tabs>
          <w:tab w:val="clear" w:pos="3842"/>
          <w:tab w:val="num" w:pos="1474"/>
        </w:tabs>
        <w:ind w:left="1474"/>
      </w:pPr>
      <w:r>
        <w:t>the monthly line rental charge for your fixed telephone service/s;</w:t>
      </w:r>
    </w:p>
    <w:p w14:paraId="047F4329" w14:textId="77777777" w:rsidR="00360CC7" w:rsidRDefault="00360CC7">
      <w:pPr>
        <w:pStyle w:val="Heading3"/>
        <w:tabs>
          <w:tab w:val="clear" w:pos="3842"/>
          <w:tab w:val="num" w:pos="1474"/>
        </w:tabs>
        <w:ind w:left="1474"/>
        <w:rPr>
          <w:lang w:val="en-US"/>
        </w:rPr>
      </w:pPr>
      <w:r>
        <w:t xml:space="preserve">the minimum monthly commitment (which includes up to $30 eligible included </w:t>
      </w:r>
      <w:r>
        <w:rPr>
          <w:lang w:val="en-US"/>
        </w:rPr>
        <w:t>calls) for each mobile service. Unused included calls expire each month;</w:t>
      </w:r>
    </w:p>
    <w:p w14:paraId="214036DE" w14:textId="77777777" w:rsidR="00360CC7" w:rsidRDefault="00360CC7">
      <w:pPr>
        <w:pStyle w:val="Heading3"/>
        <w:tabs>
          <w:tab w:val="clear" w:pos="3842"/>
          <w:tab w:val="num" w:pos="1474"/>
        </w:tabs>
        <w:ind w:left="1474"/>
      </w:pPr>
      <w:r>
        <w:t>charges for all eligible calls up to the cap start;</w:t>
      </w:r>
    </w:p>
    <w:p w14:paraId="37859440" w14:textId="77777777" w:rsidR="00360CC7" w:rsidRDefault="00360CC7">
      <w:pPr>
        <w:pStyle w:val="Heading3"/>
        <w:tabs>
          <w:tab w:val="clear" w:pos="3842"/>
          <w:tab w:val="num" w:pos="1474"/>
        </w:tabs>
        <w:ind w:left="1474"/>
      </w:pPr>
      <w:r>
        <w:t>charges for all eligible calls made over the cap end;</w:t>
      </w:r>
    </w:p>
    <w:p w14:paraId="1A953E88" w14:textId="77777777" w:rsidR="00360CC7" w:rsidRDefault="00360CC7">
      <w:pPr>
        <w:pStyle w:val="Heading3"/>
        <w:tabs>
          <w:tab w:val="clear" w:pos="3842"/>
          <w:tab w:val="num" w:pos="1474"/>
        </w:tabs>
        <w:ind w:left="1474"/>
        <w:rPr>
          <w:lang w:val="en-US"/>
        </w:rPr>
      </w:pPr>
      <w:r>
        <w:rPr>
          <w:lang w:val="en-US"/>
        </w:rPr>
        <w:t>charges</w:t>
      </w:r>
      <w:r>
        <w:t xml:space="preserve"> for all non-eligible calls and other services you use, based </w:t>
      </w:r>
      <w:r>
        <w:rPr>
          <w:lang w:val="en-US"/>
        </w:rPr>
        <w:t>on your standard Basic Telephone Service charges and $30 Package Mobile Plan call charges; and</w:t>
      </w:r>
    </w:p>
    <w:p w14:paraId="6A8CB4BB" w14:textId="77777777" w:rsidR="00360CC7" w:rsidRDefault="00360CC7">
      <w:pPr>
        <w:pStyle w:val="Heading3"/>
        <w:tabs>
          <w:tab w:val="clear" w:pos="3842"/>
          <w:tab w:val="num" w:pos="1474"/>
        </w:tabs>
        <w:ind w:left="1474"/>
        <w:rPr>
          <w:lang w:val="en-US"/>
        </w:rPr>
      </w:pPr>
      <w:r>
        <w:rPr>
          <w:lang w:val="en-US"/>
        </w:rPr>
        <w:t>all other charges for your eligible services.</w:t>
      </w:r>
    </w:p>
    <w:p w14:paraId="32FE5528" w14:textId="77777777" w:rsidR="00360CC7" w:rsidRDefault="00360CC7">
      <w:pPr>
        <w:pStyle w:val="Heading3"/>
        <w:numPr>
          <w:ilvl w:val="0"/>
          <w:numId w:val="0"/>
        </w:numPr>
        <w:ind w:left="737"/>
        <w:rPr>
          <w:rFonts w:ascii="Arial" w:hAnsi="Arial" w:cs="Arial"/>
          <w:sz w:val="18"/>
          <w:lang w:val="en-US"/>
        </w:rPr>
      </w:pPr>
      <w:r>
        <w:rPr>
          <w:rFonts w:ascii="Arial" w:hAnsi="Arial" w:cs="Arial"/>
          <w:sz w:val="18"/>
          <w:lang w:val="en-US"/>
        </w:rPr>
        <w:t>You must pay the minimum monthly commitment for each of your mobile services, even if you do not make $30 of calls from that service in a month and even if calls you make from other Capped Package services reach the cap start.</w:t>
      </w:r>
    </w:p>
    <w:p w14:paraId="6215B699" w14:textId="77777777" w:rsidR="00360CC7" w:rsidRDefault="00360CC7">
      <w:pPr>
        <w:pStyle w:val="Indent1"/>
        <w:rPr>
          <w:lang w:val="en-US"/>
        </w:rPr>
      </w:pPr>
      <w:bookmarkStart w:id="37" w:name="_Toc272313479"/>
      <w:r>
        <w:rPr>
          <w:lang w:val="en-US"/>
        </w:rPr>
        <w:t>Cap benefits</w:t>
      </w:r>
      <w:bookmarkEnd w:id="37"/>
    </w:p>
    <w:p w14:paraId="760AE7F7" w14:textId="77777777" w:rsidR="00360CC7" w:rsidRDefault="00360CC7">
      <w:pPr>
        <w:pStyle w:val="Heading2"/>
        <w:rPr>
          <w:lang w:val="en-US"/>
        </w:rPr>
      </w:pPr>
      <w:r>
        <w:t xml:space="preserve">Once the value of the eligible fixed and mobile calls you make in a </w:t>
      </w:r>
      <w:r>
        <w:rPr>
          <w:lang w:val="en-US"/>
        </w:rPr>
        <w:t xml:space="preserve">month reaches your cap start, you do not have to pay for eligible calls made from your Capped Package services until the value of such calls reaches the cap end </w:t>
      </w:r>
      <w:r>
        <w:rPr>
          <w:rFonts w:eastAsia="Arial Unicode MS"/>
        </w:rPr>
        <w:t>(“</w:t>
      </w:r>
      <w:r>
        <w:rPr>
          <w:rFonts w:eastAsia="Arial Unicode MS"/>
          <w:b/>
          <w:bCs w:val="0"/>
        </w:rPr>
        <w:t>cap benefit</w:t>
      </w:r>
      <w:r>
        <w:rPr>
          <w:rFonts w:eastAsia="Arial Unicode MS"/>
        </w:rPr>
        <w:t>”)</w:t>
      </w:r>
      <w:r>
        <w:rPr>
          <w:lang w:val="en-US"/>
        </w:rPr>
        <w:t>.</w:t>
      </w:r>
    </w:p>
    <w:p w14:paraId="1B71ED83" w14:textId="77777777" w:rsidR="00360CC7" w:rsidRDefault="00360CC7">
      <w:pPr>
        <w:pStyle w:val="Heading2"/>
        <w:rPr>
          <w:lang w:val="en-US"/>
        </w:rPr>
      </w:pPr>
      <w:r>
        <w:rPr>
          <w:lang w:val="en-US"/>
        </w:rPr>
        <w:t>The cap start and cap end for each Capped Package are set out in the table below.</w:t>
      </w:r>
    </w:p>
    <w:tbl>
      <w:tblPr>
        <w:tblW w:w="6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2"/>
        <w:gridCol w:w="1044"/>
        <w:gridCol w:w="1045"/>
        <w:gridCol w:w="1045"/>
        <w:gridCol w:w="1045"/>
      </w:tblGrid>
      <w:tr w:rsidR="00360CC7" w14:paraId="1EF04C8D" w14:textId="77777777">
        <w:trPr>
          <w:cantSplit/>
          <w:tblHeader/>
        </w:trPr>
        <w:tc>
          <w:tcPr>
            <w:tcW w:w="2012" w:type="dxa"/>
          </w:tcPr>
          <w:p w14:paraId="7CB17AF3" w14:textId="77777777" w:rsidR="00360CC7" w:rsidRDefault="00360CC7">
            <w:pPr>
              <w:keepNext/>
              <w:widowControl w:val="0"/>
              <w:spacing w:before="120" w:after="120"/>
              <w:jc w:val="center"/>
              <w:rPr>
                <w:rFonts w:ascii="Arial" w:hAnsi="Arial"/>
                <w:b/>
                <w:sz w:val="18"/>
              </w:rPr>
            </w:pPr>
            <w:r>
              <w:rPr>
                <w:rFonts w:ascii="Arial" w:hAnsi="Arial"/>
                <w:b/>
                <w:sz w:val="18"/>
              </w:rPr>
              <w:lastRenderedPageBreak/>
              <w:t>Capped Package</w:t>
            </w:r>
          </w:p>
        </w:tc>
        <w:tc>
          <w:tcPr>
            <w:tcW w:w="2089" w:type="dxa"/>
            <w:gridSpan w:val="2"/>
          </w:tcPr>
          <w:p w14:paraId="3FC6BD9B" w14:textId="77777777" w:rsidR="00360CC7" w:rsidRDefault="00360CC7">
            <w:pPr>
              <w:keepNext/>
              <w:widowControl w:val="0"/>
              <w:spacing w:before="120" w:after="120"/>
              <w:jc w:val="center"/>
              <w:rPr>
                <w:rFonts w:ascii="Arial" w:hAnsi="Arial"/>
                <w:b/>
                <w:sz w:val="18"/>
              </w:rPr>
            </w:pPr>
            <w:r>
              <w:rPr>
                <w:rFonts w:ascii="Arial" w:hAnsi="Arial"/>
                <w:b/>
                <w:sz w:val="18"/>
              </w:rPr>
              <w:t>Cap start for eligible calls</w:t>
            </w:r>
          </w:p>
        </w:tc>
        <w:tc>
          <w:tcPr>
            <w:tcW w:w="2090" w:type="dxa"/>
            <w:gridSpan w:val="2"/>
          </w:tcPr>
          <w:p w14:paraId="4664AA91" w14:textId="77777777" w:rsidR="00360CC7" w:rsidRDefault="00360CC7">
            <w:pPr>
              <w:keepNext/>
              <w:widowControl w:val="0"/>
              <w:spacing w:before="120" w:after="120"/>
              <w:jc w:val="center"/>
              <w:rPr>
                <w:rFonts w:ascii="Arial" w:hAnsi="Arial"/>
                <w:b/>
                <w:sz w:val="18"/>
              </w:rPr>
            </w:pPr>
            <w:r>
              <w:rPr>
                <w:rFonts w:ascii="Arial" w:hAnsi="Arial"/>
                <w:b/>
                <w:sz w:val="18"/>
              </w:rPr>
              <w:t>Cap end for eligible calls</w:t>
            </w:r>
          </w:p>
        </w:tc>
      </w:tr>
      <w:tr w:rsidR="00360CC7" w14:paraId="2868A656" w14:textId="77777777">
        <w:trPr>
          <w:cantSplit/>
          <w:tblHeader/>
        </w:trPr>
        <w:tc>
          <w:tcPr>
            <w:tcW w:w="2012" w:type="dxa"/>
          </w:tcPr>
          <w:p w14:paraId="03B588D4" w14:textId="77777777" w:rsidR="00360CC7" w:rsidRDefault="00360CC7">
            <w:pPr>
              <w:keepNext/>
              <w:spacing w:before="120" w:after="120"/>
              <w:rPr>
                <w:rFonts w:ascii="Arial" w:hAnsi="Arial"/>
                <w:b/>
                <w:sz w:val="18"/>
              </w:rPr>
            </w:pPr>
          </w:p>
        </w:tc>
        <w:tc>
          <w:tcPr>
            <w:tcW w:w="1044" w:type="dxa"/>
          </w:tcPr>
          <w:p w14:paraId="664EEB0E" w14:textId="77777777" w:rsidR="00360CC7" w:rsidRDefault="00360CC7">
            <w:pPr>
              <w:pStyle w:val="TableData"/>
              <w:keepNext/>
              <w:rPr>
                <w:b/>
              </w:rPr>
            </w:pPr>
            <w:r>
              <w:rPr>
                <w:b/>
              </w:rPr>
              <w:t>GST excl.</w:t>
            </w:r>
          </w:p>
        </w:tc>
        <w:tc>
          <w:tcPr>
            <w:tcW w:w="1045" w:type="dxa"/>
          </w:tcPr>
          <w:p w14:paraId="7C9C6135" w14:textId="77777777" w:rsidR="00360CC7" w:rsidRDefault="00360CC7">
            <w:pPr>
              <w:pStyle w:val="TableData"/>
              <w:keepNext/>
              <w:rPr>
                <w:b/>
              </w:rPr>
            </w:pPr>
            <w:r>
              <w:rPr>
                <w:b/>
              </w:rPr>
              <w:t>GST incl.</w:t>
            </w:r>
          </w:p>
        </w:tc>
        <w:tc>
          <w:tcPr>
            <w:tcW w:w="1045" w:type="dxa"/>
          </w:tcPr>
          <w:p w14:paraId="164A2864" w14:textId="77777777" w:rsidR="00360CC7" w:rsidRDefault="00360CC7">
            <w:pPr>
              <w:pStyle w:val="TableHead"/>
              <w:keepNext/>
              <w:spacing w:before="120" w:after="120"/>
            </w:pPr>
            <w:r>
              <w:t>GST excl.</w:t>
            </w:r>
          </w:p>
        </w:tc>
        <w:tc>
          <w:tcPr>
            <w:tcW w:w="1045" w:type="dxa"/>
          </w:tcPr>
          <w:p w14:paraId="35FC3ACD" w14:textId="77777777" w:rsidR="00360CC7" w:rsidRDefault="00360CC7">
            <w:pPr>
              <w:pStyle w:val="TableHead"/>
              <w:keepNext/>
              <w:spacing w:before="120" w:after="120"/>
            </w:pPr>
            <w:r>
              <w:t>GST incl.</w:t>
            </w:r>
          </w:p>
        </w:tc>
      </w:tr>
      <w:tr w:rsidR="00360CC7" w14:paraId="3C4C583B" w14:textId="77777777">
        <w:trPr>
          <w:cantSplit/>
        </w:trPr>
        <w:tc>
          <w:tcPr>
            <w:tcW w:w="2012" w:type="dxa"/>
          </w:tcPr>
          <w:p w14:paraId="51C1FF3E" w14:textId="77777777" w:rsidR="00360CC7" w:rsidRDefault="00360CC7">
            <w:pPr>
              <w:spacing w:before="120" w:after="120"/>
              <w:rPr>
                <w:rFonts w:ascii="Arial" w:hAnsi="Arial"/>
                <w:sz w:val="18"/>
              </w:rPr>
            </w:pPr>
            <w:r>
              <w:rPr>
                <w:rFonts w:ascii="Arial" w:hAnsi="Arial"/>
                <w:sz w:val="18"/>
              </w:rPr>
              <w:t xml:space="preserve">1 Fixed &amp; 1 </w:t>
            </w:r>
            <w:smartTag w:uri="urn:schemas-microsoft-com:office:smarttags" w:element="place">
              <w:smartTag w:uri="urn:schemas-microsoft-com:office:smarttags" w:element="City">
                <w:r>
                  <w:rPr>
                    <w:rFonts w:ascii="Arial" w:hAnsi="Arial"/>
                    <w:sz w:val="18"/>
                  </w:rPr>
                  <w:t>Mobile</w:t>
                </w:r>
              </w:smartTag>
            </w:smartTag>
          </w:p>
        </w:tc>
        <w:tc>
          <w:tcPr>
            <w:tcW w:w="1044" w:type="dxa"/>
            <w:vAlign w:val="center"/>
          </w:tcPr>
          <w:p w14:paraId="1A69CABD" w14:textId="77777777" w:rsidR="00360CC7" w:rsidRDefault="00360CC7">
            <w:pPr>
              <w:jc w:val="right"/>
              <w:rPr>
                <w:rFonts w:ascii="Arial" w:hAnsi="Arial" w:cs="Arial"/>
                <w:sz w:val="18"/>
                <w:szCs w:val="18"/>
              </w:rPr>
            </w:pPr>
            <w:r>
              <w:rPr>
                <w:rFonts w:ascii="Arial" w:hAnsi="Arial" w:cs="Arial"/>
                <w:sz w:val="18"/>
                <w:szCs w:val="18"/>
              </w:rPr>
              <w:t>$90.00</w:t>
            </w:r>
          </w:p>
        </w:tc>
        <w:tc>
          <w:tcPr>
            <w:tcW w:w="1045" w:type="dxa"/>
          </w:tcPr>
          <w:p w14:paraId="679366A3" w14:textId="77777777" w:rsidR="00360CC7" w:rsidRDefault="00360CC7">
            <w:pPr>
              <w:pStyle w:val="TableData"/>
              <w:jc w:val="right"/>
              <w:rPr>
                <w:b/>
              </w:rPr>
            </w:pPr>
            <w:r>
              <w:rPr>
                <w:b/>
              </w:rPr>
              <w:t>$99</w:t>
            </w:r>
          </w:p>
        </w:tc>
        <w:tc>
          <w:tcPr>
            <w:tcW w:w="1045" w:type="dxa"/>
            <w:vAlign w:val="center"/>
          </w:tcPr>
          <w:p w14:paraId="1CD55AFA" w14:textId="77777777" w:rsidR="00360CC7" w:rsidRDefault="00360CC7">
            <w:pPr>
              <w:jc w:val="right"/>
              <w:rPr>
                <w:rFonts w:ascii="Arial" w:hAnsi="Arial" w:cs="Arial"/>
                <w:sz w:val="18"/>
                <w:szCs w:val="18"/>
              </w:rPr>
            </w:pPr>
            <w:r>
              <w:rPr>
                <w:rFonts w:ascii="Arial" w:hAnsi="Arial" w:cs="Arial"/>
                <w:sz w:val="18"/>
                <w:szCs w:val="18"/>
              </w:rPr>
              <w:t>$454.55</w:t>
            </w:r>
          </w:p>
        </w:tc>
        <w:tc>
          <w:tcPr>
            <w:tcW w:w="1045" w:type="dxa"/>
          </w:tcPr>
          <w:p w14:paraId="400FE18B" w14:textId="77777777" w:rsidR="00360CC7" w:rsidRDefault="00360CC7">
            <w:pPr>
              <w:pStyle w:val="TableHead"/>
              <w:spacing w:before="120" w:after="120"/>
              <w:jc w:val="right"/>
            </w:pPr>
            <w:r>
              <w:t>$500</w:t>
            </w:r>
          </w:p>
        </w:tc>
      </w:tr>
      <w:tr w:rsidR="00360CC7" w14:paraId="5881FC42" w14:textId="77777777">
        <w:trPr>
          <w:cantSplit/>
        </w:trPr>
        <w:tc>
          <w:tcPr>
            <w:tcW w:w="2012" w:type="dxa"/>
          </w:tcPr>
          <w:p w14:paraId="57E194E4" w14:textId="77777777" w:rsidR="00360CC7" w:rsidRDefault="00360CC7">
            <w:pPr>
              <w:spacing w:before="120" w:after="120"/>
              <w:rPr>
                <w:rFonts w:ascii="Arial" w:hAnsi="Arial"/>
                <w:sz w:val="18"/>
              </w:rPr>
            </w:pPr>
            <w:r>
              <w:rPr>
                <w:rFonts w:ascii="Arial" w:hAnsi="Arial"/>
                <w:sz w:val="18"/>
              </w:rPr>
              <w:t>1 Fixed &amp; 2 Mobiles</w:t>
            </w:r>
          </w:p>
        </w:tc>
        <w:tc>
          <w:tcPr>
            <w:tcW w:w="1044" w:type="dxa"/>
            <w:vAlign w:val="center"/>
          </w:tcPr>
          <w:p w14:paraId="0419D748" w14:textId="77777777" w:rsidR="00360CC7" w:rsidRDefault="00360CC7">
            <w:pPr>
              <w:jc w:val="right"/>
              <w:rPr>
                <w:rFonts w:ascii="Arial" w:hAnsi="Arial" w:cs="Arial"/>
                <w:sz w:val="18"/>
                <w:szCs w:val="18"/>
              </w:rPr>
            </w:pPr>
            <w:r>
              <w:rPr>
                <w:rFonts w:ascii="Arial" w:hAnsi="Arial" w:cs="Arial"/>
                <w:sz w:val="18"/>
                <w:szCs w:val="18"/>
              </w:rPr>
              <w:t>$162.73</w:t>
            </w:r>
          </w:p>
        </w:tc>
        <w:tc>
          <w:tcPr>
            <w:tcW w:w="1045" w:type="dxa"/>
          </w:tcPr>
          <w:p w14:paraId="6E64A092" w14:textId="77777777" w:rsidR="00360CC7" w:rsidRDefault="00360CC7">
            <w:pPr>
              <w:pStyle w:val="TableData"/>
              <w:jc w:val="right"/>
              <w:rPr>
                <w:b/>
              </w:rPr>
            </w:pPr>
            <w:r>
              <w:rPr>
                <w:b/>
              </w:rPr>
              <w:t>$179</w:t>
            </w:r>
          </w:p>
        </w:tc>
        <w:tc>
          <w:tcPr>
            <w:tcW w:w="1045" w:type="dxa"/>
            <w:vAlign w:val="center"/>
          </w:tcPr>
          <w:p w14:paraId="257102D1" w14:textId="77777777" w:rsidR="00360CC7" w:rsidRDefault="00360CC7">
            <w:pPr>
              <w:jc w:val="right"/>
              <w:rPr>
                <w:rFonts w:ascii="Arial" w:hAnsi="Arial" w:cs="Arial"/>
                <w:sz w:val="18"/>
                <w:szCs w:val="18"/>
              </w:rPr>
            </w:pPr>
            <w:r>
              <w:rPr>
                <w:rFonts w:ascii="Arial" w:hAnsi="Arial" w:cs="Arial"/>
                <w:sz w:val="18"/>
                <w:szCs w:val="18"/>
              </w:rPr>
              <w:t>$636.36</w:t>
            </w:r>
          </w:p>
        </w:tc>
        <w:tc>
          <w:tcPr>
            <w:tcW w:w="1045" w:type="dxa"/>
          </w:tcPr>
          <w:p w14:paraId="7B85D67A" w14:textId="77777777" w:rsidR="00360CC7" w:rsidRDefault="00360CC7">
            <w:pPr>
              <w:pStyle w:val="TableHead"/>
              <w:spacing w:before="120" w:after="120"/>
              <w:jc w:val="right"/>
            </w:pPr>
            <w:r>
              <w:t>$700</w:t>
            </w:r>
          </w:p>
        </w:tc>
      </w:tr>
      <w:tr w:rsidR="00360CC7" w14:paraId="54223BFC" w14:textId="77777777">
        <w:trPr>
          <w:cantSplit/>
        </w:trPr>
        <w:tc>
          <w:tcPr>
            <w:tcW w:w="2012" w:type="dxa"/>
          </w:tcPr>
          <w:p w14:paraId="0DB74639" w14:textId="77777777" w:rsidR="00360CC7" w:rsidRDefault="00360CC7">
            <w:pPr>
              <w:spacing w:before="120" w:after="120"/>
              <w:rPr>
                <w:rFonts w:ascii="Arial" w:hAnsi="Arial"/>
                <w:sz w:val="18"/>
              </w:rPr>
            </w:pPr>
            <w:r>
              <w:rPr>
                <w:rFonts w:ascii="Arial" w:hAnsi="Arial"/>
                <w:sz w:val="18"/>
              </w:rPr>
              <w:t>1 Fixed &amp; 3 Mobiles</w:t>
            </w:r>
          </w:p>
        </w:tc>
        <w:tc>
          <w:tcPr>
            <w:tcW w:w="1044" w:type="dxa"/>
            <w:vAlign w:val="center"/>
          </w:tcPr>
          <w:p w14:paraId="4B0DAECE" w14:textId="77777777" w:rsidR="00360CC7" w:rsidRDefault="00360CC7">
            <w:pPr>
              <w:jc w:val="right"/>
              <w:rPr>
                <w:rFonts w:ascii="Arial" w:hAnsi="Arial" w:cs="Arial"/>
                <w:sz w:val="18"/>
                <w:szCs w:val="18"/>
              </w:rPr>
            </w:pPr>
            <w:r>
              <w:rPr>
                <w:rFonts w:ascii="Arial" w:hAnsi="Arial" w:cs="Arial"/>
                <w:sz w:val="18"/>
                <w:szCs w:val="18"/>
              </w:rPr>
              <w:t>$235.45</w:t>
            </w:r>
          </w:p>
        </w:tc>
        <w:tc>
          <w:tcPr>
            <w:tcW w:w="1045" w:type="dxa"/>
          </w:tcPr>
          <w:p w14:paraId="66F7F438" w14:textId="77777777" w:rsidR="00360CC7" w:rsidRDefault="00360CC7">
            <w:pPr>
              <w:pStyle w:val="TableData"/>
              <w:jc w:val="right"/>
              <w:rPr>
                <w:b/>
              </w:rPr>
            </w:pPr>
            <w:r>
              <w:rPr>
                <w:b/>
              </w:rPr>
              <w:t>$259</w:t>
            </w:r>
          </w:p>
        </w:tc>
        <w:tc>
          <w:tcPr>
            <w:tcW w:w="1045" w:type="dxa"/>
            <w:vAlign w:val="center"/>
          </w:tcPr>
          <w:p w14:paraId="5160EAF3" w14:textId="77777777" w:rsidR="00360CC7" w:rsidRDefault="00360CC7">
            <w:pPr>
              <w:jc w:val="right"/>
              <w:rPr>
                <w:rFonts w:ascii="Arial" w:hAnsi="Arial" w:cs="Arial"/>
                <w:sz w:val="18"/>
                <w:szCs w:val="18"/>
              </w:rPr>
            </w:pPr>
            <w:r>
              <w:rPr>
                <w:rFonts w:ascii="Arial" w:hAnsi="Arial" w:cs="Arial"/>
                <w:sz w:val="18"/>
                <w:szCs w:val="18"/>
              </w:rPr>
              <w:t>$818.18</w:t>
            </w:r>
          </w:p>
        </w:tc>
        <w:tc>
          <w:tcPr>
            <w:tcW w:w="1045" w:type="dxa"/>
          </w:tcPr>
          <w:p w14:paraId="0E22479E" w14:textId="77777777" w:rsidR="00360CC7" w:rsidRDefault="00360CC7">
            <w:pPr>
              <w:pStyle w:val="TableHead"/>
              <w:spacing w:before="120" w:after="120"/>
              <w:jc w:val="right"/>
            </w:pPr>
            <w:r>
              <w:t>$900</w:t>
            </w:r>
          </w:p>
        </w:tc>
      </w:tr>
    </w:tbl>
    <w:p w14:paraId="4064063E" w14:textId="77777777" w:rsidR="00360CC7" w:rsidRDefault="00360CC7">
      <w:pPr>
        <w:pStyle w:val="Heading2"/>
        <w:spacing w:before="240"/>
        <w:rPr>
          <w:lang w:val="en-US"/>
        </w:rPr>
      </w:pPr>
      <w:r>
        <w:t xml:space="preserve">Eligible calls include most national direct dial voice calls including </w:t>
      </w:r>
      <w:r>
        <w:rPr>
          <w:lang w:val="en-US"/>
        </w:rPr>
        <w:t>calls to Australian fixed and mobile numbers, text messages, picture messages, fixed SMS</w:t>
      </w:r>
      <w:r>
        <w:t xml:space="preserve"> and Mobile SMS, Talking Text calls, some 12 and 13 calls, calls to 0198 ISP POP and ISDN data calls, </w:t>
      </w:r>
      <w:proofErr w:type="spellStart"/>
      <w:r>
        <w:t>MessageBank</w:t>
      </w:r>
      <w:proofErr w:type="spellEnd"/>
      <w:r>
        <w:t xml:space="preserve"> diversion and retrieval charges and any other calls determined by us.</w:t>
      </w:r>
    </w:p>
    <w:p w14:paraId="58504E3E" w14:textId="77777777" w:rsidR="00360CC7" w:rsidRDefault="00360CC7">
      <w:pPr>
        <w:pStyle w:val="Heading2"/>
        <w:rPr>
          <w:lang w:val="en-US"/>
        </w:rPr>
      </w:pPr>
      <w:r>
        <w:rPr>
          <w:lang w:val="en-US"/>
        </w:rPr>
        <w:t xml:space="preserve">Some call types are excluded, including all data calls, </w:t>
      </w:r>
      <w:r w:rsidR="00B1689E">
        <w:rPr>
          <w:lang w:val="en-US"/>
        </w:rPr>
        <w:t xml:space="preserve">some calls to 12xx, </w:t>
      </w:r>
      <w:r>
        <w:rPr>
          <w:lang w:val="en-US"/>
        </w:rPr>
        <w:t xml:space="preserve">operator assisted calls, value added service calls (0055), premium number calls (19xx), Wake Up and Reminder Calls, 1800 calls, international and international roaming calls, premium SMS, Sensis 1234, diverted calls, </w:t>
      </w:r>
      <w:proofErr w:type="spellStart"/>
      <w:r>
        <w:rPr>
          <w:lang w:val="en-US"/>
        </w:rPr>
        <w:t>PocketNews</w:t>
      </w:r>
      <w:proofErr w:type="spellEnd"/>
      <w:r>
        <w:rPr>
          <w:lang w:val="en-US"/>
        </w:rPr>
        <w:t>, Memo, Reverse Charge calls, Dial It services and Push To Talk.  See the Capped Package pricing brochure for details of call types excluded.</w:t>
      </w:r>
    </w:p>
    <w:p w14:paraId="1BD67293" w14:textId="77777777" w:rsidR="00360CC7" w:rsidRDefault="00360CC7">
      <w:pPr>
        <w:pStyle w:val="Heading2"/>
        <w:rPr>
          <w:lang w:val="en-US"/>
        </w:rPr>
      </w:pPr>
      <w:r>
        <w:t xml:space="preserve">Unused cap calls and messages expire each month and cannot be </w:t>
      </w:r>
      <w:r>
        <w:rPr>
          <w:lang w:val="en-US"/>
        </w:rPr>
        <w:t>used in the next monthly bill period.</w:t>
      </w:r>
    </w:p>
    <w:p w14:paraId="0CF620E9" w14:textId="77777777" w:rsidR="00360CC7" w:rsidRDefault="00360CC7">
      <w:pPr>
        <w:pStyle w:val="Indent1"/>
      </w:pPr>
      <w:bookmarkStart w:id="38" w:name="_Toc272313480"/>
      <w:r>
        <w:t>Order in which discounts applied to services</w:t>
      </w:r>
      <w:bookmarkEnd w:id="38"/>
    </w:p>
    <w:p w14:paraId="59594443" w14:textId="77777777" w:rsidR="00360CC7" w:rsidRDefault="00360CC7">
      <w:pPr>
        <w:pStyle w:val="Heading2"/>
        <w:rPr>
          <w:lang w:val="en-US"/>
        </w:rPr>
      </w:pPr>
      <w:r>
        <w:t xml:space="preserve">The cap benefits will be applied to services in the order in which they </w:t>
      </w:r>
      <w:r>
        <w:rPr>
          <w:lang w:val="en-US"/>
        </w:rPr>
        <w:t xml:space="preserve">appear in our systems.  You cannot change the order in which the </w:t>
      </w:r>
      <w:r>
        <w:t>cap benefits</w:t>
      </w:r>
      <w:r>
        <w:rPr>
          <w:lang w:val="en-US"/>
        </w:rPr>
        <w:t xml:space="preserve"> apply or the services appear in our systems.</w:t>
      </w:r>
    </w:p>
    <w:p w14:paraId="509CB254" w14:textId="77777777" w:rsidR="00360CC7" w:rsidRDefault="00360CC7">
      <w:pPr>
        <w:pStyle w:val="Indent1"/>
      </w:pPr>
      <w:bookmarkStart w:id="39" w:name="_Toc272313481"/>
      <w:r>
        <w:t>Call charges - fixed telephone services</w:t>
      </w:r>
      <w:bookmarkEnd w:id="39"/>
    </w:p>
    <w:p w14:paraId="26722140" w14:textId="77777777" w:rsidR="00360CC7" w:rsidRDefault="00360CC7">
      <w:pPr>
        <w:pStyle w:val="Heading2"/>
      </w:pPr>
      <w:r>
        <w:rPr>
          <w:lang w:val="en-US"/>
        </w:rPr>
        <w:t xml:space="preserve">Details of charges for eligible Basic Telephone Services on the Home and Mobile Cap are set out in </w:t>
      </w:r>
      <w:hyperlink r:id="rId17" w:history="1">
        <w:r>
          <w:rPr>
            <w:rStyle w:val="Hyperlink"/>
            <w:szCs w:val="23"/>
          </w:rPr>
          <w:t xml:space="preserve">Part B – </w:t>
        </w:r>
        <w:proofErr w:type="spellStart"/>
        <w:r>
          <w:rPr>
            <w:rStyle w:val="Hyperlink"/>
            <w:szCs w:val="23"/>
          </w:rPr>
          <w:t>HomeLine</w:t>
        </w:r>
        <w:proofErr w:type="spellEnd"/>
        <w:r>
          <w:rPr>
            <w:rStyle w:val="Hyperlink"/>
            <w:szCs w:val="23"/>
          </w:rPr>
          <w:t xml:space="preserve"> Plans of the Basic Telephone Service section of Our Customer Terms</w:t>
        </w:r>
      </w:hyperlink>
      <w:r>
        <w:rPr>
          <w:szCs w:val="23"/>
        </w:rPr>
        <w:t xml:space="preserve">. </w:t>
      </w:r>
    </w:p>
    <w:p w14:paraId="03725AD6" w14:textId="77777777" w:rsidR="00360CC7" w:rsidRDefault="00360CC7">
      <w:pPr>
        <w:pStyle w:val="Heading2"/>
      </w:pPr>
      <w:r>
        <w:t xml:space="preserve">Details of charges for </w:t>
      </w:r>
      <w:r>
        <w:rPr>
          <w:lang w:val="en-US"/>
        </w:rPr>
        <w:t xml:space="preserve">eligible Basic Telephone Services on the Office and Mobile Cap are set out in </w:t>
      </w:r>
      <w:hyperlink r:id="rId18" w:history="1">
        <w:r>
          <w:rPr>
            <w:rStyle w:val="Hyperlink"/>
            <w:lang w:val="en-US"/>
          </w:rPr>
          <w:t>Part D - Business Phone Plans of the Basic Telephone Service section of Our Customer Terms</w:t>
        </w:r>
      </w:hyperlink>
      <w:r>
        <w:t>.</w:t>
      </w:r>
    </w:p>
    <w:p w14:paraId="55137B43" w14:textId="77777777" w:rsidR="00360CC7" w:rsidRDefault="00360CC7">
      <w:pPr>
        <w:pStyle w:val="Indent1"/>
      </w:pPr>
      <w:bookmarkStart w:id="40" w:name="_Toc272313482"/>
      <w:r>
        <w:t>Call charges - mobile services</w:t>
      </w:r>
      <w:bookmarkEnd w:id="40"/>
    </w:p>
    <w:p w14:paraId="676CAA08" w14:textId="77777777" w:rsidR="00360CC7" w:rsidRDefault="00360CC7">
      <w:pPr>
        <w:pStyle w:val="Heading2"/>
      </w:pPr>
      <w:r>
        <w:t xml:space="preserve">We charge you the following charges for Capped Package mobile services.  </w:t>
      </w:r>
    </w:p>
    <w:p w14:paraId="4EC3D5F0" w14:textId="77777777" w:rsidR="00360CC7" w:rsidRDefault="00360CC7">
      <w:pPr>
        <w:pStyle w:val="Heading2"/>
      </w:pPr>
      <w:r>
        <w:t xml:space="preserve">Included calls cannot be used for SMS, MMS, </w:t>
      </w:r>
      <w:proofErr w:type="spellStart"/>
      <w:r w:rsidR="001B580A" w:rsidRPr="009C3E47">
        <w:t>BigPond</w:t>
      </w:r>
      <w:proofErr w:type="spellEnd"/>
      <w:r w:rsidR="001B580A" w:rsidRPr="009C3E47">
        <w:t xml:space="preserve"> Mobile Services</w:t>
      </w:r>
      <w:r>
        <w:t xml:space="preserve">, data, international calls, </w:t>
      </w:r>
      <w:proofErr w:type="spellStart"/>
      <w:r>
        <w:t>PocketNews</w:t>
      </w:r>
      <w:proofErr w:type="spellEnd"/>
      <w:r>
        <w:t xml:space="preserve">, Memo, premium number calls (19xx), 1800 </w:t>
      </w:r>
      <w:r>
        <w:lastRenderedPageBreak/>
        <w:t>n</w:t>
      </w:r>
      <w:r w:rsidR="00B1689E">
        <w:t>umbers, satellite calls, and some</w:t>
      </w:r>
      <w:r>
        <w:t xml:space="preserve"> 12xxx calls not specified below.  Any unused included calls expire at the end of each month.</w:t>
      </w:r>
    </w:p>
    <w:p w14:paraId="49F33AA5" w14:textId="77777777" w:rsidR="00360CC7" w:rsidRDefault="00360CC7">
      <w:pPr>
        <w:pStyle w:val="Heading2"/>
      </w:pPr>
      <w:r>
        <w:t xml:space="preserve">The charges for </w:t>
      </w:r>
      <w:proofErr w:type="spellStart"/>
      <w:r>
        <w:t>MessageBank</w:t>
      </w:r>
      <w:proofErr w:type="spellEnd"/>
      <w:r>
        <w:t xml:space="preserve"> calls are set out in </w:t>
      </w:r>
      <w:hyperlink r:id="rId19" w:history="1">
        <w:r>
          <w:rPr>
            <w:rStyle w:val="Hyperlink"/>
          </w:rPr>
          <w:t>Part F – Managing Calls of the Telstra Mobile section of Our Customer Terms</w:t>
        </w:r>
      </w:hyperlink>
      <w:r>
        <w:t>.</w:t>
      </w:r>
    </w:p>
    <w:tbl>
      <w:tblPr>
        <w:tblW w:w="5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418"/>
        <w:gridCol w:w="1418"/>
      </w:tblGrid>
      <w:tr w:rsidR="00360CC7" w14:paraId="719090CB" w14:textId="77777777">
        <w:trPr>
          <w:cantSplit/>
          <w:tblHeader/>
        </w:trPr>
        <w:tc>
          <w:tcPr>
            <w:tcW w:w="5669" w:type="dxa"/>
            <w:gridSpan w:val="3"/>
          </w:tcPr>
          <w:p w14:paraId="131D9958" w14:textId="77777777" w:rsidR="00360CC7" w:rsidRDefault="00360CC7">
            <w:pPr>
              <w:keepNext/>
              <w:widowControl w:val="0"/>
              <w:spacing w:before="120" w:after="120"/>
              <w:rPr>
                <w:rFonts w:ascii="Arial" w:hAnsi="Arial"/>
                <w:b/>
                <w:sz w:val="18"/>
              </w:rPr>
            </w:pPr>
            <w:r>
              <w:rPr>
                <w:rFonts w:ascii="Arial" w:hAnsi="Arial"/>
                <w:b/>
                <w:sz w:val="18"/>
              </w:rPr>
              <w:t xml:space="preserve">$30 Package </w:t>
            </w:r>
            <w:smartTag w:uri="urn:schemas-microsoft-com:office:smarttags" w:element="place">
              <w:r>
                <w:rPr>
                  <w:rFonts w:ascii="Arial" w:hAnsi="Arial"/>
                  <w:b/>
                  <w:sz w:val="18"/>
                </w:rPr>
                <w:t>Mobile</w:t>
              </w:r>
            </w:smartTag>
            <w:r>
              <w:rPr>
                <w:rFonts w:ascii="Arial" w:hAnsi="Arial"/>
                <w:b/>
                <w:sz w:val="18"/>
              </w:rPr>
              <w:t xml:space="preserve"> Plan</w:t>
            </w:r>
          </w:p>
        </w:tc>
      </w:tr>
      <w:tr w:rsidR="00360CC7" w14:paraId="47745695" w14:textId="77777777">
        <w:trPr>
          <w:cantSplit/>
          <w:tblHeader/>
        </w:trPr>
        <w:tc>
          <w:tcPr>
            <w:tcW w:w="2833" w:type="dxa"/>
          </w:tcPr>
          <w:p w14:paraId="520FB50E" w14:textId="77777777" w:rsidR="00360CC7" w:rsidRDefault="00360CC7">
            <w:pPr>
              <w:keepNext/>
              <w:widowControl w:val="0"/>
              <w:spacing w:before="120" w:after="120"/>
              <w:rPr>
                <w:rFonts w:ascii="Arial" w:hAnsi="Arial"/>
                <w:b/>
                <w:bCs/>
                <w:sz w:val="18"/>
              </w:rPr>
            </w:pPr>
          </w:p>
        </w:tc>
        <w:tc>
          <w:tcPr>
            <w:tcW w:w="1418" w:type="dxa"/>
          </w:tcPr>
          <w:p w14:paraId="3FA1B6EC" w14:textId="77777777" w:rsidR="00360CC7" w:rsidRDefault="00360CC7">
            <w:pPr>
              <w:keepNext/>
              <w:widowControl w:val="0"/>
              <w:spacing w:before="120" w:after="120"/>
              <w:rPr>
                <w:rFonts w:ascii="Arial" w:hAnsi="Arial"/>
                <w:b/>
                <w:bCs/>
                <w:sz w:val="18"/>
              </w:rPr>
            </w:pPr>
            <w:r>
              <w:rPr>
                <w:rFonts w:ascii="Arial" w:hAnsi="Arial"/>
                <w:b/>
                <w:bCs/>
                <w:sz w:val="18"/>
              </w:rPr>
              <w:t>GST excl.</w:t>
            </w:r>
          </w:p>
        </w:tc>
        <w:tc>
          <w:tcPr>
            <w:tcW w:w="1418" w:type="dxa"/>
          </w:tcPr>
          <w:p w14:paraId="39F35799" w14:textId="77777777" w:rsidR="00360CC7" w:rsidRDefault="00360CC7">
            <w:pPr>
              <w:keepNext/>
              <w:widowControl w:val="0"/>
              <w:spacing w:before="120" w:after="120"/>
              <w:rPr>
                <w:rFonts w:ascii="Arial" w:hAnsi="Arial"/>
                <w:b/>
                <w:bCs/>
                <w:sz w:val="18"/>
              </w:rPr>
            </w:pPr>
            <w:r>
              <w:rPr>
                <w:rFonts w:ascii="Arial" w:hAnsi="Arial"/>
                <w:b/>
                <w:bCs/>
                <w:sz w:val="18"/>
              </w:rPr>
              <w:t>GST incl.</w:t>
            </w:r>
          </w:p>
        </w:tc>
      </w:tr>
      <w:tr w:rsidR="00360CC7" w14:paraId="562D3091" w14:textId="77777777">
        <w:trPr>
          <w:cantSplit/>
        </w:trPr>
        <w:tc>
          <w:tcPr>
            <w:tcW w:w="2833" w:type="dxa"/>
          </w:tcPr>
          <w:p w14:paraId="552A6F57" w14:textId="77777777" w:rsidR="00360CC7" w:rsidRDefault="00360CC7">
            <w:pPr>
              <w:spacing w:before="120" w:after="120"/>
              <w:rPr>
                <w:rFonts w:ascii="Arial" w:hAnsi="Arial"/>
                <w:sz w:val="18"/>
              </w:rPr>
            </w:pPr>
            <w:r>
              <w:rPr>
                <w:rFonts w:ascii="Arial" w:hAnsi="Arial"/>
                <w:color w:val="000000"/>
                <w:sz w:val="18"/>
              </w:rPr>
              <w:t>Minimum Month</w:t>
            </w:r>
            <w:r>
              <w:rPr>
                <w:bCs/>
              </w:rPr>
              <w:t>l</w:t>
            </w:r>
            <w:r>
              <w:rPr>
                <w:rFonts w:ascii="Arial" w:hAnsi="Arial"/>
                <w:color w:val="000000"/>
                <w:sz w:val="18"/>
              </w:rPr>
              <w:t>y Commitment</w:t>
            </w:r>
          </w:p>
        </w:tc>
        <w:tc>
          <w:tcPr>
            <w:tcW w:w="1418" w:type="dxa"/>
            <w:vAlign w:val="center"/>
          </w:tcPr>
          <w:p w14:paraId="57FE34F2" w14:textId="77777777" w:rsidR="00360CC7" w:rsidRDefault="00360CC7">
            <w:pPr>
              <w:jc w:val="right"/>
              <w:rPr>
                <w:rFonts w:ascii="Arial" w:hAnsi="Arial" w:cs="Arial"/>
                <w:sz w:val="20"/>
              </w:rPr>
            </w:pPr>
            <w:r>
              <w:rPr>
                <w:rFonts w:ascii="Arial" w:hAnsi="Arial" w:cs="Arial"/>
                <w:sz w:val="20"/>
              </w:rPr>
              <w:t>$27.27</w:t>
            </w:r>
          </w:p>
        </w:tc>
        <w:tc>
          <w:tcPr>
            <w:tcW w:w="1418" w:type="dxa"/>
            <w:vAlign w:val="center"/>
          </w:tcPr>
          <w:p w14:paraId="4E4207AC" w14:textId="77777777" w:rsidR="00360CC7" w:rsidRDefault="00360CC7">
            <w:pPr>
              <w:pStyle w:val="TableHead"/>
              <w:spacing w:before="120" w:after="120"/>
              <w:jc w:val="right"/>
            </w:pPr>
            <w:r>
              <w:t>$30</w:t>
            </w:r>
          </w:p>
        </w:tc>
      </w:tr>
      <w:tr w:rsidR="00360CC7" w14:paraId="537DF670" w14:textId="77777777">
        <w:trPr>
          <w:cantSplit/>
        </w:trPr>
        <w:tc>
          <w:tcPr>
            <w:tcW w:w="2833" w:type="dxa"/>
          </w:tcPr>
          <w:p w14:paraId="1EAD17C6" w14:textId="77777777" w:rsidR="00360CC7" w:rsidRDefault="00360CC7">
            <w:pPr>
              <w:spacing w:before="120" w:after="120"/>
              <w:rPr>
                <w:rFonts w:ascii="Arial" w:hAnsi="Arial"/>
                <w:color w:val="000000"/>
                <w:sz w:val="18"/>
              </w:rPr>
            </w:pPr>
            <w:r>
              <w:rPr>
                <w:rFonts w:ascii="Arial" w:hAnsi="Arial"/>
                <w:color w:val="000000"/>
                <w:sz w:val="18"/>
              </w:rPr>
              <w:t xml:space="preserve">Monthly included national direct dial voice and </w:t>
            </w:r>
            <w:proofErr w:type="spellStart"/>
            <w:r>
              <w:rPr>
                <w:rFonts w:ascii="Arial" w:hAnsi="Arial"/>
                <w:color w:val="000000"/>
                <w:sz w:val="18"/>
              </w:rPr>
              <w:t>MessageBank</w:t>
            </w:r>
            <w:proofErr w:type="spellEnd"/>
            <w:r>
              <w:rPr>
                <w:rFonts w:ascii="Arial" w:hAnsi="Arial"/>
                <w:color w:val="000000"/>
                <w:sz w:val="18"/>
              </w:rPr>
              <w:t xml:space="preserve"> calls</w:t>
            </w:r>
          </w:p>
        </w:tc>
        <w:tc>
          <w:tcPr>
            <w:tcW w:w="1418" w:type="dxa"/>
            <w:vAlign w:val="center"/>
          </w:tcPr>
          <w:p w14:paraId="7175CC63" w14:textId="77777777" w:rsidR="00360CC7" w:rsidRDefault="00360CC7">
            <w:pPr>
              <w:jc w:val="right"/>
              <w:rPr>
                <w:rFonts w:ascii="Arial" w:hAnsi="Arial" w:cs="Arial"/>
                <w:sz w:val="20"/>
              </w:rPr>
            </w:pPr>
            <w:r>
              <w:rPr>
                <w:rFonts w:ascii="Arial" w:hAnsi="Arial" w:cs="Arial"/>
                <w:sz w:val="20"/>
              </w:rPr>
              <w:t>$27.27</w:t>
            </w:r>
          </w:p>
        </w:tc>
        <w:tc>
          <w:tcPr>
            <w:tcW w:w="1418" w:type="dxa"/>
            <w:vAlign w:val="center"/>
          </w:tcPr>
          <w:p w14:paraId="4F2EDA6A" w14:textId="77777777" w:rsidR="00360CC7" w:rsidRDefault="00360CC7">
            <w:pPr>
              <w:spacing w:before="120" w:after="120"/>
              <w:jc w:val="right"/>
              <w:rPr>
                <w:rFonts w:ascii="Arial" w:hAnsi="Arial"/>
                <w:b/>
                <w:sz w:val="18"/>
              </w:rPr>
            </w:pPr>
            <w:r>
              <w:rPr>
                <w:rFonts w:ascii="Arial" w:hAnsi="Arial"/>
                <w:b/>
                <w:sz w:val="18"/>
              </w:rPr>
              <w:t>$30</w:t>
            </w:r>
          </w:p>
        </w:tc>
      </w:tr>
      <w:tr w:rsidR="00360CC7" w14:paraId="10849036" w14:textId="77777777">
        <w:trPr>
          <w:cantSplit/>
        </w:trPr>
        <w:tc>
          <w:tcPr>
            <w:tcW w:w="2833" w:type="dxa"/>
            <w:tcBorders>
              <w:top w:val="nil"/>
              <w:bottom w:val="single" w:sz="4" w:space="0" w:color="auto"/>
            </w:tcBorders>
          </w:tcPr>
          <w:p w14:paraId="2264100A" w14:textId="77777777" w:rsidR="00360CC7" w:rsidRDefault="00360CC7">
            <w:pPr>
              <w:spacing w:before="120" w:after="120"/>
              <w:rPr>
                <w:rFonts w:ascii="Arial" w:hAnsi="Arial"/>
                <w:color w:val="000000"/>
                <w:sz w:val="18"/>
              </w:rPr>
            </w:pPr>
            <w:r>
              <w:rPr>
                <w:rFonts w:ascii="Arial" w:hAnsi="Arial"/>
                <w:color w:val="000000"/>
                <w:sz w:val="18"/>
              </w:rPr>
              <w:t xml:space="preserve">National direct dial voice call charges – </w:t>
            </w:r>
            <w:r>
              <w:rPr>
                <w:rFonts w:ascii="Arial" w:hAnsi="Arial"/>
                <w:sz w:val="18"/>
              </w:rPr>
              <w:t xml:space="preserve">at all times – </w:t>
            </w:r>
            <w:r>
              <w:rPr>
                <w:rFonts w:ascii="Arial" w:hAnsi="Arial"/>
                <w:color w:val="000000"/>
                <w:sz w:val="18"/>
              </w:rPr>
              <w:t>per 30 second block or part thereof</w:t>
            </w:r>
          </w:p>
        </w:tc>
        <w:tc>
          <w:tcPr>
            <w:tcW w:w="1418" w:type="dxa"/>
            <w:tcBorders>
              <w:top w:val="nil"/>
              <w:bottom w:val="single" w:sz="4" w:space="0" w:color="auto"/>
            </w:tcBorders>
            <w:vAlign w:val="center"/>
          </w:tcPr>
          <w:p w14:paraId="73C811F1" w14:textId="77777777" w:rsidR="00360CC7" w:rsidRDefault="00360CC7">
            <w:pPr>
              <w:pStyle w:val="TableData"/>
              <w:jc w:val="right"/>
              <w:rPr>
                <w:b/>
                <w:bCs/>
                <w:i/>
                <w:iCs/>
                <w:highlight w:val="yellow"/>
              </w:rPr>
            </w:pPr>
            <w:r>
              <w:rPr>
                <w:rFonts w:cs="Arial"/>
                <w:sz w:val="20"/>
              </w:rPr>
              <w:t>31.8182</w:t>
            </w:r>
            <w:r>
              <w:rPr>
                <w:rFonts w:cs="Arial"/>
              </w:rPr>
              <w:t>¢</w:t>
            </w:r>
          </w:p>
        </w:tc>
        <w:tc>
          <w:tcPr>
            <w:tcW w:w="1418" w:type="dxa"/>
            <w:tcBorders>
              <w:top w:val="nil"/>
              <w:bottom w:val="single" w:sz="4" w:space="0" w:color="auto"/>
            </w:tcBorders>
            <w:vAlign w:val="center"/>
          </w:tcPr>
          <w:p w14:paraId="5D65413C" w14:textId="77777777" w:rsidR="00360CC7" w:rsidRDefault="00360CC7">
            <w:pPr>
              <w:spacing w:before="120" w:after="120"/>
              <w:jc w:val="right"/>
              <w:rPr>
                <w:rFonts w:ascii="Arial" w:hAnsi="Arial"/>
                <w:b/>
                <w:sz w:val="18"/>
              </w:rPr>
            </w:pPr>
            <w:r>
              <w:rPr>
                <w:rFonts w:ascii="Arial" w:hAnsi="Arial"/>
                <w:b/>
                <w:sz w:val="18"/>
              </w:rPr>
              <w:t>35</w:t>
            </w:r>
            <w:r>
              <w:rPr>
                <w:rFonts w:ascii="Arial" w:hAnsi="Arial" w:cs="Arial"/>
                <w:b/>
                <w:sz w:val="18"/>
              </w:rPr>
              <w:t>¢</w:t>
            </w:r>
          </w:p>
        </w:tc>
      </w:tr>
      <w:tr w:rsidR="00CB1BAC" w14:paraId="1C7AB491" w14:textId="77777777">
        <w:trPr>
          <w:cantSplit/>
        </w:trPr>
        <w:tc>
          <w:tcPr>
            <w:tcW w:w="2833" w:type="dxa"/>
          </w:tcPr>
          <w:p w14:paraId="489D334B" w14:textId="77777777" w:rsidR="00CB1BAC" w:rsidRDefault="00CB1BAC">
            <w:pPr>
              <w:spacing w:before="120" w:after="120"/>
              <w:rPr>
                <w:rFonts w:ascii="Arial" w:hAnsi="Arial"/>
                <w:color w:val="000000"/>
                <w:sz w:val="18"/>
              </w:rPr>
            </w:pPr>
            <w:r>
              <w:rPr>
                <w:rFonts w:ascii="Arial" w:hAnsi="Arial"/>
                <w:color w:val="000000"/>
                <w:sz w:val="18"/>
              </w:rPr>
              <w:t>Connection fee for calls to an Australian fixed or mobile number</w:t>
            </w:r>
          </w:p>
        </w:tc>
        <w:tc>
          <w:tcPr>
            <w:tcW w:w="1418" w:type="dxa"/>
            <w:vAlign w:val="center"/>
          </w:tcPr>
          <w:p w14:paraId="51C5AF9E" w14:textId="77777777" w:rsidR="00CB1BAC" w:rsidRPr="00975E2E" w:rsidRDefault="00CB1BAC" w:rsidP="00AE7B8D">
            <w:pPr>
              <w:spacing w:before="120" w:after="120"/>
              <w:jc w:val="right"/>
              <w:rPr>
                <w:rFonts w:ascii="Arial" w:hAnsi="Arial"/>
                <w:sz w:val="18"/>
              </w:rPr>
            </w:pPr>
            <w:r>
              <w:rPr>
                <w:rFonts w:ascii="Arial" w:hAnsi="Arial"/>
                <w:sz w:val="18"/>
              </w:rPr>
              <w:t>24.55</w:t>
            </w:r>
            <w:r w:rsidRPr="00975E2E">
              <w:rPr>
                <w:rFonts w:ascii="Arial" w:hAnsi="Arial" w:cs="Arial"/>
                <w:sz w:val="18"/>
              </w:rPr>
              <w:t>¢</w:t>
            </w:r>
          </w:p>
        </w:tc>
        <w:tc>
          <w:tcPr>
            <w:tcW w:w="1418" w:type="dxa"/>
            <w:vAlign w:val="center"/>
          </w:tcPr>
          <w:p w14:paraId="27EF2567" w14:textId="77777777" w:rsidR="00CB1BAC" w:rsidRPr="00C42661" w:rsidRDefault="00CB1BAC" w:rsidP="00AE7B8D">
            <w:pPr>
              <w:spacing w:before="120" w:after="120"/>
              <w:jc w:val="right"/>
              <w:rPr>
                <w:rFonts w:ascii="Arial" w:hAnsi="Arial"/>
                <w:b/>
                <w:sz w:val="18"/>
              </w:rPr>
            </w:pPr>
            <w:r w:rsidRPr="00C42661">
              <w:rPr>
                <w:rFonts w:ascii="Arial" w:hAnsi="Arial"/>
                <w:b/>
                <w:sz w:val="18"/>
              </w:rPr>
              <w:t>27</w:t>
            </w:r>
            <w:r w:rsidRPr="00C42661">
              <w:rPr>
                <w:rFonts w:ascii="Arial" w:hAnsi="Arial" w:cs="Arial"/>
                <w:b/>
                <w:sz w:val="18"/>
              </w:rPr>
              <w:t>¢</w:t>
            </w:r>
          </w:p>
        </w:tc>
      </w:tr>
    </w:tbl>
    <w:p w14:paraId="2A6DD17B" w14:textId="77777777" w:rsidR="00360CC7" w:rsidRDefault="00360CC7">
      <w:pPr>
        <w:pStyle w:val="Indent1"/>
        <w:spacing w:before="240"/>
      </w:pPr>
      <w:bookmarkStart w:id="41" w:name="_Toc272313483"/>
      <w:bookmarkStart w:id="42" w:name="_Toc105557577"/>
      <w:bookmarkStart w:id="43" w:name="_Toc90790643"/>
      <w:r>
        <w:t>Additional included mobile calls</w:t>
      </w:r>
      <w:bookmarkEnd w:id="41"/>
    </w:p>
    <w:p w14:paraId="520A1501" w14:textId="77777777" w:rsidR="00360CC7" w:rsidRDefault="00360CC7">
      <w:pPr>
        <w:pStyle w:val="Heading2"/>
      </w:pPr>
      <w:r>
        <w:t xml:space="preserve">If you connect a new eligible mobile service before the Capped Package has </w:t>
      </w:r>
      <w:r>
        <w:rPr>
          <w:lang w:val="en-US"/>
        </w:rPr>
        <w:t>been activated on your account, you will receive up to $170 of additional included calls per month until the Capped Package has been activated or for two months from the date of your application, whichever is earlier.</w:t>
      </w:r>
    </w:p>
    <w:p w14:paraId="67D49F7A" w14:textId="77777777" w:rsidR="00360CC7" w:rsidRDefault="00360CC7">
      <w:pPr>
        <w:pStyle w:val="Indent1"/>
        <w:spacing w:before="240"/>
      </w:pPr>
      <w:bookmarkStart w:id="44" w:name="_Toc272313484"/>
      <w:r>
        <w:t>Mobile Repayment Option</w:t>
      </w:r>
      <w:bookmarkEnd w:id="42"/>
      <w:bookmarkEnd w:id="44"/>
      <w:r>
        <w:t xml:space="preserve"> </w:t>
      </w:r>
      <w:bookmarkEnd w:id="43"/>
    </w:p>
    <w:p w14:paraId="62F6FC89" w14:textId="77777777" w:rsidR="00360CC7" w:rsidRDefault="00360CC7">
      <w:pPr>
        <w:pStyle w:val="Heading2"/>
      </w:pPr>
      <w:r>
        <w:t xml:space="preserve">Eligible $30 Package Mobile Plan customers may apply for a Mobile Repayment Option.  The Mobile Repayment Option terms and conditions are set out in </w:t>
      </w:r>
      <w:hyperlink r:id="rId20" w:history="1">
        <w:r>
          <w:rPr>
            <w:rStyle w:val="Hyperlink"/>
          </w:rPr>
          <w:t>Part C - Special Promotions of the Telstra Mobile Section of Our Customer Terms</w:t>
        </w:r>
      </w:hyperlink>
      <w:r>
        <w:t>.</w:t>
      </w:r>
    </w:p>
    <w:p w14:paraId="3842FF38" w14:textId="77777777" w:rsidR="00FF00EC" w:rsidRDefault="00FF00EC" w:rsidP="00FF00EC">
      <w:pPr>
        <w:pStyle w:val="Indent1"/>
        <w:spacing w:before="240"/>
      </w:pPr>
      <w:bookmarkStart w:id="45" w:name="_Toc272313485"/>
      <w:r>
        <w:t>Removing services from the Capped Package</w:t>
      </w:r>
      <w:bookmarkEnd w:id="45"/>
    </w:p>
    <w:p w14:paraId="7D45CCF3" w14:textId="77777777" w:rsidR="00360CC7" w:rsidRDefault="00360CC7">
      <w:pPr>
        <w:pStyle w:val="Heading2"/>
      </w:pPr>
      <w:r>
        <w:t xml:space="preserve">You can ask us to remove any service from your Capped Package at any time by calling our Customer Support Centre or telling us in writing.  </w:t>
      </w:r>
    </w:p>
    <w:p w14:paraId="79D47CA9" w14:textId="77777777" w:rsidR="00360CC7" w:rsidRDefault="00360CC7">
      <w:pPr>
        <w:pStyle w:val="Heading2"/>
        <w:rPr>
          <w:lang w:val="en-US"/>
        </w:rPr>
      </w:pPr>
      <w:r>
        <w:rPr>
          <w:lang w:val="en-US"/>
        </w:rPr>
        <w:t xml:space="preserve">If you do so, your cap start and </w:t>
      </w:r>
      <w:r w:rsidR="00E00360">
        <w:rPr>
          <w:lang w:val="en-US"/>
        </w:rPr>
        <w:t xml:space="preserve">cap end </w:t>
      </w:r>
      <w:r>
        <w:rPr>
          <w:lang w:val="en-US"/>
        </w:rPr>
        <w:t>will not be reduced but the cap benefits will stop applying to the removed service.  You will need to contact us if you wish to move to a lower Capped Package.</w:t>
      </w:r>
    </w:p>
    <w:p w14:paraId="67BF5F4C" w14:textId="77777777" w:rsidR="00360CC7" w:rsidRDefault="00360CC7">
      <w:pPr>
        <w:pStyle w:val="Heading2"/>
        <w:rPr>
          <w:lang w:val="en-US"/>
        </w:rPr>
      </w:pPr>
      <w:r>
        <w:lastRenderedPageBreak/>
        <w:t xml:space="preserve">If the removal of the service means you no longer have sufficient services to remain eligible for the Capped Package for your remaining services, </w:t>
      </w:r>
      <w:r>
        <w:rPr>
          <w:lang w:val="en-US"/>
        </w:rPr>
        <w:t xml:space="preserve">we will cancel your Capped Package and tell you in a bill message that this has happened.  </w:t>
      </w:r>
    </w:p>
    <w:p w14:paraId="33B7C2D9" w14:textId="34FAF91A" w:rsidR="00360CC7" w:rsidRPr="00C347C8" w:rsidRDefault="00360CC7" w:rsidP="006310CF">
      <w:pPr>
        <w:pStyle w:val="Heading2"/>
        <w:rPr>
          <w:lang w:val="en-US"/>
        </w:rPr>
      </w:pPr>
      <w:r>
        <w:rPr>
          <w:lang w:val="en-US"/>
        </w:rPr>
        <w:t xml:space="preserve">Your mobile service will remain on the $30 Package Mobile Plan unless you contact us.  At the end of your mobile fixed contract term, we may roll your mobile service(s) to any other current mobile plan that is reasonably comparable.  </w:t>
      </w:r>
      <w:r w:rsidR="006F0E3D" w:rsidRPr="006F0E3D">
        <w:rPr>
          <w:lang w:val="en-US"/>
        </w:rPr>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2BBAC950" w14:textId="77777777" w:rsidR="00360CC7" w:rsidRDefault="00360CC7">
      <w:pPr>
        <w:pStyle w:val="Indent1"/>
      </w:pPr>
      <w:bookmarkStart w:id="46" w:name="_Toc272313486"/>
      <w:r>
        <w:t>Cancelling your Capped Package</w:t>
      </w:r>
      <w:bookmarkEnd w:id="46"/>
    </w:p>
    <w:p w14:paraId="37C9CAAB" w14:textId="77777777" w:rsidR="00360CC7" w:rsidRDefault="00360CC7">
      <w:pPr>
        <w:pStyle w:val="Heading2"/>
      </w:pPr>
      <w:r>
        <w:t xml:space="preserve">You can cancel your Home and Mobile Cap at any time by calling our Customer Support Centre or telling us in writing.  </w:t>
      </w:r>
    </w:p>
    <w:p w14:paraId="5370DC55" w14:textId="77777777" w:rsidR="00360CC7" w:rsidRDefault="00360CC7">
      <w:pPr>
        <w:pStyle w:val="Indent1"/>
      </w:pPr>
      <w:bookmarkStart w:id="47" w:name="_Toc272313487"/>
      <w:r>
        <w:t>Cancelling mobile services</w:t>
      </w:r>
      <w:bookmarkEnd w:id="47"/>
    </w:p>
    <w:p w14:paraId="2BC19D65" w14:textId="77777777" w:rsidR="00360CC7" w:rsidRDefault="00360CC7">
      <w:pPr>
        <w:pStyle w:val="Heading2"/>
      </w:pPr>
      <w:r>
        <w:t xml:space="preserve">You may deactivate your Telstra mobile service or move to a pre-paid </w:t>
      </w:r>
      <w:r>
        <w:rPr>
          <w:lang w:val="en-US"/>
        </w:rPr>
        <w:t>or plan without a fixed contract term, at any time during your mobile fixed contract term</w:t>
      </w:r>
      <w:r w:rsidR="00915BC0">
        <w:rPr>
          <w:lang w:val="en-US"/>
        </w:rPr>
        <w:t>, without having to pay early termination charges</w:t>
      </w:r>
      <w:r>
        <w:rPr>
          <w:lang w:val="en-US"/>
        </w:rPr>
        <w:t xml:space="preserve">.  </w:t>
      </w:r>
    </w:p>
    <w:p w14:paraId="5E618333" w14:textId="77777777" w:rsidR="00360CC7" w:rsidRDefault="00360CC7">
      <w:pPr>
        <w:pStyle w:val="Heading1"/>
      </w:pPr>
      <w:bookmarkStart w:id="48" w:name="_Toc272313488"/>
      <w:r>
        <w:t>General</w:t>
      </w:r>
      <w:bookmarkEnd w:id="48"/>
    </w:p>
    <w:p w14:paraId="5DF3271F" w14:textId="77777777" w:rsidR="00360CC7" w:rsidRDefault="00360CC7">
      <w:pPr>
        <w:pStyle w:val="Indent1"/>
      </w:pPr>
      <w:bookmarkStart w:id="49" w:name="_Toc272313489"/>
      <w:r>
        <w:t>Special offers and discounts</w:t>
      </w:r>
      <w:bookmarkEnd w:id="49"/>
    </w:p>
    <w:p w14:paraId="5430CA2B" w14:textId="77777777" w:rsidR="00360CC7" w:rsidRDefault="00E00360">
      <w:pPr>
        <w:pStyle w:val="Heading2"/>
        <w:rPr>
          <w:lang w:val="en-US"/>
        </w:rPr>
      </w:pPr>
      <w:r>
        <w:rPr>
          <w:lang w:val="en-US"/>
        </w:rPr>
        <w:t xml:space="preserve">Offers under this Home and Mobile Cap and Office and Mobile Cap section are </w:t>
      </w:r>
      <w:r w:rsidR="00360CC7">
        <w:rPr>
          <w:lang w:val="en-US"/>
        </w:rPr>
        <w:t xml:space="preserve">is not compatible with other discounts or packages, such as Telstra Reward Options.  </w:t>
      </w:r>
      <w:r w:rsidR="00360CC7">
        <w:t xml:space="preserve">Any special offers, discounts, capped charges or promotions we may offer only apply to your Capped Package services if we specifically say so.  </w:t>
      </w:r>
    </w:p>
    <w:p w14:paraId="6EC8C1C3" w14:textId="77777777" w:rsidR="00360CC7" w:rsidRDefault="00360CC7">
      <w:pPr>
        <w:pStyle w:val="Heading2"/>
        <w:rPr>
          <w:lang w:val="en-US"/>
        </w:rPr>
      </w:pPr>
      <w:r>
        <w:rPr>
          <w:lang w:val="en-US"/>
        </w:rPr>
        <w:t>Any incompatible discounts or packages will be removed from your Capped Package when it is activated.</w:t>
      </w:r>
    </w:p>
    <w:p w14:paraId="26BE567E" w14:textId="77777777" w:rsidR="00360CC7" w:rsidRDefault="00360CC7">
      <w:pPr>
        <w:pStyle w:val="Heading1"/>
      </w:pPr>
      <w:bookmarkStart w:id="50" w:name="_Toc272313490"/>
      <w:r>
        <w:t xml:space="preserve">Special </w:t>
      </w:r>
      <w:bookmarkStart w:id="51" w:name="specialmeanings"/>
      <w:bookmarkEnd w:id="51"/>
      <w:r>
        <w:t>meanings</w:t>
      </w:r>
      <w:bookmarkEnd w:id="50"/>
    </w:p>
    <w:p w14:paraId="6F08F4F7" w14:textId="77777777" w:rsidR="00360CC7" w:rsidRDefault="00360CC7">
      <w:pPr>
        <w:pStyle w:val="Heading2"/>
      </w:pPr>
      <w:r>
        <w:t xml:space="preserve">This section needs to be read in conjunction with those parts of Our Customer Terms and other terms and conditions that relate to your eligible services.  Various </w:t>
      </w:r>
      <w:r>
        <w:lastRenderedPageBreak/>
        <w:t>names for particular kinds of customers, services, call types, pricing packages and discount offers are defined in those sections and have the same meaning here.  Words defined in the General Terms or the Telstra Mobile Service section or Basic Telephone Service section of Our Customer Terms have the same meaning in this section.</w:t>
      </w:r>
    </w:p>
    <w:p w14:paraId="45AA95BA" w14:textId="77777777" w:rsidR="00360CC7" w:rsidRPr="00C7676B" w:rsidRDefault="00360CC7">
      <w:pPr>
        <w:pStyle w:val="Heading7"/>
        <w:rPr>
          <w:rFonts w:ascii="Times New Roman" w:hAnsi="Times New Roman"/>
          <w:bCs/>
          <w:sz w:val="23"/>
        </w:rPr>
      </w:pPr>
      <w:r w:rsidRPr="00C7676B">
        <w:rPr>
          <w:rFonts w:ascii="Times New Roman" w:hAnsi="Times New Roman"/>
          <w:bCs/>
          <w:sz w:val="23"/>
        </w:rPr>
        <w:t xml:space="preserve">To see other sections of Our Customer Terms, – home and family customers </w:t>
      </w:r>
      <w:hyperlink r:id="rId21" w:history="1">
        <w:r w:rsidRPr="00C7676B">
          <w:rPr>
            <w:rFonts w:ascii="Times New Roman" w:hAnsi="Times New Roman"/>
            <w:bCs/>
            <w:sz w:val="23"/>
          </w:rPr>
          <w:t>click here</w:t>
        </w:r>
      </w:hyperlink>
      <w:r w:rsidRPr="00C7676B">
        <w:rPr>
          <w:rFonts w:ascii="Times New Roman" w:hAnsi="Times New Roman"/>
          <w:bCs/>
          <w:sz w:val="23"/>
        </w:rPr>
        <w:t xml:space="preserve">; business and government customers </w:t>
      </w:r>
      <w:hyperlink r:id="rId22" w:history="1">
        <w:r w:rsidRPr="00C7676B">
          <w:rPr>
            <w:rFonts w:ascii="Times New Roman" w:hAnsi="Times New Roman"/>
            <w:bCs/>
            <w:color w:val="0000FF"/>
            <w:sz w:val="23"/>
            <w:u w:val="single"/>
          </w:rPr>
          <w:t>click here</w:t>
        </w:r>
      </w:hyperlink>
      <w:r w:rsidRPr="00C7676B">
        <w:rPr>
          <w:rFonts w:ascii="Times New Roman" w:hAnsi="Times New Roman"/>
          <w:bCs/>
          <w:sz w:val="23"/>
        </w:rPr>
        <w:t>.</w:t>
      </w:r>
    </w:p>
    <w:sectPr w:rsidR="00360CC7" w:rsidRPr="00C7676B">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3C7B" w14:textId="77777777" w:rsidR="00E14538" w:rsidRDefault="00E14538">
      <w:r>
        <w:separator/>
      </w:r>
    </w:p>
  </w:endnote>
  <w:endnote w:type="continuationSeparator" w:id="0">
    <w:p w14:paraId="59D0CD11" w14:textId="77777777" w:rsidR="00E14538" w:rsidRDefault="00E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B9EE" w14:textId="6028FC4A" w:rsidR="00360CC7" w:rsidRDefault="00C347C8">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1F6395E6" wp14:editId="3918EF47">
              <wp:simplePos x="635" y="635"/>
              <wp:positionH relativeFrom="page">
                <wp:align>center</wp:align>
              </wp:positionH>
              <wp:positionV relativeFrom="page">
                <wp:align>bottom</wp:align>
              </wp:positionV>
              <wp:extent cx="443865" cy="443865"/>
              <wp:effectExtent l="0" t="0" r="11430" b="0"/>
              <wp:wrapNone/>
              <wp:docPr id="212121456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7757" w14:textId="46763CB7" w:rsidR="00C347C8" w:rsidRPr="00C347C8" w:rsidRDefault="00C347C8" w:rsidP="00C347C8">
                          <w:pPr>
                            <w:rPr>
                              <w:rFonts w:ascii="Calibri" w:eastAsia="Calibri" w:hAnsi="Calibri" w:cs="Calibri"/>
                              <w:noProof/>
                              <w:color w:val="000000"/>
                              <w:sz w:val="20"/>
                            </w:rPr>
                          </w:pPr>
                          <w:r w:rsidRPr="00C347C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395E6"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9337757" w14:textId="46763CB7" w:rsidR="00C347C8" w:rsidRPr="00C347C8" w:rsidRDefault="00C347C8" w:rsidP="00C347C8">
                    <w:pPr>
                      <w:rPr>
                        <w:rFonts w:ascii="Calibri" w:eastAsia="Calibri" w:hAnsi="Calibri" w:cs="Calibri"/>
                        <w:noProof/>
                        <w:color w:val="000000"/>
                        <w:sz w:val="20"/>
                      </w:rPr>
                    </w:pPr>
                    <w:r w:rsidRPr="00C347C8">
                      <w:rPr>
                        <w:rFonts w:ascii="Calibri" w:eastAsia="Calibri" w:hAnsi="Calibri" w:cs="Calibri"/>
                        <w:noProof/>
                        <w:color w:val="000000"/>
                        <w:sz w:val="20"/>
                      </w:rPr>
                      <w:t>General</w:t>
                    </w:r>
                  </w:p>
                </w:txbxContent>
              </v:textbox>
              <w10:wrap anchorx="page" anchory="page"/>
            </v:shape>
          </w:pict>
        </mc:Fallback>
      </mc:AlternateContent>
    </w:r>
    <w:r w:rsidR="00360CC7">
      <w:rPr>
        <w:rStyle w:val="PageNumber"/>
      </w:rPr>
      <w:fldChar w:fldCharType="begin"/>
    </w:r>
    <w:r w:rsidR="00360CC7">
      <w:rPr>
        <w:rStyle w:val="PageNumber"/>
      </w:rPr>
      <w:instrText xml:space="preserve">PAGE  </w:instrText>
    </w:r>
    <w:r w:rsidR="00360CC7">
      <w:rPr>
        <w:rStyle w:val="PageNumber"/>
      </w:rPr>
      <w:fldChar w:fldCharType="separate"/>
    </w:r>
    <w:r w:rsidR="00360CC7">
      <w:rPr>
        <w:rStyle w:val="PageNumber"/>
        <w:noProof/>
      </w:rPr>
      <w:t>9</w:t>
    </w:r>
    <w:r w:rsidR="00360CC7">
      <w:rPr>
        <w:rStyle w:val="PageNumber"/>
      </w:rPr>
      <w:fldChar w:fldCharType="end"/>
    </w:r>
  </w:p>
  <w:p w14:paraId="5F39A704" w14:textId="77777777" w:rsidR="00360CC7" w:rsidRDefault="0036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ED5A" w14:textId="0D30CBFF" w:rsidR="00C347C8" w:rsidRDefault="00C347C8">
    <w:pPr>
      <w:pStyle w:val="Footer"/>
    </w:pPr>
    <w:r>
      <w:rPr>
        <w:noProof/>
      </w:rPr>
      <mc:AlternateContent>
        <mc:Choice Requires="wps">
          <w:drawing>
            <wp:anchor distT="0" distB="0" distL="0" distR="0" simplePos="0" relativeHeight="251662336" behindDoc="0" locked="0" layoutInCell="1" allowOverlap="1" wp14:anchorId="6D807833" wp14:editId="0CA05774">
              <wp:simplePos x="1168400" y="10102850"/>
              <wp:positionH relativeFrom="page">
                <wp:align>center</wp:align>
              </wp:positionH>
              <wp:positionV relativeFrom="page">
                <wp:align>bottom</wp:align>
              </wp:positionV>
              <wp:extent cx="443865" cy="443865"/>
              <wp:effectExtent l="0" t="0" r="11430" b="0"/>
              <wp:wrapNone/>
              <wp:docPr id="2133164107"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C22F0" w14:textId="2355313F" w:rsidR="00C347C8" w:rsidRPr="00C347C8" w:rsidRDefault="00C347C8" w:rsidP="00C347C8">
                          <w:pPr>
                            <w:rPr>
                              <w:rFonts w:ascii="Calibri" w:eastAsia="Calibri" w:hAnsi="Calibri" w:cs="Calibri"/>
                              <w:noProof/>
                              <w:color w:val="000000"/>
                              <w:sz w:val="20"/>
                            </w:rPr>
                          </w:pPr>
                          <w:r w:rsidRPr="00C347C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07833" id="_x0000_t202" coordsize="21600,21600" o:spt="202" path="m,l,21600r21600,l21600,xe">
              <v:stroke joinstyle="miter"/>
              <v:path gradientshapeok="t" o:connecttype="rect"/>
            </v:shapetype>
            <v:shape id="Text Box 4"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7C22F0" w14:textId="2355313F" w:rsidR="00C347C8" w:rsidRPr="00C347C8" w:rsidRDefault="00C347C8" w:rsidP="00C347C8">
                    <w:pPr>
                      <w:rPr>
                        <w:rFonts w:ascii="Calibri" w:eastAsia="Calibri" w:hAnsi="Calibri" w:cs="Calibri"/>
                        <w:noProof/>
                        <w:color w:val="000000"/>
                        <w:sz w:val="20"/>
                      </w:rPr>
                    </w:pPr>
                    <w:r w:rsidRPr="00C347C8">
                      <w:rPr>
                        <w:rFonts w:ascii="Calibri" w:eastAsia="Calibri" w:hAnsi="Calibri" w:cs="Calibri"/>
                        <w:noProof/>
                        <w:color w:val="000000"/>
                        <w:sz w:val="20"/>
                      </w:rPr>
                      <w:t>General</w:t>
                    </w:r>
                  </w:p>
                </w:txbxContent>
              </v:textbox>
              <w10:wrap anchorx="page" anchory="page"/>
            </v:shape>
          </w:pict>
        </mc:Fallback>
      </mc:AlternateContent>
    </w:r>
    <w:r>
      <w:t xml:space="preserve">Our Customer Terms – Home and Mobile Cap &amp; Office and Mobile Cap Section last updated </w:t>
    </w:r>
    <w:r w:rsidR="00B64918">
      <w:t>9 November</w:t>
    </w:r>
    <w:r>
      <w:t xml:space="preserve"> 2023</w:t>
    </w:r>
  </w:p>
  <w:p w14:paraId="5E4AF602" w14:textId="131BC5DA" w:rsidR="00360CC7" w:rsidRDefault="00360C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DE7E" w14:textId="168F068F" w:rsidR="00C347C8" w:rsidRDefault="00C347C8">
    <w:pPr>
      <w:pStyle w:val="Footer"/>
    </w:pPr>
    <w:r>
      <w:rPr>
        <w:noProof/>
      </w:rPr>
      <mc:AlternateContent>
        <mc:Choice Requires="wps">
          <w:drawing>
            <wp:anchor distT="0" distB="0" distL="0" distR="0" simplePos="0" relativeHeight="251660288" behindDoc="0" locked="0" layoutInCell="1" allowOverlap="1" wp14:anchorId="07FB6276" wp14:editId="21211A1F">
              <wp:simplePos x="635" y="635"/>
              <wp:positionH relativeFrom="page">
                <wp:align>center</wp:align>
              </wp:positionH>
              <wp:positionV relativeFrom="page">
                <wp:align>bottom</wp:align>
              </wp:positionV>
              <wp:extent cx="443865" cy="443865"/>
              <wp:effectExtent l="0" t="0" r="11430" b="0"/>
              <wp:wrapNone/>
              <wp:docPr id="87968677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1843C" w14:textId="312AB190" w:rsidR="00C347C8" w:rsidRPr="00C347C8" w:rsidRDefault="00C347C8" w:rsidP="00C347C8">
                          <w:pPr>
                            <w:rPr>
                              <w:rFonts w:ascii="Calibri" w:eastAsia="Calibri" w:hAnsi="Calibri" w:cs="Calibri"/>
                              <w:noProof/>
                              <w:color w:val="000000"/>
                              <w:sz w:val="20"/>
                            </w:rPr>
                          </w:pPr>
                          <w:r w:rsidRPr="00C347C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B6276" id="_x0000_t202" coordsize="21600,21600" o:spt="202" path="m,l,21600r21600,l21600,xe">
              <v:stroke joinstyle="miter"/>
              <v:path gradientshapeok="t" o:connecttype="rect"/>
            </v:shapetype>
            <v:shape id="Text Box 2" o:spid="_x0000_s1031"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CB1843C" w14:textId="312AB190" w:rsidR="00C347C8" w:rsidRPr="00C347C8" w:rsidRDefault="00C347C8" w:rsidP="00C347C8">
                    <w:pPr>
                      <w:rPr>
                        <w:rFonts w:ascii="Calibri" w:eastAsia="Calibri" w:hAnsi="Calibri" w:cs="Calibri"/>
                        <w:noProof/>
                        <w:color w:val="000000"/>
                        <w:sz w:val="20"/>
                      </w:rPr>
                    </w:pPr>
                    <w:r w:rsidRPr="00C347C8">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DB4A" w14:textId="77777777" w:rsidR="00E14538" w:rsidRDefault="00E14538">
      <w:r>
        <w:separator/>
      </w:r>
    </w:p>
  </w:footnote>
  <w:footnote w:type="continuationSeparator" w:id="0">
    <w:p w14:paraId="2186F027" w14:textId="77777777" w:rsidR="00E14538" w:rsidRDefault="00E1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47BE" w14:textId="555AFF69" w:rsidR="00360CC7" w:rsidRDefault="0065474D">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216" behindDoc="0" locked="0" layoutInCell="0" allowOverlap="1" wp14:anchorId="4CF76CF1" wp14:editId="50466EE4">
              <wp:simplePos x="0" y="0"/>
              <wp:positionH relativeFrom="column">
                <wp:posOffset>2498090</wp:posOffset>
              </wp:positionH>
              <wp:positionV relativeFrom="paragraph">
                <wp:posOffset>-1347470</wp:posOffset>
              </wp:positionV>
              <wp:extent cx="2835275" cy="549275"/>
              <wp:effectExtent l="0" t="0" r="0" b="0"/>
              <wp:wrapNone/>
              <wp:docPr id="66303649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3D0B9A" w14:textId="77777777" w:rsidR="00360CC7" w:rsidRDefault="00360CC7">
                          <w:pPr>
                            <w:jc w:val="right"/>
                            <w:rPr>
                              <w:rFonts w:ascii="Arial" w:hAnsi="Arial"/>
                              <w:sz w:val="18"/>
                            </w:rPr>
                          </w:pPr>
                          <w:r>
                            <w:rPr>
                              <w:rFonts w:ascii="Arial" w:hAnsi="Arial"/>
                              <w:sz w:val="18"/>
                            </w:rPr>
                            <w:t>DRAFT [NO.]: [Date]</w:t>
                          </w:r>
                        </w:p>
                        <w:p w14:paraId="34F2B44A" w14:textId="77777777" w:rsidR="00360CC7" w:rsidRDefault="00360CC7">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76CF1" id="Rectangle 2"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043D0B9A" w14:textId="77777777" w:rsidR="00360CC7" w:rsidRDefault="00360CC7">
                    <w:pPr>
                      <w:jc w:val="right"/>
                      <w:rPr>
                        <w:rFonts w:ascii="Arial" w:hAnsi="Arial"/>
                        <w:sz w:val="18"/>
                      </w:rPr>
                    </w:pPr>
                    <w:r>
                      <w:rPr>
                        <w:rFonts w:ascii="Arial" w:hAnsi="Arial"/>
                        <w:sz w:val="18"/>
                      </w:rPr>
                      <w:t>DRAFT [NO.]: [Date]</w:t>
                    </w:r>
                  </w:p>
                  <w:p w14:paraId="34F2B44A" w14:textId="77777777" w:rsidR="00360CC7" w:rsidRDefault="00360CC7">
                    <w:pPr>
                      <w:jc w:val="right"/>
                      <w:rPr>
                        <w:rFonts w:ascii="Arial" w:hAnsi="Arial"/>
                        <w:sz w:val="18"/>
                      </w:rPr>
                    </w:pPr>
                    <w:r>
                      <w:rPr>
                        <w:rFonts w:ascii="Arial" w:hAnsi="Arial"/>
                        <w:sz w:val="18"/>
                      </w:rPr>
                      <w:t>Marked to show changes from draft [No.]: [Date]</w:t>
                    </w:r>
                  </w:p>
                </w:txbxContent>
              </v:textbox>
            </v:rect>
          </w:pict>
        </mc:Fallback>
      </mc:AlternateContent>
    </w:r>
    <w:r w:rsidR="00360CC7">
      <w:rPr>
        <w:rStyle w:val="PageNumber"/>
      </w:rPr>
      <w:t>Our Customer Terms</w:t>
    </w:r>
    <w:r w:rsidR="00360CC7">
      <w:rPr>
        <w:rStyle w:val="PageNumber"/>
        <w:szCs w:val="36"/>
      </w:rPr>
      <w:tab/>
    </w:r>
    <w:r w:rsidR="00360CC7">
      <w:rPr>
        <w:rStyle w:val="PageNumber"/>
        <w:b w:val="0"/>
        <w:bCs/>
        <w:sz w:val="20"/>
      </w:rPr>
      <w:t xml:space="preserve">Page </w:t>
    </w:r>
    <w:r w:rsidR="00360CC7">
      <w:rPr>
        <w:rStyle w:val="PageNumber"/>
        <w:b w:val="0"/>
        <w:bCs/>
        <w:sz w:val="20"/>
      </w:rPr>
      <w:fldChar w:fldCharType="begin"/>
    </w:r>
    <w:r w:rsidR="00360CC7">
      <w:rPr>
        <w:rStyle w:val="PageNumber"/>
        <w:b w:val="0"/>
        <w:bCs/>
        <w:sz w:val="20"/>
      </w:rPr>
      <w:instrText xml:space="preserve"> PAGE </w:instrText>
    </w:r>
    <w:r w:rsidR="00360CC7">
      <w:rPr>
        <w:rStyle w:val="PageNumber"/>
        <w:b w:val="0"/>
        <w:bCs/>
        <w:sz w:val="20"/>
      </w:rPr>
      <w:fldChar w:fldCharType="separate"/>
    </w:r>
    <w:r w:rsidR="00DF3635">
      <w:rPr>
        <w:rStyle w:val="PageNumber"/>
        <w:b w:val="0"/>
        <w:bCs/>
        <w:noProof/>
        <w:sz w:val="20"/>
      </w:rPr>
      <w:t>1</w:t>
    </w:r>
    <w:r w:rsidR="00360CC7">
      <w:rPr>
        <w:rStyle w:val="PageNumber"/>
        <w:b w:val="0"/>
        <w:bCs/>
        <w:sz w:val="20"/>
      </w:rPr>
      <w:fldChar w:fldCharType="end"/>
    </w:r>
    <w:r w:rsidR="00360CC7">
      <w:rPr>
        <w:rStyle w:val="PageNumber"/>
        <w:b w:val="0"/>
        <w:bCs/>
        <w:sz w:val="20"/>
      </w:rPr>
      <w:t xml:space="preserve"> of </w:t>
    </w:r>
    <w:r w:rsidR="00360CC7">
      <w:rPr>
        <w:rStyle w:val="PageNumber"/>
        <w:b w:val="0"/>
        <w:bCs/>
        <w:sz w:val="20"/>
      </w:rPr>
      <w:fldChar w:fldCharType="begin"/>
    </w:r>
    <w:r w:rsidR="00360CC7">
      <w:rPr>
        <w:rStyle w:val="PageNumber"/>
        <w:b w:val="0"/>
        <w:bCs/>
        <w:sz w:val="20"/>
      </w:rPr>
      <w:instrText xml:space="preserve"> NUMPAGES </w:instrText>
    </w:r>
    <w:r w:rsidR="00360CC7">
      <w:rPr>
        <w:rStyle w:val="PageNumber"/>
        <w:b w:val="0"/>
        <w:bCs/>
        <w:sz w:val="20"/>
      </w:rPr>
      <w:fldChar w:fldCharType="separate"/>
    </w:r>
    <w:r w:rsidR="00DF3635">
      <w:rPr>
        <w:rStyle w:val="PageNumber"/>
        <w:b w:val="0"/>
        <w:bCs/>
        <w:noProof/>
        <w:sz w:val="20"/>
      </w:rPr>
      <w:t>16</w:t>
    </w:r>
    <w:r w:rsidR="00360CC7">
      <w:rPr>
        <w:rStyle w:val="PageNumber"/>
        <w:b w:val="0"/>
        <w:bCs/>
        <w:sz w:val="20"/>
      </w:rPr>
      <w:fldChar w:fldCharType="end"/>
    </w:r>
  </w:p>
  <w:p w14:paraId="2B4A0583" w14:textId="77777777" w:rsidR="00360CC7" w:rsidRDefault="00360CC7">
    <w:pPr>
      <w:pStyle w:val="Headersub"/>
      <w:rPr>
        <w:rStyle w:val="PageNumber"/>
        <w:szCs w:val="36"/>
      </w:rPr>
    </w:pPr>
    <w:r>
      <w:rPr>
        <w:rStyle w:val="PageNumber"/>
        <w:szCs w:val="36"/>
      </w:rPr>
      <w:t>Home and Mobile Cap &amp; Office and Mobile Cap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4B87" w14:textId="7B57D2BD" w:rsidR="00360CC7" w:rsidRDefault="0065474D">
    <w:pPr>
      <w:pStyle w:val="Header"/>
      <w:pBdr>
        <w:bottom w:val="single" w:sz="8" w:space="1" w:color="auto"/>
      </w:pBdr>
      <w:tabs>
        <w:tab w:val="right" w:pos="8505"/>
      </w:tabs>
      <w:rPr>
        <w:rStyle w:val="PageNumber"/>
        <w:rFonts w:ascii="Courier New" w:hAnsi="Courier New"/>
        <w:color w:val="FF0000"/>
        <w:sz w:val="4"/>
        <w:szCs w:val="36"/>
      </w:rPr>
    </w:pPr>
    <w:r>
      <w:rPr>
        <w:rStyle w:val="PageNumber"/>
        <w:rFonts w:ascii="Courier New" w:hAnsi="Courier New"/>
        <w:noProof/>
        <w:color w:val="FF0000"/>
        <w:sz w:val="6"/>
        <w:szCs w:val="36"/>
        <w:lang w:val="en-US"/>
      </w:rPr>
      <mc:AlternateContent>
        <mc:Choice Requires="wps">
          <w:drawing>
            <wp:anchor distT="0" distB="0" distL="114300" distR="114300" simplePos="0" relativeHeight="251659264" behindDoc="1" locked="1" layoutInCell="1" allowOverlap="0" wp14:anchorId="6C9DDFDC" wp14:editId="7E47BCC0">
              <wp:simplePos x="0" y="0"/>
              <wp:positionH relativeFrom="page">
                <wp:posOffset>1062355</wp:posOffset>
              </wp:positionH>
              <wp:positionV relativeFrom="page">
                <wp:posOffset>4761865</wp:posOffset>
              </wp:positionV>
              <wp:extent cx="4105275" cy="1892935"/>
              <wp:effectExtent l="0" t="0" r="0" b="0"/>
              <wp:wrapNone/>
              <wp:docPr id="644332422" name="WordAr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D533483" w14:textId="77777777" w:rsidR="0065474D" w:rsidRDefault="0065474D" w:rsidP="0065474D">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C9DDFDC" id="_x0000_t202" coordsize="21600,21600" o:spt="202" path="m,l,21600r21600,l21600,xe">
              <v:stroke joinstyle="miter"/>
              <v:path gradientshapeok="t" o:connecttype="rect"/>
            </v:shapetype>
            <v:shape id="WordArt 5" o:spid="_x0000_s1029" type="#_x0000_t202" alt="&quot;&quot;" style="position:absolute;margin-left:83.65pt;margin-top:374.95pt;width:323.25pt;height:14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3D533483" w14:textId="77777777" w:rsidR="0065474D" w:rsidRDefault="0065474D" w:rsidP="0065474D">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67BF4831" w14:textId="29BA3D4F" w:rsidR="00360CC7" w:rsidRDefault="0065474D">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192" behindDoc="0" locked="0" layoutInCell="0" allowOverlap="1" wp14:anchorId="7FA1FB92" wp14:editId="0DF3E138">
              <wp:simplePos x="0" y="0"/>
              <wp:positionH relativeFrom="column">
                <wp:posOffset>2498090</wp:posOffset>
              </wp:positionH>
              <wp:positionV relativeFrom="paragraph">
                <wp:posOffset>-1347470</wp:posOffset>
              </wp:positionV>
              <wp:extent cx="2835275" cy="549275"/>
              <wp:effectExtent l="0" t="0" r="0" b="0"/>
              <wp:wrapNone/>
              <wp:docPr id="1794757234"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F3FA22" w14:textId="77777777" w:rsidR="00360CC7" w:rsidRDefault="00360CC7">
                          <w:pPr>
                            <w:jc w:val="right"/>
                            <w:rPr>
                              <w:rFonts w:ascii="Arial" w:hAnsi="Arial"/>
                              <w:sz w:val="18"/>
                            </w:rPr>
                          </w:pPr>
                          <w:r>
                            <w:rPr>
                              <w:rFonts w:ascii="Arial" w:hAnsi="Arial"/>
                              <w:sz w:val="18"/>
                            </w:rPr>
                            <w:t>DRAFT [NO.]: [Date]</w:t>
                          </w:r>
                        </w:p>
                        <w:p w14:paraId="06CFAAA5" w14:textId="77777777" w:rsidR="00360CC7" w:rsidRDefault="00360CC7">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1FB92" id="Rectangle 1" o:spid="_x0000_s1030"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0CF3FA22" w14:textId="77777777" w:rsidR="00360CC7" w:rsidRDefault="00360CC7">
                    <w:pPr>
                      <w:jc w:val="right"/>
                      <w:rPr>
                        <w:rFonts w:ascii="Arial" w:hAnsi="Arial"/>
                        <w:sz w:val="18"/>
                      </w:rPr>
                    </w:pPr>
                    <w:r>
                      <w:rPr>
                        <w:rFonts w:ascii="Arial" w:hAnsi="Arial"/>
                        <w:sz w:val="18"/>
                      </w:rPr>
                      <w:t>DRAFT [NO.]: [Date]</w:t>
                    </w:r>
                  </w:p>
                  <w:p w14:paraId="06CFAAA5" w14:textId="77777777" w:rsidR="00360CC7" w:rsidRDefault="00360CC7">
                    <w:pPr>
                      <w:jc w:val="right"/>
                      <w:rPr>
                        <w:rFonts w:ascii="Arial" w:hAnsi="Arial"/>
                        <w:sz w:val="18"/>
                      </w:rPr>
                    </w:pPr>
                    <w:r>
                      <w:rPr>
                        <w:rFonts w:ascii="Arial" w:hAnsi="Arial"/>
                        <w:sz w:val="18"/>
                      </w:rPr>
                      <w:t>Marked to show changes from draft [No.]: [Date]</w:t>
                    </w:r>
                  </w:p>
                </w:txbxContent>
              </v:textbox>
            </v:rect>
          </w:pict>
        </mc:Fallback>
      </mc:AlternateContent>
    </w:r>
    <w:r w:rsidR="00360CC7">
      <w:rPr>
        <w:rStyle w:val="PageNumber"/>
        <w:szCs w:val="36"/>
      </w:rPr>
      <w:t>Our Customer Terms</w:t>
    </w:r>
  </w:p>
  <w:p w14:paraId="30416AF3" w14:textId="77777777" w:rsidR="00360CC7" w:rsidRDefault="00360CC7">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58B0BC60" w14:textId="77777777" w:rsidR="00360CC7" w:rsidRDefault="00360CC7">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2F2654C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3842"/>
        </w:tabs>
        <w:ind w:left="3842"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714890515">
    <w:abstractNumId w:val="2"/>
  </w:num>
  <w:num w:numId="2" w16cid:durableId="1101339782">
    <w:abstractNumId w:val="1"/>
  </w:num>
  <w:num w:numId="3" w16cid:durableId="1867062218">
    <w:abstractNumId w:val="0"/>
  </w:num>
  <w:num w:numId="4" w16cid:durableId="1214731921">
    <w:abstractNumId w:val="0"/>
  </w:num>
  <w:num w:numId="5" w16cid:durableId="1088191143">
    <w:abstractNumId w:val="0"/>
  </w:num>
  <w:num w:numId="6" w16cid:durableId="551816695">
    <w:abstractNumId w:val="0"/>
  </w:num>
  <w:num w:numId="7" w16cid:durableId="1890872774">
    <w:abstractNumId w:val="0"/>
  </w:num>
  <w:num w:numId="8" w16cid:durableId="285350545">
    <w:abstractNumId w:val="0"/>
  </w:num>
  <w:num w:numId="9" w16cid:durableId="1451364015">
    <w:abstractNumId w:val="0"/>
  </w:num>
  <w:num w:numId="10" w16cid:durableId="248806373">
    <w:abstractNumId w:val="0"/>
  </w:num>
  <w:num w:numId="11" w16cid:durableId="1551652184">
    <w:abstractNumId w:val="0"/>
  </w:num>
  <w:num w:numId="12" w16cid:durableId="1439368553">
    <w:abstractNumId w:val="0"/>
  </w:num>
  <w:num w:numId="13" w16cid:durableId="1067920510">
    <w:abstractNumId w:val="0"/>
  </w:num>
  <w:num w:numId="14" w16cid:durableId="585264014">
    <w:abstractNumId w:val="0"/>
  </w:num>
  <w:num w:numId="15" w16cid:durableId="1968855965">
    <w:abstractNumId w:val="0"/>
  </w:num>
  <w:num w:numId="16" w16cid:durableId="1806459558">
    <w:abstractNumId w:val="0"/>
  </w:num>
  <w:num w:numId="17" w16cid:durableId="1388070273">
    <w:abstractNumId w:val="0"/>
  </w:num>
  <w:num w:numId="18" w16cid:durableId="788745775">
    <w:abstractNumId w:val="0"/>
  </w:num>
  <w:num w:numId="19" w16cid:durableId="813791735">
    <w:abstractNumId w:val="0"/>
  </w:num>
  <w:num w:numId="20" w16cid:durableId="1341928149">
    <w:abstractNumId w:val="0"/>
  </w:num>
  <w:num w:numId="21" w16cid:durableId="1345395811">
    <w:abstractNumId w:val="0"/>
  </w:num>
  <w:num w:numId="22" w16cid:durableId="661271702">
    <w:abstractNumId w:val="0"/>
  </w:num>
  <w:num w:numId="23" w16cid:durableId="597718915">
    <w:abstractNumId w:val="0"/>
  </w:num>
  <w:num w:numId="24" w16cid:durableId="1076392660">
    <w:abstractNumId w:val="0"/>
  </w:num>
  <w:num w:numId="25" w16cid:durableId="2031253483">
    <w:abstractNumId w:val="0"/>
  </w:num>
  <w:num w:numId="26" w16cid:durableId="828448665">
    <w:abstractNumId w:val="0"/>
  </w:num>
  <w:num w:numId="27" w16cid:durableId="1746875565">
    <w:abstractNumId w:val="0"/>
  </w:num>
  <w:num w:numId="28" w16cid:durableId="343634065">
    <w:abstractNumId w:val="0"/>
  </w:num>
  <w:num w:numId="29" w16cid:durableId="1096947399">
    <w:abstractNumId w:val="0"/>
  </w:num>
  <w:num w:numId="30" w16cid:durableId="115371091">
    <w:abstractNumId w:val="0"/>
  </w:num>
  <w:num w:numId="31" w16cid:durableId="191373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008966"/>
    <w:docVar w:name="FirstTime" w:val="No"/>
    <w:docVar w:name="M_BRAND" w:val="YES"/>
  </w:docVars>
  <w:rsids>
    <w:rsidRoot w:val="0047272D"/>
    <w:rsid w:val="00052E69"/>
    <w:rsid w:val="000B3742"/>
    <w:rsid w:val="000B4592"/>
    <w:rsid w:val="000C6A77"/>
    <w:rsid w:val="001437AE"/>
    <w:rsid w:val="001742DE"/>
    <w:rsid w:val="001B580A"/>
    <w:rsid w:val="001F3F54"/>
    <w:rsid w:val="002F2138"/>
    <w:rsid w:val="003027E5"/>
    <w:rsid w:val="00353BBD"/>
    <w:rsid w:val="00360CC7"/>
    <w:rsid w:val="003C47FB"/>
    <w:rsid w:val="003C7753"/>
    <w:rsid w:val="004043B4"/>
    <w:rsid w:val="004333F2"/>
    <w:rsid w:val="00456258"/>
    <w:rsid w:val="0047272D"/>
    <w:rsid w:val="004D7CB7"/>
    <w:rsid w:val="004E13F6"/>
    <w:rsid w:val="004F0551"/>
    <w:rsid w:val="005A458E"/>
    <w:rsid w:val="00622B61"/>
    <w:rsid w:val="006310CF"/>
    <w:rsid w:val="0065474D"/>
    <w:rsid w:val="006D486D"/>
    <w:rsid w:val="006F0E3D"/>
    <w:rsid w:val="0072746A"/>
    <w:rsid w:val="0080358A"/>
    <w:rsid w:val="00803730"/>
    <w:rsid w:val="008266B4"/>
    <w:rsid w:val="00830E88"/>
    <w:rsid w:val="00866CEB"/>
    <w:rsid w:val="008C0462"/>
    <w:rsid w:val="008C66B0"/>
    <w:rsid w:val="00907A95"/>
    <w:rsid w:val="00915BC0"/>
    <w:rsid w:val="009C336B"/>
    <w:rsid w:val="00A43B99"/>
    <w:rsid w:val="00A52E23"/>
    <w:rsid w:val="00A57596"/>
    <w:rsid w:val="00A8711B"/>
    <w:rsid w:val="00A935CC"/>
    <w:rsid w:val="00A95C0E"/>
    <w:rsid w:val="00AE035B"/>
    <w:rsid w:val="00AE7B8D"/>
    <w:rsid w:val="00B0210E"/>
    <w:rsid w:val="00B1689E"/>
    <w:rsid w:val="00B22A35"/>
    <w:rsid w:val="00B64918"/>
    <w:rsid w:val="00BD7CC9"/>
    <w:rsid w:val="00BF39DE"/>
    <w:rsid w:val="00C16035"/>
    <w:rsid w:val="00C17528"/>
    <w:rsid w:val="00C21FE2"/>
    <w:rsid w:val="00C347C8"/>
    <w:rsid w:val="00C7676B"/>
    <w:rsid w:val="00C835A2"/>
    <w:rsid w:val="00CB1BAC"/>
    <w:rsid w:val="00CE3CBF"/>
    <w:rsid w:val="00D3792A"/>
    <w:rsid w:val="00D63EDC"/>
    <w:rsid w:val="00DF3635"/>
    <w:rsid w:val="00E00360"/>
    <w:rsid w:val="00E01DB4"/>
    <w:rsid w:val="00E14538"/>
    <w:rsid w:val="00E2230F"/>
    <w:rsid w:val="00E2556A"/>
    <w:rsid w:val="00EB5C31"/>
    <w:rsid w:val="00F062E5"/>
    <w:rsid w:val="00F42202"/>
    <w:rsid w:val="00FF0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A4450E0"/>
  <w15:chartTrackingRefBased/>
  <w15:docId w15:val="{FBB492FD-ED2B-4846-AC9B-2F01E835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H1,Section Heading,L1,Level 1,Appendix,Appendix1,Appendix2,Appendix3,Head1,Heading apps"/>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styleId="Index1">
    <w:name w:val="index 1"/>
    <w:basedOn w:val="Normal"/>
    <w:next w:val="Normal"/>
    <w:autoRedefine/>
    <w:semiHidden/>
    <w:rsid w:val="004E13F6"/>
    <w:pPr>
      <w:ind w:left="230" w:hanging="230"/>
    </w:p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styleId="IndexHeading">
    <w:name w:val="index heading"/>
    <w:basedOn w:val="Normal"/>
    <w:next w:val="Normal"/>
    <w:semiHidden/>
    <w:rsid w:val="004E13F6"/>
  </w:style>
  <w:style w:type="paragraph" w:styleId="Revision">
    <w:name w:val="Revision"/>
    <w:hidden/>
    <w:uiPriority w:val="99"/>
    <w:semiHidden/>
    <w:rsid w:val="006310CF"/>
    <w:rPr>
      <w:rFonts w:ascii="Times New Roman" w:hAnsi="Times New Roman"/>
      <w:sz w:val="23"/>
      <w:lang w:eastAsia="en-US"/>
    </w:rPr>
  </w:style>
  <w:style w:type="character" w:customStyle="1" w:styleId="FooterChar">
    <w:name w:val="Footer Char"/>
    <w:basedOn w:val="DefaultParagraphFont"/>
    <w:link w:val="Footer"/>
    <w:uiPriority w:val="99"/>
    <w:rsid w:val="00C347C8"/>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business_phone.htm" TargetMode="External"/><Relationship Id="rId3" Type="http://schemas.openxmlformats.org/officeDocument/2006/relationships/settings" Target="settings.xml"/><Relationship Id="rId21" Type="http://schemas.openxmlformats.org/officeDocument/2006/relationships/hyperlink" Target="http://www.telstra.com.au/customerterms/home_family.htm" TargetMode="External"/><Relationship Id="rId7" Type="http://schemas.openxmlformats.org/officeDocument/2006/relationships/header" Target="header1.xml"/><Relationship Id="rId12" Type="http://schemas.openxmlformats.org/officeDocument/2006/relationships/hyperlink" Target="http://www.telstra.com.au/customerterms/home_family.htm" TargetMode="External"/><Relationship Id="rId17" Type="http://schemas.openxmlformats.org/officeDocument/2006/relationships/hyperlink" Target="http://www.telstra.com.au/customerterms/home_homeline.htm" TargetMode="External"/><Relationship Id="rId2" Type="http://schemas.openxmlformats.org/officeDocument/2006/relationships/styles" Target="styles.xml"/><Relationship Id="rId16" Type="http://schemas.openxmlformats.org/officeDocument/2006/relationships/hyperlink" Target="http://www.telstra.com.au/customerterms/home_mobile_specialprom.htm" TargetMode="External"/><Relationship Id="rId20" Type="http://schemas.openxmlformats.org/officeDocument/2006/relationships/hyperlink" Target="http://www.telstra.com.au/customerterms/home_mobile_specialprom.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lstra.com.au/customerterms/home_mobile_managing.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telstra.com.au/customerterms/home_mobile_managing.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home_homeline.htm" TargetMode="External"/><Relationship Id="rId22" Type="http://schemas.openxmlformats.org/officeDocument/2006/relationships/hyperlink" Target="http://www.telstra.com.au/customerterms/bus_governm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16</Pages>
  <Words>4443</Words>
  <Characters>24719</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Telstra Our Customer Terms Home and Mobile Cap &amp; Office and Mobile Cap section</vt:lpstr>
    </vt:vector>
  </TitlesOfParts>
  <Manager/>
  <Company/>
  <LinksUpToDate>false</LinksUpToDate>
  <CharactersWithSpaces>29104</CharactersWithSpaces>
  <SharedDoc>false</SharedDoc>
  <HyperlinkBase/>
  <HLinks>
    <vt:vector size="342" baseType="variant">
      <vt:variant>
        <vt:i4>327786</vt:i4>
      </vt:variant>
      <vt:variant>
        <vt:i4>309</vt:i4>
      </vt:variant>
      <vt:variant>
        <vt:i4>0</vt:i4>
      </vt:variant>
      <vt:variant>
        <vt:i4>5</vt:i4>
      </vt:variant>
      <vt:variant>
        <vt:lpwstr>http://www.telstra.com.au/customerterms/bus_government.htm</vt:lpwstr>
      </vt:variant>
      <vt:variant>
        <vt:lpwstr/>
      </vt:variant>
      <vt:variant>
        <vt:i4>6815746</vt:i4>
      </vt:variant>
      <vt:variant>
        <vt:i4>306</vt:i4>
      </vt:variant>
      <vt:variant>
        <vt:i4>0</vt:i4>
      </vt:variant>
      <vt:variant>
        <vt:i4>5</vt:i4>
      </vt:variant>
      <vt:variant>
        <vt:lpwstr>http://www.telstra.com.au/customerterms/home_family.htm</vt:lpwstr>
      </vt:variant>
      <vt:variant>
        <vt:lpwstr/>
      </vt:variant>
      <vt:variant>
        <vt:i4>6160412</vt:i4>
      </vt:variant>
      <vt:variant>
        <vt:i4>303</vt:i4>
      </vt:variant>
      <vt:variant>
        <vt:i4>0</vt:i4>
      </vt:variant>
      <vt:variant>
        <vt:i4>5</vt:i4>
      </vt:variant>
      <vt:variant>
        <vt:lpwstr>http://www.telstra.com.au/customerterms/home_mobile_specialprom.htm</vt:lpwstr>
      </vt:variant>
      <vt:variant>
        <vt:lpwstr/>
      </vt:variant>
      <vt:variant>
        <vt:i4>6422568</vt:i4>
      </vt:variant>
      <vt:variant>
        <vt:i4>300</vt:i4>
      </vt:variant>
      <vt:variant>
        <vt:i4>0</vt:i4>
      </vt:variant>
      <vt:variant>
        <vt:i4>5</vt:i4>
      </vt:variant>
      <vt:variant>
        <vt:lpwstr>http://www.telstra.com.au/customerterms/home_mobile_managing.htm</vt:lpwstr>
      </vt:variant>
      <vt:variant>
        <vt:lpwstr/>
      </vt:variant>
      <vt:variant>
        <vt:i4>95</vt:i4>
      </vt:variant>
      <vt:variant>
        <vt:i4>297</vt:i4>
      </vt:variant>
      <vt:variant>
        <vt:i4>0</vt:i4>
      </vt:variant>
      <vt:variant>
        <vt:i4>5</vt:i4>
      </vt:variant>
      <vt:variant>
        <vt:lpwstr>http://www.telstra.com.au/customerterms/bus_business_phone.htm</vt:lpwstr>
      </vt:variant>
      <vt:variant>
        <vt:lpwstr/>
      </vt:variant>
      <vt:variant>
        <vt:i4>524405</vt:i4>
      </vt:variant>
      <vt:variant>
        <vt:i4>294</vt:i4>
      </vt:variant>
      <vt:variant>
        <vt:i4>0</vt:i4>
      </vt:variant>
      <vt:variant>
        <vt:i4>5</vt:i4>
      </vt:variant>
      <vt:variant>
        <vt:lpwstr>http://www.telstra.com.au/customerterms/home_homeline.htm</vt:lpwstr>
      </vt:variant>
      <vt:variant>
        <vt:lpwstr/>
      </vt:variant>
      <vt:variant>
        <vt:i4>6160412</vt:i4>
      </vt:variant>
      <vt:variant>
        <vt:i4>291</vt:i4>
      </vt:variant>
      <vt:variant>
        <vt:i4>0</vt:i4>
      </vt:variant>
      <vt:variant>
        <vt:i4>5</vt:i4>
      </vt:variant>
      <vt:variant>
        <vt:lpwstr>http://www.telstra.com.au/customerterms/home_mobile_specialprom.htm</vt:lpwstr>
      </vt:variant>
      <vt:variant>
        <vt:lpwstr/>
      </vt:variant>
      <vt:variant>
        <vt:i4>6422568</vt:i4>
      </vt:variant>
      <vt:variant>
        <vt:i4>288</vt:i4>
      </vt:variant>
      <vt:variant>
        <vt:i4>0</vt:i4>
      </vt:variant>
      <vt:variant>
        <vt:i4>5</vt:i4>
      </vt:variant>
      <vt:variant>
        <vt:lpwstr>http://www.telstra.com.au/customerterms/home_mobile_managing.htm</vt:lpwstr>
      </vt:variant>
      <vt:variant>
        <vt:lpwstr/>
      </vt:variant>
      <vt:variant>
        <vt:i4>524405</vt:i4>
      </vt:variant>
      <vt:variant>
        <vt:i4>285</vt:i4>
      </vt:variant>
      <vt:variant>
        <vt:i4>0</vt:i4>
      </vt:variant>
      <vt:variant>
        <vt:i4>5</vt:i4>
      </vt:variant>
      <vt:variant>
        <vt:lpwstr>http://www.telstra.com.au/customerterms/home_homeline.htm</vt:lpwstr>
      </vt:variant>
      <vt:variant>
        <vt:lpwstr/>
      </vt:variant>
      <vt:variant>
        <vt:i4>327786</vt:i4>
      </vt:variant>
      <vt:variant>
        <vt:i4>282</vt:i4>
      </vt:variant>
      <vt:variant>
        <vt:i4>0</vt:i4>
      </vt:variant>
      <vt:variant>
        <vt:i4>5</vt:i4>
      </vt:variant>
      <vt:variant>
        <vt:lpwstr>http://www.telstra.com.au/customerterms/bus_government.htm</vt:lpwstr>
      </vt:variant>
      <vt:variant>
        <vt:lpwstr/>
      </vt:variant>
      <vt:variant>
        <vt:i4>6815746</vt:i4>
      </vt:variant>
      <vt:variant>
        <vt:i4>279</vt:i4>
      </vt:variant>
      <vt:variant>
        <vt:i4>0</vt:i4>
      </vt:variant>
      <vt:variant>
        <vt:i4>5</vt:i4>
      </vt:variant>
      <vt:variant>
        <vt:lpwstr>http://www.telstra.com.au/customerterms/home_family.htm</vt:lpwstr>
      </vt:variant>
      <vt:variant>
        <vt:lpwstr/>
      </vt:variant>
      <vt:variant>
        <vt:i4>1638453</vt:i4>
      </vt:variant>
      <vt:variant>
        <vt:i4>272</vt:i4>
      </vt:variant>
      <vt:variant>
        <vt:i4>0</vt:i4>
      </vt:variant>
      <vt:variant>
        <vt:i4>5</vt:i4>
      </vt:variant>
      <vt:variant>
        <vt:lpwstr/>
      </vt:variant>
      <vt:variant>
        <vt:lpwstr>_Toc272313490</vt:lpwstr>
      </vt:variant>
      <vt:variant>
        <vt:i4>1572917</vt:i4>
      </vt:variant>
      <vt:variant>
        <vt:i4>266</vt:i4>
      </vt:variant>
      <vt:variant>
        <vt:i4>0</vt:i4>
      </vt:variant>
      <vt:variant>
        <vt:i4>5</vt:i4>
      </vt:variant>
      <vt:variant>
        <vt:lpwstr/>
      </vt:variant>
      <vt:variant>
        <vt:lpwstr>_Toc272313489</vt:lpwstr>
      </vt:variant>
      <vt:variant>
        <vt:i4>1572917</vt:i4>
      </vt:variant>
      <vt:variant>
        <vt:i4>260</vt:i4>
      </vt:variant>
      <vt:variant>
        <vt:i4>0</vt:i4>
      </vt:variant>
      <vt:variant>
        <vt:i4>5</vt:i4>
      </vt:variant>
      <vt:variant>
        <vt:lpwstr/>
      </vt:variant>
      <vt:variant>
        <vt:lpwstr>_Toc272313488</vt:lpwstr>
      </vt:variant>
      <vt:variant>
        <vt:i4>1572917</vt:i4>
      </vt:variant>
      <vt:variant>
        <vt:i4>254</vt:i4>
      </vt:variant>
      <vt:variant>
        <vt:i4>0</vt:i4>
      </vt:variant>
      <vt:variant>
        <vt:i4>5</vt:i4>
      </vt:variant>
      <vt:variant>
        <vt:lpwstr/>
      </vt:variant>
      <vt:variant>
        <vt:lpwstr>_Toc272313487</vt:lpwstr>
      </vt:variant>
      <vt:variant>
        <vt:i4>1572917</vt:i4>
      </vt:variant>
      <vt:variant>
        <vt:i4>248</vt:i4>
      </vt:variant>
      <vt:variant>
        <vt:i4>0</vt:i4>
      </vt:variant>
      <vt:variant>
        <vt:i4>5</vt:i4>
      </vt:variant>
      <vt:variant>
        <vt:lpwstr/>
      </vt:variant>
      <vt:variant>
        <vt:lpwstr>_Toc272313486</vt:lpwstr>
      </vt:variant>
      <vt:variant>
        <vt:i4>1572917</vt:i4>
      </vt:variant>
      <vt:variant>
        <vt:i4>242</vt:i4>
      </vt:variant>
      <vt:variant>
        <vt:i4>0</vt:i4>
      </vt:variant>
      <vt:variant>
        <vt:i4>5</vt:i4>
      </vt:variant>
      <vt:variant>
        <vt:lpwstr/>
      </vt:variant>
      <vt:variant>
        <vt:lpwstr>_Toc272313485</vt:lpwstr>
      </vt:variant>
      <vt:variant>
        <vt:i4>1572917</vt:i4>
      </vt:variant>
      <vt:variant>
        <vt:i4>236</vt:i4>
      </vt:variant>
      <vt:variant>
        <vt:i4>0</vt:i4>
      </vt:variant>
      <vt:variant>
        <vt:i4>5</vt:i4>
      </vt:variant>
      <vt:variant>
        <vt:lpwstr/>
      </vt:variant>
      <vt:variant>
        <vt:lpwstr>_Toc272313484</vt:lpwstr>
      </vt:variant>
      <vt:variant>
        <vt:i4>1572917</vt:i4>
      </vt:variant>
      <vt:variant>
        <vt:i4>230</vt:i4>
      </vt:variant>
      <vt:variant>
        <vt:i4>0</vt:i4>
      </vt:variant>
      <vt:variant>
        <vt:i4>5</vt:i4>
      </vt:variant>
      <vt:variant>
        <vt:lpwstr/>
      </vt:variant>
      <vt:variant>
        <vt:lpwstr>_Toc272313483</vt:lpwstr>
      </vt:variant>
      <vt:variant>
        <vt:i4>1572917</vt:i4>
      </vt:variant>
      <vt:variant>
        <vt:i4>224</vt:i4>
      </vt:variant>
      <vt:variant>
        <vt:i4>0</vt:i4>
      </vt:variant>
      <vt:variant>
        <vt:i4>5</vt:i4>
      </vt:variant>
      <vt:variant>
        <vt:lpwstr/>
      </vt:variant>
      <vt:variant>
        <vt:lpwstr>_Toc272313482</vt:lpwstr>
      </vt:variant>
      <vt:variant>
        <vt:i4>1572917</vt:i4>
      </vt:variant>
      <vt:variant>
        <vt:i4>218</vt:i4>
      </vt:variant>
      <vt:variant>
        <vt:i4>0</vt:i4>
      </vt:variant>
      <vt:variant>
        <vt:i4>5</vt:i4>
      </vt:variant>
      <vt:variant>
        <vt:lpwstr/>
      </vt:variant>
      <vt:variant>
        <vt:lpwstr>_Toc272313481</vt:lpwstr>
      </vt:variant>
      <vt:variant>
        <vt:i4>1572917</vt:i4>
      </vt:variant>
      <vt:variant>
        <vt:i4>212</vt:i4>
      </vt:variant>
      <vt:variant>
        <vt:i4>0</vt:i4>
      </vt:variant>
      <vt:variant>
        <vt:i4>5</vt:i4>
      </vt:variant>
      <vt:variant>
        <vt:lpwstr/>
      </vt:variant>
      <vt:variant>
        <vt:lpwstr>_Toc272313480</vt:lpwstr>
      </vt:variant>
      <vt:variant>
        <vt:i4>1507381</vt:i4>
      </vt:variant>
      <vt:variant>
        <vt:i4>206</vt:i4>
      </vt:variant>
      <vt:variant>
        <vt:i4>0</vt:i4>
      </vt:variant>
      <vt:variant>
        <vt:i4>5</vt:i4>
      </vt:variant>
      <vt:variant>
        <vt:lpwstr/>
      </vt:variant>
      <vt:variant>
        <vt:lpwstr>_Toc272313479</vt:lpwstr>
      </vt:variant>
      <vt:variant>
        <vt:i4>1507381</vt:i4>
      </vt:variant>
      <vt:variant>
        <vt:i4>200</vt:i4>
      </vt:variant>
      <vt:variant>
        <vt:i4>0</vt:i4>
      </vt:variant>
      <vt:variant>
        <vt:i4>5</vt:i4>
      </vt:variant>
      <vt:variant>
        <vt:lpwstr/>
      </vt:variant>
      <vt:variant>
        <vt:lpwstr>_Toc272313478</vt:lpwstr>
      </vt:variant>
      <vt:variant>
        <vt:i4>1507381</vt:i4>
      </vt:variant>
      <vt:variant>
        <vt:i4>194</vt:i4>
      </vt:variant>
      <vt:variant>
        <vt:i4>0</vt:i4>
      </vt:variant>
      <vt:variant>
        <vt:i4>5</vt:i4>
      </vt:variant>
      <vt:variant>
        <vt:lpwstr/>
      </vt:variant>
      <vt:variant>
        <vt:lpwstr>_Toc272313477</vt:lpwstr>
      </vt:variant>
      <vt:variant>
        <vt:i4>1507381</vt:i4>
      </vt:variant>
      <vt:variant>
        <vt:i4>188</vt:i4>
      </vt:variant>
      <vt:variant>
        <vt:i4>0</vt:i4>
      </vt:variant>
      <vt:variant>
        <vt:i4>5</vt:i4>
      </vt:variant>
      <vt:variant>
        <vt:lpwstr/>
      </vt:variant>
      <vt:variant>
        <vt:lpwstr>_Toc272313476</vt:lpwstr>
      </vt:variant>
      <vt:variant>
        <vt:i4>1507381</vt:i4>
      </vt:variant>
      <vt:variant>
        <vt:i4>182</vt:i4>
      </vt:variant>
      <vt:variant>
        <vt:i4>0</vt:i4>
      </vt:variant>
      <vt:variant>
        <vt:i4>5</vt:i4>
      </vt:variant>
      <vt:variant>
        <vt:lpwstr/>
      </vt:variant>
      <vt:variant>
        <vt:lpwstr>_Toc272313475</vt:lpwstr>
      </vt:variant>
      <vt:variant>
        <vt:i4>1507381</vt:i4>
      </vt:variant>
      <vt:variant>
        <vt:i4>176</vt:i4>
      </vt:variant>
      <vt:variant>
        <vt:i4>0</vt:i4>
      </vt:variant>
      <vt:variant>
        <vt:i4>5</vt:i4>
      </vt:variant>
      <vt:variant>
        <vt:lpwstr/>
      </vt:variant>
      <vt:variant>
        <vt:lpwstr>_Toc272313474</vt:lpwstr>
      </vt:variant>
      <vt:variant>
        <vt:i4>1507381</vt:i4>
      </vt:variant>
      <vt:variant>
        <vt:i4>170</vt:i4>
      </vt:variant>
      <vt:variant>
        <vt:i4>0</vt:i4>
      </vt:variant>
      <vt:variant>
        <vt:i4>5</vt:i4>
      </vt:variant>
      <vt:variant>
        <vt:lpwstr/>
      </vt:variant>
      <vt:variant>
        <vt:lpwstr>_Toc272313473</vt:lpwstr>
      </vt:variant>
      <vt:variant>
        <vt:i4>1507381</vt:i4>
      </vt:variant>
      <vt:variant>
        <vt:i4>164</vt:i4>
      </vt:variant>
      <vt:variant>
        <vt:i4>0</vt:i4>
      </vt:variant>
      <vt:variant>
        <vt:i4>5</vt:i4>
      </vt:variant>
      <vt:variant>
        <vt:lpwstr/>
      </vt:variant>
      <vt:variant>
        <vt:lpwstr>_Toc272313472</vt:lpwstr>
      </vt:variant>
      <vt:variant>
        <vt:i4>1507381</vt:i4>
      </vt:variant>
      <vt:variant>
        <vt:i4>158</vt:i4>
      </vt:variant>
      <vt:variant>
        <vt:i4>0</vt:i4>
      </vt:variant>
      <vt:variant>
        <vt:i4>5</vt:i4>
      </vt:variant>
      <vt:variant>
        <vt:lpwstr/>
      </vt:variant>
      <vt:variant>
        <vt:lpwstr>_Toc272313471</vt:lpwstr>
      </vt:variant>
      <vt:variant>
        <vt:i4>1507381</vt:i4>
      </vt:variant>
      <vt:variant>
        <vt:i4>152</vt:i4>
      </vt:variant>
      <vt:variant>
        <vt:i4>0</vt:i4>
      </vt:variant>
      <vt:variant>
        <vt:i4>5</vt:i4>
      </vt:variant>
      <vt:variant>
        <vt:lpwstr/>
      </vt:variant>
      <vt:variant>
        <vt:lpwstr>_Toc272313470</vt:lpwstr>
      </vt:variant>
      <vt:variant>
        <vt:i4>1441845</vt:i4>
      </vt:variant>
      <vt:variant>
        <vt:i4>146</vt:i4>
      </vt:variant>
      <vt:variant>
        <vt:i4>0</vt:i4>
      </vt:variant>
      <vt:variant>
        <vt:i4>5</vt:i4>
      </vt:variant>
      <vt:variant>
        <vt:lpwstr/>
      </vt:variant>
      <vt:variant>
        <vt:lpwstr>_Toc272313469</vt:lpwstr>
      </vt:variant>
      <vt:variant>
        <vt:i4>1441845</vt:i4>
      </vt:variant>
      <vt:variant>
        <vt:i4>140</vt:i4>
      </vt:variant>
      <vt:variant>
        <vt:i4>0</vt:i4>
      </vt:variant>
      <vt:variant>
        <vt:i4>5</vt:i4>
      </vt:variant>
      <vt:variant>
        <vt:lpwstr/>
      </vt:variant>
      <vt:variant>
        <vt:lpwstr>_Toc272313468</vt:lpwstr>
      </vt:variant>
      <vt:variant>
        <vt:i4>1441845</vt:i4>
      </vt:variant>
      <vt:variant>
        <vt:i4>134</vt:i4>
      </vt:variant>
      <vt:variant>
        <vt:i4>0</vt:i4>
      </vt:variant>
      <vt:variant>
        <vt:i4>5</vt:i4>
      </vt:variant>
      <vt:variant>
        <vt:lpwstr/>
      </vt:variant>
      <vt:variant>
        <vt:lpwstr>_Toc272313467</vt:lpwstr>
      </vt:variant>
      <vt:variant>
        <vt:i4>1441845</vt:i4>
      </vt:variant>
      <vt:variant>
        <vt:i4>128</vt:i4>
      </vt:variant>
      <vt:variant>
        <vt:i4>0</vt:i4>
      </vt:variant>
      <vt:variant>
        <vt:i4>5</vt:i4>
      </vt:variant>
      <vt:variant>
        <vt:lpwstr/>
      </vt:variant>
      <vt:variant>
        <vt:lpwstr>_Toc272313466</vt:lpwstr>
      </vt:variant>
      <vt:variant>
        <vt:i4>1441845</vt:i4>
      </vt:variant>
      <vt:variant>
        <vt:i4>122</vt:i4>
      </vt:variant>
      <vt:variant>
        <vt:i4>0</vt:i4>
      </vt:variant>
      <vt:variant>
        <vt:i4>5</vt:i4>
      </vt:variant>
      <vt:variant>
        <vt:lpwstr/>
      </vt:variant>
      <vt:variant>
        <vt:lpwstr>_Toc272313465</vt:lpwstr>
      </vt:variant>
      <vt:variant>
        <vt:i4>1441845</vt:i4>
      </vt:variant>
      <vt:variant>
        <vt:i4>116</vt:i4>
      </vt:variant>
      <vt:variant>
        <vt:i4>0</vt:i4>
      </vt:variant>
      <vt:variant>
        <vt:i4>5</vt:i4>
      </vt:variant>
      <vt:variant>
        <vt:lpwstr/>
      </vt:variant>
      <vt:variant>
        <vt:lpwstr>_Toc272313464</vt:lpwstr>
      </vt:variant>
      <vt:variant>
        <vt:i4>1441845</vt:i4>
      </vt:variant>
      <vt:variant>
        <vt:i4>110</vt:i4>
      </vt:variant>
      <vt:variant>
        <vt:i4>0</vt:i4>
      </vt:variant>
      <vt:variant>
        <vt:i4>5</vt:i4>
      </vt:variant>
      <vt:variant>
        <vt:lpwstr/>
      </vt:variant>
      <vt:variant>
        <vt:lpwstr>_Toc272313463</vt:lpwstr>
      </vt:variant>
      <vt:variant>
        <vt:i4>1441845</vt:i4>
      </vt:variant>
      <vt:variant>
        <vt:i4>104</vt:i4>
      </vt:variant>
      <vt:variant>
        <vt:i4>0</vt:i4>
      </vt:variant>
      <vt:variant>
        <vt:i4>5</vt:i4>
      </vt:variant>
      <vt:variant>
        <vt:lpwstr/>
      </vt:variant>
      <vt:variant>
        <vt:lpwstr>_Toc272313462</vt:lpwstr>
      </vt:variant>
      <vt:variant>
        <vt:i4>1441845</vt:i4>
      </vt:variant>
      <vt:variant>
        <vt:i4>98</vt:i4>
      </vt:variant>
      <vt:variant>
        <vt:i4>0</vt:i4>
      </vt:variant>
      <vt:variant>
        <vt:i4>5</vt:i4>
      </vt:variant>
      <vt:variant>
        <vt:lpwstr/>
      </vt:variant>
      <vt:variant>
        <vt:lpwstr>_Toc272313461</vt:lpwstr>
      </vt:variant>
      <vt:variant>
        <vt:i4>1441845</vt:i4>
      </vt:variant>
      <vt:variant>
        <vt:i4>92</vt:i4>
      </vt:variant>
      <vt:variant>
        <vt:i4>0</vt:i4>
      </vt:variant>
      <vt:variant>
        <vt:i4>5</vt:i4>
      </vt:variant>
      <vt:variant>
        <vt:lpwstr/>
      </vt:variant>
      <vt:variant>
        <vt:lpwstr>_Toc272313460</vt:lpwstr>
      </vt:variant>
      <vt:variant>
        <vt:i4>1376309</vt:i4>
      </vt:variant>
      <vt:variant>
        <vt:i4>86</vt:i4>
      </vt:variant>
      <vt:variant>
        <vt:i4>0</vt:i4>
      </vt:variant>
      <vt:variant>
        <vt:i4>5</vt:i4>
      </vt:variant>
      <vt:variant>
        <vt:lpwstr/>
      </vt:variant>
      <vt:variant>
        <vt:lpwstr>_Toc272313459</vt:lpwstr>
      </vt:variant>
      <vt:variant>
        <vt:i4>1376309</vt:i4>
      </vt:variant>
      <vt:variant>
        <vt:i4>80</vt:i4>
      </vt:variant>
      <vt:variant>
        <vt:i4>0</vt:i4>
      </vt:variant>
      <vt:variant>
        <vt:i4>5</vt:i4>
      </vt:variant>
      <vt:variant>
        <vt:lpwstr/>
      </vt:variant>
      <vt:variant>
        <vt:lpwstr>_Toc272313458</vt:lpwstr>
      </vt:variant>
      <vt:variant>
        <vt:i4>1376309</vt:i4>
      </vt:variant>
      <vt:variant>
        <vt:i4>74</vt:i4>
      </vt:variant>
      <vt:variant>
        <vt:i4>0</vt:i4>
      </vt:variant>
      <vt:variant>
        <vt:i4>5</vt:i4>
      </vt:variant>
      <vt:variant>
        <vt:lpwstr/>
      </vt:variant>
      <vt:variant>
        <vt:lpwstr>_Toc272313457</vt:lpwstr>
      </vt:variant>
      <vt:variant>
        <vt:i4>1376309</vt:i4>
      </vt:variant>
      <vt:variant>
        <vt:i4>68</vt:i4>
      </vt:variant>
      <vt:variant>
        <vt:i4>0</vt:i4>
      </vt:variant>
      <vt:variant>
        <vt:i4>5</vt:i4>
      </vt:variant>
      <vt:variant>
        <vt:lpwstr/>
      </vt:variant>
      <vt:variant>
        <vt:lpwstr>_Toc272313456</vt:lpwstr>
      </vt:variant>
      <vt:variant>
        <vt:i4>1376309</vt:i4>
      </vt:variant>
      <vt:variant>
        <vt:i4>62</vt:i4>
      </vt:variant>
      <vt:variant>
        <vt:i4>0</vt:i4>
      </vt:variant>
      <vt:variant>
        <vt:i4>5</vt:i4>
      </vt:variant>
      <vt:variant>
        <vt:lpwstr/>
      </vt:variant>
      <vt:variant>
        <vt:lpwstr>_Toc272313455</vt:lpwstr>
      </vt:variant>
      <vt:variant>
        <vt:i4>1376309</vt:i4>
      </vt:variant>
      <vt:variant>
        <vt:i4>56</vt:i4>
      </vt:variant>
      <vt:variant>
        <vt:i4>0</vt:i4>
      </vt:variant>
      <vt:variant>
        <vt:i4>5</vt:i4>
      </vt:variant>
      <vt:variant>
        <vt:lpwstr/>
      </vt:variant>
      <vt:variant>
        <vt:lpwstr>_Toc272313454</vt:lpwstr>
      </vt:variant>
      <vt:variant>
        <vt:i4>1376309</vt:i4>
      </vt:variant>
      <vt:variant>
        <vt:i4>50</vt:i4>
      </vt:variant>
      <vt:variant>
        <vt:i4>0</vt:i4>
      </vt:variant>
      <vt:variant>
        <vt:i4>5</vt:i4>
      </vt:variant>
      <vt:variant>
        <vt:lpwstr/>
      </vt:variant>
      <vt:variant>
        <vt:lpwstr>_Toc272313453</vt:lpwstr>
      </vt:variant>
      <vt:variant>
        <vt:i4>1376309</vt:i4>
      </vt:variant>
      <vt:variant>
        <vt:i4>44</vt:i4>
      </vt:variant>
      <vt:variant>
        <vt:i4>0</vt:i4>
      </vt:variant>
      <vt:variant>
        <vt:i4>5</vt:i4>
      </vt:variant>
      <vt:variant>
        <vt:lpwstr/>
      </vt:variant>
      <vt:variant>
        <vt:lpwstr>_Toc272313452</vt:lpwstr>
      </vt:variant>
      <vt:variant>
        <vt:i4>1376309</vt:i4>
      </vt:variant>
      <vt:variant>
        <vt:i4>38</vt:i4>
      </vt:variant>
      <vt:variant>
        <vt:i4>0</vt:i4>
      </vt:variant>
      <vt:variant>
        <vt:i4>5</vt:i4>
      </vt:variant>
      <vt:variant>
        <vt:lpwstr/>
      </vt:variant>
      <vt:variant>
        <vt:lpwstr>_Toc272313451</vt:lpwstr>
      </vt:variant>
      <vt:variant>
        <vt:i4>1376309</vt:i4>
      </vt:variant>
      <vt:variant>
        <vt:i4>32</vt:i4>
      </vt:variant>
      <vt:variant>
        <vt:i4>0</vt:i4>
      </vt:variant>
      <vt:variant>
        <vt:i4>5</vt:i4>
      </vt:variant>
      <vt:variant>
        <vt:lpwstr/>
      </vt:variant>
      <vt:variant>
        <vt:lpwstr>_Toc272313450</vt:lpwstr>
      </vt:variant>
      <vt:variant>
        <vt:i4>1310773</vt:i4>
      </vt:variant>
      <vt:variant>
        <vt:i4>26</vt:i4>
      </vt:variant>
      <vt:variant>
        <vt:i4>0</vt:i4>
      </vt:variant>
      <vt:variant>
        <vt:i4>5</vt:i4>
      </vt:variant>
      <vt:variant>
        <vt:lpwstr/>
      </vt:variant>
      <vt:variant>
        <vt:lpwstr>_Toc272313449</vt:lpwstr>
      </vt:variant>
      <vt:variant>
        <vt:i4>1310773</vt:i4>
      </vt:variant>
      <vt:variant>
        <vt:i4>20</vt:i4>
      </vt:variant>
      <vt:variant>
        <vt:i4>0</vt:i4>
      </vt:variant>
      <vt:variant>
        <vt:i4>5</vt:i4>
      </vt:variant>
      <vt:variant>
        <vt:lpwstr/>
      </vt:variant>
      <vt:variant>
        <vt:lpwstr>_Toc272313448</vt:lpwstr>
      </vt:variant>
      <vt:variant>
        <vt:i4>1310773</vt:i4>
      </vt:variant>
      <vt:variant>
        <vt:i4>14</vt:i4>
      </vt:variant>
      <vt:variant>
        <vt:i4>0</vt:i4>
      </vt:variant>
      <vt:variant>
        <vt:i4>5</vt:i4>
      </vt:variant>
      <vt:variant>
        <vt:lpwstr/>
      </vt:variant>
      <vt:variant>
        <vt:lpwstr>_Toc272313447</vt:lpwstr>
      </vt:variant>
      <vt:variant>
        <vt:i4>1310773</vt:i4>
      </vt:variant>
      <vt:variant>
        <vt:i4>8</vt:i4>
      </vt:variant>
      <vt:variant>
        <vt:i4>0</vt:i4>
      </vt:variant>
      <vt:variant>
        <vt:i4>5</vt:i4>
      </vt:variant>
      <vt:variant>
        <vt:lpwstr/>
      </vt:variant>
      <vt:variant>
        <vt:lpwstr>_Toc272313446</vt:lpwstr>
      </vt:variant>
      <vt:variant>
        <vt:i4>1310773</vt:i4>
      </vt:variant>
      <vt:variant>
        <vt:i4>2</vt:i4>
      </vt:variant>
      <vt:variant>
        <vt:i4>0</vt:i4>
      </vt:variant>
      <vt:variant>
        <vt:i4>5</vt:i4>
      </vt:variant>
      <vt:variant>
        <vt:lpwstr/>
      </vt:variant>
      <vt:variant>
        <vt:lpwstr>_Toc272313445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Home and Mobile Cap &amp; Office and Mobile Cap section</dc:title>
  <dc:subject>This is Our Customer Terms - Home and Mobile cap &amp; Office and Mobile Cap section. It contains information about capped package, Home ad Mobile cap, Office and Mobile cap, cap benefits</dc:subject>
  <dc:creator>Telstra Limited</dc:creator>
  <cp:keywords>telstra, oct, our customer terms, capped package, Home ad Mobile cap, Office and Mobile cap, cap benefits</cp:keywords>
  <dc:description>This is Our Customer Terms - Home and Mobile cap &amp; Office and Mobile Cap section. It contains information about capped package, Home and Mobile cap, Office and Mobile cap, cap benefits</dc:description>
  <cp:lastModifiedBy>Morgan, Alyssa</cp:lastModifiedBy>
  <cp:revision>2</cp:revision>
  <cp:lastPrinted>2017-04-03T03:25:00Z</cp:lastPrinted>
  <dcterms:created xsi:type="dcterms:W3CDTF">2023-11-04T08:45:00Z</dcterms:created>
  <dcterms:modified xsi:type="dcterms:W3CDTF">2023-11-04T08:45:00Z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71529376v3</vt:lpwstr>
  </property>
  <property fmtid="{D5CDD505-2E9C-101B-9397-08002B2CF9AE}" pid="3" name="ClassificationContentMarkingFooterShapeIds">
    <vt:lpwstr>346ef47a,7e6f2a68,7f25804b</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