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7BDE" w14:textId="77777777" w:rsidR="002F2C20" w:rsidRPr="001635D3" w:rsidRDefault="002F2C20" w:rsidP="00581F86">
      <w:pPr>
        <w:pStyle w:val="text"/>
        <w:pBdr>
          <w:top w:val="single" w:sz="4" w:space="1" w:color="auto"/>
        </w:pBdr>
        <w:tabs>
          <w:tab w:val="clear" w:pos="709"/>
        </w:tabs>
        <w:ind w:left="0" w:firstLine="709"/>
        <w:rPr>
          <w:b/>
          <w:sz w:val="28"/>
          <w:szCs w:val="28"/>
        </w:rPr>
      </w:pPr>
      <w:r w:rsidRPr="001635D3">
        <w:rPr>
          <w:b/>
          <w:sz w:val="28"/>
          <w:szCs w:val="28"/>
        </w:rPr>
        <w:t>Contents</w:t>
      </w:r>
    </w:p>
    <w:p w14:paraId="5079B9DB" w14:textId="77777777" w:rsidR="002F2C20" w:rsidRPr="001635D3" w:rsidRDefault="002F2C20" w:rsidP="00380894">
      <w:pPr>
        <w:pStyle w:val="TOC1"/>
        <w:pBdr>
          <w:top w:val="none" w:sz="0" w:space="0" w:color="auto"/>
          <w:between w:val="none" w:sz="0" w:space="0" w:color="auto"/>
        </w:pBdr>
        <w:spacing w:before="0" w:after="240"/>
        <w:ind w:left="1418"/>
        <w:rPr>
          <w:b w:val="0"/>
          <w:sz w:val="21"/>
          <w:szCs w:val="21"/>
        </w:rPr>
      </w:pPr>
      <w:r w:rsidRPr="001635D3">
        <w:rPr>
          <w:b w:val="0"/>
          <w:sz w:val="21"/>
          <w:szCs w:val="21"/>
        </w:rPr>
        <w:t>Click on the section that you are interested in.</w:t>
      </w:r>
    </w:p>
    <w:p w14:paraId="68DBE7F7" w14:textId="77777777" w:rsidR="00876A38" w:rsidRPr="00465705" w:rsidRDefault="0035225B" w:rsidP="00876A38">
      <w:pPr>
        <w:pStyle w:val="TOC1"/>
        <w:pBdr>
          <w:top w:val="none" w:sz="0" w:space="0" w:color="auto"/>
          <w:between w:val="none" w:sz="0" w:space="0" w:color="auto"/>
        </w:pBdr>
        <w:rPr>
          <w:rFonts w:ascii="Calibri" w:hAnsi="Calibri"/>
          <w:b w:val="0"/>
          <w:noProof/>
          <w:sz w:val="22"/>
          <w:szCs w:val="22"/>
          <w:lang w:eastAsia="en-AU"/>
        </w:rPr>
      </w:pPr>
      <w:r w:rsidRPr="001635D3">
        <w:rPr>
          <w:sz w:val="21"/>
          <w:szCs w:val="21"/>
        </w:rPr>
        <w:fldChar w:fldCharType="begin"/>
      </w:r>
      <w:r w:rsidRPr="001635D3">
        <w:rPr>
          <w:sz w:val="21"/>
          <w:szCs w:val="21"/>
        </w:rPr>
        <w:instrText xml:space="preserve"> TOC \o "1-1" \h \z \t "SubHead,2,Level 1.1,2" </w:instrText>
      </w:r>
      <w:r w:rsidRPr="001635D3">
        <w:rPr>
          <w:sz w:val="21"/>
          <w:szCs w:val="21"/>
        </w:rPr>
        <w:fldChar w:fldCharType="separate"/>
      </w:r>
      <w:hyperlink w:anchor="_Toc61299788" w:history="1">
        <w:r w:rsidR="00876A38" w:rsidRPr="00CC663A">
          <w:rPr>
            <w:rStyle w:val="Hyperlink"/>
            <w:noProof/>
          </w:rPr>
          <w:t>1</w:t>
        </w:r>
        <w:r w:rsidR="00876A38" w:rsidRPr="00465705">
          <w:rPr>
            <w:rFonts w:ascii="Calibri" w:hAnsi="Calibri"/>
            <w:b w:val="0"/>
            <w:noProof/>
            <w:sz w:val="22"/>
            <w:szCs w:val="22"/>
            <w:lang w:eastAsia="en-AU"/>
          </w:rPr>
          <w:tab/>
        </w:r>
        <w:r w:rsidR="00876A38" w:rsidRPr="00CC663A">
          <w:rPr>
            <w:rStyle w:val="Hyperlink"/>
            <w:noProof/>
          </w:rPr>
          <w:t>Family Calls Benefit</w:t>
        </w:r>
        <w:r w:rsidR="00876A38">
          <w:rPr>
            <w:noProof/>
            <w:webHidden/>
          </w:rPr>
          <w:tab/>
        </w:r>
        <w:r w:rsidR="00876A38">
          <w:rPr>
            <w:noProof/>
            <w:webHidden/>
          </w:rPr>
          <w:fldChar w:fldCharType="begin"/>
        </w:r>
        <w:r w:rsidR="00876A38">
          <w:rPr>
            <w:noProof/>
            <w:webHidden/>
          </w:rPr>
          <w:instrText xml:space="preserve"> PAGEREF _Toc61299788 \h </w:instrText>
        </w:r>
        <w:r w:rsidR="00876A38">
          <w:rPr>
            <w:noProof/>
            <w:webHidden/>
          </w:rPr>
        </w:r>
        <w:r w:rsidR="00876A38">
          <w:rPr>
            <w:noProof/>
            <w:webHidden/>
          </w:rPr>
          <w:fldChar w:fldCharType="separate"/>
        </w:r>
        <w:r w:rsidR="005F4287">
          <w:rPr>
            <w:noProof/>
            <w:webHidden/>
          </w:rPr>
          <w:t>2</w:t>
        </w:r>
        <w:r w:rsidR="00876A38">
          <w:rPr>
            <w:noProof/>
            <w:webHidden/>
          </w:rPr>
          <w:fldChar w:fldCharType="end"/>
        </w:r>
      </w:hyperlink>
    </w:p>
    <w:p w14:paraId="575ECDAA" w14:textId="77777777" w:rsidR="00876A38" w:rsidRPr="00465705" w:rsidRDefault="002A0DF4" w:rsidP="00876A38">
      <w:pPr>
        <w:pStyle w:val="TOC1"/>
        <w:pBdr>
          <w:top w:val="none" w:sz="0" w:space="0" w:color="auto"/>
          <w:between w:val="none" w:sz="0" w:space="0" w:color="auto"/>
        </w:pBdr>
        <w:rPr>
          <w:rFonts w:ascii="Calibri" w:hAnsi="Calibri"/>
          <w:b w:val="0"/>
          <w:noProof/>
          <w:sz w:val="22"/>
          <w:szCs w:val="22"/>
          <w:lang w:eastAsia="en-AU"/>
        </w:rPr>
      </w:pPr>
      <w:hyperlink w:anchor="_Toc61299789" w:history="1">
        <w:r w:rsidR="00876A38" w:rsidRPr="00CC663A">
          <w:rPr>
            <w:rStyle w:val="Hyperlink"/>
            <w:noProof/>
          </w:rPr>
          <w:t>No longer available</w:t>
        </w:r>
        <w:r w:rsidR="00876A38">
          <w:rPr>
            <w:noProof/>
            <w:webHidden/>
          </w:rPr>
          <w:tab/>
        </w:r>
        <w:r w:rsidR="00876A38">
          <w:rPr>
            <w:noProof/>
            <w:webHidden/>
          </w:rPr>
          <w:fldChar w:fldCharType="begin"/>
        </w:r>
        <w:r w:rsidR="00876A38">
          <w:rPr>
            <w:noProof/>
            <w:webHidden/>
          </w:rPr>
          <w:instrText xml:space="preserve"> PAGEREF _Toc61299789 \h </w:instrText>
        </w:r>
        <w:r w:rsidR="00876A38">
          <w:rPr>
            <w:noProof/>
            <w:webHidden/>
          </w:rPr>
        </w:r>
        <w:r w:rsidR="00876A38">
          <w:rPr>
            <w:noProof/>
            <w:webHidden/>
          </w:rPr>
          <w:fldChar w:fldCharType="separate"/>
        </w:r>
        <w:r w:rsidR="005F4287">
          <w:rPr>
            <w:noProof/>
            <w:webHidden/>
          </w:rPr>
          <w:t>2</w:t>
        </w:r>
        <w:r w:rsidR="00876A38">
          <w:rPr>
            <w:noProof/>
            <w:webHidden/>
          </w:rPr>
          <w:fldChar w:fldCharType="end"/>
        </w:r>
      </w:hyperlink>
    </w:p>
    <w:p w14:paraId="6B04D1EA" w14:textId="77777777" w:rsidR="00876A38" w:rsidRPr="00465705" w:rsidRDefault="002A0DF4" w:rsidP="00876A38">
      <w:pPr>
        <w:pStyle w:val="TOC1"/>
        <w:pBdr>
          <w:top w:val="none" w:sz="0" w:space="0" w:color="auto"/>
          <w:between w:val="none" w:sz="0" w:space="0" w:color="auto"/>
        </w:pBdr>
        <w:rPr>
          <w:rFonts w:ascii="Calibri" w:hAnsi="Calibri"/>
          <w:b w:val="0"/>
          <w:noProof/>
          <w:sz w:val="22"/>
          <w:szCs w:val="22"/>
          <w:lang w:eastAsia="en-AU"/>
        </w:rPr>
      </w:pPr>
      <w:hyperlink w:anchor="_Toc61299791" w:history="1">
        <w:r w:rsidR="00876A38" w:rsidRPr="00CC663A">
          <w:rPr>
            <w:rStyle w:val="Hyperlink"/>
            <w:noProof/>
          </w:rPr>
          <w:t>2</w:t>
        </w:r>
        <w:r w:rsidR="00876A38" w:rsidRPr="00465705">
          <w:rPr>
            <w:rFonts w:ascii="Calibri" w:hAnsi="Calibri"/>
            <w:b w:val="0"/>
            <w:noProof/>
            <w:sz w:val="22"/>
            <w:szCs w:val="22"/>
            <w:lang w:eastAsia="en-AU"/>
          </w:rPr>
          <w:tab/>
        </w:r>
        <w:r w:rsidR="00876A38" w:rsidRPr="00CC663A">
          <w:rPr>
            <w:rStyle w:val="Hyperlink"/>
            <w:noProof/>
          </w:rPr>
          <w:t>Combo Rewards</w:t>
        </w:r>
        <w:r w:rsidR="00876A38">
          <w:rPr>
            <w:noProof/>
            <w:webHidden/>
          </w:rPr>
          <w:tab/>
        </w:r>
        <w:r w:rsidR="00876A38">
          <w:rPr>
            <w:noProof/>
            <w:webHidden/>
          </w:rPr>
          <w:fldChar w:fldCharType="begin"/>
        </w:r>
        <w:r w:rsidR="00876A38">
          <w:rPr>
            <w:noProof/>
            <w:webHidden/>
          </w:rPr>
          <w:instrText xml:space="preserve"> PAGEREF _Toc61299791 \h </w:instrText>
        </w:r>
        <w:r w:rsidR="00876A38">
          <w:rPr>
            <w:noProof/>
            <w:webHidden/>
          </w:rPr>
        </w:r>
        <w:r w:rsidR="00876A38">
          <w:rPr>
            <w:noProof/>
            <w:webHidden/>
          </w:rPr>
          <w:fldChar w:fldCharType="separate"/>
        </w:r>
        <w:r w:rsidR="005F4287">
          <w:rPr>
            <w:noProof/>
            <w:webHidden/>
          </w:rPr>
          <w:t>2</w:t>
        </w:r>
        <w:r w:rsidR="00876A38">
          <w:rPr>
            <w:noProof/>
            <w:webHidden/>
          </w:rPr>
          <w:fldChar w:fldCharType="end"/>
        </w:r>
      </w:hyperlink>
    </w:p>
    <w:p w14:paraId="32F5F213" w14:textId="77777777" w:rsidR="00876A38" w:rsidRPr="00465705" w:rsidRDefault="002A0DF4" w:rsidP="00876A38">
      <w:pPr>
        <w:pStyle w:val="TOC1"/>
        <w:pBdr>
          <w:top w:val="none" w:sz="0" w:space="0" w:color="auto"/>
          <w:between w:val="none" w:sz="0" w:space="0" w:color="auto"/>
        </w:pBdr>
        <w:rPr>
          <w:rFonts w:ascii="Calibri" w:hAnsi="Calibri"/>
          <w:b w:val="0"/>
          <w:noProof/>
          <w:sz w:val="22"/>
          <w:szCs w:val="22"/>
          <w:lang w:eastAsia="en-AU"/>
        </w:rPr>
      </w:pPr>
      <w:hyperlink w:anchor="_Toc61299792" w:history="1">
        <w:r w:rsidR="00876A38" w:rsidRPr="00CC663A">
          <w:rPr>
            <w:rStyle w:val="Hyperlink"/>
            <w:noProof/>
          </w:rPr>
          <w:t>3</w:t>
        </w:r>
        <w:r w:rsidR="00876A38" w:rsidRPr="00465705">
          <w:rPr>
            <w:rFonts w:ascii="Calibri" w:hAnsi="Calibri"/>
            <w:b w:val="0"/>
            <w:noProof/>
            <w:sz w:val="22"/>
            <w:szCs w:val="22"/>
            <w:lang w:eastAsia="en-AU"/>
          </w:rPr>
          <w:tab/>
        </w:r>
        <w:r w:rsidR="00876A38" w:rsidRPr="00CC663A">
          <w:rPr>
            <w:rStyle w:val="Hyperlink"/>
            <w:noProof/>
          </w:rPr>
          <w:t>BigPond Mobile Broadband Member Offer</w:t>
        </w:r>
        <w:r w:rsidR="00876A38">
          <w:rPr>
            <w:noProof/>
            <w:webHidden/>
          </w:rPr>
          <w:tab/>
        </w:r>
        <w:r w:rsidR="00876A38">
          <w:rPr>
            <w:noProof/>
            <w:webHidden/>
          </w:rPr>
          <w:fldChar w:fldCharType="begin"/>
        </w:r>
        <w:r w:rsidR="00876A38">
          <w:rPr>
            <w:noProof/>
            <w:webHidden/>
          </w:rPr>
          <w:instrText xml:space="preserve"> PAGEREF _Toc61299792 \h </w:instrText>
        </w:r>
        <w:r w:rsidR="00876A38">
          <w:rPr>
            <w:noProof/>
            <w:webHidden/>
          </w:rPr>
        </w:r>
        <w:r w:rsidR="00876A38">
          <w:rPr>
            <w:noProof/>
            <w:webHidden/>
          </w:rPr>
          <w:fldChar w:fldCharType="separate"/>
        </w:r>
        <w:r w:rsidR="005F4287">
          <w:rPr>
            <w:noProof/>
            <w:webHidden/>
          </w:rPr>
          <w:t>4</w:t>
        </w:r>
        <w:r w:rsidR="00876A38">
          <w:rPr>
            <w:noProof/>
            <w:webHidden/>
          </w:rPr>
          <w:fldChar w:fldCharType="end"/>
        </w:r>
      </w:hyperlink>
    </w:p>
    <w:p w14:paraId="20548451" w14:textId="77777777" w:rsidR="00876A38" w:rsidRPr="00465705" w:rsidRDefault="002A0DF4" w:rsidP="00876A38">
      <w:pPr>
        <w:pStyle w:val="TOC1"/>
        <w:pBdr>
          <w:top w:val="none" w:sz="0" w:space="0" w:color="auto"/>
          <w:between w:val="none" w:sz="0" w:space="0" w:color="auto"/>
        </w:pBdr>
        <w:rPr>
          <w:rFonts w:ascii="Calibri" w:hAnsi="Calibri"/>
          <w:b w:val="0"/>
          <w:noProof/>
          <w:sz w:val="22"/>
          <w:szCs w:val="22"/>
          <w:lang w:eastAsia="en-AU"/>
        </w:rPr>
      </w:pPr>
      <w:hyperlink w:anchor="_Toc61299804" w:history="1">
        <w:r w:rsidR="00876A38" w:rsidRPr="00CC663A">
          <w:rPr>
            <w:rStyle w:val="Hyperlink"/>
            <w:noProof/>
          </w:rPr>
          <w:t>4</w:t>
        </w:r>
        <w:r w:rsidR="00876A38" w:rsidRPr="00465705">
          <w:rPr>
            <w:rFonts w:ascii="Calibri" w:hAnsi="Calibri"/>
            <w:b w:val="0"/>
            <w:noProof/>
            <w:sz w:val="22"/>
            <w:szCs w:val="22"/>
            <w:lang w:eastAsia="en-AU"/>
          </w:rPr>
          <w:tab/>
        </w:r>
        <w:r w:rsidR="00876A38" w:rsidRPr="00CC663A">
          <w:rPr>
            <w:rStyle w:val="Hyperlink"/>
            <w:noProof/>
          </w:rPr>
          <w:t>Foxtel from Telstra Bundle Discount</w:t>
        </w:r>
        <w:r w:rsidR="00876A38">
          <w:rPr>
            <w:noProof/>
            <w:webHidden/>
          </w:rPr>
          <w:tab/>
        </w:r>
        <w:r w:rsidR="00876A38">
          <w:rPr>
            <w:noProof/>
            <w:webHidden/>
          </w:rPr>
          <w:fldChar w:fldCharType="begin"/>
        </w:r>
        <w:r w:rsidR="00876A38">
          <w:rPr>
            <w:noProof/>
            <w:webHidden/>
          </w:rPr>
          <w:instrText xml:space="preserve"> PAGEREF _Toc61299804 \h </w:instrText>
        </w:r>
        <w:r w:rsidR="00876A38">
          <w:rPr>
            <w:noProof/>
            <w:webHidden/>
          </w:rPr>
        </w:r>
        <w:r w:rsidR="00876A38">
          <w:rPr>
            <w:noProof/>
            <w:webHidden/>
          </w:rPr>
          <w:fldChar w:fldCharType="separate"/>
        </w:r>
        <w:r w:rsidR="005F4287">
          <w:rPr>
            <w:noProof/>
            <w:webHidden/>
          </w:rPr>
          <w:t>5</w:t>
        </w:r>
        <w:r w:rsidR="00876A38">
          <w:rPr>
            <w:noProof/>
            <w:webHidden/>
          </w:rPr>
          <w:fldChar w:fldCharType="end"/>
        </w:r>
      </w:hyperlink>
    </w:p>
    <w:p w14:paraId="6564E0DB" w14:textId="77777777" w:rsidR="00876A38" w:rsidRPr="00465705" w:rsidRDefault="002A0DF4" w:rsidP="00876A38">
      <w:pPr>
        <w:pStyle w:val="TOC1"/>
        <w:pBdr>
          <w:top w:val="none" w:sz="0" w:space="0" w:color="auto"/>
          <w:between w:val="none" w:sz="0" w:space="0" w:color="auto"/>
        </w:pBdr>
        <w:rPr>
          <w:rFonts w:ascii="Calibri" w:hAnsi="Calibri"/>
          <w:b w:val="0"/>
          <w:noProof/>
          <w:sz w:val="22"/>
          <w:szCs w:val="22"/>
          <w:lang w:eastAsia="en-AU"/>
        </w:rPr>
      </w:pPr>
      <w:hyperlink w:anchor="_Toc61299805" w:history="1">
        <w:r w:rsidR="00876A38" w:rsidRPr="00CC663A">
          <w:rPr>
            <w:rStyle w:val="Hyperlink"/>
            <w:noProof/>
          </w:rPr>
          <w:t>5</w:t>
        </w:r>
        <w:r w:rsidR="00876A38" w:rsidRPr="00465705">
          <w:rPr>
            <w:rFonts w:ascii="Calibri" w:hAnsi="Calibri"/>
            <w:b w:val="0"/>
            <w:noProof/>
            <w:sz w:val="22"/>
            <w:szCs w:val="22"/>
            <w:lang w:eastAsia="en-AU"/>
          </w:rPr>
          <w:tab/>
        </w:r>
        <w:r w:rsidR="00876A38" w:rsidRPr="00CC663A">
          <w:rPr>
            <w:rStyle w:val="Hyperlink"/>
            <w:noProof/>
          </w:rPr>
          <w:t>Mobile Bundle Bonus</w:t>
        </w:r>
        <w:r w:rsidR="00876A38">
          <w:rPr>
            <w:noProof/>
            <w:webHidden/>
          </w:rPr>
          <w:tab/>
        </w:r>
        <w:r w:rsidR="00876A38">
          <w:rPr>
            <w:noProof/>
            <w:webHidden/>
          </w:rPr>
          <w:fldChar w:fldCharType="begin"/>
        </w:r>
        <w:r w:rsidR="00876A38">
          <w:rPr>
            <w:noProof/>
            <w:webHidden/>
          </w:rPr>
          <w:instrText xml:space="preserve"> PAGEREF _Toc61299805 \h </w:instrText>
        </w:r>
        <w:r w:rsidR="00876A38">
          <w:rPr>
            <w:noProof/>
            <w:webHidden/>
          </w:rPr>
        </w:r>
        <w:r w:rsidR="00876A38">
          <w:rPr>
            <w:noProof/>
            <w:webHidden/>
          </w:rPr>
          <w:fldChar w:fldCharType="separate"/>
        </w:r>
        <w:r w:rsidR="005F4287">
          <w:rPr>
            <w:noProof/>
            <w:webHidden/>
          </w:rPr>
          <w:t>5</w:t>
        </w:r>
        <w:r w:rsidR="00876A38">
          <w:rPr>
            <w:noProof/>
            <w:webHidden/>
          </w:rPr>
          <w:fldChar w:fldCharType="end"/>
        </w:r>
      </w:hyperlink>
    </w:p>
    <w:p w14:paraId="6A130BB2" w14:textId="77777777" w:rsidR="00876A38" w:rsidRPr="00465705" w:rsidRDefault="002A0DF4" w:rsidP="00876A38">
      <w:pPr>
        <w:pStyle w:val="TOC1"/>
        <w:pBdr>
          <w:top w:val="none" w:sz="0" w:space="0" w:color="auto"/>
          <w:between w:val="none" w:sz="0" w:space="0" w:color="auto"/>
        </w:pBdr>
        <w:rPr>
          <w:rFonts w:ascii="Calibri" w:hAnsi="Calibri"/>
          <w:b w:val="0"/>
          <w:noProof/>
          <w:sz w:val="22"/>
          <w:szCs w:val="22"/>
          <w:lang w:eastAsia="en-AU"/>
        </w:rPr>
      </w:pPr>
      <w:hyperlink w:anchor="_Toc61299806" w:history="1">
        <w:r w:rsidR="00876A38" w:rsidRPr="00CC663A">
          <w:rPr>
            <w:rStyle w:val="Hyperlink"/>
            <w:noProof/>
          </w:rPr>
          <w:t>6</w:t>
        </w:r>
        <w:r w:rsidR="00876A38" w:rsidRPr="00465705">
          <w:rPr>
            <w:rFonts w:ascii="Calibri" w:hAnsi="Calibri"/>
            <w:b w:val="0"/>
            <w:noProof/>
            <w:sz w:val="22"/>
            <w:szCs w:val="22"/>
            <w:lang w:eastAsia="en-AU"/>
          </w:rPr>
          <w:tab/>
        </w:r>
        <w:r w:rsidR="00876A38" w:rsidRPr="00CC663A">
          <w:rPr>
            <w:rStyle w:val="Hyperlink"/>
            <w:noProof/>
          </w:rPr>
          <w:t>Home Internet Bundle Special Offers</w:t>
        </w:r>
        <w:r w:rsidR="00876A38">
          <w:rPr>
            <w:noProof/>
            <w:webHidden/>
          </w:rPr>
          <w:tab/>
        </w:r>
        <w:r w:rsidR="00EC3DFF">
          <w:rPr>
            <w:noProof/>
            <w:webHidden/>
          </w:rPr>
          <w:t>7</w:t>
        </w:r>
      </w:hyperlink>
    </w:p>
    <w:p w14:paraId="77B49935" w14:textId="77777777" w:rsidR="00B84F16" w:rsidRPr="001635D3" w:rsidRDefault="0035225B" w:rsidP="00876A38">
      <w:pPr>
        <w:pStyle w:val="TOC1"/>
        <w:pBdr>
          <w:top w:val="none" w:sz="0" w:space="0" w:color="auto"/>
          <w:between w:val="none" w:sz="0" w:space="0" w:color="auto"/>
        </w:pBdr>
        <w:rPr>
          <w:b w:val="0"/>
          <w:i/>
          <w:sz w:val="21"/>
          <w:szCs w:val="21"/>
        </w:rPr>
      </w:pPr>
      <w:r w:rsidRPr="001635D3">
        <w:rPr>
          <w:sz w:val="21"/>
          <w:szCs w:val="21"/>
        </w:rPr>
        <w:fldChar w:fldCharType="end"/>
      </w:r>
    </w:p>
    <w:p w14:paraId="66667585" w14:textId="77777777" w:rsidR="00876A38" w:rsidRPr="008F133D" w:rsidRDefault="00B84F16" w:rsidP="00876A38">
      <w:pPr>
        <w:pStyle w:val="Heading1"/>
      </w:pPr>
      <w:r w:rsidRPr="001635D3">
        <w:rPr>
          <w:b w:val="0"/>
          <w:sz w:val="20"/>
        </w:rPr>
        <w:br w:type="page"/>
      </w:r>
      <w:bookmarkStart w:id="0" w:name="_Toc61299788"/>
      <w:bookmarkStart w:id="1" w:name="_Toc263846396"/>
      <w:bookmarkStart w:id="2" w:name="_Toc288221308"/>
      <w:bookmarkStart w:id="3" w:name="_Toc264473499"/>
      <w:bookmarkStart w:id="4" w:name="_Toc294193777"/>
      <w:r w:rsidR="00876A38">
        <w:t>Family Calls Benefit</w:t>
      </w:r>
      <w:bookmarkEnd w:id="0"/>
    </w:p>
    <w:p w14:paraId="03B7657B" w14:textId="77777777" w:rsidR="00876A38" w:rsidRDefault="00876A38" w:rsidP="00876A38">
      <w:pPr>
        <w:pStyle w:val="Heading2"/>
        <w:tabs>
          <w:tab w:val="clear" w:pos="737"/>
        </w:tabs>
      </w:pPr>
      <w:r>
        <w:t>From 28 February 2012, if you:</w:t>
      </w:r>
      <w:r w:rsidRPr="00531278">
        <w:t xml:space="preserve"> </w:t>
      </w:r>
    </w:p>
    <w:p w14:paraId="2DBCE452" w14:textId="77777777" w:rsidR="00876A38" w:rsidRDefault="00876A38" w:rsidP="00876A38">
      <w:pPr>
        <w:pStyle w:val="Heading3"/>
      </w:pPr>
      <w:r>
        <w:t>have a 13 digit account number; and</w:t>
      </w:r>
    </w:p>
    <w:p w14:paraId="428FDFF3" w14:textId="77777777" w:rsidR="00876A38" w:rsidRDefault="00876A38" w:rsidP="00876A38">
      <w:pPr>
        <w:pStyle w:val="Heading3"/>
      </w:pPr>
      <w:r>
        <w:t>take up a Bundle or move to a Bundle that is available to new customers</w:t>
      </w:r>
      <w:r w:rsidRPr="00187BFE">
        <w:t>;</w:t>
      </w:r>
      <w:r>
        <w:t xml:space="preserve"> </w:t>
      </w:r>
    </w:p>
    <w:p w14:paraId="248F5607" w14:textId="77777777" w:rsidR="00876A38" w:rsidRDefault="00876A38" w:rsidP="00876A38">
      <w:pPr>
        <w:pStyle w:val="Indent2"/>
      </w:pPr>
      <w:r>
        <w:t xml:space="preserve">your Bundle includes </w:t>
      </w:r>
      <w:r w:rsidRPr="001635D3">
        <w:t xml:space="preserve">voice calls </w:t>
      </w:r>
      <w:r>
        <w:t xml:space="preserve">in Australia </w:t>
      </w:r>
      <w:r w:rsidRPr="001635D3">
        <w:t xml:space="preserve">between up to </w:t>
      </w:r>
      <w:r>
        <w:t xml:space="preserve">four </w:t>
      </w:r>
      <w:r w:rsidRPr="001635D3">
        <w:t xml:space="preserve">Telstra </w:t>
      </w:r>
      <w:r>
        <w:t xml:space="preserve">post-paid </w:t>
      </w:r>
      <w:r w:rsidRPr="001635D3">
        <w:t xml:space="preserve">mobile services </w:t>
      </w:r>
      <w:r>
        <w:t xml:space="preserve">on </w:t>
      </w:r>
      <w:r w:rsidRPr="001635D3">
        <w:t xml:space="preserve">your </w:t>
      </w:r>
      <w:r>
        <w:t xml:space="preserve">Single Bill, and between those mobiles and the Telstra Voice service in your Bundle. </w:t>
      </w:r>
      <w:r w:rsidRPr="008109D7">
        <w:t>International and roaming calls</w:t>
      </w:r>
      <w:r>
        <w:t xml:space="preserve">, calls to satellite mobiles and diverted calls </w:t>
      </w:r>
      <w:r w:rsidRPr="008109D7">
        <w:t xml:space="preserve">are </w:t>
      </w:r>
      <w:r>
        <w:t>not included</w:t>
      </w:r>
      <w:r w:rsidRPr="008109D7">
        <w:t>.</w:t>
      </w:r>
      <w:r w:rsidRPr="00531278">
        <w:t xml:space="preserve"> </w:t>
      </w:r>
      <w:r w:rsidRPr="001635D3">
        <w:t>If you have an Ultimate Plan</w:t>
      </w:r>
      <w:r>
        <w:t>,</w:t>
      </w:r>
      <w:r w:rsidRPr="001635D3">
        <w:t xml:space="preserve"> New Ultimate Plan </w:t>
      </w:r>
      <w:r>
        <w:t>or Ultimate II Plan, calls</w:t>
      </w:r>
      <w:r w:rsidRPr="001635D3">
        <w:t xml:space="preserve"> from your mobile service</w:t>
      </w:r>
      <w:r>
        <w:t xml:space="preserve"> are not included</w:t>
      </w:r>
      <w:r w:rsidRPr="001635D3">
        <w:t>.</w:t>
      </w:r>
      <w:r>
        <w:t xml:space="preserve"> Your Telstra post-paid mobile services must have a </w:t>
      </w:r>
      <w:proofErr w:type="gramStart"/>
      <w:r>
        <w:t>13 digit</w:t>
      </w:r>
      <w:proofErr w:type="gramEnd"/>
      <w:r>
        <w:t xml:space="preserve"> account number.</w:t>
      </w:r>
    </w:p>
    <w:p w14:paraId="29E421D6" w14:textId="77777777" w:rsidR="00876A38" w:rsidRDefault="00876A38" w:rsidP="00876A38">
      <w:pPr>
        <w:pStyle w:val="Heading2"/>
        <w:tabs>
          <w:tab w:val="clear" w:pos="737"/>
        </w:tabs>
      </w:pPr>
      <w:r>
        <w:t>The Family Calls Benefit will be applied once all the services in your Bundle are activated. Until such time standard charges will apply.</w:t>
      </w:r>
    </w:p>
    <w:p w14:paraId="2FF2D9AC" w14:textId="77777777" w:rsidR="00876A38" w:rsidRPr="001635D3" w:rsidRDefault="00876A38" w:rsidP="00876A38">
      <w:pPr>
        <w:pStyle w:val="Heading2"/>
        <w:tabs>
          <w:tab w:val="clear" w:pos="737"/>
        </w:tabs>
      </w:pPr>
      <w:r w:rsidRPr="001635D3">
        <w:t xml:space="preserve">Our Responsible Use Policy applies to the Family Calls </w:t>
      </w:r>
      <w:r>
        <w:t xml:space="preserve">Benefit. </w:t>
      </w:r>
      <w:r w:rsidRPr="001635D3">
        <w:t>This means that:</w:t>
      </w:r>
      <w:r>
        <w:t xml:space="preserve"> </w:t>
      </w:r>
    </w:p>
    <w:p w14:paraId="1295678A" w14:textId="77777777" w:rsidR="00876A38" w:rsidRPr="001635D3" w:rsidRDefault="00876A38" w:rsidP="00876A38">
      <w:pPr>
        <w:pStyle w:val="Heading3"/>
      </w:pPr>
      <w:r>
        <w:t>the Family Calls Benefit</w:t>
      </w:r>
      <w:r w:rsidRPr="001635D3">
        <w:t xml:space="preserve"> is intended for retail customers to use</w:t>
      </w:r>
      <w:r>
        <w:t xml:space="preserve"> for their own personal usage. </w:t>
      </w:r>
      <w:r w:rsidRPr="001635D3">
        <w:t>You must not resell or comm</w:t>
      </w:r>
      <w:r>
        <w:t xml:space="preserve">ercially exploit this benefit. </w:t>
      </w:r>
      <w:r w:rsidRPr="001635D3">
        <w:t xml:space="preserve">You must not re-route call traffic in order to disguise the originating party or for the purposes of resale; </w:t>
      </w:r>
    </w:p>
    <w:p w14:paraId="08B1DAA0" w14:textId="77777777" w:rsidR="00876A38" w:rsidRPr="001635D3" w:rsidRDefault="00876A38" w:rsidP="00876A38">
      <w:pPr>
        <w:pStyle w:val="Heading3"/>
      </w:pPr>
      <w:r w:rsidRPr="001635D3">
        <w:t>you must not use the Family Calls B</w:t>
      </w:r>
      <w:r>
        <w:t>enefit</w:t>
      </w:r>
      <w:r w:rsidRPr="001635D3">
        <w:t xml:space="preserve"> </w:t>
      </w:r>
      <w:r>
        <w:t xml:space="preserve">in a way that is unreasonable. </w:t>
      </w:r>
      <w:r w:rsidRPr="001635D3">
        <w:t xml:space="preserve">We consider it unreasonable where you use Family Calls </w:t>
      </w:r>
      <w:r>
        <w:t xml:space="preserve">Benefit </w:t>
      </w:r>
      <w:r w:rsidRPr="001635D3">
        <w:t>fraudulently or in a manner that causes s</w:t>
      </w:r>
      <w:r>
        <w:t xml:space="preserve">ignificant network congestion. </w:t>
      </w:r>
      <w:r w:rsidRPr="001635D3">
        <w:t xml:space="preserve">Fraudulent use of Family Calls </w:t>
      </w:r>
      <w:r>
        <w:t xml:space="preserve">Benefit </w:t>
      </w:r>
      <w:r w:rsidRPr="001635D3">
        <w:t>includes resupplying our service without our consent, so that someone else can take advantage of the Family Calls B</w:t>
      </w:r>
      <w:r>
        <w:t>enefit</w:t>
      </w:r>
      <w:r w:rsidRPr="001635D3">
        <w:t>;</w:t>
      </w:r>
    </w:p>
    <w:p w14:paraId="2A1CD629" w14:textId="77777777" w:rsidR="00876A38" w:rsidRPr="001635D3" w:rsidRDefault="00876A38" w:rsidP="00876A38">
      <w:pPr>
        <w:pStyle w:val="Heading3"/>
      </w:pPr>
      <w:r w:rsidRPr="001635D3">
        <w:t>if you are in breach of this policy, we will tell you by writing to you, telephoning you or sending you a text message. If you do not follow this policy (or fix the breach) within 30 days of us telling you, we can cancel your Family Calls B</w:t>
      </w:r>
      <w:r>
        <w:t xml:space="preserve">enefit </w:t>
      </w:r>
      <w:r w:rsidRPr="001635D3">
        <w:t>and standard cha</w:t>
      </w:r>
      <w:r>
        <w:rPr>
          <w:lang w:val="en-AU"/>
        </w:rPr>
        <w:t>r</w:t>
      </w:r>
      <w:r w:rsidRPr="001635D3">
        <w:t>ges will apply for those calls.</w:t>
      </w:r>
    </w:p>
    <w:p w14:paraId="2F50B8EA" w14:textId="77777777" w:rsidR="00876A38" w:rsidRDefault="00876A38" w:rsidP="00876A38">
      <w:pPr>
        <w:pStyle w:val="Heading2"/>
      </w:pPr>
      <w:r w:rsidRPr="001635D3">
        <w:t xml:space="preserve">If you cancel any service in your Bundle or your Bundle ends, we may remove your Family Calls </w:t>
      </w:r>
      <w:r>
        <w:t>Benefit</w:t>
      </w:r>
      <w:r w:rsidRPr="001635D3">
        <w:t xml:space="preserve"> and standard charges will apply.</w:t>
      </w:r>
      <w:r w:rsidRPr="0097515C">
        <w:t xml:space="preserve"> </w:t>
      </w:r>
    </w:p>
    <w:p w14:paraId="46D2B090" w14:textId="77777777" w:rsidR="00876A38" w:rsidRPr="00876A38" w:rsidRDefault="00876A38" w:rsidP="00876A38">
      <w:pPr>
        <w:pStyle w:val="Heading1"/>
        <w:numPr>
          <w:ilvl w:val="0"/>
          <w:numId w:val="0"/>
        </w:numPr>
        <w:pBdr>
          <w:top w:val="none" w:sz="0" w:space="0" w:color="auto"/>
        </w:pBdr>
      </w:pPr>
      <w:bookmarkStart w:id="5" w:name="_Toc61299789"/>
      <w:bookmarkEnd w:id="1"/>
      <w:bookmarkEnd w:id="2"/>
      <w:r w:rsidRPr="00876A38">
        <w:t>No longer available</w:t>
      </w:r>
      <w:bookmarkStart w:id="6" w:name="_Toc61299635"/>
      <w:bookmarkEnd w:id="5"/>
      <w:bookmarkEnd w:id="6"/>
    </w:p>
    <w:p w14:paraId="1BCC7010" w14:textId="77777777" w:rsidR="004D52B8" w:rsidRDefault="009429BC" w:rsidP="00380894">
      <w:pPr>
        <w:pStyle w:val="Heading1"/>
        <w:pBdr>
          <w:top w:val="none" w:sz="0" w:space="0" w:color="auto"/>
        </w:pBdr>
      </w:pPr>
      <w:bookmarkStart w:id="7" w:name="_Toc61299636"/>
      <w:bookmarkStart w:id="8" w:name="_Toc61299695"/>
      <w:bookmarkStart w:id="9" w:name="_Toc61299790"/>
      <w:bookmarkStart w:id="10" w:name="_Toc283303726"/>
      <w:bookmarkStart w:id="11" w:name="_Toc283303738"/>
      <w:bookmarkStart w:id="12" w:name="_Toc283303745"/>
      <w:bookmarkStart w:id="13" w:name="_Toc283303746"/>
      <w:bookmarkStart w:id="14" w:name="_Toc283303749"/>
      <w:bookmarkStart w:id="15" w:name="_Toc283303750"/>
      <w:bookmarkStart w:id="16" w:name="_Toc283303760"/>
      <w:bookmarkStart w:id="17" w:name="_Toc283303761"/>
      <w:bookmarkStart w:id="18" w:name="_Toc283303763"/>
      <w:bookmarkStart w:id="19" w:name="_Toc283303764"/>
      <w:bookmarkStart w:id="20" w:name="_Toc283303770"/>
      <w:bookmarkStart w:id="21" w:name="_Toc283303774"/>
      <w:bookmarkStart w:id="22" w:name="_Toc283303786"/>
      <w:bookmarkStart w:id="23" w:name="_Toc283303787"/>
      <w:bookmarkStart w:id="24" w:name="_Toc283303793"/>
      <w:bookmarkStart w:id="25" w:name="_Toc283303796"/>
      <w:bookmarkStart w:id="26" w:name="_Toc283303797"/>
      <w:bookmarkStart w:id="27" w:name="_Toc283303809"/>
      <w:bookmarkStart w:id="28" w:name="_Toc283303810"/>
      <w:bookmarkStart w:id="29" w:name="_Toc283303816"/>
      <w:bookmarkStart w:id="30" w:name="_Toc283303818"/>
      <w:bookmarkStart w:id="31" w:name="_Toc283303819"/>
      <w:bookmarkStart w:id="32" w:name="_Toc283303820"/>
      <w:bookmarkStart w:id="33" w:name="_Toc283303831"/>
      <w:bookmarkStart w:id="34" w:name="_Toc283303832"/>
      <w:bookmarkStart w:id="35" w:name="_Toc283303838"/>
      <w:bookmarkStart w:id="36" w:name="_Toc283303842"/>
      <w:bookmarkStart w:id="37" w:name="_Toc283303850"/>
      <w:bookmarkStart w:id="38" w:name="_Toc283303853"/>
      <w:bookmarkStart w:id="39" w:name="_Toc283303854"/>
      <w:bookmarkStart w:id="40" w:name="_Toc283303860"/>
      <w:bookmarkStart w:id="41" w:name="_Toc283303863"/>
      <w:bookmarkStart w:id="42" w:name="_Toc283303864"/>
      <w:bookmarkStart w:id="43" w:name="_Toc283303874"/>
      <w:bookmarkStart w:id="44" w:name="_Toc283303876"/>
      <w:bookmarkStart w:id="45" w:name="_Toc283303877"/>
      <w:bookmarkStart w:id="46" w:name="_Toc283303883"/>
      <w:bookmarkStart w:id="47" w:name="_Toc283303886"/>
      <w:bookmarkStart w:id="48" w:name="_Toc283303887"/>
      <w:bookmarkStart w:id="49" w:name="_Toc283303897"/>
      <w:bookmarkStart w:id="50" w:name="_Toc283303898"/>
      <w:bookmarkStart w:id="51" w:name="_Toc283303900"/>
      <w:bookmarkStart w:id="52" w:name="_Toc283303901"/>
      <w:bookmarkStart w:id="53" w:name="_Toc283303907"/>
      <w:bookmarkStart w:id="54" w:name="_Toc283303910"/>
      <w:bookmarkStart w:id="55" w:name="_Toc283303911"/>
      <w:bookmarkStart w:id="56" w:name="_Toc283303921"/>
      <w:bookmarkStart w:id="57" w:name="_Toc283303931"/>
      <w:bookmarkStart w:id="58" w:name="_Toc283303936"/>
      <w:bookmarkStart w:id="59" w:name="_Toc283303940"/>
      <w:bookmarkStart w:id="60" w:name="_Toc283303950"/>
      <w:bookmarkStart w:id="61" w:name="_Toc283303951"/>
      <w:bookmarkStart w:id="62" w:name="_Toc283303963"/>
      <w:bookmarkStart w:id="63" w:name="_Toc283303964"/>
      <w:bookmarkStart w:id="64" w:name="_Toc283303966"/>
      <w:bookmarkStart w:id="65" w:name="_Toc264972923"/>
      <w:bookmarkStart w:id="66" w:name="_Toc264972924"/>
      <w:bookmarkStart w:id="67" w:name="_Toc264972929"/>
      <w:bookmarkStart w:id="68" w:name="_Toc264972932"/>
      <w:bookmarkStart w:id="69" w:name="_Toc264972933"/>
      <w:bookmarkStart w:id="70" w:name="_Toc264972937"/>
      <w:bookmarkStart w:id="71" w:name="_Toc264972938"/>
      <w:bookmarkStart w:id="72" w:name="_Toc264972998"/>
      <w:bookmarkStart w:id="73" w:name="_Toc264973058"/>
      <w:bookmarkStart w:id="74" w:name="_Toc264973059"/>
      <w:bookmarkStart w:id="75" w:name="_Toc264973060"/>
      <w:bookmarkStart w:id="76" w:name="_Toc264973062"/>
      <w:bookmarkStart w:id="77" w:name="_Toc264973063"/>
      <w:bookmarkStart w:id="78" w:name="_Toc264973071"/>
      <w:bookmarkStart w:id="79" w:name="_Toc264973074"/>
      <w:bookmarkStart w:id="80" w:name="_Toc264973076"/>
      <w:bookmarkStart w:id="81" w:name="_Toc264973077"/>
      <w:bookmarkStart w:id="82" w:name="_Toc264973081"/>
      <w:bookmarkStart w:id="83" w:name="_Toc264973083"/>
      <w:bookmarkStart w:id="84" w:name="_Toc264973085"/>
      <w:bookmarkStart w:id="85" w:name="_Toc264973089"/>
      <w:bookmarkStart w:id="86" w:name="_Toc264973090"/>
      <w:bookmarkStart w:id="87" w:name="_Toc264973099"/>
      <w:bookmarkStart w:id="88" w:name="_Toc264973112"/>
      <w:bookmarkStart w:id="89" w:name="_Toc264973115"/>
      <w:bookmarkStart w:id="90" w:name="_Toc264973117"/>
      <w:bookmarkStart w:id="91" w:name="_Toc264973118"/>
      <w:bookmarkStart w:id="92" w:name="_Toc264973125"/>
      <w:bookmarkStart w:id="93" w:name="_Toc264973127"/>
      <w:bookmarkStart w:id="94" w:name="_Toc264973137"/>
      <w:bookmarkStart w:id="95" w:name="_Toc264973139"/>
      <w:bookmarkStart w:id="96" w:name="_Toc264973147"/>
      <w:bookmarkStart w:id="97" w:name="_Toc264973149"/>
      <w:bookmarkStart w:id="98" w:name="_Toc264973151"/>
      <w:bookmarkStart w:id="99" w:name="_Toc264973152"/>
      <w:bookmarkStart w:id="100" w:name="_Toc264973153"/>
      <w:bookmarkStart w:id="101" w:name="_Toc264973155"/>
      <w:bookmarkStart w:id="102" w:name="_Toc264973157"/>
      <w:bookmarkStart w:id="103" w:name="_Toc264973164"/>
      <w:bookmarkStart w:id="104" w:name="_Toc264973165"/>
      <w:bookmarkStart w:id="105" w:name="_Toc264973166"/>
      <w:bookmarkStart w:id="106" w:name="_Toc264973168"/>
      <w:bookmarkStart w:id="107" w:name="_Toc264973169"/>
      <w:bookmarkStart w:id="108" w:name="_Toc264973171"/>
      <w:bookmarkStart w:id="109" w:name="_Toc264973174"/>
      <w:bookmarkStart w:id="110" w:name="_Toc264973179"/>
      <w:bookmarkStart w:id="111" w:name="_Toc264973184"/>
      <w:bookmarkStart w:id="112" w:name="_Toc264973186"/>
      <w:bookmarkStart w:id="113" w:name="_Toc264973187"/>
      <w:bookmarkStart w:id="114" w:name="_Toc264973193"/>
      <w:bookmarkStart w:id="115" w:name="_Toc264973198"/>
      <w:bookmarkStart w:id="116" w:name="_Toc264973207"/>
      <w:bookmarkStart w:id="117" w:name="_Toc264973208"/>
      <w:bookmarkStart w:id="118" w:name="_Toc264973214"/>
      <w:bookmarkStart w:id="119" w:name="_Toc264973218"/>
      <w:bookmarkStart w:id="120" w:name="_Toc264973220"/>
      <w:bookmarkStart w:id="121" w:name="_Toc264973221"/>
      <w:bookmarkStart w:id="122" w:name="_Toc264973228"/>
      <w:bookmarkStart w:id="123" w:name="_Toc264973229"/>
      <w:bookmarkStart w:id="124" w:name="_Toc264973232"/>
      <w:bookmarkStart w:id="125" w:name="_Toc264973235"/>
      <w:bookmarkStart w:id="126" w:name="_Toc264973239"/>
      <w:bookmarkStart w:id="127" w:name="_Toc264973240"/>
      <w:bookmarkStart w:id="128" w:name="_Toc264973246"/>
      <w:bookmarkStart w:id="129" w:name="_Toc264973247"/>
      <w:bookmarkStart w:id="130" w:name="_Toc264973249"/>
      <w:bookmarkStart w:id="131" w:name="_Toc264973251"/>
      <w:bookmarkStart w:id="132" w:name="_Toc264973255"/>
      <w:bookmarkStart w:id="133" w:name="_Toc264973256"/>
      <w:bookmarkStart w:id="134" w:name="_Toc264973263"/>
      <w:bookmarkStart w:id="135" w:name="_Toc264973268"/>
      <w:bookmarkStart w:id="136" w:name="_Toc264973274"/>
      <w:bookmarkStart w:id="137" w:name="_Toc264973275"/>
      <w:bookmarkStart w:id="138" w:name="_Toc264973286"/>
      <w:bookmarkStart w:id="139" w:name="_Toc264973287"/>
      <w:bookmarkStart w:id="140" w:name="_Toc264973288"/>
      <w:bookmarkStart w:id="141" w:name="_Toc61299791"/>
      <w:bookmarkEnd w:id="3"/>
      <w:bookmarkEnd w:id="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1635D3">
        <w:t>Combo Rewards</w:t>
      </w:r>
      <w:bookmarkEnd w:id="141"/>
    </w:p>
    <w:p w14:paraId="0CF3D0EF" w14:textId="77777777" w:rsidR="002C332E" w:rsidRPr="00876A38" w:rsidRDefault="00876A38" w:rsidP="00876A38">
      <w:pPr>
        <w:pStyle w:val="Heading2"/>
        <w:tabs>
          <w:tab w:val="clear" w:pos="737"/>
        </w:tabs>
        <w:rPr>
          <w:b/>
          <w:bCs/>
        </w:rPr>
      </w:pPr>
      <w:r w:rsidRPr="00876A38">
        <w:rPr>
          <w:b/>
          <w:bCs/>
          <w:lang w:val="en-AU"/>
        </w:rPr>
        <w:t>This offer is not</w:t>
      </w:r>
      <w:r w:rsidR="002C332E" w:rsidRPr="00876A38">
        <w:rPr>
          <w:b/>
          <w:bCs/>
        </w:rPr>
        <w:t xml:space="preserve"> available </w:t>
      </w:r>
      <w:r w:rsidR="00F43493" w:rsidRPr="00876A38">
        <w:rPr>
          <w:b/>
          <w:bCs/>
        </w:rPr>
        <w:t>with</w:t>
      </w:r>
      <w:r w:rsidR="00BC5036" w:rsidRPr="00876A38">
        <w:rPr>
          <w:b/>
          <w:bCs/>
        </w:rPr>
        <w:t xml:space="preserve"> </w:t>
      </w:r>
      <w:r w:rsidR="002C332E" w:rsidRPr="00876A38">
        <w:rPr>
          <w:b/>
          <w:bCs/>
        </w:rPr>
        <w:t>Bundles sold on or after 7 March 2011</w:t>
      </w:r>
    </w:p>
    <w:p w14:paraId="00A3205E" w14:textId="77777777" w:rsidR="00815937" w:rsidRPr="001635D3" w:rsidRDefault="00815937" w:rsidP="00815937">
      <w:pPr>
        <w:pStyle w:val="Heading2"/>
        <w:tabs>
          <w:tab w:val="clear" w:pos="737"/>
        </w:tabs>
      </w:pPr>
      <w:r w:rsidRPr="001635D3">
        <w:t xml:space="preserve">If you have a Home Bundle, you may be eligible </w:t>
      </w:r>
      <w:r w:rsidR="000A5804" w:rsidRPr="001635D3">
        <w:t>for</w:t>
      </w:r>
      <w:r w:rsidR="000C01CF" w:rsidRPr="001635D3">
        <w:t xml:space="preserve"> </w:t>
      </w:r>
      <w:r w:rsidR="00C64EA8" w:rsidRPr="001635D3">
        <w:t xml:space="preserve">one or more of </w:t>
      </w:r>
      <w:r w:rsidR="000C01CF" w:rsidRPr="001635D3">
        <w:t xml:space="preserve">the following </w:t>
      </w:r>
      <w:r w:rsidR="009429BC" w:rsidRPr="001635D3">
        <w:t xml:space="preserve">Combo Rewards </w:t>
      </w:r>
      <w:r w:rsidR="000A5804" w:rsidRPr="001635D3">
        <w:t>on additional Telstra services.</w:t>
      </w:r>
    </w:p>
    <w:p w14:paraId="0D1D6AD4" w14:textId="77777777" w:rsidR="00D83F14" w:rsidRPr="001635D3" w:rsidRDefault="00D83F14" w:rsidP="00D83F14">
      <w:pPr>
        <w:pStyle w:val="Heading2"/>
        <w:tabs>
          <w:tab w:val="clear" w:pos="737"/>
        </w:tabs>
      </w:pPr>
      <w:r w:rsidRPr="001635D3">
        <w:t>To be eligible for a Combo Reward, your additional service must be on a Single Bill with your Home Bundle</w:t>
      </w:r>
      <w:r w:rsidR="003E6AF9" w:rsidRPr="001635D3">
        <w:t>.</w:t>
      </w:r>
    </w:p>
    <w:p w14:paraId="3C97EEBB" w14:textId="77777777" w:rsidR="000C01CF" w:rsidRDefault="000C01CF" w:rsidP="000C01CF">
      <w:pPr>
        <w:pStyle w:val="Heading2"/>
        <w:tabs>
          <w:tab w:val="clear" w:pos="737"/>
        </w:tabs>
      </w:pPr>
      <w:r w:rsidRPr="001635D3">
        <w:t xml:space="preserve">There is a limit of four </w:t>
      </w:r>
      <w:r w:rsidR="009429BC" w:rsidRPr="001635D3">
        <w:t>Combo Rewards</w:t>
      </w:r>
      <w:r w:rsidRPr="001635D3">
        <w:t xml:space="preserve"> per Home Bundle.</w:t>
      </w:r>
    </w:p>
    <w:p w14:paraId="2BAE4541" w14:textId="77777777" w:rsidR="00274780" w:rsidRPr="001635D3" w:rsidRDefault="00274780" w:rsidP="00274780">
      <w:pPr>
        <w:pStyle w:val="Heading2"/>
        <w:tabs>
          <w:tab w:val="clear" w:pos="737"/>
        </w:tabs>
      </w:pPr>
      <w:r w:rsidRPr="001635D3">
        <w:t>Standard charges apply for your service until the Combo Reward is activated.</w:t>
      </w:r>
    </w:p>
    <w:p w14:paraId="57A38B27" w14:textId="77777777" w:rsidR="00274780" w:rsidRPr="001635D3" w:rsidRDefault="00274780" w:rsidP="00274780">
      <w:pPr>
        <w:pStyle w:val="Heading2"/>
        <w:tabs>
          <w:tab w:val="clear" w:pos="737"/>
        </w:tabs>
      </w:pPr>
      <w:r w:rsidRPr="001635D3">
        <w:t>Combo Rewards are not available with any other offer, unless we advise otherwise.</w:t>
      </w:r>
    </w:p>
    <w:p w14:paraId="381E4E61" w14:textId="77777777" w:rsidR="00815937" w:rsidRPr="001635D3" w:rsidRDefault="000C01CF" w:rsidP="00815937">
      <w:pPr>
        <w:pStyle w:val="Indent2"/>
        <w:rPr>
          <w:b/>
        </w:rPr>
      </w:pPr>
      <w:r w:rsidRPr="001635D3">
        <w:rPr>
          <w:b/>
        </w:rPr>
        <w:t>Home Bundle and Mobile C</w:t>
      </w:r>
      <w:r w:rsidR="00C865D5" w:rsidRPr="001635D3">
        <w:rPr>
          <w:b/>
        </w:rPr>
        <w:t xml:space="preserve">ombo </w:t>
      </w:r>
      <w:r w:rsidR="009429BC" w:rsidRPr="001635D3">
        <w:rPr>
          <w:b/>
        </w:rPr>
        <w:t>Reward</w:t>
      </w:r>
    </w:p>
    <w:p w14:paraId="7DB1B8B3" w14:textId="77777777" w:rsidR="00C865D5" w:rsidRPr="001635D3" w:rsidRDefault="000C01CF" w:rsidP="00815937">
      <w:pPr>
        <w:pStyle w:val="Heading2"/>
        <w:tabs>
          <w:tab w:val="clear" w:pos="737"/>
        </w:tabs>
      </w:pPr>
      <w:r w:rsidRPr="001635D3">
        <w:t xml:space="preserve">The Home Bundle and Mobile Combo </w:t>
      </w:r>
      <w:r w:rsidR="009429BC" w:rsidRPr="001635D3">
        <w:t>Reward</w:t>
      </w:r>
      <w:r w:rsidRPr="001635D3">
        <w:t xml:space="preserve"> </w:t>
      </w:r>
      <w:r w:rsidR="00815937" w:rsidRPr="001635D3">
        <w:t xml:space="preserve">gives you $10 off the monthly access fee for </w:t>
      </w:r>
      <w:r w:rsidR="00C46675" w:rsidRPr="001635D3">
        <w:t xml:space="preserve">a </w:t>
      </w:r>
      <w:r w:rsidR="009429BC" w:rsidRPr="001635D3">
        <w:t xml:space="preserve">consumer </w:t>
      </w:r>
      <w:r w:rsidR="00C46675" w:rsidRPr="001635D3">
        <w:t>post-paid</w:t>
      </w:r>
      <w:r w:rsidR="00815937" w:rsidRPr="001635D3">
        <w:t xml:space="preserve"> Telstra mobile service </w:t>
      </w:r>
      <w:r w:rsidR="00C46675" w:rsidRPr="001635D3">
        <w:t xml:space="preserve">with a monthly access fee of $30 or above, </w:t>
      </w:r>
      <w:r w:rsidR="00815937" w:rsidRPr="001635D3">
        <w:t xml:space="preserve">while your </w:t>
      </w:r>
      <w:r w:rsidRPr="001635D3">
        <w:t xml:space="preserve">Home </w:t>
      </w:r>
      <w:r w:rsidR="00815937" w:rsidRPr="001635D3">
        <w:t xml:space="preserve">Bundle remains </w:t>
      </w:r>
      <w:r w:rsidR="00C865D5" w:rsidRPr="001635D3">
        <w:t>active</w:t>
      </w:r>
      <w:r w:rsidR="00815937" w:rsidRPr="001635D3">
        <w:t xml:space="preserve">.  </w:t>
      </w:r>
    </w:p>
    <w:p w14:paraId="2607A696" w14:textId="77777777" w:rsidR="00C865D5" w:rsidRPr="001635D3" w:rsidRDefault="000C01CF" w:rsidP="00815937">
      <w:pPr>
        <w:pStyle w:val="Heading2"/>
        <w:tabs>
          <w:tab w:val="clear" w:pos="737"/>
        </w:tabs>
      </w:pPr>
      <w:r w:rsidRPr="001635D3">
        <w:t xml:space="preserve">If you take up the Home Bundle and Mobile Combo </w:t>
      </w:r>
      <w:r w:rsidR="009429BC" w:rsidRPr="001635D3">
        <w:t>Reward</w:t>
      </w:r>
      <w:r w:rsidRPr="001635D3">
        <w:t>, t</w:t>
      </w:r>
      <w:r w:rsidR="00815937" w:rsidRPr="001635D3">
        <w:t xml:space="preserve">he cost of voice calls between up to five </w:t>
      </w:r>
      <w:r w:rsidRPr="001635D3">
        <w:t xml:space="preserve">Telstra </w:t>
      </w:r>
      <w:r w:rsidR="00815937" w:rsidRPr="001635D3">
        <w:t>fixed and mobile services on your account, excluding international calls and roaming, is included</w:t>
      </w:r>
      <w:r w:rsidR="002045F8" w:rsidRPr="001635D3">
        <w:t xml:space="preserve"> (</w:t>
      </w:r>
      <w:r w:rsidR="009429BC" w:rsidRPr="001635D3">
        <w:rPr>
          <w:b/>
        </w:rPr>
        <w:t>Family Calls Bonus</w:t>
      </w:r>
      <w:r w:rsidR="002045F8" w:rsidRPr="001635D3">
        <w:t>)</w:t>
      </w:r>
      <w:r w:rsidR="00815937" w:rsidRPr="001635D3">
        <w:t xml:space="preserve">. If you have </w:t>
      </w:r>
      <w:r w:rsidR="009C614A" w:rsidRPr="001635D3">
        <w:t>an Ultimate P</w:t>
      </w:r>
      <w:r w:rsidR="003737BD" w:rsidRPr="001635D3">
        <w:t>lan</w:t>
      </w:r>
      <w:r w:rsidR="00441A7C">
        <w:t>,</w:t>
      </w:r>
      <w:r w:rsidR="009429BC" w:rsidRPr="001635D3">
        <w:t xml:space="preserve"> </w:t>
      </w:r>
      <w:r w:rsidR="009C614A" w:rsidRPr="001635D3">
        <w:t>New Ultimate Plan</w:t>
      </w:r>
      <w:r w:rsidR="00815937" w:rsidRPr="001635D3">
        <w:t xml:space="preserve"> </w:t>
      </w:r>
      <w:r w:rsidR="00441A7C">
        <w:t xml:space="preserve">or Ultimate II Plan </w:t>
      </w:r>
      <w:r w:rsidR="0038769F">
        <w:t>you can</w:t>
      </w:r>
      <w:r w:rsidR="00815937" w:rsidRPr="001635D3">
        <w:t xml:space="preserve">not make these </w:t>
      </w:r>
      <w:r w:rsidR="000A5804" w:rsidRPr="001635D3">
        <w:t>Family Calls</w:t>
      </w:r>
      <w:r w:rsidR="00C865D5" w:rsidRPr="001635D3">
        <w:t xml:space="preserve"> from your mobile service.  </w:t>
      </w:r>
    </w:p>
    <w:p w14:paraId="0E8E9034" w14:textId="77777777" w:rsidR="009A1679" w:rsidRPr="001635D3" w:rsidRDefault="009A1679" w:rsidP="009A1679">
      <w:pPr>
        <w:pStyle w:val="Heading2"/>
        <w:tabs>
          <w:tab w:val="clear" w:pos="737"/>
        </w:tabs>
      </w:pPr>
      <w:r w:rsidRPr="001635D3">
        <w:t xml:space="preserve">Our Responsible Use Policy applies to </w:t>
      </w:r>
      <w:r w:rsidR="009C614A" w:rsidRPr="001635D3">
        <w:t>the Family Calls Bonus</w:t>
      </w:r>
      <w:r w:rsidRPr="001635D3">
        <w:t xml:space="preserve"> under the Home Bundle and Mobile Combo </w:t>
      </w:r>
      <w:r w:rsidR="009429BC" w:rsidRPr="001635D3">
        <w:t>Reward</w:t>
      </w:r>
      <w:r w:rsidRPr="001635D3">
        <w:t>.  This means that:</w:t>
      </w:r>
    </w:p>
    <w:p w14:paraId="0E3EC7DA" w14:textId="77777777" w:rsidR="009A1679" w:rsidRPr="001635D3" w:rsidRDefault="009C614A" w:rsidP="009A1679">
      <w:pPr>
        <w:pStyle w:val="Heading3"/>
      </w:pPr>
      <w:r w:rsidRPr="001635D3">
        <w:t xml:space="preserve">the </w:t>
      </w:r>
      <w:r w:rsidR="009429BC" w:rsidRPr="001635D3">
        <w:t>Family Calls Bonus</w:t>
      </w:r>
      <w:r w:rsidR="009A1679" w:rsidRPr="001635D3">
        <w:t xml:space="preserve"> </w:t>
      </w:r>
      <w:r w:rsidR="009429BC" w:rsidRPr="001635D3">
        <w:t>is</w:t>
      </w:r>
      <w:r w:rsidR="009A1679" w:rsidRPr="001635D3">
        <w:t xml:space="preserve"> intended for retail customers to use for their own personal usage.  You must not resell or commercially exploit this benefit.  You must not re-route call traffic in order to disguise the originating party or for the purposes of resale</w:t>
      </w:r>
      <w:r w:rsidR="002045F8" w:rsidRPr="001635D3">
        <w:t>;</w:t>
      </w:r>
      <w:r w:rsidR="009A1679" w:rsidRPr="001635D3">
        <w:t xml:space="preserve"> </w:t>
      </w:r>
    </w:p>
    <w:p w14:paraId="1985A913" w14:textId="77777777" w:rsidR="009A1679" w:rsidRPr="001635D3" w:rsidRDefault="009A1679" w:rsidP="009A1679">
      <w:pPr>
        <w:pStyle w:val="Heading3"/>
      </w:pPr>
      <w:r w:rsidRPr="001635D3">
        <w:t xml:space="preserve">you must not use </w:t>
      </w:r>
      <w:r w:rsidR="009C614A" w:rsidRPr="001635D3">
        <w:t xml:space="preserve">the </w:t>
      </w:r>
      <w:r w:rsidR="009429BC" w:rsidRPr="001635D3">
        <w:t>Family Calls Bonus</w:t>
      </w:r>
      <w:r w:rsidRPr="001635D3">
        <w:t xml:space="preserve"> in a way that is unreasonable.  We consider it unreasonable where you use </w:t>
      </w:r>
      <w:r w:rsidR="009C614A" w:rsidRPr="001635D3">
        <w:t>Family Calls</w:t>
      </w:r>
      <w:r w:rsidRPr="001635D3">
        <w:t xml:space="preserve"> fraudulently or in a manner that causes significant network congestion.  Fraudulent use of </w:t>
      </w:r>
      <w:r w:rsidR="009C614A" w:rsidRPr="001635D3">
        <w:t>Family Calls</w:t>
      </w:r>
      <w:r w:rsidRPr="001635D3">
        <w:t xml:space="preserve"> </w:t>
      </w:r>
      <w:r w:rsidR="002045F8" w:rsidRPr="001635D3">
        <w:t xml:space="preserve">includes </w:t>
      </w:r>
      <w:r w:rsidRPr="001635D3">
        <w:t xml:space="preserve">resupplying our service without our consent, so that someone else can take advantage of </w:t>
      </w:r>
      <w:r w:rsidR="009C614A" w:rsidRPr="001635D3">
        <w:t>the Family Calls Bonus</w:t>
      </w:r>
      <w:r w:rsidR="002045F8" w:rsidRPr="001635D3">
        <w:t>;</w:t>
      </w:r>
    </w:p>
    <w:p w14:paraId="37B3FE31" w14:textId="77777777" w:rsidR="009A1679" w:rsidRPr="001635D3" w:rsidRDefault="009A1679" w:rsidP="009A1679">
      <w:pPr>
        <w:pStyle w:val="Heading3"/>
      </w:pPr>
      <w:r w:rsidRPr="001635D3">
        <w:t xml:space="preserve">if you are in breach </w:t>
      </w:r>
      <w:r w:rsidR="002045F8" w:rsidRPr="001635D3">
        <w:t xml:space="preserve">of </w:t>
      </w:r>
      <w:r w:rsidRPr="001635D3">
        <w:t xml:space="preserve">this policy, we will tell you by writing to you, telephoning you or sending you a text message. If you do not follow this policy (or fix the breach) within 30 days of us telling you, we can cancel </w:t>
      </w:r>
      <w:r w:rsidR="002045F8" w:rsidRPr="001635D3">
        <w:t>your</w:t>
      </w:r>
      <w:r w:rsidRPr="001635D3">
        <w:t xml:space="preserve"> </w:t>
      </w:r>
      <w:r w:rsidR="009C614A" w:rsidRPr="001635D3">
        <w:t>Family Calls Bonus</w:t>
      </w:r>
      <w:r w:rsidRPr="001635D3">
        <w:t xml:space="preserve"> and our standard changes will apply for </w:t>
      </w:r>
      <w:r w:rsidR="002045F8" w:rsidRPr="001635D3">
        <w:t xml:space="preserve">those </w:t>
      </w:r>
      <w:r w:rsidRPr="001635D3">
        <w:t>calls.</w:t>
      </w:r>
    </w:p>
    <w:p w14:paraId="0F2B71CC" w14:textId="77777777" w:rsidR="00815937" w:rsidRPr="001635D3" w:rsidRDefault="00815937" w:rsidP="00815937">
      <w:pPr>
        <w:pStyle w:val="Heading2"/>
        <w:tabs>
          <w:tab w:val="clear" w:pos="737"/>
        </w:tabs>
      </w:pPr>
      <w:r w:rsidRPr="001635D3">
        <w:t xml:space="preserve">If you cancel any service in your </w:t>
      </w:r>
      <w:r w:rsidR="005B3FAB" w:rsidRPr="001635D3">
        <w:t xml:space="preserve">Home </w:t>
      </w:r>
      <w:r w:rsidRPr="001635D3">
        <w:t xml:space="preserve">Bundle or your </w:t>
      </w:r>
      <w:r w:rsidR="005B3FAB" w:rsidRPr="001635D3">
        <w:t xml:space="preserve">Home </w:t>
      </w:r>
      <w:r w:rsidRPr="001635D3">
        <w:t xml:space="preserve">Bundle ends, we may remove your $10 </w:t>
      </w:r>
      <w:r w:rsidR="000C01CF" w:rsidRPr="001635D3">
        <w:t xml:space="preserve">monthly </w:t>
      </w:r>
      <w:r w:rsidRPr="001635D3">
        <w:t xml:space="preserve">discount and </w:t>
      </w:r>
      <w:r w:rsidR="009C614A" w:rsidRPr="001635D3">
        <w:t xml:space="preserve">Family Calls Bonus </w:t>
      </w:r>
      <w:r w:rsidRPr="001635D3">
        <w:t>and standard charges will apply.</w:t>
      </w:r>
      <w:r w:rsidR="000C01CF" w:rsidRPr="001635D3">
        <w:t xml:space="preserve">  </w:t>
      </w:r>
      <w:r w:rsidRPr="001635D3">
        <w:t xml:space="preserve">  </w:t>
      </w:r>
    </w:p>
    <w:p w14:paraId="10B96A57" w14:textId="77777777" w:rsidR="00C865D5" w:rsidRPr="001635D3" w:rsidRDefault="000C01CF" w:rsidP="00C865D5">
      <w:pPr>
        <w:pStyle w:val="Indent2"/>
        <w:rPr>
          <w:b/>
        </w:rPr>
      </w:pPr>
      <w:r w:rsidRPr="001635D3">
        <w:rPr>
          <w:b/>
        </w:rPr>
        <w:t xml:space="preserve">Home Bundle and </w:t>
      </w:r>
      <w:r w:rsidR="008D74AD">
        <w:rPr>
          <w:b/>
        </w:rPr>
        <w:t>Telstra Voice</w:t>
      </w:r>
      <w:r w:rsidR="008D74AD" w:rsidRPr="001635D3">
        <w:rPr>
          <w:b/>
        </w:rPr>
        <w:t xml:space="preserve"> </w:t>
      </w:r>
      <w:r w:rsidR="008D74AD" w:rsidRPr="006E0406">
        <w:rPr>
          <w:b/>
        </w:rPr>
        <w:t>(</w:t>
      </w:r>
      <w:r w:rsidR="008D74AD">
        <w:rPr>
          <w:b/>
        </w:rPr>
        <w:t>previously</w:t>
      </w:r>
      <w:r w:rsidR="008D74AD" w:rsidRPr="006E0406">
        <w:rPr>
          <w:b/>
        </w:rPr>
        <w:t xml:space="preserve"> HomeLine)</w:t>
      </w:r>
      <w:r w:rsidRPr="001635D3">
        <w:rPr>
          <w:b/>
        </w:rPr>
        <w:t xml:space="preserve"> C</w:t>
      </w:r>
      <w:r w:rsidR="00C865D5" w:rsidRPr="001635D3">
        <w:rPr>
          <w:b/>
        </w:rPr>
        <w:t xml:space="preserve">ombo </w:t>
      </w:r>
      <w:r w:rsidR="009429BC" w:rsidRPr="001635D3">
        <w:rPr>
          <w:b/>
        </w:rPr>
        <w:t>Reward</w:t>
      </w:r>
    </w:p>
    <w:p w14:paraId="34314D2B" w14:textId="77777777" w:rsidR="00C865D5" w:rsidRPr="001635D3" w:rsidRDefault="005B3FAB" w:rsidP="00815937">
      <w:pPr>
        <w:pStyle w:val="Heading2"/>
        <w:tabs>
          <w:tab w:val="clear" w:pos="737"/>
        </w:tabs>
      </w:pPr>
      <w:r w:rsidRPr="001635D3">
        <w:t>T</w:t>
      </w:r>
      <w:r w:rsidR="00815937" w:rsidRPr="001635D3">
        <w:t xml:space="preserve">he </w:t>
      </w:r>
      <w:r w:rsidR="00C865D5" w:rsidRPr="001635D3">
        <w:t xml:space="preserve">Home </w:t>
      </w:r>
      <w:r w:rsidRPr="001635D3">
        <w:t xml:space="preserve">Bundle and </w:t>
      </w:r>
      <w:r w:rsidR="008D74AD">
        <w:t>Telstra Voice</w:t>
      </w:r>
      <w:r w:rsidRPr="001635D3">
        <w:t xml:space="preserve"> C</w:t>
      </w:r>
      <w:r w:rsidR="00815937" w:rsidRPr="001635D3">
        <w:t xml:space="preserve">ombo </w:t>
      </w:r>
      <w:r w:rsidR="009429BC" w:rsidRPr="001635D3">
        <w:t>Reward</w:t>
      </w:r>
      <w:r w:rsidR="00815937" w:rsidRPr="001635D3">
        <w:t xml:space="preserve"> gives you $10 off the monthly access fee for your </w:t>
      </w:r>
      <w:r w:rsidR="00B13535" w:rsidRPr="001635D3">
        <w:t xml:space="preserve">Telstra </w:t>
      </w:r>
      <w:r w:rsidRPr="001635D3">
        <w:t>full service</w:t>
      </w:r>
      <w:r w:rsidR="00815937" w:rsidRPr="001635D3">
        <w:t xml:space="preserve"> fixed </w:t>
      </w:r>
      <w:r w:rsidRPr="001635D3">
        <w:t>phone</w:t>
      </w:r>
      <w:r w:rsidR="00B13535" w:rsidRPr="001635D3">
        <w:t>,</w:t>
      </w:r>
      <w:r w:rsidR="00815937" w:rsidRPr="001635D3">
        <w:t xml:space="preserve"> while your </w:t>
      </w:r>
      <w:r w:rsidRPr="001635D3">
        <w:t xml:space="preserve">Home </w:t>
      </w:r>
      <w:r w:rsidR="00815937" w:rsidRPr="001635D3">
        <w:t xml:space="preserve">Bundle remains active.  </w:t>
      </w:r>
    </w:p>
    <w:p w14:paraId="626A41FC" w14:textId="77777777" w:rsidR="00815937" w:rsidRPr="001635D3" w:rsidRDefault="00815937" w:rsidP="00815937">
      <w:pPr>
        <w:pStyle w:val="Heading2"/>
        <w:tabs>
          <w:tab w:val="clear" w:pos="737"/>
        </w:tabs>
      </w:pPr>
      <w:r w:rsidRPr="001635D3">
        <w:t xml:space="preserve">If you cancel any service in your </w:t>
      </w:r>
      <w:r w:rsidR="00F43550" w:rsidRPr="001635D3">
        <w:t xml:space="preserve">Home </w:t>
      </w:r>
      <w:r w:rsidRPr="001635D3">
        <w:t xml:space="preserve">Bundle or your </w:t>
      </w:r>
      <w:r w:rsidR="00F43550" w:rsidRPr="001635D3">
        <w:t xml:space="preserve">Home </w:t>
      </w:r>
      <w:r w:rsidRPr="001635D3">
        <w:t xml:space="preserve">Bundle ends, we may remove this </w:t>
      </w:r>
      <w:r w:rsidR="009429BC" w:rsidRPr="001635D3">
        <w:t>C</w:t>
      </w:r>
      <w:r w:rsidR="00032464" w:rsidRPr="001635D3">
        <w:t>o</w:t>
      </w:r>
      <w:r w:rsidR="009429BC" w:rsidRPr="001635D3">
        <w:t>mbo Reward</w:t>
      </w:r>
      <w:r w:rsidRPr="001635D3">
        <w:t xml:space="preserve"> and standard charges will apply.</w:t>
      </w:r>
    </w:p>
    <w:p w14:paraId="217258CF" w14:textId="77777777" w:rsidR="00C865D5" w:rsidRPr="001635D3" w:rsidRDefault="00C865D5" w:rsidP="00C865D5">
      <w:pPr>
        <w:pStyle w:val="Indent2"/>
        <w:rPr>
          <w:b/>
        </w:rPr>
      </w:pPr>
      <w:r w:rsidRPr="001635D3">
        <w:rPr>
          <w:b/>
        </w:rPr>
        <w:t>Hom</w:t>
      </w:r>
      <w:r w:rsidR="000C01CF" w:rsidRPr="001635D3">
        <w:rPr>
          <w:b/>
        </w:rPr>
        <w:t>e Bundle and BigPond Broadband C</w:t>
      </w:r>
      <w:r w:rsidRPr="001635D3">
        <w:rPr>
          <w:b/>
        </w:rPr>
        <w:t xml:space="preserve">ombo </w:t>
      </w:r>
      <w:r w:rsidR="00032464" w:rsidRPr="001635D3">
        <w:rPr>
          <w:b/>
        </w:rPr>
        <w:t>Reward</w:t>
      </w:r>
    </w:p>
    <w:p w14:paraId="3AC5C522" w14:textId="77777777" w:rsidR="00C865D5" w:rsidRPr="001635D3" w:rsidRDefault="002F152D" w:rsidP="00815937">
      <w:pPr>
        <w:pStyle w:val="Heading2"/>
        <w:tabs>
          <w:tab w:val="clear" w:pos="737"/>
        </w:tabs>
      </w:pPr>
      <w:r w:rsidRPr="001635D3">
        <w:t>T</w:t>
      </w:r>
      <w:r w:rsidR="00815937" w:rsidRPr="001635D3">
        <w:t xml:space="preserve">he </w:t>
      </w:r>
      <w:r w:rsidR="00C865D5" w:rsidRPr="001635D3">
        <w:t>Home</w:t>
      </w:r>
      <w:r w:rsidR="00815937" w:rsidRPr="001635D3">
        <w:t xml:space="preserve"> Bundle and BigPon</w:t>
      </w:r>
      <w:r w:rsidRPr="001635D3">
        <w:t>d Broadband C</w:t>
      </w:r>
      <w:r w:rsidR="00815937" w:rsidRPr="001635D3">
        <w:t xml:space="preserve">ombo </w:t>
      </w:r>
      <w:r w:rsidR="00032464" w:rsidRPr="001635D3">
        <w:t>Reward</w:t>
      </w:r>
      <w:r w:rsidR="00815937" w:rsidRPr="001635D3">
        <w:t xml:space="preserve"> gives you $10 off the monthly access fee for your eligible BigPond Broadband</w:t>
      </w:r>
      <w:r w:rsidR="00CE2918" w:rsidRPr="001635D3">
        <w:t>,</w:t>
      </w:r>
      <w:r w:rsidR="00815937" w:rsidRPr="001635D3">
        <w:t xml:space="preserve"> while your </w:t>
      </w:r>
      <w:r w:rsidR="00B85A8D" w:rsidRPr="001635D3">
        <w:t xml:space="preserve">Home </w:t>
      </w:r>
      <w:r w:rsidR="00815937" w:rsidRPr="001635D3">
        <w:t xml:space="preserve">Bundle remains active.  </w:t>
      </w:r>
    </w:p>
    <w:p w14:paraId="50286B36" w14:textId="77777777" w:rsidR="00815937" w:rsidRPr="001635D3" w:rsidRDefault="00815937" w:rsidP="00815937">
      <w:pPr>
        <w:pStyle w:val="Heading2"/>
        <w:tabs>
          <w:tab w:val="clear" w:pos="737"/>
        </w:tabs>
      </w:pPr>
      <w:r w:rsidRPr="001635D3">
        <w:t xml:space="preserve">If you cancel any service in your </w:t>
      </w:r>
      <w:r w:rsidR="002F152D" w:rsidRPr="001635D3">
        <w:t xml:space="preserve">Home </w:t>
      </w:r>
      <w:r w:rsidRPr="001635D3">
        <w:t xml:space="preserve">Bundle or your </w:t>
      </w:r>
      <w:r w:rsidR="002F152D" w:rsidRPr="001635D3">
        <w:t xml:space="preserve">Home </w:t>
      </w:r>
      <w:r w:rsidRPr="001635D3">
        <w:t xml:space="preserve">Bundle ends, we may remove this </w:t>
      </w:r>
      <w:r w:rsidR="00032464" w:rsidRPr="001635D3">
        <w:t>Combo Reward</w:t>
      </w:r>
      <w:r w:rsidRPr="001635D3">
        <w:t xml:space="preserve"> and standard charges will apply.</w:t>
      </w:r>
    </w:p>
    <w:p w14:paraId="39A5E9DC" w14:textId="77777777" w:rsidR="00C865D5" w:rsidRPr="001635D3" w:rsidRDefault="00C865D5" w:rsidP="00C865D5">
      <w:pPr>
        <w:pStyle w:val="Indent2"/>
        <w:rPr>
          <w:b/>
        </w:rPr>
      </w:pPr>
      <w:r w:rsidRPr="001635D3">
        <w:rPr>
          <w:b/>
        </w:rPr>
        <w:t>Ho</w:t>
      </w:r>
      <w:r w:rsidR="000C01CF" w:rsidRPr="001635D3">
        <w:rPr>
          <w:b/>
        </w:rPr>
        <w:t xml:space="preserve">me Bundle and BigPond </w:t>
      </w:r>
      <w:r w:rsidR="00274780">
        <w:rPr>
          <w:b/>
        </w:rPr>
        <w:t>Mobile Broadband</w:t>
      </w:r>
      <w:r w:rsidR="00274780" w:rsidRPr="001635D3">
        <w:rPr>
          <w:b/>
        </w:rPr>
        <w:t xml:space="preserve"> </w:t>
      </w:r>
      <w:r w:rsidR="000C01CF" w:rsidRPr="001635D3">
        <w:rPr>
          <w:b/>
        </w:rPr>
        <w:t>C</w:t>
      </w:r>
      <w:r w:rsidRPr="001635D3">
        <w:rPr>
          <w:b/>
        </w:rPr>
        <w:t xml:space="preserve">ombo </w:t>
      </w:r>
      <w:r w:rsidR="00032464" w:rsidRPr="001635D3">
        <w:rPr>
          <w:b/>
        </w:rPr>
        <w:t>Reward</w:t>
      </w:r>
    </w:p>
    <w:p w14:paraId="2D095E56" w14:textId="77777777" w:rsidR="002F152D" w:rsidRPr="001635D3" w:rsidRDefault="002F152D" w:rsidP="00C865D5">
      <w:pPr>
        <w:pStyle w:val="Heading2"/>
        <w:tabs>
          <w:tab w:val="clear" w:pos="737"/>
        </w:tabs>
      </w:pPr>
      <w:r w:rsidRPr="001635D3">
        <w:t>T</w:t>
      </w:r>
      <w:r w:rsidR="00C865D5" w:rsidRPr="001635D3">
        <w:t>he Home</w:t>
      </w:r>
      <w:r w:rsidRPr="001635D3">
        <w:t xml:space="preserve"> Bundle and BigPond </w:t>
      </w:r>
      <w:r w:rsidR="00274780">
        <w:t xml:space="preserve">Mobile Broadband </w:t>
      </w:r>
      <w:r w:rsidRPr="001635D3">
        <w:t>C</w:t>
      </w:r>
      <w:r w:rsidR="00C865D5" w:rsidRPr="001635D3">
        <w:t xml:space="preserve">ombo </w:t>
      </w:r>
      <w:r w:rsidR="00032464" w:rsidRPr="001635D3">
        <w:t>Reward</w:t>
      </w:r>
      <w:r w:rsidR="00C865D5" w:rsidRPr="001635D3">
        <w:t xml:space="preserve"> </w:t>
      </w:r>
      <w:r w:rsidRPr="001635D3">
        <w:t>gives you:</w:t>
      </w:r>
    </w:p>
    <w:p w14:paraId="5B74D2AC" w14:textId="77777777" w:rsidR="002F152D" w:rsidRPr="001635D3" w:rsidRDefault="002F152D" w:rsidP="002F152D">
      <w:pPr>
        <w:pStyle w:val="Heading3"/>
      </w:pPr>
      <w:r w:rsidRPr="001635D3">
        <w:t xml:space="preserve">$10 </w:t>
      </w:r>
      <w:r w:rsidR="00C865D5" w:rsidRPr="001635D3">
        <w:t>off the standard monthly access fee</w:t>
      </w:r>
      <w:r w:rsidRPr="001635D3">
        <w:t>;</w:t>
      </w:r>
      <w:r w:rsidR="00C865D5" w:rsidRPr="001635D3">
        <w:t xml:space="preserve"> and </w:t>
      </w:r>
    </w:p>
    <w:p w14:paraId="2BC2EAA0" w14:textId="77777777" w:rsidR="002F152D" w:rsidRPr="001635D3" w:rsidRDefault="00C865D5" w:rsidP="002F152D">
      <w:pPr>
        <w:pStyle w:val="Heading3"/>
      </w:pPr>
      <w:r w:rsidRPr="001635D3">
        <w:t>a bo</w:t>
      </w:r>
      <w:r w:rsidR="002F152D" w:rsidRPr="001635D3">
        <w:t>nus 25% monthly usage allowance,</w:t>
      </w:r>
    </w:p>
    <w:p w14:paraId="6FAFC34E" w14:textId="77777777" w:rsidR="002F152D" w:rsidRPr="001635D3" w:rsidRDefault="002F152D" w:rsidP="002F152D">
      <w:pPr>
        <w:pStyle w:val="Heading3"/>
        <w:numPr>
          <w:ilvl w:val="0"/>
          <w:numId w:val="0"/>
        </w:numPr>
        <w:ind w:left="737"/>
      </w:pPr>
      <w:r w:rsidRPr="001635D3">
        <w:t xml:space="preserve">for your eligible BigPond </w:t>
      </w:r>
      <w:r w:rsidR="00274780">
        <w:t>Mobile</w:t>
      </w:r>
      <w:r w:rsidR="00274780" w:rsidRPr="001635D3">
        <w:t xml:space="preserve"> </w:t>
      </w:r>
      <w:r w:rsidRPr="001635D3">
        <w:t xml:space="preserve">Broadband service, </w:t>
      </w:r>
      <w:r w:rsidR="00C865D5" w:rsidRPr="001635D3">
        <w:t xml:space="preserve">while your </w:t>
      </w:r>
      <w:r w:rsidR="00CE2918" w:rsidRPr="001635D3">
        <w:t xml:space="preserve">Home </w:t>
      </w:r>
      <w:r w:rsidR="00C865D5" w:rsidRPr="001635D3">
        <w:t xml:space="preserve">Bundle remains active.  </w:t>
      </w:r>
    </w:p>
    <w:p w14:paraId="44E4769B" w14:textId="77777777" w:rsidR="00315240" w:rsidRDefault="00315240" w:rsidP="00315240">
      <w:pPr>
        <w:pStyle w:val="Heading2"/>
        <w:tabs>
          <w:tab w:val="clear" w:pos="737"/>
        </w:tabs>
      </w:pPr>
      <w:r>
        <w:t xml:space="preserve">This Combo Reward is only available with a compatible device.  The compatible devices may be changed by Telstra from time to time.  </w:t>
      </w:r>
    </w:p>
    <w:p w14:paraId="0BA6E81C" w14:textId="77777777" w:rsidR="00084B75" w:rsidRDefault="00084B75" w:rsidP="00084B75">
      <w:pPr>
        <w:pStyle w:val="Heading2"/>
        <w:tabs>
          <w:tab w:val="clear" w:pos="737"/>
        </w:tabs>
      </w:pPr>
      <w:r w:rsidRPr="0033485E">
        <w:t xml:space="preserve">BigPond </w:t>
      </w:r>
      <w:r w:rsidR="00274780">
        <w:t>Mobile</w:t>
      </w:r>
      <w:r w:rsidR="00274780" w:rsidRPr="0033485E">
        <w:t xml:space="preserve"> </w:t>
      </w:r>
      <w:r w:rsidRPr="0033485E">
        <w:t>Broadband plans with a modem or Network Gateway are not eligible for this Combo Reward</w:t>
      </w:r>
      <w:r>
        <w:t xml:space="preserve">. </w:t>
      </w:r>
    </w:p>
    <w:p w14:paraId="1D233ECF" w14:textId="77777777" w:rsidR="00C20681" w:rsidRPr="001635D3" w:rsidRDefault="00C20681" w:rsidP="00315240">
      <w:pPr>
        <w:pStyle w:val="Heading2"/>
        <w:tabs>
          <w:tab w:val="clear" w:pos="737"/>
        </w:tabs>
      </w:pPr>
      <w:r w:rsidRPr="001635D3">
        <w:t xml:space="preserve">The BigPond </w:t>
      </w:r>
      <w:r w:rsidR="00274780">
        <w:t>Mobile</w:t>
      </w:r>
      <w:r w:rsidR="00274780" w:rsidRPr="001635D3">
        <w:t xml:space="preserve"> </w:t>
      </w:r>
      <w:r w:rsidRPr="001635D3">
        <w:t xml:space="preserve">Broadband 400MB plan is not eligible for </w:t>
      </w:r>
      <w:r w:rsidR="0000223D" w:rsidRPr="001635D3">
        <w:t>this</w:t>
      </w:r>
      <w:r w:rsidRPr="001635D3">
        <w:t xml:space="preserve"> </w:t>
      </w:r>
      <w:r w:rsidR="00032464" w:rsidRPr="001635D3">
        <w:t>Combo Reward</w:t>
      </w:r>
      <w:r w:rsidRPr="001635D3">
        <w:t>.</w:t>
      </w:r>
    </w:p>
    <w:p w14:paraId="6C2D4D5C" w14:textId="77777777" w:rsidR="00C865D5" w:rsidRPr="001635D3" w:rsidRDefault="00C865D5" w:rsidP="00C865D5">
      <w:pPr>
        <w:pStyle w:val="Heading2"/>
        <w:tabs>
          <w:tab w:val="clear" w:pos="737"/>
        </w:tabs>
      </w:pPr>
      <w:r w:rsidRPr="001635D3">
        <w:t xml:space="preserve">If you cancel any service in your </w:t>
      </w:r>
      <w:r w:rsidR="00B85A8D" w:rsidRPr="001635D3">
        <w:t xml:space="preserve">Home </w:t>
      </w:r>
      <w:r w:rsidRPr="001635D3">
        <w:t xml:space="preserve">Bundle or your </w:t>
      </w:r>
      <w:r w:rsidR="00B85A8D" w:rsidRPr="001635D3">
        <w:t xml:space="preserve">Home </w:t>
      </w:r>
      <w:r w:rsidRPr="001635D3">
        <w:t xml:space="preserve">Bundle ends, we may remove this </w:t>
      </w:r>
      <w:r w:rsidR="00032464" w:rsidRPr="001635D3">
        <w:t>Combo Reward</w:t>
      </w:r>
      <w:r w:rsidRPr="001635D3">
        <w:t xml:space="preserve"> and standard charges will apply.</w:t>
      </w:r>
    </w:p>
    <w:p w14:paraId="20FDAB2D" w14:textId="77777777" w:rsidR="00C865D5" w:rsidRPr="001635D3" w:rsidRDefault="00C865D5" w:rsidP="00C865D5">
      <w:pPr>
        <w:pStyle w:val="Indent2"/>
        <w:rPr>
          <w:b/>
        </w:rPr>
      </w:pPr>
      <w:r w:rsidRPr="001635D3">
        <w:rPr>
          <w:b/>
        </w:rPr>
        <w:t xml:space="preserve">Home Bundle and FOXTEL from Telstra </w:t>
      </w:r>
      <w:r w:rsidR="000C01CF" w:rsidRPr="001635D3">
        <w:rPr>
          <w:b/>
        </w:rPr>
        <w:t>C</w:t>
      </w:r>
      <w:r w:rsidRPr="001635D3">
        <w:rPr>
          <w:b/>
        </w:rPr>
        <w:t xml:space="preserve">ombo </w:t>
      </w:r>
      <w:r w:rsidR="00032464" w:rsidRPr="001635D3">
        <w:rPr>
          <w:b/>
        </w:rPr>
        <w:t>Reward</w:t>
      </w:r>
    </w:p>
    <w:p w14:paraId="3E9C8E6D" w14:textId="77777777" w:rsidR="00C865D5" w:rsidRPr="001635D3" w:rsidRDefault="00C20681" w:rsidP="00815937">
      <w:pPr>
        <w:pStyle w:val="Heading2"/>
        <w:tabs>
          <w:tab w:val="clear" w:pos="737"/>
        </w:tabs>
      </w:pPr>
      <w:r w:rsidRPr="001635D3">
        <w:t>T</w:t>
      </w:r>
      <w:r w:rsidR="00815937" w:rsidRPr="001635D3">
        <w:t xml:space="preserve">he </w:t>
      </w:r>
      <w:r w:rsidR="00C865D5" w:rsidRPr="001635D3">
        <w:t>Home</w:t>
      </w:r>
      <w:r w:rsidR="00815937" w:rsidRPr="001635D3">
        <w:t xml:space="preserve"> Bundle and FOXTEL </w:t>
      </w:r>
      <w:r w:rsidR="00C865D5" w:rsidRPr="001635D3">
        <w:t xml:space="preserve">from Telstra </w:t>
      </w:r>
      <w:r w:rsidRPr="001635D3">
        <w:t>C</w:t>
      </w:r>
      <w:r w:rsidR="00815937" w:rsidRPr="001635D3">
        <w:t xml:space="preserve">ombo </w:t>
      </w:r>
      <w:r w:rsidR="00032464" w:rsidRPr="001635D3">
        <w:t>Reward</w:t>
      </w:r>
      <w:r w:rsidR="00815937" w:rsidRPr="001635D3">
        <w:t xml:space="preserve"> gives you $10 off the monthly service fee for your eligible FOXTEL from Telstra service</w:t>
      </w:r>
      <w:r w:rsidR="00CE41DB" w:rsidRPr="001635D3">
        <w:t>,</w:t>
      </w:r>
      <w:r w:rsidR="00815937" w:rsidRPr="001635D3">
        <w:t xml:space="preserve"> while your </w:t>
      </w:r>
      <w:r w:rsidR="00B85A8D" w:rsidRPr="001635D3">
        <w:t xml:space="preserve">Home </w:t>
      </w:r>
      <w:r w:rsidR="00815937" w:rsidRPr="001635D3">
        <w:t xml:space="preserve">Bundle remains active. </w:t>
      </w:r>
    </w:p>
    <w:p w14:paraId="1710C477" w14:textId="77777777" w:rsidR="00B85A8D" w:rsidRPr="001635D3" w:rsidRDefault="00B85A8D" w:rsidP="00B85A8D">
      <w:pPr>
        <w:pStyle w:val="Heading2"/>
        <w:tabs>
          <w:tab w:val="clear" w:pos="737"/>
        </w:tabs>
      </w:pPr>
      <w:r w:rsidRPr="001635D3">
        <w:t>Only FOXTEL from Telstra</w:t>
      </w:r>
      <w:r w:rsidRPr="001635D3">
        <w:rPr>
          <w:b/>
        </w:rPr>
        <w:t xml:space="preserve"> </w:t>
      </w:r>
      <w:r w:rsidRPr="001635D3">
        <w:t>Value Packs with a monthly service fee of $72 or more are eligible</w:t>
      </w:r>
      <w:r w:rsidR="0000223D" w:rsidRPr="001635D3">
        <w:t xml:space="preserve"> for this </w:t>
      </w:r>
      <w:r w:rsidR="00032464" w:rsidRPr="001635D3">
        <w:t>Combo Reward</w:t>
      </w:r>
      <w:r w:rsidRPr="001635D3">
        <w:t>.</w:t>
      </w:r>
    </w:p>
    <w:p w14:paraId="794DCD0A" w14:textId="77777777" w:rsidR="00815937" w:rsidRDefault="00815937" w:rsidP="00815937">
      <w:pPr>
        <w:pStyle w:val="Heading2"/>
        <w:tabs>
          <w:tab w:val="clear" w:pos="737"/>
        </w:tabs>
      </w:pPr>
      <w:r w:rsidRPr="001635D3">
        <w:t xml:space="preserve">If you cancel any service in your </w:t>
      </w:r>
      <w:r w:rsidR="00B85A8D" w:rsidRPr="001635D3">
        <w:t xml:space="preserve">Home </w:t>
      </w:r>
      <w:r w:rsidRPr="001635D3">
        <w:t xml:space="preserve">Bundle or your </w:t>
      </w:r>
      <w:r w:rsidR="00B85A8D" w:rsidRPr="001635D3">
        <w:t xml:space="preserve">Home </w:t>
      </w:r>
      <w:r w:rsidRPr="001635D3">
        <w:t xml:space="preserve">Bundle ends, we may remove this </w:t>
      </w:r>
      <w:r w:rsidR="000E3F91" w:rsidRPr="001635D3">
        <w:t>Combo Reward</w:t>
      </w:r>
      <w:r w:rsidRPr="001635D3">
        <w:t xml:space="preserve"> and standard charges will apply.</w:t>
      </w:r>
    </w:p>
    <w:p w14:paraId="38BFE13C" w14:textId="77777777" w:rsidR="00A56808" w:rsidRPr="008F133D" w:rsidRDefault="00A56808" w:rsidP="00A56808">
      <w:pPr>
        <w:pStyle w:val="Heading1"/>
      </w:pPr>
      <w:bookmarkStart w:id="142" w:name="_Toc294193815"/>
      <w:bookmarkStart w:id="143" w:name="_Toc61299792"/>
      <w:r w:rsidRPr="002B6143">
        <w:t xml:space="preserve">BigPond </w:t>
      </w:r>
      <w:r>
        <w:t>Mobile</w:t>
      </w:r>
      <w:r w:rsidRPr="002B6143">
        <w:t xml:space="preserve"> Broadband Member Offer</w:t>
      </w:r>
      <w:bookmarkEnd w:id="142"/>
      <w:bookmarkEnd w:id="143"/>
    </w:p>
    <w:p w14:paraId="34308427" w14:textId="77777777" w:rsidR="00891B9D" w:rsidRPr="00876A38" w:rsidRDefault="00891B9D" w:rsidP="00891B9D">
      <w:pPr>
        <w:pStyle w:val="Heading2"/>
        <w:rPr>
          <w:b/>
          <w:bCs/>
        </w:rPr>
      </w:pPr>
      <w:r w:rsidRPr="00876A38">
        <w:rPr>
          <w:b/>
          <w:bCs/>
          <w:lang w:val="en-AU"/>
        </w:rPr>
        <w:t xml:space="preserve">This offer is not available for new connections from 25 November 2012. </w:t>
      </w:r>
    </w:p>
    <w:p w14:paraId="444A9F57" w14:textId="77777777" w:rsidR="00A56808" w:rsidRDefault="002011F4" w:rsidP="00A56808">
      <w:pPr>
        <w:pStyle w:val="Heading2"/>
      </w:pPr>
      <w:r>
        <w:t xml:space="preserve">From 7 June 2011, if </w:t>
      </w:r>
      <w:r w:rsidR="00A56808">
        <w:t>you:</w:t>
      </w:r>
    </w:p>
    <w:p w14:paraId="7DCF97E8" w14:textId="77777777" w:rsidR="00187BFE" w:rsidRDefault="00A56808" w:rsidP="00A56808">
      <w:pPr>
        <w:pStyle w:val="Heading3"/>
      </w:pPr>
      <w:r>
        <w:t xml:space="preserve">have a </w:t>
      </w:r>
      <w:r w:rsidR="00187BFE">
        <w:t>13 digit account number;</w:t>
      </w:r>
    </w:p>
    <w:p w14:paraId="20038E2D" w14:textId="77777777" w:rsidR="00A56808" w:rsidRDefault="00187BFE" w:rsidP="00A56808">
      <w:pPr>
        <w:pStyle w:val="Heading3"/>
      </w:pPr>
      <w:r>
        <w:t xml:space="preserve">take up a </w:t>
      </w:r>
      <w:r w:rsidR="00A56808">
        <w:t>Bundle</w:t>
      </w:r>
      <w:r>
        <w:t xml:space="preserve"> </w:t>
      </w:r>
      <w:r w:rsidR="00531278">
        <w:t>or move to a Bundle that is available to new customers</w:t>
      </w:r>
      <w:r w:rsidR="00A56808" w:rsidRPr="00187BFE">
        <w:t>;</w:t>
      </w:r>
      <w:r w:rsidR="00A56808">
        <w:t xml:space="preserve"> </w:t>
      </w:r>
    </w:p>
    <w:p w14:paraId="43722798" w14:textId="77777777" w:rsidR="00A56808" w:rsidRDefault="00A56808" w:rsidP="00A56808">
      <w:pPr>
        <w:pStyle w:val="Heading3"/>
      </w:pPr>
      <w:r>
        <w:t>take up a BigPond Mobile Broadband service on a new 24 month term with a minimum monthly access fee of at least $39.95 on a Single Bill; and</w:t>
      </w:r>
    </w:p>
    <w:p w14:paraId="0D65C47E" w14:textId="77777777" w:rsidR="00A56808" w:rsidRDefault="00A56808" w:rsidP="00A56808">
      <w:pPr>
        <w:pStyle w:val="Heading3"/>
      </w:pPr>
      <w:r>
        <w:t xml:space="preserve">you have an eligible BigPond Mobile Broadband device (a </w:t>
      </w:r>
      <w:r w:rsidR="008115AD">
        <w:t xml:space="preserve">BigPond Mobile Broadband </w:t>
      </w:r>
      <w:r>
        <w:t xml:space="preserve">Network Gateway </w:t>
      </w:r>
      <w:r w:rsidR="00B01E7A">
        <w:t xml:space="preserve">or </w:t>
      </w:r>
      <w:r w:rsidR="008115AD">
        <w:t xml:space="preserve">BigPond Mobile Broadband </w:t>
      </w:r>
      <w:r w:rsidR="00B01E7A">
        <w:t xml:space="preserve">Wi-Fi device </w:t>
      </w:r>
      <w:r>
        <w:t xml:space="preserve">is not an eligible device) </w:t>
      </w:r>
    </w:p>
    <w:p w14:paraId="142FDA30" w14:textId="77777777" w:rsidR="00A56808" w:rsidRDefault="00A56808" w:rsidP="00A56808">
      <w:pPr>
        <w:pStyle w:val="Indent2"/>
      </w:pPr>
      <w:r>
        <w:t>you will be eligible to receive the BigPond Mobile Broadband Member Benefit, which gives you a $10 discount off the monthly access fee for your BigPond Mobile Broadband plan.</w:t>
      </w:r>
    </w:p>
    <w:p w14:paraId="0AD210B3" w14:textId="77777777" w:rsidR="00A56808" w:rsidRDefault="00A56808" w:rsidP="00A56808">
      <w:pPr>
        <w:pStyle w:val="Heading2"/>
      </w:pPr>
      <w:r>
        <w:t xml:space="preserve">If you take up a BigPond Mobile Broadband Network Gateway </w:t>
      </w:r>
      <w:r w:rsidR="00B01E7A">
        <w:t xml:space="preserve">or BigPond Mobile Broadband Wi-Fi </w:t>
      </w:r>
      <w:r>
        <w:t>with your BigPond Mobile Broadband Service, you are not eligible to take up this offer.</w:t>
      </w:r>
    </w:p>
    <w:p w14:paraId="37D74B6A" w14:textId="77777777" w:rsidR="00A56808" w:rsidRPr="00477FDD" w:rsidRDefault="00A56808" w:rsidP="00A56808">
      <w:pPr>
        <w:pStyle w:val="Heading2"/>
      </w:pPr>
      <w:r>
        <w:t>If you are no longer eligible for the BigPond Mobile Broadband Member Benefit, we may remove the $10 per month discount and charge you the standard price for your services.  Your minimum term will still apply.</w:t>
      </w:r>
    </w:p>
    <w:p w14:paraId="5974F7AD" w14:textId="77777777" w:rsidR="00A56808" w:rsidRDefault="00A56808" w:rsidP="00A56808">
      <w:pPr>
        <w:pStyle w:val="Heading2"/>
      </w:pPr>
      <w:r>
        <w:t xml:space="preserve">The BigPond Mobile Broadband Member Benefit will be removed once your BigPond Mobile Broadband </w:t>
      </w:r>
      <w:r w:rsidR="00C97252">
        <w:t>s</w:t>
      </w:r>
      <w:r>
        <w:t>ervice 24 month term ends.</w:t>
      </w:r>
    </w:p>
    <w:p w14:paraId="774E7D56" w14:textId="77777777" w:rsidR="00A56808" w:rsidRPr="00B01E7A" w:rsidRDefault="00A56808" w:rsidP="00A56808">
      <w:pPr>
        <w:pStyle w:val="Heading2"/>
      </w:pPr>
      <w:r w:rsidRPr="00B01E7A">
        <w:t>Not compatible with other offers, including BigPond Mobile Broadband Multiple Product Benefit and BigPond Broadband Multiple Product Benefit, unless we advise otherwise.</w:t>
      </w:r>
    </w:p>
    <w:p w14:paraId="192B561D" w14:textId="77777777" w:rsidR="0097515C" w:rsidRPr="008F133D" w:rsidRDefault="0097515C" w:rsidP="0097515C">
      <w:pPr>
        <w:pStyle w:val="Heading1"/>
      </w:pPr>
      <w:bookmarkStart w:id="144" w:name="_Toc61299793"/>
      <w:bookmarkStart w:id="145" w:name="_Toc61299794"/>
      <w:bookmarkStart w:id="146" w:name="_Toc61299795"/>
      <w:bookmarkStart w:id="147" w:name="_Toc61299796"/>
      <w:bookmarkStart w:id="148" w:name="_Toc61299797"/>
      <w:bookmarkStart w:id="149" w:name="_Toc61299798"/>
      <w:bookmarkStart w:id="150" w:name="_Toc61299799"/>
      <w:bookmarkStart w:id="151" w:name="_Toc61299800"/>
      <w:bookmarkStart w:id="152" w:name="_Toc61299801"/>
      <w:bookmarkStart w:id="153" w:name="_Toc61299802"/>
      <w:bookmarkStart w:id="154" w:name="_Toc61299803"/>
      <w:bookmarkStart w:id="155" w:name="_Toc345329608"/>
      <w:bookmarkStart w:id="156" w:name="_Toc61299804"/>
      <w:bookmarkEnd w:id="144"/>
      <w:bookmarkEnd w:id="145"/>
      <w:bookmarkEnd w:id="146"/>
      <w:bookmarkEnd w:id="147"/>
      <w:bookmarkEnd w:id="148"/>
      <w:bookmarkEnd w:id="149"/>
      <w:bookmarkEnd w:id="150"/>
      <w:bookmarkEnd w:id="151"/>
      <w:bookmarkEnd w:id="152"/>
      <w:bookmarkEnd w:id="153"/>
      <w:bookmarkEnd w:id="154"/>
      <w:r>
        <w:t>Foxtel from Telstra Bundle Discount</w:t>
      </w:r>
      <w:bookmarkEnd w:id="155"/>
      <w:bookmarkEnd w:id="156"/>
    </w:p>
    <w:p w14:paraId="2E935267" w14:textId="77777777" w:rsidR="000B1E31" w:rsidRPr="00876A38" w:rsidRDefault="000B1E31" w:rsidP="000B1E31">
      <w:pPr>
        <w:pStyle w:val="Heading2"/>
        <w:rPr>
          <w:b/>
          <w:bCs/>
        </w:rPr>
      </w:pPr>
      <w:r w:rsidRPr="00876A38">
        <w:rPr>
          <w:b/>
          <w:bCs/>
          <w:lang w:val="en-AU"/>
        </w:rPr>
        <w:t xml:space="preserve">This offer is not available for new connections from 13 May 2014. </w:t>
      </w:r>
    </w:p>
    <w:p w14:paraId="64CD1846" w14:textId="77777777" w:rsidR="0097515C" w:rsidRDefault="0097515C" w:rsidP="0097515C">
      <w:pPr>
        <w:pStyle w:val="Heading2"/>
      </w:pPr>
      <w:r>
        <w:t xml:space="preserve">Subject to clause </w:t>
      </w:r>
      <w:r>
        <w:fldChar w:fldCharType="begin"/>
      </w:r>
      <w:r>
        <w:instrText xml:space="preserve"> REF _Ref346544299 \r \h </w:instrText>
      </w:r>
      <w:r>
        <w:fldChar w:fldCharType="separate"/>
      </w:r>
      <w:r w:rsidR="005F4287">
        <w:t>4.3</w:t>
      </w:r>
      <w:r>
        <w:fldChar w:fldCharType="end"/>
      </w:r>
      <w:r>
        <w:t>, from 21 January 2013, if you have a T-Bundle Connector</w:t>
      </w:r>
      <w:r w:rsidR="00536EA8">
        <w:t>, Telstra Bundle Range or Telstra Entertainer Bundle Range</w:t>
      </w:r>
      <w:r>
        <w:t xml:space="preserve"> plan and a Foxtel from Telstra service on the same Single Bill you will receive a 10% discount per month on your Foxtel from Telstra Package monthly subscription charges and monthly Multiroom subscription charges (if applicable). The Foxtel from Telstra Bundle Discount does not apply to one-off and monthly recurring installation and equipment charges.</w:t>
      </w:r>
    </w:p>
    <w:p w14:paraId="2B2933FC" w14:textId="77777777" w:rsidR="0097515C" w:rsidRDefault="0097515C" w:rsidP="0097515C">
      <w:pPr>
        <w:pStyle w:val="Heading2"/>
        <w:tabs>
          <w:tab w:val="clear" w:pos="737"/>
        </w:tabs>
      </w:pPr>
      <w:bookmarkStart w:id="157" w:name="_Ref346544299"/>
      <w:r>
        <w:t>Existing customers with a T-Bundle Connector plan and a Foxtel from Telstra service on the same Single Bill</w:t>
      </w:r>
      <w:bookmarkEnd w:id="157"/>
      <w:r>
        <w:t xml:space="preserve"> at 21 January 2013 </w:t>
      </w:r>
      <w:r w:rsidR="00536EA8">
        <w:rPr>
          <w:lang w:val="en-AU"/>
        </w:rPr>
        <w:t>received</w:t>
      </w:r>
      <w:r>
        <w:t xml:space="preserve"> the Foxtel from Telstra Bundle Discount from 25 January 2013.</w:t>
      </w:r>
    </w:p>
    <w:p w14:paraId="66BC1C5E" w14:textId="77777777" w:rsidR="0097515C" w:rsidRPr="00100D6D" w:rsidRDefault="0097515C" w:rsidP="0097515C">
      <w:pPr>
        <w:pStyle w:val="Heading2"/>
        <w:tabs>
          <w:tab w:val="clear" w:pos="737"/>
        </w:tabs>
      </w:pPr>
      <w:r>
        <w:t>If your Foxtel from Telstra service or Bundle is cancelled or your Foxtel from Telstra service is converted to Foxtel, you will no longer receive the Foxtel from Telstra Bundle Discount.</w:t>
      </w:r>
    </w:p>
    <w:p w14:paraId="59992979" w14:textId="77777777" w:rsidR="00DF436B" w:rsidRDefault="0097515C" w:rsidP="0097515C">
      <w:pPr>
        <w:pStyle w:val="Heading2"/>
        <w:tabs>
          <w:tab w:val="clear" w:pos="737"/>
        </w:tabs>
      </w:pPr>
      <w:r>
        <w:t>The terms and conditions of the Foxtel from Telstra Service Agreement and Privacy Statement as well as the T-Bundle Connector plan terms and conditions apply in conjunction this offer.</w:t>
      </w:r>
    </w:p>
    <w:p w14:paraId="63D8F34D" w14:textId="77777777" w:rsidR="00536EA8" w:rsidRDefault="00536EA8" w:rsidP="00536EA8">
      <w:pPr>
        <w:pStyle w:val="Heading1"/>
      </w:pPr>
      <w:bookmarkStart w:id="158" w:name="_Toc353900677"/>
      <w:bookmarkStart w:id="159" w:name="_Toc61299805"/>
      <w:r>
        <w:t>Mobile Bundle Bonus</w:t>
      </w:r>
      <w:bookmarkEnd w:id="158"/>
      <w:bookmarkEnd w:id="159"/>
    </w:p>
    <w:p w14:paraId="14FAC3D7" w14:textId="77777777" w:rsidR="00536EA8" w:rsidRPr="00876A38" w:rsidRDefault="00536EA8" w:rsidP="00536EA8">
      <w:pPr>
        <w:pStyle w:val="Heading2"/>
        <w:rPr>
          <w:b/>
          <w:bCs/>
        </w:rPr>
      </w:pPr>
      <w:r w:rsidRPr="00876A38">
        <w:rPr>
          <w:b/>
          <w:bCs/>
        </w:rPr>
        <w:t>From 23 April 2013</w:t>
      </w:r>
      <w:r w:rsidR="00AC2540" w:rsidRPr="00876A38">
        <w:rPr>
          <w:b/>
          <w:bCs/>
          <w:lang w:val="en-AU"/>
        </w:rPr>
        <w:t xml:space="preserve"> to 31 October 2017</w:t>
      </w:r>
      <w:r w:rsidRPr="00876A38">
        <w:rPr>
          <w:b/>
          <w:bCs/>
        </w:rPr>
        <w:t>, if you</w:t>
      </w:r>
    </w:p>
    <w:p w14:paraId="7337D409" w14:textId="77777777" w:rsidR="00536EA8" w:rsidRDefault="00AC2540" w:rsidP="00536EA8">
      <w:pPr>
        <w:pStyle w:val="Heading3"/>
      </w:pPr>
      <w:r>
        <w:t>ha</w:t>
      </w:r>
      <w:r>
        <w:rPr>
          <w:lang w:val="en-AU"/>
        </w:rPr>
        <w:t>d</w:t>
      </w:r>
      <w:r>
        <w:t xml:space="preserve"> </w:t>
      </w:r>
      <w:r w:rsidR="00536EA8">
        <w:t xml:space="preserve">a 13 digit account number; </w:t>
      </w:r>
    </w:p>
    <w:p w14:paraId="3FCE61AB" w14:textId="77777777" w:rsidR="00536EA8" w:rsidRDefault="00536EA8" w:rsidP="00536EA8">
      <w:pPr>
        <w:pStyle w:val="Heading3"/>
      </w:pPr>
      <w:r>
        <w:t>t</w:t>
      </w:r>
      <w:r w:rsidR="00AC2540">
        <w:rPr>
          <w:lang w:val="en-AU"/>
        </w:rPr>
        <w:t>ook</w:t>
      </w:r>
      <w:r>
        <w:t xml:space="preserve"> up or change</w:t>
      </w:r>
      <w:r w:rsidR="00AC2540">
        <w:rPr>
          <w:lang w:val="en-AU"/>
        </w:rPr>
        <w:t>d</w:t>
      </w:r>
      <w:r>
        <w:t xml:space="preserve"> plan to a</w:t>
      </w:r>
    </w:p>
    <w:p w14:paraId="6B85B576" w14:textId="77777777" w:rsidR="000B1E31" w:rsidRDefault="000B1E31" w:rsidP="000B1E31">
      <w:pPr>
        <w:pStyle w:val="Heading4"/>
      </w:pPr>
      <w:r>
        <w:t>Telstra Home Bundle S, M, L, XL or Global Bundle</w:t>
      </w:r>
    </w:p>
    <w:p w14:paraId="038F4FA1" w14:textId="77777777" w:rsidR="000B1E31" w:rsidRDefault="000B1E31" w:rsidP="000B1E31">
      <w:pPr>
        <w:pStyle w:val="Heading4"/>
      </w:pPr>
      <w:r>
        <w:t>Telstra Entertainer Super Bundle S, M, M Sport, L or XL Bundle</w:t>
      </w:r>
    </w:p>
    <w:p w14:paraId="2BEE8C5C" w14:textId="77777777" w:rsidR="000B1E31" w:rsidRDefault="000B1E31" w:rsidP="000B1E31">
      <w:pPr>
        <w:pStyle w:val="Heading4"/>
      </w:pPr>
      <w:r>
        <w:t>Telstra Entertainer Supreme Bundle S, M, L, L Sport or XL Bundle</w:t>
      </w:r>
    </w:p>
    <w:p w14:paraId="798B7A16" w14:textId="77777777" w:rsidR="000B1E31" w:rsidRDefault="000B1E31" w:rsidP="000B1E31">
      <w:pPr>
        <w:pStyle w:val="Heading4"/>
      </w:pPr>
      <w:r>
        <w:t>Telstra Entertainer Starter Bundle M, L or XL Bundle</w:t>
      </w:r>
    </w:p>
    <w:p w14:paraId="76D7A7EF" w14:textId="77777777" w:rsidR="00536EA8" w:rsidRDefault="00536EA8" w:rsidP="00536EA8">
      <w:pPr>
        <w:pStyle w:val="Heading4"/>
      </w:pPr>
      <w:r>
        <w:t xml:space="preserve">Telstra Everyday </w:t>
      </w:r>
      <w:proofErr w:type="gramStart"/>
      <w:r>
        <w:t>Bundle;</w:t>
      </w:r>
      <w:proofErr w:type="gramEnd"/>
    </w:p>
    <w:p w14:paraId="4A526519" w14:textId="77777777" w:rsidR="00536EA8" w:rsidRDefault="00536EA8" w:rsidP="00536EA8">
      <w:pPr>
        <w:pStyle w:val="Heading4"/>
      </w:pPr>
      <w:r>
        <w:t xml:space="preserve">Telstra Max </w:t>
      </w:r>
      <w:proofErr w:type="gramStart"/>
      <w:r>
        <w:t>Bundle;</w:t>
      </w:r>
      <w:proofErr w:type="gramEnd"/>
    </w:p>
    <w:p w14:paraId="55FD51DD" w14:textId="77777777" w:rsidR="00536EA8" w:rsidRDefault="00536EA8" w:rsidP="00536EA8">
      <w:pPr>
        <w:pStyle w:val="Heading4"/>
      </w:pPr>
      <w:r>
        <w:t xml:space="preserve">Telstra Pinnacle </w:t>
      </w:r>
      <w:proofErr w:type="gramStart"/>
      <w:r>
        <w:t>Bundle;</w:t>
      </w:r>
      <w:proofErr w:type="gramEnd"/>
    </w:p>
    <w:p w14:paraId="723A66B2" w14:textId="77777777" w:rsidR="00536EA8" w:rsidRDefault="00536EA8" w:rsidP="00536EA8">
      <w:pPr>
        <w:pStyle w:val="Heading4"/>
      </w:pPr>
      <w:r>
        <w:t xml:space="preserve">Telstra Entertainer </w:t>
      </w:r>
      <w:proofErr w:type="gramStart"/>
      <w:r>
        <w:t>Bundle;</w:t>
      </w:r>
      <w:proofErr w:type="gramEnd"/>
    </w:p>
    <w:p w14:paraId="4582AB95" w14:textId="77777777" w:rsidR="00536EA8" w:rsidRDefault="00536EA8" w:rsidP="00536EA8">
      <w:pPr>
        <w:pStyle w:val="Heading4"/>
      </w:pPr>
      <w:r>
        <w:t>Telstra Entertainer Max Bundle; or</w:t>
      </w:r>
    </w:p>
    <w:p w14:paraId="40FD42C7" w14:textId="77777777" w:rsidR="00536EA8" w:rsidRDefault="00536EA8" w:rsidP="00536EA8">
      <w:pPr>
        <w:pStyle w:val="Heading4"/>
      </w:pPr>
      <w:r>
        <w:t>Telstra Entertainer Pinnacle Bundle; and</w:t>
      </w:r>
    </w:p>
    <w:p w14:paraId="4EF7A95A" w14:textId="77777777" w:rsidR="00536EA8" w:rsidRDefault="00536EA8" w:rsidP="00536EA8">
      <w:pPr>
        <w:pStyle w:val="Heading3"/>
      </w:pPr>
      <w:r>
        <w:t>on the same Single Bill as your Bundle, have a</w:t>
      </w:r>
      <w:r w:rsidR="00C767F3">
        <w:rPr>
          <w:lang w:val="en-AU"/>
        </w:rPr>
        <w:t xml:space="preserve"> Mobile Accelerate,</w:t>
      </w:r>
      <w:r>
        <w:t xml:space="preserve"> Every Day Connect, Telstra No Lock-In, Freedom Connect or Next G Cap mobile service </w:t>
      </w:r>
      <w:r w:rsidR="00645BB0">
        <w:rPr>
          <w:lang w:val="en-AU"/>
        </w:rPr>
        <w:t>with a minimum monthly charge of at least $45 per month</w:t>
      </w:r>
      <w:r w:rsidR="00645BB0">
        <w:t xml:space="preserve"> </w:t>
      </w:r>
      <w:r>
        <w:t>that does not include unlimited calls to standard Australian numbers (“</w:t>
      </w:r>
      <w:r w:rsidRPr="009131DF">
        <w:rPr>
          <w:b/>
        </w:rPr>
        <w:t>Eligible Mobile Service</w:t>
      </w:r>
      <w:r w:rsidRPr="00E169C2">
        <w:t>”);</w:t>
      </w:r>
      <w:r>
        <w:t xml:space="preserve"> </w:t>
      </w:r>
    </w:p>
    <w:p w14:paraId="0E28D277" w14:textId="77777777" w:rsidR="00536EA8" w:rsidRDefault="00536EA8" w:rsidP="00536EA8">
      <w:pPr>
        <w:pStyle w:val="Indent2"/>
      </w:pPr>
      <w:r>
        <w:t xml:space="preserve">you </w:t>
      </w:r>
      <w:r w:rsidR="00AC2540">
        <w:t xml:space="preserve">are </w:t>
      </w:r>
      <w:r>
        <w:t xml:space="preserve">eligible to </w:t>
      </w:r>
      <w:r w:rsidR="008D74AD">
        <w:t xml:space="preserve">for </w:t>
      </w:r>
      <w:r>
        <w:t>the Mobile Bundle Bonus.</w:t>
      </w:r>
    </w:p>
    <w:p w14:paraId="4F1EE0DE" w14:textId="77777777" w:rsidR="00536EA8" w:rsidRDefault="00536EA8" w:rsidP="00536EA8">
      <w:pPr>
        <w:pStyle w:val="Heading2"/>
      </w:pPr>
      <w:r>
        <w:t xml:space="preserve">You can </w:t>
      </w:r>
      <w:r w:rsidR="008D74AD">
        <w:rPr>
          <w:lang w:val="en-AU"/>
        </w:rPr>
        <w:t>receive</w:t>
      </w:r>
      <w:r>
        <w:t xml:space="preserve"> a maximum of four Mobile Bundle Bonuses per Bundle.</w:t>
      </w:r>
    </w:p>
    <w:p w14:paraId="6EA582FB" w14:textId="77777777" w:rsidR="00536EA8" w:rsidRDefault="00536EA8" w:rsidP="00536EA8">
      <w:pPr>
        <w:pStyle w:val="Heading2"/>
      </w:pPr>
      <w:r>
        <w:t>The Mobile Bundle Bonus gives you $50 additional allowance each month on your Eligible Mobile Service for SMS, MMS and national calls to standard Australian landline and mobile numbers. The additional call value cannot be used for things like calls, SMS or MMS to international numbers or while overseas, calls or SMS to premium numbers (eg 19xx numbers) and some satellite numbers, calls to 1234, 12 455 and 12 456 numbers or content charges (including third party charges). The terms for your Eligible Mobile Service in Part B – Pricing Plans of the Telstra Mobile Section of Our Customer Terms set out the details of included and excluded call types.</w:t>
      </w:r>
    </w:p>
    <w:p w14:paraId="5E9ECB52" w14:textId="77777777" w:rsidR="00536EA8" w:rsidRDefault="00536EA8" w:rsidP="00536EA8">
      <w:pPr>
        <w:pStyle w:val="Heading2"/>
      </w:pPr>
      <w:r>
        <w:t>Any unused value expires each month and does not accumulate.</w:t>
      </w:r>
    </w:p>
    <w:p w14:paraId="0CEAF79D" w14:textId="77777777" w:rsidR="00EA106C" w:rsidRDefault="00536EA8" w:rsidP="00536EA8">
      <w:pPr>
        <w:pStyle w:val="Heading2"/>
        <w:sectPr w:rsidR="00EA106C" w:rsidSect="00876A3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560" w:header="425" w:footer="567" w:gutter="0"/>
          <w:pgNumType w:start="1"/>
          <w:cols w:space="720"/>
          <w:docGrid w:linePitch="299"/>
        </w:sectPr>
      </w:pPr>
      <w:r>
        <w:t>The Mobile Bundle Bonus is not available with any other offer, unless we advise otherwise</w:t>
      </w:r>
    </w:p>
    <w:p w14:paraId="2D29E7F3" w14:textId="77777777" w:rsidR="00A21956" w:rsidRDefault="00AC2540" w:rsidP="00A21956">
      <w:pPr>
        <w:pStyle w:val="Heading1"/>
        <w:rPr>
          <w:lang w:val="en-AU"/>
        </w:rPr>
      </w:pPr>
      <w:bookmarkStart w:id="160" w:name="_Toc478665221"/>
      <w:bookmarkStart w:id="161" w:name="_Toc478665232"/>
      <w:bookmarkStart w:id="162" w:name="_Toc478665256"/>
      <w:bookmarkStart w:id="163" w:name="_Toc478665303"/>
      <w:bookmarkStart w:id="164" w:name="_Toc478665350"/>
      <w:bookmarkStart w:id="165" w:name="_Toc478665351"/>
      <w:bookmarkStart w:id="166" w:name="_Toc478665354"/>
      <w:bookmarkStart w:id="167" w:name="_Toc478665355"/>
      <w:bookmarkStart w:id="168" w:name="_Toc478665358"/>
      <w:bookmarkStart w:id="169" w:name="_Toc61299806"/>
      <w:bookmarkEnd w:id="160"/>
      <w:bookmarkEnd w:id="161"/>
      <w:bookmarkEnd w:id="162"/>
      <w:bookmarkEnd w:id="163"/>
      <w:bookmarkEnd w:id="164"/>
      <w:bookmarkEnd w:id="165"/>
      <w:bookmarkEnd w:id="166"/>
      <w:bookmarkEnd w:id="167"/>
      <w:bookmarkEnd w:id="168"/>
      <w:r>
        <w:rPr>
          <w:lang w:val="en-AU"/>
        </w:rPr>
        <w:t>Home Internet</w:t>
      </w:r>
      <w:r w:rsidR="00F10DB9">
        <w:rPr>
          <w:lang w:val="en-AU"/>
        </w:rPr>
        <w:t xml:space="preserve"> Bundle Special Offers</w:t>
      </w:r>
      <w:bookmarkEnd w:id="169"/>
    </w:p>
    <w:p w14:paraId="3BB42BAC" w14:textId="77777777" w:rsidR="00876A38" w:rsidRPr="00876A38" w:rsidRDefault="00876A38" w:rsidP="00876A38">
      <w:pPr>
        <w:pStyle w:val="Heading2"/>
        <w:rPr>
          <w:b/>
          <w:bCs/>
          <w:lang w:val="en-AU"/>
        </w:rPr>
      </w:pPr>
      <w:bookmarkStart w:id="170" w:name="_Ref481751825"/>
      <w:r w:rsidRPr="00876A38">
        <w:rPr>
          <w:b/>
          <w:bCs/>
          <w:lang w:val="en-AU"/>
        </w:rPr>
        <w:t xml:space="preserve">This offer is not available for new or recontracting customers </w:t>
      </w:r>
      <w:r w:rsidRPr="00876A38">
        <w:rPr>
          <w:b/>
          <w:bCs/>
        </w:rPr>
        <w:t>after 26 February 2018.</w:t>
      </w:r>
    </w:p>
    <w:p w14:paraId="09FC2986" w14:textId="77777777" w:rsidR="00157EAA" w:rsidRDefault="00AC2540" w:rsidP="00191100">
      <w:pPr>
        <w:pStyle w:val="Heading2"/>
        <w:rPr>
          <w:lang w:val="en-AU"/>
        </w:rPr>
      </w:pPr>
      <w:r>
        <w:rPr>
          <w:lang w:val="en-AU"/>
        </w:rPr>
        <w:t>The following additional inclusions apply to the Home Internet Bundle</w:t>
      </w:r>
      <w:r w:rsidR="00250939">
        <w:rPr>
          <w:lang w:val="en-AU"/>
        </w:rPr>
        <w:t>s</w:t>
      </w:r>
      <w:r w:rsidR="005C2D88">
        <w:rPr>
          <w:lang w:val="en-AU"/>
        </w:rPr>
        <w:t>:</w:t>
      </w:r>
      <w:bookmarkEnd w:id="1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999"/>
        <w:gridCol w:w="230"/>
        <w:gridCol w:w="769"/>
        <w:gridCol w:w="428"/>
        <w:gridCol w:w="1173"/>
        <w:gridCol w:w="186"/>
        <w:gridCol w:w="1133"/>
        <w:gridCol w:w="164"/>
        <w:gridCol w:w="1463"/>
        <w:gridCol w:w="266"/>
        <w:gridCol w:w="48"/>
        <w:gridCol w:w="1144"/>
      </w:tblGrid>
      <w:tr w:rsidR="003376AE" w:rsidRPr="000B33F2" w14:paraId="28BA842B" w14:textId="77777777" w:rsidTr="00876A38">
        <w:trPr>
          <w:cantSplit/>
          <w:tblHeader/>
        </w:trPr>
        <w:tc>
          <w:tcPr>
            <w:tcW w:w="1317" w:type="dxa"/>
            <w:vMerge w:val="restart"/>
            <w:shd w:val="clear" w:color="auto" w:fill="BFBFBF"/>
            <w:vAlign w:val="center"/>
          </w:tcPr>
          <w:p w14:paraId="29D1AA76" w14:textId="77777777" w:rsidR="00C80523" w:rsidRPr="00AC2540" w:rsidRDefault="00C80523" w:rsidP="00D52E43">
            <w:pPr>
              <w:pStyle w:val="Indent2"/>
              <w:ind w:left="0"/>
              <w:jc w:val="center"/>
              <w:rPr>
                <w:b/>
              </w:rPr>
            </w:pPr>
          </w:p>
        </w:tc>
        <w:tc>
          <w:tcPr>
            <w:tcW w:w="999" w:type="dxa"/>
            <w:vMerge w:val="restart"/>
            <w:shd w:val="clear" w:color="auto" w:fill="BFBFBF"/>
            <w:vAlign w:val="center"/>
          </w:tcPr>
          <w:p w14:paraId="6B852DDB" w14:textId="77777777" w:rsidR="00C80523" w:rsidRPr="00AC2540" w:rsidRDefault="00C80523" w:rsidP="00D52E43">
            <w:pPr>
              <w:pStyle w:val="Indent2"/>
              <w:ind w:left="0"/>
              <w:jc w:val="center"/>
              <w:rPr>
                <w:b/>
              </w:rPr>
            </w:pPr>
            <w:r w:rsidRPr="00AC2540">
              <w:rPr>
                <w:b/>
              </w:rPr>
              <w:t>Connect</w:t>
            </w:r>
          </w:p>
        </w:tc>
        <w:tc>
          <w:tcPr>
            <w:tcW w:w="999" w:type="dxa"/>
            <w:gridSpan w:val="2"/>
            <w:vMerge w:val="restart"/>
            <w:shd w:val="clear" w:color="auto" w:fill="BFBFBF"/>
            <w:vAlign w:val="center"/>
          </w:tcPr>
          <w:p w14:paraId="6F3D2537" w14:textId="77777777" w:rsidR="00C80523" w:rsidRPr="00AC2540" w:rsidRDefault="00C80523" w:rsidP="00D52E43">
            <w:pPr>
              <w:pStyle w:val="Indent2"/>
              <w:ind w:left="0"/>
              <w:jc w:val="center"/>
              <w:rPr>
                <w:b/>
              </w:rPr>
            </w:pPr>
            <w:r w:rsidRPr="00AC2540">
              <w:rPr>
                <w:b/>
              </w:rPr>
              <w:t>Connect Plus</w:t>
            </w:r>
          </w:p>
        </w:tc>
        <w:tc>
          <w:tcPr>
            <w:tcW w:w="1601" w:type="dxa"/>
            <w:gridSpan w:val="2"/>
            <w:vMerge w:val="restart"/>
            <w:shd w:val="clear" w:color="auto" w:fill="BFBFBF"/>
            <w:vAlign w:val="center"/>
          </w:tcPr>
          <w:p w14:paraId="17C99629" w14:textId="77777777" w:rsidR="00C80523" w:rsidRPr="00AC2540" w:rsidRDefault="00C80523" w:rsidP="00D52E43">
            <w:pPr>
              <w:pStyle w:val="Indent2"/>
              <w:ind w:left="0"/>
              <w:jc w:val="center"/>
              <w:rPr>
                <w:b/>
              </w:rPr>
            </w:pPr>
            <w:r w:rsidRPr="00AC2540">
              <w:rPr>
                <w:b/>
              </w:rPr>
              <w:t>Entertainment</w:t>
            </w:r>
          </w:p>
        </w:tc>
        <w:tc>
          <w:tcPr>
            <w:tcW w:w="4404" w:type="dxa"/>
            <w:gridSpan w:val="7"/>
            <w:shd w:val="clear" w:color="auto" w:fill="BFBFBF"/>
            <w:vAlign w:val="center"/>
          </w:tcPr>
          <w:p w14:paraId="2B925B04" w14:textId="77777777" w:rsidR="00C80523" w:rsidRPr="00AC2540" w:rsidRDefault="00C80523" w:rsidP="00D52E43">
            <w:pPr>
              <w:pStyle w:val="Indent2"/>
              <w:ind w:left="0"/>
              <w:jc w:val="center"/>
              <w:rPr>
                <w:b/>
              </w:rPr>
            </w:pPr>
            <w:r w:rsidRPr="00AC2540">
              <w:rPr>
                <w:b/>
              </w:rPr>
              <w:t>Entertainment Plus</w:t>
            </w:r>
          </w:p>
        </w:tc>
      </w:tr>
      <w:tr w:rsidR="003376AE" w:rsidRPr="000B33F2" w14:paraId="320C45E8" w14:textId="77777777" w:rsidTr="00876A38">
        <w:trPr>
          <w:cantSplit/>
          <w:tblHeader/>
        </w:trPr>
        <w:tc>
          <w:tcPr>
            <w:tcW w:w="1317" w:type="dxa"/>
            <w:vMerge/>
            <w:shd w:val="clear" w:color="auto" w:fill="BFBFBF"/>
            <w:vAlign w:val="center"/>
          </w:tcPr>
          <w:p w14:paraId="166D25B0" w14:textId="77777777" w:rsidR="00C80523" w:rsidRPr="00AC2540" w:rsidRDefault="00C80523" w:rsidP="00D52E43">
            <w:pPr>
              <w:pStyle w:val="Indent2"/>
              <w:ind w:left="0"/>
              <w:jc w:val="center"/>
              <w:rPr>
                <w:b/>
              </w:rPr>
            </w:pPr>
          </w:p>
        </w:tc>
        <w:tc>
          <w:tcPr>
            <w:tcW w:w="999" w:type="dxa"/>
            <w:vMerge/>
            <w:shd w:val="clear" w:color="auto" w:fill="BFBFBF"/>
            <w:vAlign w:val="center"/>
          </w:tcPr>
          <w:p w14:paraId="744B9006" w14:textId="77777777" w:rsidR="00C80523" w:rsidRPr="00AC2540" w:rsidRDefault="00C80523" w:rsidP="00D52E43">
            <w:pPr>
              <w:pStyle w:val="Indent2"/>
              <w:ind w:left="0"/>
              <w:jc w:val="center"/>
              <w:rPr>
                <w:b/>
              </w:rPr>
            </w:pPr>
          </w:p>
        </w:tc>
        <w:tc>
          <w:tcPr>
            <w:tcW w:w="999" w:type="dxa"/>
            <w:gridSpan w:val="2"/>
            <w:vMerge/>
            <w:shd w:val="clear" w:color="auto" w:fill="BFBFBF"/>
            <w:vAlign w:val="center"/>
          </w:tcPr>
          <w:p w14:paraId="11E13423" w14:textId="77777777" w:rsidR="00C80523" w:rsidRPr="00AC2540" w:rsidRDefault="00C80523" w:rsidP="00D52E43">
            <w:pPr>
              <w:pStyle w:val="Indent2"/>
              <w:ind w:left="0"/>
              <w:jc w:val="center"/>
              <w:rPr>
                <w:b/>
              </w:rPr>
            </w:pPr>
          </w:p>
        </w:tc>
        <w:tc>
          <w:tcPr>
            <w:tcW w:w="1601" w:type="dxa"/>
            <w:gridSpan w:val="2"/>
            <w:vMerge/>
            <w:shd w:val="clear" w:color="auto" w:fill="BFBFBF"/>
            <w:vAlign w:val="center"/>
          </w:tcPr>
          <w:p w14:paraId="0799E33B" w14:textId="77777777" w:rsidR="00C80523" w:rsidRPr="00AC2540" w:rsidRDefault="00C80523" w:rsidP="00D52E43">
            <w:pPr>
              <w:pStyle w:val="Indent2"/>
              <w:ind w:left="0"/>
              <w:jc w:val="center"/>
              <w:rPr>
                <w:b/>
              </w:rPr>
            </w:pPr>
          </w:p>
        </w:tc>
        <w:tc>
          <w:tcPr>
            <w:tcW w:w="1319" w:type="dxa"/>
            <w:gridSpan w:val="2"/>
            <w:shd w:val="clear" w:color="auto" w:fill="BFBFBF"/>
            <w:vAlign w:val="center"/>
          </w:tcPr>
          <w:p w14:paraId="35AF10F9" w14:textId="77777777" w:rsidR="00C80523" w:rsidRPr="00AC2540" w:rsidRDefault="003376AE" w:rsidP="00D52E43">
            <w:pPr>
              <w:pStyle w:val="Indent2"/>
              <w:ind w:left="0"/>
              <w:jc w:val="center"/>
              <w:rPr>
                <w:b/>
              </w:rPr>
            </w:pPr>
            <w:r>
              <w:rPr>
                <w:b/>
              </w:rPr>
              <w:t xml:space="preserve">with </w:t>
            </w:r>
            <w:r w:rsidR="00C80523" w:rsidRPr="00AC2540">
              <w:rPr>
                <w:b/>
              </w:rPr>
              <w:t>Telstra TV</w:t>
            </w:r>
          </w:p>
        </w:tc>
        <w:tc>
          <w:tcPr>
            <w:tcW w:w="1941" w:type="dxa"/>
            <w:gridSpan w:val="4"/>
            <w:shd w:val="clear" w:color="auto" w:fill="BFBFBF"/>
            <w:vAlign w:val="center"/>
          </w:tcPr>
          <w:p w14:paraId="182ADF53" w14:textId="77777777" w:rsidR="00C80523" w:rsidRPr="00AC2540" w:rsidRDefault="003376AE" w:rsidP="00D52E43">
            <w:pPr>
              <w:pStyle w:val="Indent2"/>
              <w:ind w:left="0"/>
              <w:jc w:val="center"/>
              <w:rPr>
                <w:b/>
              </w:rPr>
            </w:pPr>
            <w:r>
              <w:rPr>
                <w:b/>
              </w:rPr>
              <w:t xml:space="preserve">with </w:t>
            </w:r>
            <w:r w:rsidR="00C80523" w:rsidRPr="00AC2540">
              <w:rPr>
                <w:b/>
              </w:rPr>
              <w:t>Foxtel Entertainment</w:t>
            </w:r>
          </w:p>
        </w:tc>
        <w:tc>
          <w:tcPr>
            <w:tcW w:w="1144" w:type="dxa"/>
            <w:shd w:val="clear" w:color="auto" w:fill="BFBFBF"/>
            <w:vAlign w:val="center"/>
          </w:tcPr>
          <w:p w14:paraId="3FC635D7" w14:textId="77777777" w:rsidR="00C80523" w:rsidRPr="00AC2540" w:rsidRDefault="003376AE" w:rsidP="00D52E43">
            <w:pPr>
              <w:pStyle w:val="Indent2"/>
              <w:ind w:left="0"/>
              <w:jc w:val="center"/>
              <w:rPr>
                <w:b/>
              </w:rPr>
            </w:pPr>
            <w:r>
              <w:rPr>
                <w:b/>
              </w:rPr>
              <w:t xml:space="preserve">with </w:t>
            </w:r>
            <w:r w:rsidR="00C80523" w:rsidRPr="00AC2540">
              <w:rPr>
                <w:b/>
              </w:rPr>
              <w:t>Foxtel Platinum</w:t>
            </w:r>
          </w:p>
        </w:tc>
      </w:tr>
      <w:tr w:rsidR="00C80523" w:rsidRPr="000B33F2" w14:paraId="63705DE8" w14:textId="77777777" w:rsidTr="00D52E43">
        <w:trPr>
          <w:cantSplit/>
        </w:trPr>
        <w:tc>
          <w:tcPr>
            <w:tcW w:w="9320" w:type="dxa"/>
            <w:gridSpan w:val="13"/>
            <w:shd w:val="clear" w:color="auto" w:fill="F2F2F2"/>
          </w:tcPr>
          <w:p w14:paraId="1BE2B617" w14:textId="77777777" w:rsidR="00C80523" w:rsidRPr="00AC2540" w:rsidRDefault="00C80523" w:rsidP="00D52E43">
            <w:pPr>
              <w:pStyle w:val="Indent2"/>
              <w:ind w:left="0"/>
              <w:jc w:val="center"/>
              <w:rPr>
                <w:b/>
              </w:rPr>
            </w:pPr>
            <w:r>
              <w:rPr>
                <w:b/>
              </w:rPr>
              <w:t>Bonus Data (total, base and bonus allowances shown)</w:t>
            </w:r>
          </w:p>
        </w:tc>
      </w:tr>
      <w:tr w:rsidR="00592CEA" w:rsidRPr="000B33F2" w14:paraId="2F3966E6" w14:textId="77777777" w:rsidTr="00876A38">
        <w:trPr>
          <w:cantSplit/>
        </w:trPr>
        <w:tc>
          <w:tcPr>
            <w:tcW w:w="1317" w:type="dxa"/>
            <w:shd w:val="clear" w:color="auto" w:fill="auto"/>
          </w:tcPr>
          <w:p w14:paraId="68CF670B" w14:textId="77777777" w:rsidR="003376AE" w:rsidRPr="00AC2540" w:rsidRDefault="003376AE" w:rsidP="00D52E43">
            <w:pPr>
              <w:pStyle w:val="Indent2"/>
              <w:ind w:left="0"/>
              <w:rPr>
                <w:b/>
              </w:rPr>
            </w:pPr>
            <w:r>
              <w:rPr>
                <w:b/>
              </w:rPr>
              <w:t>Cost per month</w:t>
            </w:r>
          </w:p>
        </w:tc>
        <w:tc>
          <w:tcPr>
            <w:tcW w:w="999" w:type="dxa"/>
            <w:vAlign w:val="center"/>
          </w:tcPr>
          <w:p w14:paraId="77B1020F" w14:textId="77777777" w:rsidR="003376AE" w:rsidRDefault="003376AE" w:rsidP="00D52E43">
            <w:pPr>
              <w:pStyle w:val="Indent2"/>
              <w:ind w:left="0"/>
              <w:rPr>
                <w:szCs w:val="16"/>
                <w:lang w:eastAsia="en-AU"/>
              </w:rPr>
            </w:pPr>
            <w:r>
              <w:rPr>
                <w:szCs w:val="16"/>
                <w:lang w:eastAsia="en-AU"/>
              </w:rPr>
              <w:t>$70</w:t>
            </w:r>
          </w:p>
        </w:tc>
        <w:tc>
          <w:tcPr>
            <w:tcW w:w="999" w:type="dxa"/>
            <w:gridSpan w:val="2"/>
            <w:shd w:val="clear" w:color="auto" w:fill="auto"/>
            <w:vAlign w:val="center"/>
          </w:tcPr>
          <w:p w14:paraId="5CA8FD52" w14:textId="77777777" w:rsidR="003376AE" w:rsidRPr="00AC2540" w:rsidRDefault="003376AE" w:rsidP="00D52E43">
            <w:pPr>
              <w:jc w:val="center"/>
              <w:rPr>
                <w:szCs w:val="16"/>
                <w:lang w:eastAsia="en-AU"/>
              </w:rPr>
            </w:pPr>
            <w:r>
              <w:rPr>
                <w:szCs w:val="16"/>
                <w:lang w:eastAsia="en-AU"/>
              </w:rPr>
              <w:t>$90</w:t>
            </w:r>
          </w:p>
        </w:tc>
        <w:tc>
          <w:tcPr>
            <w:tcW w:w="1601" w:type="dxa"/>
            <w:gridSpan w:val="2"/>
            <w:shd w:val="clear" w:color="auto" w:fill="auto"/>
            <w:vAlign w:val="center"/>
          </w:tcPr>
          <w:p w14:paraId="5A0B2700" w14:textId="77777777" w:rsidR="003376AE" w:rsidRPr="00AC2540" w:rsidDel="00FE378F" w:rsidRDefault="003376AE" w:rsidP="00D52E43">
            <w:pPr>
              <w:pStyle w:val="Indent2"/>
              <w:ind w:left="0"/>
              <w:rPr>
                <w:szCs w:val="16"/>
                <w:lang w:eastAsia="en-AU"/>
              </w:rPr>
            </w:pPr>
            <w:r>
              <w:rPr>
                <w:szCs w:val="16"/>
                <w:lang w:eastAsia="en-AU"/>
              </w:rPr>
              <w:t>$99</w:t>
            </w:r>
          </w:p>
        </w:tc>
        <w:tc>
          <w:tcPr>
            <w:tcW w:w="1319" w:type="dxa"/>
            <w:gridSpan w:val="2"/>
            <w:shd w:val="clear" w:color="auto" w:fill="auto"/>
            <w:vAlign w:val="center"/>
          </w:tcPr>
          <w:p w14:paraId="78E420A2" w14:textId="77777777" w:rsidR="003376AE" w:rsidRPr="00AC2540" w:rsidDel="00FE378F" w:rsidRDefault="003376AE" w:rsidP="00D52E43">
            <w:pPr>
              <w:pStyle w:val="Indent2"/>
              <w:ind w:left="0"/>
              <w:jc w:val="center"/>
              <w:rPr>
                <w:szCs w:val="16"/>
                <w:lang w:eastAsia="en-AU"/>
              </w:rPr>
            </w:pPr>
            <w:r>
              <w:rPr>
                <w:szCs w:val="16"/>
                <w:lang w:eastAsia="en-AU"/>
              </w:rPr>
              <w:t>$130</w:t>
            </w:r>
          </w:p>
        </w:tc>
        <w:tc>
          <w:tcPr>
            <w:tcW w:w="1893" w:type="dxa"/>
            <w:gridSpan w:val="3"/>
            <w:shd w:val="clear" w:color="auto" w:fill="auto"/>
            <w:vAlign w:val="center"/>
          </w:tcPr>
          <w:p w14:paraId="62C4EDCC" w14:textId="77777777" w:rsidR="003376AE" w:rsidRPr="00AC2540" w:rsidDel="00FE378F" w:rsidRDefault="003376AE" w:rsidP="00D52E43">
            <w:pPr>
              <w:pStyle w:val="Indent2"/>
              <w:ind w:left="0"/>
              <w:jc w:val="center"/>
              <w:rPr>
                <w:szCs w:val="16"/>
                <w:lang w:eastAsia="en-AU"/>
              </w:rPr>
            </w:pPr>
            <w:r>
              <w:rPr>
                <w:szCs w:val="16"/>
                <w:lang w:eastAsia="en-AU"/>
              </w:rPr>
              <w:t>$130</w:t>
            </w:r>
          </w:p>
        </w:tc>
        <w:tc>
          <w:tcPr>
            <w:tcW w:w="1192" w:type="dxa"/>
            <w:gridSpan w:val="2"/>
            <w:shd w:val="clear" w:color="auto" w:fill="auto"/>
            <w:vAlign w:val="center"/>
          </w:tcPr>
          <w:p w14:paraId="37E38A32" w14:textId="77777777" w:rsidR="003376AE" w:rsidRPr="00AC2540" w:rsidDel="00FE378F" w:rsidRDefault="003376AE" w:rsidP="00D52E43">
            <w:pPr>
              <w:pStyle w:val="Indent2"/>
              <w:ind w:left="0"/>
              <w:jc w:val="center"/>
              <w:rPr>
                <w:szCs w:val="16"/>
                <w:lang w:eastAsia="en-AU"/>
              </w:rPr>
            </w:pPr>
            <w:r>
              <w:rPr>
                <w:szCs w:val="16"/>
                <w:lang w:eastAsia="en-AU"/>
              </w:rPr>
              <w:t>$220</w:t>
            </w:r>
          </w:p>
        </w:tc>
      </w:tr>
      <w:tr w:rsidR="003376AE" w:rsidRPr="000B33F2" w14:paraId="5B303F18" w14:textId="77777777" w:rsidTr="00876A38">
        <w:trPr>
          <w:cantSplit/>
        </w:trPr>
        <w:tc>
          <w:tcPr>
            <w:tcW w:w="1317" w:type="dxa"/>
            <w:vMerge w:val="restart"/>
            <w:shd w:val="clear" w:color="auto" w:fill="auto"/>
          </w:tcPr>
          <w:p w14:paraId="482D4B03" w14:textId="77777777" w:rsidR="00C80523" w:rsidRPr="00AC2540" w:rsidRDefault="00C80523" w:rsidP="00D52E43">
            <w:pPr>
              <w:pStyle w:val="Indent2"/>
              <w:ind w:left="0"/>
              <w:rPr>
                <w:b/>
              </w:rPr>
            </w:pPr>
            <w:r w:rsidRPr="00AC2540">
              <w:rPr>
                <w:b/>
              </w:rPr>
              <w:t>Home broadband data</w:t>
            </w:r>
          </w:p>
        </w:tc>
        <w:tc>
          <w:tcPr>
            <w:tcW w:w="999" w:type="dxa"/>
            <w:vAlign w:val="center"/>
          </w:tcPr>
          <w:p w14:paraId="0CA39A8B" w14:textId="77777777" w:rsidR="00C80523" w:rsidRPr="00AC2540" w:rsidRDefault="00C80523" w:rsidP="00D52E43">
            <w:pPr>
              <w:pStyle w:val="Indent2"/>
              <w:ind w:left="0"/>
            </w:pPr>
            <w:r>
              <w:rPr>
                <w:szCs w:val="16"/>
                <w:lang w:eastAsia="en-AU"/>
              </w:rPr>
              <w:t>NA</w:t>
            </w:r>
          </w:p>
        </w:tc>
        <w:tc>
          <w:tcPr>
            <w:tcW w:w="999" w:type="dxa"/>
            <w:gridSpan w:val="2"/>
            <w:shd w:val="clear" w:color="auto" w:fill="auto"/>
            <w:vAlign w:val="center"/>
          </w:tcPr>
          <w:p w14:paraId="7B6C81E9" w14:textId="77777777" w:rsidR="00C80523" w:rsidRPr="00AC2540" w:rsidRDefault="00C80523" w:rsidP="00D52E43">
            <w:pPr>
              <w:jc w:val="center"/>
              <w:rPr>
                <w:szCs w:val="16"/>
                <w:lang w:eastAsia="en-AU"/>
              </w:rPr>
            </w:pPr>
            <w:r w:rsidRPr="00AC2540">
              <w:rPr>
                <w:szCs w:val="16"/>
                <w:lang w:eastAsia="en-AU"/>
              </w:rPr>
              <w:t>1000GB</w:t>
            </w:r>
          </w:p>
          <w:p w14:paraId="0CC0C96C" w14:textId="77777777" w:rsidR="00C80523" w:rsidRPr="00AC2540" w:rsidRDefault="00C80523" w:rsidP="00D52E43">
            <w:pPr>
              <w:pStyle w:val="Indent2"/>
              <w:ind w:left="0"/>
            </w:pPr>
          </w:p>
        </w:tc>
        <w:tc>
          <w:tcPr>
            <w:tcW w:w="1601" w:type="dxa"/>
            <w:gridSpan w:val="2"/>
            <w:shd w:val="clear" w:color="auto" w:fill="auto"/>
            <w:vAlign w:val="center"/>
          </w:tcPr>
          <w:p w14:paraId="5AFBFEC9" w14:textId="77777777" w:rsidR="00C80523" w:rsidRPr="00AC2540" w:rsidRDefault="00FE378F" w:rsidP="00D52E43">
            <w:pPr>
              <w:pStyle w:val="Indent2"/>
              <w:ind w:left="0"/>
            </w:pPr>
            <w:r>
              <w:rPr>
                <w:szCs w:val="16"/>
                <w:lang w:eastAsia="en-AU"/>
              </w:rPr>
              <w:t>Unlimited</w:t>
            </w:r>
          </w:p>
        </w:tc>
        <w:tc>
          <w:tcPr>
            <w:tcW w:w="4404" w:type="dxa"/>
            <w:gridSpan w:val="7"/>
            <w:shd w:val="clear" w:color="auto" w:fill="auto"/>
            <w:vAlign w:val="center"/>
          </w:tcPr>
          <w:p w14:paraId="106A5AF6" w14:textId="77777777" w:rsidR="00C80523" w:rsidRPr="00AC2540" w:rsidRDefault="00FE378F" w:rsidP="00D52E43">
            <w:pPr>
              <w:pStyle w:val="Indent2"/>
              <w:ind w:left="0"/>
              <w:jc w:val="center"/>
            </w:pPr>
            <w:r>
              <w:rPr>
                <w:szCs w:val="16"/>
                <w:lang w:eastAsia="en-AU"/>
              </w:rPr>
              <w:t>Unlimited</w:t>
            </w:r>
          </w:p>
        </w:tc>
      </w:tr>
      <w:tr w:rsidR="00C80523" w:rsidRPr="000B33F2" w14:paraId="65779FAE" w14:textId="77777777" w:rsidTr="00876A38">
        <w:trPr>
          <w:cantSplit/>
        </w:trPr>
        <w:tc>
          <w:tcPr>
            <w:tcW w:w="1317" w:type="dxa"/>
            <w:vMerge/>
            <w:shd w:val="clear" w:color="auto" w:fill="auto"/>
          </w:tcPr>
          <w:p w14:paraId="64F1709B" w14:textId="77777777" w:rsidR="00C80523" w:rsidRPr="00AC2540" w:rsidRDefault="00C80523" w:rsidP="00D52E43">
            <w:pPr>
              <w:pStyle w:val="Indent2"/>
              <w:ind w:left="0"/>
              <w:rPr>
                <w:b/>
              </w:rPr>
            </w:pPr>
          </w:p>
        </w:tc>
        <w:tc>
          <w:tcPr>
            <w:tcW w:w="8003" w:type="dxa"/>
            <w:gridSpan w:val="12"/>
            <w:vAlign w:val="center"/>
          </w:tcPr>
          <w:p w14:paraId="1D79D1F0" w14:textId="77777777" w:rsidR="00C80523" w:rsidRPr="00AC2540" w:rsidRDefault="00C80523" w:rsidP="00D52E43">
            <w:pPr>
              <w:pStyle w:val="Indent2"/>
              <w:ind w:left="0"/>
              <w:jc w:val="center"/>
              <w:rPr>
                <w:szCs w:val="16"/>
                <w:lang w:eastAsia="en-AU"/>
              </w:rPr>
            </w:pPr>
          </w:p>
        </w:tc>
      </w:tr>
      <w:tr w:rsidR="00C80523" w:rsidRPr="000B33F2" w14:paraId="5CF765A6" w14:textId="77777777" w:rsidTr="00C80523">
        <w:trPr>
          <w:cantSplit/>
        </w:trPr>
        <w:tc>
          <w:tcPr>
            <w:tcW w:w="9320" w:type="dxa"/>
            <w:gridSpan w:val="13"/>
            <w:shd w:val="clear" w:color="auto" w:fill="F2F2F2"/>
          </w:tcPr>
          <w:p w14:paraId="3935B898" w14:textId="77777777" w:rsidR="00C80523" w:rsidRPr="0030537A" w:rsidRDefault="00C80523" w:rsidP="00D52E43">
            <w:pPr>
              <w:pStyle w:val="Indent2"/>
              <w:ind w:left="0"/>
              <w:jc w:val="center"/>
              <w:rPr>
                <w:b/>
                <w:szCs w:val="16"/>
                <w:lang w:eastAsia="en-AU"/>
              </w:rPr>
            </w:pPr>
            <w:r w:rsidRPr="0030537A">
              <w:rPr>
                <w:b/>
                <w:szCs w:val="16"/>
                <w:lang w:eastAsia="en-AU"/>
              </w:rPr>
              <w:t>Entertainment</w:t>
            </w:r>
          </w:p>
        </w:tc>
      </w:tr>
      <w:tr w:rsidR="003376AE" w:rsidRPr="000B33F2" w14:paraId="6353921D" w14:textId="77777777" w:rsidTr="00876A38">
        <w:trPr>
          <w:cantSplit/>
        </w:trPr>
        <w:tc>
          <w:tcPr>
            <w:tcW w:w="1317" w:type="dxa"/>
            <w:shd w:val="clear" w:color="auto" w:fill="auto"/>
          </w:tcPr>
          <w:p w14:paraId="1A03879E" w14:textId="77777777" w:rsidR="003376AE" w:rsidRPr="00AC2540" w:rsidRDefault="003376AE" w:rsidP="00D52E43">
            <w:pPr>
              <w:pStyle w:val="Indent2"/>
              <w:ind w:left="0"/>
              <w:rPr>
                <w:b/>
              </w:rPr>
            </w:pPr>
          </w:p>
        </w:tc>
        <w:tc>
          <w:tcPr>
            <w:tcW w:w="1229" w:type="dxa"/>
            <w:gridSpan w:val="2"/>
            <w:vAlign w:val="center"/>
          </w:tcPr>
          <w:p w14:paraId="14768AF9" w14:textId="77777777" w:rsidR="003376AE" w:rsidRDefault="003376AE" w:rsidP="00D52E43">
            <w:pPr>
              <w:pStyle w:val="Indent2"/>
              <w:ind w:left="0"/>
              <w:jc w:val="center"/>
              <w:rPr>
                <w:szCs w:val="16"/>
                <w:lang w:eastAsia="en-AU"/>
              </w:rPr>
            </w:pPr>
            <w:r>
              <w:rPr>
                <w:szCs w:val="16"/>
                <w:lang w:eastAsia="en-AU"/>
              </w:rPr>
              <w:t>. NA</w:t>
            </w:r>
          </w:p>
        </w:tc>
        <w:tc>
          <w:tcPr>
            <w:tcW w:w="1197" w:type="dxa"/>
            <w:gridSpan w:val="2"/>
            <w:vAlign w:val="center"/>
          </w:tcPr>
          <w:p w14:paraId="22BE2C61" w14:textId="77777777" w:rsidR="003376AE" w:rsidRDefault="003376AE" w:rsidP="00D52E43">
            <w:pPr>
              <w:pStyle w:val="Indent2"/>
              <w:ind w:left="0"/>
              <w:jc w:val="center"/>
              <w:rPr>
                <w:szCs w:val="16"/>
                <w:lang w:eastAsia="en-AU"/>
              </w:rPr>
            </w:pPr>
            <w:r>
              <w:rPr>
                <w:szCs w:val="16"/>
                <w:lang w:eastAsia="en-AU"/>
              </w:rPr>
              <w:t>NA</w:t>
            </w:r>
          </w:p>
        </w:tc>
        <w:tc>
          <w:tcPr>
            <w:tcW w:w="1359" w:type="dxa"/>
            <w:gridSpan w:val="2"/>
            <w:vAlign w:val="center"/>
          </w:tcPr>
          <w:p w14:paraId="74B9485F" w14:textId="77777777" w:rsidR="003376AE" w:rsidRDefault="00592CEA" w:rsidP="00D52E43">
            <w:pPr>
              <w:pStyle w:val="Indent2"/>
              <w:ind w:left="0"/>
              <w:jc w:val="center"/>
              <w:rPr>
                <w:szCs w:val="16"/>
                <w:lang w:eastAsia="en-AU"/>
              </w:rPr>
            </w:pPr>
            <w:r>
              <w:rPr>
                <w:szCs w:val="16"/>
                <w:lang w:eastAsia="en-AU"/>
              </w:rPr>
              <w:t xml:space="preserve">Telstra TV + </w:t>
            </w:r>
            <w:r w:rsidR="003376AE" w:rsidRPr="00B43DD3">
              <w:rPr>
                <w:szCs w:val="16"/>
                <w:lang w:eastAsia="en-AU"/>
              </w:rPr>
              <w:t>3 Months Free Foxtel Now</w:t>
            </w:r>
            <w:r w:rsidR="003376AE">
              <w:rPr>
                <w:szCs w:val="16"/>
                <w:lang w:eastAsia="en-AU"/>
              </w:rPr>
              <w:t xml:space="preserve"> Starter Pack</w:t>
            </w:r>
            <w:r w:rsidR="003376AE" w:rsidRPr="00B43DD3">
              <w:rPr>
                <w:szCs w:val="16"/>
                <w:lang w:eastAsia="en-AU"/>
              </w:rPr>
              <w:t xml:space="preserve"> Trial</w:t>
            </w:r>
            <w:r w:rsidR="003376AE">
              <w:rPr>
                <w:szCs w:val="16"/>
                <w:lang w:eastAsia="en-AU"/>
              </w:rPr>
              <w:t xml:space="preserve"> if you receive a Telstra TV as part of your bundle. </w:t>
            </w:r>
            <w:r w:rsidR="003376AE" w:rsidRPr="0030537A">
              <w:rPr>
                <w:szCs w:val="16"/>
                <w:lang w:eastAsia="en-AU"/>
              </w:rPr>
              <w:t>Must be redeemed before 31/03/2018.</w:t>
            </w:r>
          </w:p>
        </w:tc>
        <w:tc>
          <w:tcPr>
            <w:tcW w:w="1297" w:type="dxa"/>
            <w:gridSpan w:val="2"/>
            <w:vAlign w:val="center"/>
          </w:tcPr>
          <w:p w14:paraId="031A5B21" w14:textId="77777777" w:rsidR="003376AE" w:rsidRDefault="00592CEA" w:rsidP="00592CEA">
            <w:pPr>
              <w:pStyle w:val="Indent2"/>
              <w:ind w:left="0"/>
              <w:jc w:val="center"/>
              <w:rPr>
                <w:szCs w:val="16"/>
                <w:lang w:eastAsia="en-AU"/>
              </w:rPr>
            </w:pPr>
            <w:r>
              <w:rPr>
                <w:szCs w:val="16"/>
                <w:lang w:eastAsia="en-AU"/>
              </w:rPr>
              <w:t xml:space="preserve">Telstra TV + </w:t>
            </w:r>
            <w:r w:rsidR="003376AE">
              <w:rPr>
                <w:szCs w:val="16"/>
                <w:lang w:eastAsia="en-AU"/>
              </w:rPr>
              <w:t>24</w:t>
            </w:r>
            <w:r w:rsidR="003376AE" w:rsidRPr="00B43DD3">
              <w:rPr>
                <w:szCs w:val="16"/>
                <w:lang w:eastAsia="en-AU"/>
              </w:rPr>
              <w:t xml:space="preserve"> Months Free Foxtel Now</w:t>
            </w:r>
            <w:r w:rsidR="003376AE">
              <w:rPr>
                <w:szCs w:val="16"/>
                <w:lang w:eastAsia="en-AU"/>
              </w:rPr>
              <w:t xml:space="preserve"> Starter Pack</w:t>
            </w:r>
          </w:p>
        </w:tc>
        <w:tc>
          <w:tcPr>
            <w:tcW w:w="1463" w:type="dxa"/>
            <w:vAlign w:val="center"/>
          </w:tcPr>
          <w:p w14:paraId="2526A2C8" w14:textId="77777777" w:rsidR="003376AE" w:rsidRDefault="003376AE" w:rsidP="00D52E43">
            <w:pPr>
              <w:pStyle w:val="Indent2"/>
              <w:ind w:left="0"/>
              <w:jc w:val="center"/>
              <w:rPr>
                <w:szCs w:val="16"/>
                <w:lang w:eastAsia="en-AU"/>
              </w:rPr>
            </w:pPr>
            <w:r>
              <w:rPr>
                <w:szCs w:val="16"/>
                <w:lang w:eastAsia="en-AU"/>
              </w:rPr>
              <w:t>Foxtel from Telstra Entertainment Package</w:t>
            </w:r>
          </w:p>
        </w:tc>
        <w:tc>
          <w:tcPr>
            <w:tcW w:w="1458" w:type="dxa"/>
            <w:gridSpan w:val="3"/>
            <w:vAlign w:val="center"/>
          </w:tcPr>
          <w:p w14:paraId="563FA96D" w14:textId="77777777" w:rsidR="003376AE" w:rsidRDefault="003376AE" w:rsidP="00D52E43">
            <w:pPr>
              <w:pStyle w:val="Indent2"/>
              <w:ind w:left="0"/>
              <w:jc w:val="center"/>
              <w:rPr>
                <w:szCs w:val="16"/>
                <w:lang w:eastAsia="en-AU"/>
              </w:rPr>
            </w:pPr>
            <w:r>
              <w:rPr>
                <w:szCs w:val="16"/>
                <w:lang w:eastAsia="en-AU"/>
              </w:rPr>
              <w:t>Foxtel from Telstra Platinum HD Package</w:t>
            </w:r>
          </w:p>
        </w:tc>
      </w:tr>
    </w:tbl>
    <w:p w14:paraId="1819425F" w14:textId="77777777" w:rsidR="00AC2540" w:rsidRDefault="00AC2540" w:rsidP="00AC2540">
      <w:pPr>
        <w:pStyle w:val="Indent2"/>
      </w:pPr>
    </w:p>
    <w:p w14:paraId="1C13F634" w14:textId="77777777" w:rsidR="00AC2540" w:rsidRDefault="00AC2540" w:rsidP="00AC2540">
      <w:pPr>
        <w:pStyle w:val="Heading2"/>
        <w:rPr>
          <w:lang w:val="en-AU"/>
        </w:rPr>
      </w:pPr>
      <w:r>
        <w:rPr>
          <w:lang w:val="en-AU"/>
        </w:rPr>
        <w:t xml:space="preserve">From 31 October 2017 until </w:t>
      </w:r>
      <w:r w:rsidR="00FE378F">
        <w:rPr>
          <w:lang w:val="en-AU"/>
        </w:rPr>
        <w:t>26 February 2018</w:t>
      </w:r>
      <w:r>
        <w:rPr>
          <w:lang w:val="en-AU"/>
        </w:rPr>
        <w:t xml:space="preserve"> the Home Internet Connect Plus Bundle </w:t>
      </w:r>
      <w:r w:rsidR="00FE378F">
        <w:rPr>
          <w:lang w:val="en-AU"/>
        </w:rPr>
        <w:t xml:space="preserve">was </w:t>
      </w:r>
      <w:r>
        <w:rPr>
          <w:lang w:val="en-AU"/>
        </w:rPr>
        <w:t>available for $80/mth</w:t>
      </w:r>
      <w:r w:rsidR="00997905">
        <w:rPr>
          <w:lang w:val="en-AU"/>
        </w:rPr>
        <w:t xml:space="preserve"> ($10 monthly discount)</w:t>
      </w:r>
      <w:r>
        <w:rPr>
          <w:lang w:val="en-AU"/>
        </w:rPr>
        <w:t xml:space="preserve">. </w:t>
      </w:r>
    </w:p>
    <w:p w14:paraId="44D8EB80" w14:textId="77777777" w:rsidR="00AC2540" w:rsidRPr="00AC2540" w:rsidRDefault="00AC2540" w:rsidP="00AC2540">
      <w:pPr>
        <w:pStyle w:val="Indent2"/>
      </w:pPr>
    </w:p>
    <w:p w14:paraId="50CF79B2" w14:textId="77777777" w:rsidR="00155554" w:rsidRPr="00155554" w:rsidRDefault="00155554" w:rsidP="00F10DB9">
      <w:pPr>
        <w:pStyle w:val="BodyText"/>
      </w:pPr>
      <w:bookmarkStart w:id="171" w:name="_Ref478662909"/>
      <w:bookmarkEnd w:id="171"/>
    </w:p>
    <w:sectPr w:rsidR="00155554" w:rsidRPr="00155554" w:rsidSect="00191100">
      <w:pgSz w:w="11906" w:h="16838" w:code="9"/>
      <w:pgMar w:top="1134" w:right="1134" w:bottom="1418" w:left="1560" w:header="425" w:footer="567" w:gutter="0"/>
      <w:pgNumType w:start="1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F164A" w14:textId="77777777" w:rsidR="00792278" w:rsidRDefault="00792278">
      <w:r>
        <w:separator/>
      </w:r>
    </w:p>
  </w:endnote>
  <w:endnote w:type="continuationSeparator" w:id="0">
    <w:p w14:paraId="12EA7E4C" w14:textId="77777777" w:rsidR="00792278" w:rsidRDefault="0079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B255" w14:textId="77777777" w:rsidR="005F4287" w:rsidRDefault="005F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000" w:firstRow="0" w:lastRow="0" w:firstColumn="0" w:lastColumn="0" w:noHBand="0" w:noVBand="0"/>
    </w:tblPr>
    <w:tblGrid>
      <w:gridCol w:w="8698"/>
      <w:gridCol w:w="514"/>
    </w:tblGrid>
    <w:tr w:rsidR="000B1E31" w:rsidRPr="001635D3" w14:paraId="1A7BB16D" w14:textId="77777777" w:rsidTr="00AB1D47">
      <w:trPr>
        <w:trHeight w:hRule="exact" w:val="440"/>
      </w:trPr>
      <w:tc>
        <w:tcPr>
          <w:tcW w:w="4721" w:type="pct"/>
        </w:tcPr>
        <w:p w14:paraId="3B3D4318" w14:textId="77777777" w:rsidR="000B1E31" w:rsidRPr="001635D3" w:rsidRDefault="002A0DF4" w:rsidP="00D208E3">
          <w:pPr>
            <w:pStyle w:val="Footer"/>
            <w:ind w:right="360"/>
          </w:pPr>
          <w:r>
            <w:rPr>
              <w:noProof/>
            </w:rPr>
            <w:pict w14:anchorId="3F8B7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lstra-wordmk" style="position:absolute;margin-left:500.4pt;margin-top:775.35pt;width:66.2pt;height:66.2pt;z-index:2;visibility:visible;mso-wrap-distance-top:28.35pt;mso-position-horizontal-relative:page;mso-position-vertical-relative:page">
                <v:imagedata r:id="rId1" o:title="telstra-wordmk"/>
                <w10:wrap type="topAndBottom" anchorx="page" anchory="page"/>
              </v:shape>
            </w:pict>
          </w:r>
          <w:r w:rsidR="000B1E31" w:rsidRPr="001635D3">
            <w:rPr>
              <w:sz w:val="21"/>
            </w:rPr>
            <w:t xml:space="preserve">Part </w:t>
          </w:r>
          <w:r w:rsidR="000B1E31">
            <w:rPr>
              <w:sz w:val="21"/>
            </w:rPr>
            <w:t>D</w:t>
          </w:r>
          <w:r w:rsidR="000B1E31" w:rsidRPr="001635D3">
            <w:rPr>
              <w:sz w:val="21"/>
            </w:rPr>
            <w:t xml:space="preserve"> – </w:t>
          </w:r>
          <w:r w:rsidR="000B1E31">
            <w:rPr>
              <w:sz w:val="21"/>
            </w:rPr>
            <w:t>Special Offers</w:t>
          </w:r>
          <w:r w:rsidR="000B1E31" w:rsidRPr="001635D3">
            <w:rPr>
              <w:sz w:val="21"/>
            </w:rPr>
            <w:t xml:space="preserve"> was last changed on </w:t>
          </w:r>
          <w:r w:rsidR="00876A38">
            <w:rPr>
              <w:sz w:val="21"/>
            </w:rPr>
            <w:t>18 January 2021</w:t>
          </w:r>
        </w:p>
      </w:tc>
      <w:tc>
        <w:tcPr>
          <w:tcW w:w="279" w:type="pct"/>
        </w:tcPr>
        <w:p w14:paraId="3843C224" w14:textId="77777777" w:rsidR="000B1E31" w:rsidRPr="001635D3" w:rsidRDefault="000B1E31">
          <w:pPr>
            <w:pStyle w:val="Footer"/>
            <w:spacing w:before="60"/>
            <w:jc w:val="right"/>
          </w:pPr>
        </w:p>
      </w:tc>
    </w:tr>
  </w:tbl>
  <w:p w14:paraId="16526DFA" w14:textId="77777777" w:rsidR="000B1E31" w:rsidRPr="001635D3" w:rsidRDefault="000B1E31">
    <w:pPr>
      <w:pStyle w:val="Footer"/>
      <w:ind w:right="36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42" w:type="dxa"/>
      <w:tblBorders>
        <w:top w:val="single" w:sz="2" w:space="0" w:color="auto"/>
      </w:tblBorders>
      <w:tblCellMar>
        <w:left w:w="0" w:type="dxa"/>
        <w:right w:w="0" w:type="dxa"/>
      </w:tblCellMar>
      <w:tblLook w:val="0000" w:firstRow="0" w:lastRow="0" w:firstColumn="0" w:lastColumn="0" w:noHBand="0" w:noVBand="0"/>
    </w:tblPr>
    <w:tblGrid>
      <w:gridCol w:w="8557"/>
      <w:gridCol w:w="513"/>
    </w:tblGrid>
    <w:tr w:rsidR="000B1E31" w:rsidRPr="001635D3" w14:paraId="23A6F47B" w14:textId="77777777" w:rsidTr="00B84F16">
      <w:trPr>
        <w:trHeight w:hRule="exact" w:val="440"/>
      </w:trPr>
      <w:tc>
        <w:tcPr>
          <w:tcW w:w="4717" w:type="pct"/>
          <w:tcBorders>
            <w:top w:val="nil"/>
          </w:tcBorders>
        </w:tcPr>
        <w:p w14:paraId="3449946F" w14:textId="77777777" w:rsidR="000B1E31" w:rsidRPr="001635D3" w:rsidRDefault="002A0DF4" w:rsidP="00AD6CC7">
          <w:pPr>
            <w:pStyle w:val="Footer"/>
            <w:ind w:right="360"/>
            <w:rPr>
              <w:sz w:val="21"/>
            </w:rPr>
          </w:pPr>
          <w:r>
            <w:rPr>
              <w:noProof/>
            </w:rPr>
            <w:pict w14:anchorId="6530A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telstra-wordmk" style="position:absolute;margin-left:500.4pt;margin-top:775.35pt;width:66.2pt;height:66.2pt;z-index:1;visibility:visible;mso-wrap-distance-top:28.35pt;mso-position-horizontal-relative:page;mso-position-vertical-relative:page">
                <v:imagedata r:id="rId1" o:title="telstra-wordmk"/>
                <w10:wrap type="topAndBottom" anchorx="page" anchory="page"/>
              </v:shape>
            </w:pict>
          </w:r>
          <w:r w:rsidR="000B1E31" w:rsidRPr="001635D3">
            <w:rPr>
              <w:sz w:val="21"/>
            </w:rPr>
            <w:t xml:space="preserve">Part </w:t>
          </w:r>
          <w:r w:rsidR="000B1E31">
            <w:rPr>
              <w:sz w:val="21"/>
            </w:rPr>
            <w:t>D</w:t>
          </w:r>
          <w:r w:rsidR="000B1E31" w:rsidRPr="001635D3">
            <w:rPr>
              <w:sz w:val="21"/>
            </w:rPr>
            <w:t xml:space="preserve"> – </w:t>
          </w:r>
          <w:r w:rsidR="000B1E31">
            <w:rPr>
              <w:sz w:val="21"/>
            </w:rPr>
            <w:t>Special Offers</w:t>
          </w:r>
          <w:r w:rsidR="000B1E31" w:rsidRPr="001635D3">
            <w:rPr>
              <w:sz w:val="21"/>
            </w:rPr>
            <w:t xml:space="preserve"> was last changed on </w:t>
          </w:r>
          <w:r w:rsidR="00EC3DFF">
            <w:rPr>
              <w:sz w:val="21"/>
            </w:rPr>
            <w:t>18 January 2021</w:t>
          </w:r>
        </w:p>
        <w:p w14:paraId="05D047F6" w14:textId="77777777" w:rsidR="000B1E31" w:rsidRPr="001635D3" w:rsidRDefault="000B1E31">
          <w:pPr>
            <w:pStyle w:val="Footer"/>
            <w:ind w:left="113"/>
          </w:pPr>
        </w:p>
      </w:tc>
      <w:tc>
        <w:tcPr>
          <w:tcW w:w="283" w:type="pct"/>
        </w:tcPr>
        <w:p w14:paraId="22654F7B" w14:textId="77777777" w:rsidR="000B1E31" w:rsidRPr="001635D3" w:rsidRDefault="000B1E31">
          <w:pPr>
            <w:pStyle w:val="Footer"/>
            <w:spacing w:before="60"/>
            <w:jc w:val="right"/>
          </w:pPr>
        </w:p>
      </w:tc>
    </w:tr>
  </w:tbl>
  <w:p w14:paraId="56FDE182" w14:textId="77777777" w:rsidR="000B1E31" w:rsidRPr="001635D3" w:rsidRDefault="000B1E31">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851BB" w14:textId="77777777" w:rsidR="00792278" w:rsidRDefault="00792278">
      <w:r>
        <w:separator/>
      </w:r>
    </w:p>
  </w:footnote>
  <w:footnote w:type="continuationSeparator" w:id="0">
    <w:p w14:paraId="02E7BA24" w14:textId="77777777" w:rsidR="00792278" w:rsidRDefault="00792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87106" w14:textId="77777777" w:rsidR="005F4287" w:rsidRDefault="005F42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F2C5" w14:textId="77777777" w:rsidR="000B1E31" w:rsidRPr="001635D3" w:rsidRDefault="000B1E31" w:rsidP="00653FA5">
    <w:pPr>
      <w:pStyle w:val="Header"/>
    </w:pPr>
    <w:r w:rsidRPr="001635D3">
      <w:t>Our Customer Terms</w:t>
    </w:r>
    <w:r w:rsidRPr="001635D3">
      <w:tab/>
    </w:r>
    <w:r w:rsidRPr="001635D3">
      <w:tab/>
    </w:r>
    <w:r w:rsidRPr="001635D3">
      <w:tab/>
    </w:r>
    <w:r w:rsidRPr="001635D3">
      <w:tab/>
    </w:r>
    <w:r w:rsidRPr="001635D3">
      <w:tab/>
    </w:r>
    <w:r w:rsidRPr="001635D3">
      <w:tab/>
    </w:r>
    <w:r w:rsidRPr="001635D3">
      <w:rPr>
        <w:b w:val="0"/>
        <w:sz w:val="20"/>
      </w:rPr>
      <w:t xml:space="preserve">Page </w:t>
    </w:r>
    <w:r w:rsidRPr="001635D3">
      <w:rPr>
        <w:rStyle w:val="PageNumber"/>
        <w:b w:val="0"/>
        <w:sz w:val="20"/>
      </w:rPr>
      <w:fldChar w:fldCharType="begin"/>
    </w:r>
    <w:r w:rsidRPr="001635D3">
      <w:rPr>
        <w:rStyle w:val="PageNumber"/>
        <w:b w:val="0"/>
        <w:sz w:val="20"/>
      </w:rPr>
      <w:instrText xml:space="preserve"> PAGE </w:instrText>
    </w:r>
    <w:r w:rsidRPr="001635D3">
      <w:rPr>
        <w:rStyle w:val="PageNumber"/>
        <w:b w:val="0"/>
        <w:sz w:val="20"/>
      </w:rPr>
      <w:fldChar w:fldCharType="separate"/>
    </w:r>
    <w:r w:rsidR="00F52840">
      <w:rPr>
        <w:rStyle w:val="PageNumber"/>
        <w:b w:val="0"/>
        <w:noProof/>
        <w:sz w:val="20"/>
      </w:rPr>
      <w:t>2</w:t>
    </w:r>
    <w:r w:rsidRPr="001635D3">
      <w:rPr>
        <w:rStyle w:val="PageNumber"/>
        <w:b w:val="0"/>
        <w:sz w:val="20"/>
      </w:rPr>
      <w:fldChar w:fldCharType="end"/>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sidR="00F52840">
      <w:rPr>
        <w:rStyle w:val="PageNumber"/>
        <w:b w:val="0"/>
        <w:noProof/>
        <w:sz w:val="20"/>
      </w:rPr>
      <w:t>7</w:t>
    </w:r>
    <w:r w:rsidRPr="001635D3">
      <w:rPr>
        <w:rStyle w:val="PageNumber"/>
        <w:b w:val="0"/>
        <w:sz w:val="20"/>
      </w:rPr>
      <w:fldChar w:fldCharType="end"/>
    </w:r>
  </w:p>
  <w:p w14:paraId="4D00328E" w14:textId="77777777" w:rsidR="000B1E31" w:rsidRPr="001635D3" w:rsidRDefault="000B1E31" w:rsidP="00653FA5">
    <w:pPr>
      <w:pStyle w:val="Header"/>
      <w:rPr>
        <w:b w:val="0"/>
      </w:rPr>
    </w:pPr>
    <w:r w:rsidRPr="001635D3">
      <w:rPr>
        <w:b w:val="0"/>
      </w:rPr>
      <w:t xml:space="preserve">Home </w:t>
    </w:r>
    <w:r w:rsidR="00A226F0">
      <w:rPr>
        <w:b w:val="0"/>
      </w:rPr>
      <w:t xml:space="preserve">Broadband </w:t>
    </w:r>
    <w:r w:rsidRPr="001635D3">
      <w:rPr>
        <w:b w:val="0"/>
      </w:rPr>
      <w:t xml:space="preserve">Section </w:t>
    </w:r>
    <w:r w:rsidRPr="001635D3">
      <w:rPr>
        <w:b w:val="0"/>
      </w:rPr>
      <w:br/>
    </w:r>
  </w:p>
  <w:p w14:paraId="1BA04247" w14:textId="77777777" w:rsidR="000B1E31" w:rsidRPr="001635D3" w:rsidRDefault="000B1E31" w:rsidP="00653FA5">
    <w:pPr>
      <w:pStyle w:val="Header"/>
      <w:rPr>
        <w:b w:val="0"/>
        <w:sz w:val="32"/>
        <w:szCs w:val="32"/>
      </w:rPr>
    </w:pPr>
    <w:r w:rsidRPr="001635D3">
      <w:rPr>
        <w:b w:val="0"/>
        <w:sz w:val="32"/>
        <w:szCs w:val="32"/>
      </w:rPr>
      <w:t xml:space="preserve">Part </w:t>
    </w:r>
    <w:r>
      <w:rPr>
        <w:b w:val="0"/>
        <w:sz w:val="32"/>
        <w:szCs w:val="32"/>
      </w:rPr>
      <w:t>D</w:t>
    </w:r>
    <w:r w:rsidRPr="001635D3">
      <w:rPr>
        <w:b w:val="0"/>
        <w:sz w:val="32"/>
        <w:szCs w:val="32"/>
      </w:rPr>
      <w:t xml:space="preserve"> – </w:t>
    </w:r>
    <w:r>
      <w:rPr>
        <w:b w:val="0"/>
        <w:sz w:val="32"/>
        <w:szCs w:val="32"/>
      </w:rPr>
      <w:t>Special Offers</w:t>
    </w:r>
  </w:p>
  <w:p w14:paraId="6E1B5A08" w14:textId="77777777" w:rsidR="000B1E31" w:rsidRPr="001635D3" w:rsidRDefault="000B1E31" w:rsidP="00653F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1BEA" w14:textId="77777777" w:rsidR="00943D39" w:rsidRPr="001635D3" w:rsidRDefault="00943D39" w:rsidP="00943D39">
    <w:pPr>
      <w:pStyle w:val="Header"/>
    </w:pPr>
    <w:r w:rsidRPr="001635D3">
      <w:t>Our Customer Terms</w:t>
    </w:r>
    <w:r w:rsidRPr="001635D3">
      <w:tab/>
    </w:r>
    <w:r w:rsidRPr="001635D3">
      <w:tab/>
    </w:r>
    <w:r w:rsidRPr="001635D3">
      <w:tab/>
    </w:r>
    <w:r w:rsidRPr="001635D3">
      <w:tab/>
    </w:r>
    <w:r w:rsidRPr="001635D3">
      <w:tab/>
    </w:r>
    <w:r w:rsidRPr="001635D3">
      <w:tab/>
    </w:r>
    <w:r w:rsidRPr="001635D3">
      <w:rPr>
        <w:b w:val="0"/>
        <w:sz w:val="20"/>
      </w:rPr>
      <w:t xml:space="preserve">Page </w:t>
    </w:r>
    <w:r w:rsidR="00EC3DFF">
      <w:rPr>
        <w:rStyle w:val="PageNumber"/>
        <w:b w:val="0"/>
        <w:sz w:val="20"/>
      </w:rPr>
      <w:t>7</w:t>
    </w:r>
    <w:r w:rsidRPr="001635D3">
      <w:rPr>
        <w:rStyle w:val="PageNumber"/>
        <w:b w:val="0"/>
        <w:sz w:val="20"/>
      </w:rPr>
      <w:t xml:space="preserve"> of </w:t>
    </w:r>
    <w:r w:rsidRPr="001635D3">
      <w:rPr>
        <w:rStyle w:val="PageNumber"/>
        <w:b w:val="0"/>
        <w:sz w:val="20"/>
      </w:rPr>
      <w:fldChar w:fldCharType="begin"/>
    </w:r>
    <w:r w:rsidRPr="001635D3">
      <w:rPr>
        <w:rStyle w:val="PageNumber"/>
        <w:b w:val="0"/>
        <w:sz w:val="20"/>
      </w:rPr>
      <w:instrText xml:space="preserve"> NUMPAGES </w:instrText>
    </w:r>
    <w:r w:rsidRPr="001635D3">
      <w:rPr>
        <w:rStyle w:val="PageNumber"/>
        <w:b w:val="0"/>
        <w:sz w:val="20"/>
      </w:rPr>
      <w:fldChar w:fldCharType="separate"/>
    </w:r>
    <w:r w:rsidR="00F52840">
      <w:rPr>
        <w:rStyle w:val="PageNumber"/>
        <w:b w:val="0"/>
        <w:noProof/>
        <w:sz w:val="20"/>
      </w:rPr>
      <w:t>7</w:t>
    </w:r>
    <w:r w:rsidRPr="001635D3">
      <w:rPr>
        <w:rStyle w:val="PageNumber"/>
        <w:b w:val="0"/>
        <w:sz w:val="20"/>
      </w:rPr>
      <w:fldChar w:fldCharType="end"/>
    </w:r>
  </w:p>
  <w:p w14:paraId="0AC8B2A8" w14:textId="77777777" w:rsidR="00943D39" w:rsidRPr="001635D3" w:rsidRDefault="00943D39" w:rsidP="00943D39">
    <w:pPr>
      <w:pStyle w:val="Header"/>
      <w:rPr>
        <w:b w:val="0"/>
      </w:rPr>
    </w:pPr>
    <w:r w:rsidRPr="001635D3">
      <w:rPr>
        <w:b w:val="0"/>
      </w:rPr>
      <w:t xml:space="preserve">Home </w:t>
    </w:r>
    <w:r w:rsidR="00A226F0" w:rsidRPr="001635D3">
      <w:rPr>
        <w:b w:val="0"/>
      </w:rPr>
      <w:t>B</w:t>
    </w:r>
    <w:r w:rsidR="00A226F0">
      <w:rPr>
        <w:b w:val="0"/>
      </w:rPr>
      <w:t xml:space="preserve">roadband </w:t>
    </w:r>
    <w:r w:rsidRPr="001635D3">
      <w:rPr>
        <w:b w:val="0"/>
      </w:rPr>
      <w:t xml:space="preserve">Section </w:t>
    </w:r>
    <w:r w:rsidRPr="001635D3">
      <w:rPr>
        <w:b w:val="0"/>
      </w:rPr>
      <w:br/>
    </w:r>
  </w:p>
  <w:p w14:paraId="507A97EB" w14:textId="77777777" w:rsidR="00943D39" w:rsidRPr="001635D3" w:rsidRDefault="00943D39" w:rsidP="00943D39">
    <w:pPr>
      <w:pStyle w:val="Header"/>
      <w:rPr>
        <w:b w:val="0"/>
        <w:sz w:val="32"/>
        <w:szCs w:val="32"/>
      </w:rPr>
    </w:pPr>
    <w:r w:rsidRPr="001635D3">
      <w:rPr>
        <w:b w:val="0"/>
        <w:sz w:val="32"/>
        <w:szCs w:val="32"/>
      </w:rPr>
      <w:t xml:space="preserve">Part </w:t>
    </w:r>
    <w:r>
      <w:rPr>
        <w:b w:val="0"/>
        <w:sz w:val="32"/>
        <w:szCs w:val="32"/>
      </w:rPr>
      <w:t>D</w:t>
    </w:r>
    <w:r w:rsidRPr="001635D3">
      <w:rPr>
        <w:b w:val="0"/>
        <w:sz w:val="32"/>
        <w:szCs w:val="32"/>
      </w:rPr>
      <w:t xml:space="preserve"> – </w:t>
    </w:r>
    <w:r>
      <w:rPr>
        <w:b w:val="0"/>
        <w:sz w:val="32"/>
        <w:szCs w:val="32"/>
      </w:rPr>
      <w:t>Special Offers</w:t>
    </w:r>
  </w:p>
  <w:p w14:paraId="0A22F7C1" w14:textId="77777777" w:rsidR="000B1E31" w:rsidRPr="001635D3" w:rsidRDefault="000B1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412D84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 w:val="22"/>
        <w:szCs w:val="22"/>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Tms Rmn" w:hAnsi="Tms Rmn" w:hint="default"/>
      </w:rPr>
    </w:lvl>
    <w:lvl w:ilvl="8">
      <w:start w:val="1"/>
      <w:numFmt w:val="lowerRoman"/>
      <w:pStyle w:val="Heading9"/>
      <w:lvlText w:val="(%9)"/>
      <w:lvlJc w:val="left"/>
      <w:pPr>
        <w:tabs>
          <w:tab w:val="num" w:pos="2211"/>
        </w:tabs>
        <w:ind w:left="2211" w:hanging="737"/>
      </w:pPr>
      <w:rPr>
        <w:rFonts w:ascii="Tms Rmn" w:hAnsi="Tms Rmn" w:hint="default"/>
      </w:rPr>
    </w:lvl>
  </w:abstractNum>
  <w:abstractNum w:abstractNumId="1" w15:restartNumberingAfterBreak="0">
    <w:nsid w:val="0A463DB2"/>
    <w:multiLevelType w:val="multilevel"/>
    <w:tmpl w:val="A3429F96"/>
    <w:lvl w:ilvl="0">
      <w:start w:val="1"/>
      <w:numFmt w:val="decimal"/>
      <w:lvlText w:val="Schedule %1"/>
      <w:lvlJc w:val="left"/>
      <w:pPr>
        <w:tabs>
          <w:tab w:val="num" w:pos="2160"/>
        </w:tabs>
        <w:ind w:left="737" w:hanging="737"/>
      </w:pPr>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5"/>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E0B1B4F"/>
    <w:multiLevelType w:val="hybridMultilevel"/>
    <w:tmpl w:val="B5EC9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F47C3"/>
    <w:multiLevelType w:val="hybridMultilevel"/>
    <w:tmpl w:val="9CFC1BE0"/>
    <w:lvl w:ilvl="0" w:tplc="1F5EB0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DC30AF"/>
    <w:multiLevelType w:val="multilevel"/>
    <w:tmpl w:val="291C7D74"/>
    <w:lvl w:ilvl="0">
      <w:start w:val="1"/>
      <w:numFmt w:val="decimal"/>
      <w:lvlText w:val="%1."/>
      <w:lvlJc w:val="left"/>
      <w:pPr>
        <w:tabs>
          <w:tab w:val="num" w:pos="720"/>
        </w:tabs>
        <w:ind w:left="720" w:hanging="720"/>
      </w:pPr>
      <w:rPr>
        <w:rFonts w:ascii="Times New Roman" w:hAnsi="Times New Roman" w:cs="Times New Roman"/>
        <w:b w:val="0"/>
        <w:i w:val="0"/>
        <w:sz w:val="24"/>
        <w:u w:val="none"/>
      </w:rPr>
    </w:lvl>
    <w:lvl w:ilvl="1">
      <w:start w:val="1"/>
      <w:numFmt w:val="decimal"/>
      <w:lvlText w:val="%1.%2"/>
      <w:lvlJc w:val="left"/>
      <w:pPr>
        <w:tabs>
          <w:tab w:val="num" w:pos="720"/>
        </w:tabs>
        <w:ind w:left="720" w:hanging="720"/>
      </w:pPr>
      <w:rPr>
        <w:rFonts w:ascii="Times New Roman" w:hAnsi="Times New Roman" w:cs="Times New Roman"/>
        <w:b w:val="0"/>
        <w:i w:val="0"/>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sz w:val="24"/>
        <w:u w:val="none"/>
      </w:rPr>
    </w:lvl>
    <w:lvl w:ilvl="4">
      <w:start w:val="1"/>
      <w:numFmt w:val="upperLetter"/>
      <w:pStyle w:val="LevelI"/>
      <w:lvlText w:val="(%5)"/>
      <w:lvlJc w:val="left"/>
      <w:pPr>
        <w:tabs>
          <w:tab w:val="num" w:pos="2880"/>
        </w:tabs>
        <w:ind w:left="2880" w:hanging="720"/>
      </w:pPr>
      <w:rPr>
        <w:rFonts w:ascii="Times New Roman" w:hAnsi="Times New Roman" w:cs="Times New Roman"/>
        <w:b w:val="0"/>
        <w:i w:val="0"/>
        <w:sz w:val="24"/>
        <w:u w:val="none"/>
      </w:rPr>
    </w:lvl>
    <w:lvl w:ilvl="5">
      <w:start w:val="1"/>
      <w:numFmt w:val="upperRoman"/>
      <w:pStyle w:val="LevelI"/>
      <w:lvlText w:val="(%6)"/>
      <w:lvlJc w:val="left"/>
      <w:pPr>
        <w:tabs>
          <w:tab w:val="num" w:pos="3560"/>
        </w:tabs>
        <w:ind w:left="3560" w:hanging="680"/>
      </w:pPr>
      <w:rPr>
        <w:rFonts w:ascii="Times New Roman" w:hAnsi="Times New Roman" w:cs="Times New Roman"/>
        <w:b w:val="0"/>
        <w:i w:val="0"/>
        <w:sz w:val="24"/>
        <w:u w:val="none"/>
      </w:rPr>
    </w:lvl>
    <w:lvl w:ilvl="6">
      <w:start w:val="1"/>
      <w:numFmt w:val="decimal"/>
      <w:suff w:val="nothing"/>
      <w:lvlText w:val=""/>
      <w:lvlJc w:val="left"/>
      <w:pPr>
        <w:tabs>
          <w:tab w:val="num" w:pos="720"/>
        </w:tabs>
        <w:ind w:left="0" w:firstLine="0"/>
      </w:pPr>
      <w:rPr>
        <w:rFonts w:ascii="Times New Roman" w:hAnsi="Times New Roman" w:cs="Times New Roman"/>
        <w:b w:val="0"/>
        <w:i w:val="0"/>
        <w:sz w:val="24"/>
        <w:u w:val="none"/>
      </w:rPr>
    </w:lvl>
    <w:lvl w:ilvl="7">
      <w:start w:val="1"/>
      <w:numFmt w:val="lowerLetter"/>
      <w:suff w:val="nothing"/>
      <w:lvlText w:val=""/>
      <w:lvlJc w:val="left"/>
      <w:pPr>
        <w:tabs>
          <w:tab w:val="num" w:pos="720"/>
        </w:tabs>
        <w:ind w:left="0" w:firstLine="0"/>
      </w:pPr>
      <w:rPr>
        <w:rFonts w:ascii="Times New Roman" w:hAnsi="Times New Roman" w:cs="Times New Roman"/>
        <w:b w:val="0"/>
        <w:i w:val="0"/>
        <w:sz w:val="24"/>
        <w:u w:val="none"/>
      </w:rPr>
    </w:lvl>
    <w:lvl w:ilvl="8">
      <w:start w:val="1"/>
      <w:numFmt w:val="lowerRoman"/>
      <w:suff w:val="nothing"/>
      <w:lvlText w:val=""/>
      <w:lvlJc w:val="left"/>
      <w:pPr>
        <w:tabs>
          <w:tab w:val="num" w:pos="720"/>
        </w:tabs>
        <w:ind w:left="0" w:firstLine="0"/>
      </w:pPr>
      <w:rPr>
        <w:rFonts w:ascii="Times New Roman" w:hAnsi="Times New Roman" w:cs="Times New Roman"/>
        <w:b w:val="0"/>
        <w:i w:val="0"/>
        <w:sz w:val="24"/>
        <w:u w:val="none"/>
      </w:rPr>
    </w:lvl>
  </w:abstractNum>
  <w:abstractNum w:abstractNumId="5" w15:restartNumberingAfterBreak="0">
    <w:nsid w:val="6BEF71F6"/>
    <w:multiLevelType w:val="multilevel"/>
    <w:tmpl w:val="22E8A4E2"/>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1"/>
      <w:lvlText w:val="(%3)"/>
      <w:lvlJc w:val="left"/>
      <w:pPr>
        <w:tabs>
          <w:tab w:val="num" w:pos="1474"/>
        </w:tabs>
        <w:ind w:left="1474" w:hanging="737"/>
      </w:pPr>
    </w:lvl>
    <w:lvl w:ilvl="3">
      <w:start w:val="1"/>
      <w:numFmt w:val="lowerRoman"/>
      <w:pStyle w:val="SchedH2"/>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623268890">
    <w:abstractNumId w:val="0"/>
  </w:num>
  <w:num w:numId="2" w16cid:durableId="324011705">
    <w:abstractNumId w:val="5"/>
  </w:num>
  <w:num w:numId="3" w16cid:durableId="392588311">
    <w:abstractNumId w:val="4"/>
  </w:num>
  <w:num w:numId="4" w16cid:durableId="1796094696">
    <w:abstractNumId w:val="1"/>
  </w:num>
  <w:num w:numId="5" w16cid:durableId="5425259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582205">
    <w:abstractNumId w:val="2"/>
  </w:num>
  <w:num w:numId="7" w16cid:durableId="982659651">
    <w:abstractNumId w:val="3"/>
  </w:num>
  <w:num w:numId="8" w16cid:durableId="2098671259">
    <w:abstractNumId w:val="0"/>
  </w:num>
  <w:num w:numId="9" w16cid:durableId="457795844">
    <w:abstractNumId w:val="0"/>
  </w:num>
  <w:num w:numId="10" w16cid:durableId="37095577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37"/>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BLANKN"/>
    <w:docVar w:name="DocID" w:val="10992970_1"/>
    <w:docVar w:name="S4S_TemplateSet" w:val="Yes"/>
    <w:docVar w:name="Template" w:val="fblankn"/>
  </w:docVars>
  <w:rsids>
    <w:rsidRoot w:val="004079C8"/>
    <w:rsid w:val="0000223D"/>
    <w:rsid w:val="00002B0D"/>
    <w:rsid w:val="00004282"/>
    <w:rsid w:val="00007C18"/>
    <w:rsid w:val="00007E4E"/>
    <w:rsid w:val="00010645"/>
    <w:rsid w:val="00021692"/>
    <w:rsid w:val="000221E7"/>
    <w:rsid w:val="000254CD"/>
    <w:rsid w:val="00026868"/>
    <w:rsid w:val="00032184"/>
    <w:rsid w:val="00032464"/>
    <w:rsid w:val="0004081F"/>
    <w:rsid w:val="00046271"/>
    <w:rsid w:val="000472FF"/>
    <w:rsid w:val="0004790C"/>
    <w:rsid w:val="00050EF0"/>
    <w:rsid w:val="00060538"/>
    <w:rsid w:val="00061279"/>
    <w:rsid w:val="0006424F"/>
    <w:rsid w:val="0007374C"/>
    <w:rsid w:val="00074BBC"/>
    <w:rsid w:val="00084B75"/>
    <w:rsid w:val="000A5804"/>
    <w:rsid w:val="000B1E31"/>
    <w:rsid w:val="000B22A1"/>
    <w:rsid w:val="000B2CC0"/>
    <w:rsid w:val="000B6276"/>
    <w:rsid w:val="000C01CF"/>
    <w:rsid w:val="000C08C3"/>
    <w:rsid w:val="000D33A4"/>
    <w:rsid w:val="000D649F"/>
    <w:rsid w:val="000D64ED"/>
    <w:rsid w:val="000E2BEA"/>
    <w:rsid w:val="000E324D"/>
    <w:rsid w:val="000E3F91"/>
    <w:rsid w:val="000E3FE1"/>
    <w:rsid w:val="000E4144"/>
    <w:rsid w:val="000E6DC1"/>
    <w:rsid w:val="000F6B84"/>
    <w:rsid w:val="000F76A6"/>
    <w:rsid w:val="000F76D6"/>
    <w:rsid w:val="0010345C"/>
    <w:rsid w:val="00121802"/>
    <w:rsid w:val="00122501"/>
    <w:rsid w:val="00131852"/>
    <w:rsid w:val="00134153"/>
    <w:rsid w:val="001346B9"/>
    <w:rsid w:val="0014030B"/>
    <w:rsid w:val="00146EB8"/>
    <w:rsid w:val="0015296B"/>
    <w:rsid w:val="00155554"/>
    <w:rsid w:val="00157587"/>
    <w:rsid w:val="00157EAA"/>
    <w:rsid w:val="001635D3"/>
    <w:rsid w:val="00163A7B"/>
    <w:rsid w:val="00166716"/>
    <w:rsid w:val="00171DB1"/>
    <w:rsid w:val="001722F4"/>
    <w:rsid w:val="00173C2E"/>
    <w:rsid w:val="00174D64"/>
    <w:rsid w:val="00180D46"/>
    <w:rsid w:val="0018191B"/>
    <w:rsid w:val="00181ED7"/>
    <w:rsid w:val="0018259A"/>
    <w:rsid w:val="00186048"/>
    <w:rsid w:val="00187BFE"/>
    <w:rsid w:val="00190DBD"/>
    <w:rsid w:val="00191100"/>
    <w:rsid w:val="0019314C"/>
    <w:rsid w:val="001A3500"/>
    <w:rsid w:val="001A40B6"/>
    <w:rsid w:val="001A7115"/>
    <w:rsid w:val="001B32B5"/>
    <w:rsid w:val="001C58C4"/>
    <w:rsid w:val="001C7639"/>
    <w:rsid w:val="001C7829"/>
    <w:rsid w:val="001D1F66"/>
    <w:rsid w:val="001D254E"/>
    <w:rsid w:val="001E0870"/>
    <w:rsid w:val="001E1639"/>
    <w:rsid w:val="001E4F0D"/>
    <w:rsid w:val="001F1942"/>
    <w:rsid w:val="001F3BAC"/>
    <w:rsid w:val="001F6EB6"/>
    <w:rsid w:val="002011F4"/>
    <w:rsid w:val="002045F8"/>
    <w:rsid w:val="00204ED8"/>
    <w:rsid w:val="00206E1A"/>
    <w:rsid w:val="00211374"/>
    <w:rsid w:val="0021240D"/>
    <w:rsid w:val="00214C7C"/>
    <w:rsid w:val="00221260"/>
    <w:rsid w:val="002232F1"/>
    <w:rsid w:val="002242FF"/>
    <w:rsid w:val="00225A1E"/>
    <w:rsid w:val="00231040"/>
    <w:rsid w:val="002345BD"/>
    <w:rsid w:val="002345CF"/>
    <w:rsid w:val="002432A4"/>
    <w:rsid w:val="00245499"/>
    <w:rsid w:val="00250939"/>
    <w:rsid w:val="00260FF6"/>
    <w:rsid w:val="00261537"/>
    <w:rsid w:val="00261A61"/>
    <w:rsid w:val="00261CF5"/>
    <w:rsid w:val="00263B00"/>
    <w:rsid w:val="002676B3"/>
    <w:rsid w:val="00267DF7"/>
    <w:rsid w:val="00272D73"/>
    <w:rsid w:val="00274780"/>
    <w:rsid w:val="00290BB6"/>
    <w:rsid w:val="002A0972"/>
    <w:rsid w:val="002A0DF4"/>
    <w:rsid w:val="002A33E8"/>
    <w:rsid w:val="002A394D"/>
    <w:rsid w:val="002B023E"/>
    <w:rsid w:val="002B1242"/>
    <w:rsid w:val="002B3B25"/>
    <w:rsid w:val="002B4E3C"/>
    <w:rsid w:val="002B5F5D"/>
    <w:rsid w:val="002B630C"/>
    <w:rsid w:val="002C11E6"/>
    <w:rsid w:val="002C332E"/>
    <w:rsid w:val="002C766C"/>
    <w:rsid w:val="002C796C"/>
    <w:rsid w:val="002D3478"/>
    <w:rsid w:val="002D60A5"/>
    <w:rsid w:val="002E3663"/>
    <w:rsid w:val="002E4515"/>
    <w:rsid w:val="002E4878"/>
    <w:rsid w:val="002F0A27"/>
    <w:rsid w:val="002F152D"/>
    <w:rsid w:val="002F2C20"/>
    <w:rsid w:val="002F5F3A"/>
    <w:rsid w:val="0030537A"/>
    <w:rsid w:val="00311110"/>
    <w:rsid w:val="00315240"/>
    <w:rsid w:val="003178F9"/>
    <w:rsid w:val="00326153"/>
    <w:rsid w:val="003262AB"/>
    <w:rsid w:val="00326F36"/>
    <w:rsid w:val="00337160"/>
    <w:rsid w:val="003376AE"/>
    <w:rsid w:val="00337D11"/>
    <w:rsid w:val="0034042C"/>
    <w:rsid w:val="00342339"/>
    <w:rsid w:val="00342917"/>
    <w:rsid w:val="00346503"/>
    <w:rsid w:val="00346D4B"/>
    <w:rsid w:val="0035225B"/>
    <w:rsid w:val="003561DA"/>
    <w:rsid w:val="003737BD"/>
    <w:rsid w:val="00380894"/>
    <w:rsid w:val="003809EE"/>
    <w:rsid w:val="00380C26"/>
    <w:rsid w:val="00380E5C"/>
    <w:rsid w:val="0038250D"/>
    <w:rsid w:val="00386ED0"/>
    <w:rsid w:val="0038769F"/>
    <w:rsid w:val="00390C09"/>
    <w:rsid w:val="00391783"/>
    <w:rsid w:val="003948F6"/>
    <w:rsid w:val="003A0A08"/>
    <w:rsid w:val="003A277F"/>
    <w:rsid w:val="003A52B6"/>
    <w:rsid w:val="003B0B7E"/>
    <w:rsid w:val="003B221E"/>
    <w:rsid w:val="003B5D5C"/>
    <w:rsid w:val="003D17B6"/>
    <w:rsid w:val="003D5FE6"/>
    <w:rsid w:val="003E0002"/>
    <w:rsid w:val="003E364A"/>
    <w:rsid w:val="003E4B72"/>
    <w:rsid w:val="003E5250"/>
    <w:rsid w:val="003E5BEA"/>
    <w:rsid w:val="003E6AF9"/>
    <w:rsid w:val="003F285D"/>
    <w:rsid w:val="003F62DD"/>
    <w:rsid w:val="003F6B9E"/>
    <w:rsid w:val="003F7CA6"/>
    <w:rsid w:val="00404EDE"/>
    <w:rsid w:val="004079C8"/>
    <w:rsid w:val="00421C81"/>
    <w:rsid w:val="00423ACE"/>
    <w:rsid w:val="00427294"/>
    <w:rsid w:val="00441A7C"/>
    <w:rsid w:val="00445723"/>
    <w:rsid w:val="00456A68"/>
    <w:rsid w:val="004601F9"/>
    <w:rsid w:val="00464867"/>
    <w:rsid w:val="004651A4"/>
    <w:rsid w:val="00465705"/>
    <w:rsid w:val="004675EF"/>
    <w:rsid w:val="00471223"/>
    <w:rsid w:val="0047570E"/>
    <w:rsid w:val="00477BA2"/>
    <w:rsid w:val="00480B67"/>
    <w:rsid w:val="004846B2"/>
    <w:rsid w:val="00491758"/>
    <w:rsid w:val="00491774"/>
    <w:rsid w:val="00497052"/>
    <w:rsid w:val="004A0DC8"/>
    <w:rsid w:val="004A7BE2"/>
    <w:rsid w:val="004B02A5"/>
    <w:rsid w:val="004B02F8"/>
    <w:rsid w:val="004B3ABD"/>
    <w:rsid w:val="004B3B2A"/>
    <w:rsid w:val="004C1229"/>
    <w:rsid w:val="004C1D04"/>
    <w:rsid w:val="004D107E"/>
    <w:rsid w:val="004D3232"/>
    <w:rsid w:val="004D52B8"/>
    <w:rsid w:val="004F014B"/>
    <w:rsid w:val="004F31AA"/>
    <w:rsid w:val="00503BA5"/>
    <w:rsid w:val="0050711E"/>
    <w:rsid w:val="005103F3"/>
    <w:rsid w:val="00513A69"/>
    <w:rsid w:val="0051429E"/>
    <w:rsid w:val="005147C4"/>
    <w:rsid w:val="00515928"/>
    <w:rsid w:val="005166B0"/>
    <w:rsid w:val="00524CD5"/>
    <w:rsid w:val="005300CD"/>
    <w:rsid w:val="00531278"/>
    <w:rsid w:val="00536033"/>
    <w:rsid w:val="00536302"/>
    <w:rsid w:val="00536EA8"/>
    <w:rsid w:val="00537968"/>
    <w:rsid w:val="00542160"/>
    <w:rsid w:val="00544A87"/>
    <w:rsid w:val="00544F53"/>
    <w:rsid w:val="005532B4"/>
    <w:rsid w:val="00554564"/>
    <w:rsid w:val="00555748"/>
    <w:rsid w:val="005603E6"/>
    <w:rsid w:val="00561A60"/>
    <w:rsid w:val="00562ACE"/>
    <w:rsid w:val="005669E3"/>
    <w:rsid w:val="00567943"/>
    <w:rsid w:val="00571C66"/>
    <w:rsid w:val="005727F1"/>
    <w:rsid w:val="005769F5"/>
    <w:rsid w:val="00577284"/>
    <w:rsid w:val="00580B16"/>
    <w:rsid w:val="00581F86"/>
    <w:rsid w:val="005821C3"/>
    <w:rsid w:val="005873E7"/>
    <w:rsid w:val="00592CEA"/>
    <w:rsid w:val="00595C0D"/>
    <w:rsid w:val="00595F4F"/>
    <w:rsid w:val="005974EC"/>
    <w:rsid w:val="005A6F24"/>
    <w:rsid w:val="005A70A6"/>
    <w:rsid w:val="005B35FF"/>
    <w:rsid w:val="005B3C57"/>
    <w:rsid w:val="005B3FAB"/>
    <w:rsid w:val="005B7FFC"/>
    <w:rsid w:val="005C2D88"/>
    <w:rsid w:val="005D002B"/>
    <w:rsid w:val="005D0C8F"/>
    <w:rsid w:val="005D3E86"/>
    <w:rsid w:val="005E05FF"/>
    <w:rsid w:val="005E065A"/>
    <w:rsid w:val="005E1408"/>
    <w:rsid w:val="005E20EF"/>
    <w:rsid w:val="005E2790"/>
    <w:rsid w:val="005E3A5E"/>
    <w:rsid w:val="005F2CF4"/>
    <w:rsid w:val="005F4287"/>
    <w:rsid w:val="006011DE"/>
    <w:rsid w:val="00601666"/>
    <w:rsid w:val="0060616D"/>
    <w:rsid w:val="00607072"/>
    <w:rsid w:val="00611CFB"/>
    <w:rsid w:val="00613E45"/>
    <w:rsid w:val="006140F5"/>
    <w:rsid w:val="00614DAC"/>
    <w:rsid w:val="00616931"/>
    <w:rsid w:val="00624233"/>
    <w:rsid w:val="00625C36"/>
    <w:rsid w:val="006344EC"/>
    <w:rsid w:val="00634F5B"/>
    <w:rsid w:val="0064053F"/>
    <w:rsid w:val="00645BB0"/>
    <w:rsid w:val="006505CA"/>
    <w:rsid w:val="00652E42"/>
    <w:rsid w:val="006539CA"/>
    <w:rsid w:val="00653FA5"/>
    <w:rsid w:val="006647AB"/>
    <w:rsid w:val="00665395"/>
    <w:rsid w:val="006675D1"/>
    <w:rsid w:val="00667CA0"/>
    <w:rsid w:val="00691310"/>
    <w:rsid w:val="0069632E"/>
    <w:rsid w:val="006A056C"/>
    <w:rsid w:val="006A24BC"/>
    <w:rsid w:val="006A4B03"/>
    <w:rsid w:val="006B3D66"/>
    <w:rsid w:val="006C242E"/>
    <w:rsid w:val="006C7143"/>
    <w:rsid w:val="006D5896"/>
    <w:rsid w:val="006E0661"/>
    <w:rsid w:val="006E2128"/>
    <w:rsid w:val="006E3157"/>
    <w:rsid w:val="006E32FE"/>
    <w:rsid w:val="006F7728"/>
    <w:rsid w:val="007004C5"/>
    <w:rsid w:val="00700AC7"/>
    <w:rsid w:val="00701275"/>
    <w:rsid w:val="007025DB"/>
    <w:rsid w:val="007043F5"/>
    <w:rsid w:val="00704D8F"/>
    <w:rsid w:val="00706FFF"/>
    <w:rsid w:val="00716E73"/>
    <w:rsid w:val="007261C9"/>
    <w:rsid w:val="007317E2"/>
    <w:rsid w:val="00732B43"/>
    <w:rsid w:val="00737F34"/>
    <w:rsid w:val="0074452B"/>
    <w:rsid w:val="0075653D"/>
    <w:rsid w:val="00765352"/>
    <w:rsid w:val="00767B07"/>
    <w:rsid w:val="0077088B"/>
    <w:rsid w:val="007812FB"/>
    <w:rsid w:val="00782041"/>
    <w:rsid w:val="00782D5D"/>
    <w:rsid w:val="00785CEC"/>
    <w:rsid w:val="00786FEE"/>
    <w:rsid w:val="00791DD2"/>
    <w:rsid w:val="00792278"/>
    <w:rsid w:val="007928A4"/>
    <w:rsid w:val="007932AC"/>
    <w:rsid w:val="00793B0F"/>
    <w:rsid w:val="00797AA8"/>
    <w:rsid w:val="007A7EEE"/>
    <w:rsid w:val="007B156C"/>
    <w:rsid w:val="007B2A89"/>
    <w:rsid w:val="007C2E96"/>
    <w:rsid w:val="007C4855"/>
    <w:rsid w:val="007D30C9"/>
    <w:rsid w:val="007E39BD"/>
    <w:rsid w:val="007E6E8D"/>
    <w:rsid w:val="007F065F"/>
    <w:rsid w:val="007F267B"/>
    <w:rsid w:val="007F3095"/>
    <w:rsid w:val="007F3E70"/>
    <w:rsid w:val="0080243A"/>
    <w:rsid w:val="00803333"/>
    <w:rsid w:val="008109D7"/>
    <w:rsid w:val="0081157C"/>
    <w:rsid w:val="008115AD"/>
    <w:rsid w:val="00815937"/>
    <w:rsid w:val="00820454"/>
    <w:rsid w:val="00820D38"/>
    <w:rsid w:val="0082222D"/>
    <w:rsid w:val="00831A40"/>
    <w:rsid w:val="008428E8"/>
    <w:rsid w:val="008450C5"/>
    <w:rsid w:val="00847D5A"/>
    <w:rsid w:val="00852923"/>
    <w:rsid w:val="008529FA"/>
    <w:rsid w:val="00861812"/>
    <w:rsid w:val="00866682"/>
    <w:rsid w:val="00870D9E"/>
    <w:rsid w:val="008712FA"/>
    <w:rsid w:val="00871B5B"/>
    <w:rsid w:val="00871BCB"/>
    <w:rsid w:val="00872BEF"/>
    <w:rsid w:val="00875123"/>
    <w:rsid w:val="00876A38"/>
    <w:rsid w:val="00882356"/>
    <w:rsid w:val="008825EC"/>
    <w:rsid w:val="00891B9D"/>
    <w:rsid w:val="00892F1B"/>
    <w:rsid w:val="00893FAF"/>
    <w:rsid w:val="00894EC2"/>
    <w:rsid w:val="008A020A"/>
    <w:rsid w:val="008A1C47"/>
    <w:rsid w:val="008A3073"/>
    <w:rsid w:val="008A791C"/>
    <w:rsid w:val="008B00E6"/>
    <w:rsid w:val="008B520F"/>
    <w:rsid w:val="008B5DEC"/>
    <w:rsid w:val="008B7962"/>
    <w:rsid w:val="008C5DFA"/>
    <w:rsid w:val="008D0E67"/>
    <w:rsid w:val="008D153E"/>
    <w:rsid w:val="008D2092"/>
    <w:rsid w:val="008D212D"/>
    <w:rsid w:val="008D3628"/>
    <w:rsid w:val="008D6107"/>
    <w:rsid w:val="008D6866"/>
    <w:rsid w:val="008D74AD"/>
    <w:rsid w:val="008E03AF"/>
    <w:rsid w:val="008E4D48"/>
    <w:rsid w:val="008E773B"/>
    <w:rsid w:val="008F0B2F"/>
    <w:rsid w:val="008F3146"/>
    <w:rsid w:val="00906193"/>
    <w:rsid w:val="00911A3F"/>
    <w:rsid w:val="009151BB"/>
    <w:rsid w:val="00915953"/>
    <w:rsid w:val="00915CE6"/>
    <w:rsid w:val="009173CC"/>
    <w:rsid w:val="0091789B"/>
    <w:rsid w:val="00922F33"/>
    <w:rsid w:val="00923BCE"/>
    <w:rsid w:val="00925EF7"/>
    <w:rsid w:val="009357E6"/>
    <w:rsid w:val="00935AB1"/>
    <w:rsid w:val="00940288"/>
    <w:rsid w:val="009429BC"/>
    <w:rsid w:val="009434DA"/>
    <w:rsid w:val="009434F1"/>
    <w:rsid w:val="00943D39"/>
    <w:rsid w:val="0094699D"/>
    <w:rsid w:val="00952BCD"/>
    <w:rsid w:val="00953216"/>
    <w:rsid w:val="009559C6"/>
    <w:rsid w:val="00960C7D"/>
    <w:rsid w:val="00961058"/>
    <w:rsid w:val="00961E54"/>
    <w:rsid w:val="00962D32"/>
    <w:rsid w:val="00965A9F"/>
    <w:rsid w:val="00974AE5"/>
    <w:rsid w:val="0097515C"/>
    <w:rsid w:val="009775C7"/>
    <w:rsid w:val="00983A50"/>
    <w:rsid w:val="009840D6"/>
    <w:rsid w:val="00995D05"/>
    <w:rsid w:val="0099676E"/>
    <w:rsid w:val="00996925"/>
    <w:rsid w:val="00997905"/>
    <w:rsid w:val="009A07EF"/>
    <w:rsid w:val="009A1679"/>
    <w:rsid w:val="009A7598"/>
    <w:rsid w:val="009B1124"/>
    <w:rsid w:val="009B2388"/>
    <w:rsid w:val="009B3CD7"/>
    <w:rsid w:val="009C5DA2"/>
    <w:rsid w:val="009C614A"/>
    <w:rsid w:val="009D2B13"/>
    <w:rsid w:val="009D420F"/>
    <w:rsid w:val="009D4AA7"/>
    <w:rsid w:val="009D56A3"/>
    <w:rsid w:val="009E1A40"/>
    <w:rsid w:val="009E2A71"/>
    <w:rsid w:val="009E32E6"/>
    <w:rsid w:val="009E4CD4"/>
    <w:rsid w:val="009E4F47"/>
    <w:rsid w:val="009E5C1B"/>
    <w:rsid w:val="00A0113B"/>
    <w:rsid w:val="00A04482"/>
    <w:rsid w:val="00A058A0"/>
    <w:rsid w:val="00A05FA5"/>
    <w:rsid w:val="00A1107B"/>
    <w:rsid w:val="00A13AB3"/>
    <w:rsid w:val="00A14E53"/>
    <w:rsid w:val="00A16F74"/>
    <w:rsid w:val="00A20972"/>
    <w:rsid w:val="00A21956"/>
    <w:rsid w:val="00A226F0"/>
    <w:rsid w:val="00A24408"/>
    <w:rsid w:val="00A2551C"/>
    <w:rsid w:val="00A267C1"/>
    <w:rsid w:val="00A301D0"/>
    <w:rsid w:val="00A430D6"/>
    <w:rsid w:val="00A43F62"/>
    <w:rsid w:val="00A4657F"/>
    <w:rsid w:val="00A47A7D"/>
    <w:rsid w:val="00A50688"/>
    <w:rsid w:val="00A51D69"/>
    <w:rsid w:val="00A542A8"/>
    <w:rsid w:val="00A54D7E"/>
    <w:rsid w:val="00A554E1"/>
    <w:rsid w:val="00A56808"/>
    <w:rsid w:val="00A570D6"/>
    <w:rsid w:val="00A61449"/>
    <w:rsid w:val="00A65FDC"/>
    <w:rsid w:val="00A747CA"/>
    <w:rsid w:val="00A757E0"/>
    <w:rsid w:val="00A75D71"/>
    <w:rsid w:val="00A773DF"/>
    <w:rsid w:val="00A81475"/>
    <w:rsid w:val="00A81716"/>
    <w:rsid w:val="00A84D23"/>
    <w:rsid w:val="00A85B0C"/>
    <w:rsid w:val="00A914DF"/>
    <w:rsid w:val="00A93D6A"/>
    <w:rsid w:val="00A96784"/>
    <w:rsid w:val="00A97EB1"/>
    <w:rsid w:val="00AA7F5B"/>
    <w:rsid w:val="00AB1D47"/>
    <w:rsid w:val="00AB503E"/>
    <w:rsid w:val="00AB7391"/>
    <w:rsid w:val="00AC2540"/>
    <w:rsid w:val="00AC5F0F"/>
    <w:rsid w:val="00AC6CC0"/>
    <w:rsid w:val="00AD3248"/>
    <w:rsid w:val="00AD3F8E"/>
    <w:rsid w:val="00AD6CC7"/>
    <w:rsid w:val="00AE0DEC"/>
    <w:rsid w:val="00AE5D25"/>
    <w:rsid w:val="00AF0ABA"/>
    <w:rsid w:val="00AF3027"/>
    <w:rsid w:val="00AF373A"/>
    <w:rsid w:val="00AF598F"/>
    <w:rsid w:val="00AF5E20"/>
    <w:rsid w:val="00B01E7A"/>
    <w:rsid w:val="00B04EFF"/>
    <w:rsid w:val="00B05C8F"/>
    <w:rsid w:val="00B06DC4"/>
    <w:rsid w:val="00B117BF"/>
    <w:rsid w:val="00B13535"/>
    <w:rsid w:val="00B13922"/>
    <w:rsid w:val="00B14221"/>
    <w:rsid w:val="00B20A2F"/>
    <w:rsid w:val="00B222EF"/>
    <w:rsid w:val="00B22C77"/>
    <w:rsid w:val="00B3669A"/>
    <w:rsid w:val="00B37C3C"/>
    <w:rsid w:val="00B42B3C"/>
    <w:rsid w:val="00B43DD3"/>
    <w:rsid w:val="00B44A7E"/>
    <w:rsid w:val="00B45AA7"/>
    <w:rsid w:val="00B509E6"/>
    <w:rsid w:val="00B63570"/>
    <w:rsid w:val="00B67B54"/>
    <w:rsid w:val="00B729C6"/>
    <w:rsid w:val="00B747DD"/>
    <w:rsid w:val="00B8257C"/>
    <w:rsid w:val="00B83B2F"/>
    <w:rsid w:val="00B84F16"/>
    <w:rsid w:val="00B85A8D"/>
    <w:rsid w:val="00B918AD"/>
    <w:rsid w:val="00B95166"/>
    <w:rsid w:val="00B96B98"/>
    <w:rsid w:val="00B97016"/>
    <w:rsid w:val="00BA15B0"/>
    <w:rsid w:val="00BA2EF5"/>
    <w:rsid w:val="00BA39DA"/>
    <w:rsid w:val="00BA528B"/>
    <w:rsid w:val="00BA61A7"/>
    <w:rsid w:val="00BA70CD"/>
    <w:rsid w:val="00BB398E"/>
    <w:rsid w:val="00BB700E"/>
    <w:rsid w:val="00BC0172"/>
    <w:rsid w:val="00BC5036"/>
    <w:rsid w:val="00BC6A2B"/>
    <w:rsid w:val="00BD15C3"/>
    <w:rsid w:val="00BD2A8A"/>
    <w:rsid w:val="00BD4CC3"/>
    <w:rsid w:val="00BD5AE0"/>
    <w:rsid w:val="00BD6490"/>
    <w:rsid w:val="00BD772A"/>
    <w:rsid w:val="00BE3A4D"/>
    <w:rsid w:val="00BE4068"/>
    <w:rsid w:val="00BF05D6"/>
    <w:rsid w:val="00BF70B3"/>
    <w:rsid w:val="00C05260"/>
    <w:rsid w:val="00C059E8"/>
    <w:rsid w:val="00C06DA7"/>
    <w:rsid w:val="00C113A7"/>
    <w:rsid w:val="00C13C7E"/>
    <w:rsid w:val="00C20681"/>
    <w:rsid w:val="00C206B3"/>
    <w:rsid w:val="00C210CE"/>
    <w:rsid w:val="00C21143"/>
    <w:rsid w:val="00C268D2"/>
    <w:rsid w:val="00C33B53"/>
    <w:rsid w:val="00C3459F"/>
    <w:rsid w:val="00C370D7"/>
    <w:rsid w:val="00C409AD"/>
    <w:rsid w:val="00C42467"/>
    <w:rsid w:val="00C46675"/>
    <w:rsid w:val="00C47E90"/>
    <w:rsid w:val="00C5180B"/>
    <w:rsid w:val="00C51FF8"/>
    <w:rsid w:val="00C57004"/>
    <w:rsid w:val="00C60737"/>
    <w:rsid w:val="00C619E5"/>
    <w:rsid w:val="00C62CF9"/>
    <w:rsid w:val="00C64EA8"/>
    <w:rsid w:val="00C7017C"/>
    <w:rsid w:val="00C7165F"/>
    <w:rsid w:val="00C7469D"/>
    <w:rsid w:val="00C75ADE"/>
    <w:rsid w:val="00C767F3"/>
    <w:rsid w:val="00C77596"/>
    <w:rsid w:val="00C80523"/>
    <w:rsid w:val="00C865D5"/>
    <w:rsid w:val="00C92253"/>
    <w:rsid w:val="00C92A1A"/>
    <w:rsid w:val="00C945FA"/>
    <w:rsid w:val="00C95355"/>
    <w:rsid w:val="00C964D8"/>
    <w:rsid w:val="00C97252"/>
    <w:rsid w:val="00CA129A"/>
    <w:rsid w:val="00CA2356"/>
    <w:rsid w:val="00CA2950"/>
    <w:rsid w:val="00CA791E"/>
    <w:rsid w:val="00CA7FED"/>
    <w:rsid w:val="00CB7BED"/>
    <w:rsid w:val="00CC2B8E"/>
    <w:rsid w:val="00CC774E"/>
    <w:rsid w:val="00CD3A73"/>
    <w:rsid w:val="00CD4303"/>
    <w:rsid w:val="00CE1D77"/>
    <w:rsid w:val="00CE2406"/>
    <w:rsid w:val="00CE2918"/>
    <w:rsid w:val="00CE2C77"/>
    <w:rsid w:val="00CE327D"/>
    <w:rsid w:val="00CE41DB"/>
    <w:rsid w:val="00CE6FFA"/>
    <w:rsid w:val="00CF0EA4"/>
    <w:rsid w:val="00CF16A7"/>
    <w:rsid w:val="00CF5089"/>
    <w:rsid w:val="00CF54C5"/>
    <w:rsid w:val="00CF5C54"/>
    <w:rsid w:val="00D009F0"/>
    <w:rsid w:val="00D10690"/>
    <w:rsid w:val="00D152E1"/>
    <w:rsid w:val="00D208E3"/>
    <w:rsid w:val="00D24768"/>
    <w:rsid w:val="00D31BB8"/>
    <w:rsid w:val="00D32FD1"/>
    <w:rsid w:val="00D37165"/>
    <w:rsid w:val="00D37D35"/>
    <w:rsid w:val="00D4301C"/>
    <w:rsid w:val="00D4311E"/>
    <w:rsid w:val="00D44EBB"/>
    <w:rsid w:val="00D52E43"/>
    <w:rsid w:val="00D5722B"/>
    <w:rsid w:val="00D61C84"/>
    <w:rsid w:val="00D62C17"/>
    <w:rsid w:val="00D656D0"/>
    <w:rsid w:val="00D66199"/>
    <w:rsid w:val="00D719FF"/>
    <w:rsid w:val="00D725EF"/>
    <w:rsid w:val="00D731C6"/>
    <w:rsid w:val="00D8394A"/>
    <w:rsid w:val="00D839AC"/>
    <w:rsid w:val="00D83F14"/>
    <w:rsid w:val="00D86391"/>
    <w:rsid w:val="00D91CEE"/>
    <w:rsid w:val="00D96E20"/>
    <w:rsid w:val="00DA021C"/>
    <w:rsid w:val="00DA1E1E"/>
    <w:rsid w:val="00DA27B9"/>
    <w:rsid w:val="00DA33A4"/>
    <w:rsid w:val="00DA5DE6"/>
    <w:rsid w:val="00DB4246"/>
    <w:rsid w:val="00DC088F"/>
    <w:rsid w:val="00DC631E"/>
    <w:rsid w:val="00DD2E78"/>
    <w:rsid w:val="00DD398F"/>
    <w:rsid w:val="00DD721F"/>
    <w:rsid w:val="00DE2C74"/>
    <w:rsid w:val="00DE3EAA"/>
    <w:rsid w:val="00DF436B"/>
    <w:rsid w:val="00DF7476"/>
    <w:rsid w:val="00E00D6C"/>
    <w:rsid w:val="00E01E88"/>
    <w:rsid w:val="00E03562"/>
    <w:rsid w:val="00E12279"/>
    <w:rsid w:val="00E14563"/>
    <w:rsid w:val="00E1560E"/>
    <w:rsid w:val="00E15A93"/>
    <w:rsid w:val="00E20AFD"/>
    <w:rsid w:val="00E2229A"/>
    <w:rsid w:val="00E22E98"/>
    <w:rsid w:val="00E24EF6"/>
    <w:rsid w:val="00E25A58"/>
    <w:rsid w:val="00E30AAC"/>
    <w:rsid w:val="00E358CB"/>
    <w:rsid w:val="00E43BF4"/>
    <w:rsid w:val="00E44328"/>
    <w:rsid w:val="00E53C72"/>
    <w:rsid w:val="00E5408B"/>
    <w:rsid w:val="00E5458D"/>
    <w:rsid w:val="00E5494C"/>
    <w:rsid w:val="00E64225"/>
    <w:rsid w:val="00E65A55"/>
    <w:rsid w:val="00E6656E"/>
    <w:rsid w:val="00E70C01"/>
    <w:rsid w:val="00E76333"/>
    <w:rsid w:val="00E76C59"/>
    <w:rsid w:val="00E811A0"/>
    <w:rsid w:val="00E82365"/>
    <w:rsid w:val="00E83999"/>
    <w:rsid w:val="00E90E6F"/>
    <w:rsid w:val="00E92C19"/>
    <w:rsid w:val="00E94B24"/>
    <w:rsid w:val="00EA106C"/>
    <w:rsid w:val="00EA3B3C"/>
    <w:rsid w:val="00EA53FB"/>
    <w:rsid w:val="00EB0058"/>
    <w:rsid w:val="00EB4197"/>
    <w:rsid w:val="00EB59F5"/>
    <w:rsid w:val="00EC0FBB"/>
    <w:rsid w:val="00EC3DFF"/>
    <w:rsid w:val="00EC3F0B"/>
    <w:rsid w:val="00EC5ED5"/>
    <w:rsid w:val="00EC60DE"/>
    <w:rsid w:val="00EC6BAC"/>
    <w:rsid w:val="00ED0974"/>
    <w:rsid w:val="00ED44F7"/>
    <w:rsid w:val="00EE4BF6"/>
    <w:rsid w:val="00EE62CD"/>
    <w:rsid w:val="00EE78A4"/>
    <w:rsid w:val="00EF0A65"/>
    <w:rsid w:val="00EF11F3"/>
    <w:rsid w:val="00EF1A44"/>
    <w:rsid w:val="00EF1FB2"/>
    <w:rsid w:val="00F04757"/>
    <w:rsid w:val="00F10DB9"/>
    <w:rsid w:val="00F15782"/>
    <w:rsid w:val="00F171AC"/>
    <w:rsid w:val="00F24F74"/>
    <w:rsid w:val="00F24FEA"/>
    <w:rsid w:val="00F302D3"/>
    <w:rsid w:val="00F3073F"/>
    <w:rsid w:val="00F3091D"/>
    <w:rsid w:val="00F33FE2"/>
    <w:rsid w:val="00F35387"/>
    <w:rsid w:val="00F40BDB"/>
    <w:rsid w:val="00F41A28"/>
    <w:rsid w:val="00F43059"/>
    <w:rsid w:val="00F43493"/>
    <w:rsid w:val="00F43550"/>
    <w:rsid w:val="00F44305"/>
    <w:rsid w:val="00F46F9A"/>
    <w:rsid w:val="00F52840"/>
    <w:rsid w:val="00F52B05"/>
    <w:rsid w:val="00F5771A"/>
    <w:rsid w:val="00F600FF"/>
    <w:rsid w:val="00F60F85"/>
    <w:rsid w:val="00F676B2"/>
    <w:rsid w:val="00F7173F"/>
    <w:rsid w:val="00F736CA"/>
    <w:rsid w:val="00F738B6"/>
    <w:rsid w:val="00F77B9E"/>
    <w:rsid w:val="00F80F71"/>
    <w:rsid w:val="00F81E8F"/>
    <w:rsid w:val="00F874B4"/>
    <w:rsid w:val="00F90FD5"/>
    <w:rsid w:val="00F96285"/>
    <w:rsid w:val="00FA4A38"/>
    <w:rsid w:val="00FA5BD1"/>
    <w:rsid w:val="00FA5DB5"/>
    <w:rsid w:val="00FB3697"/>
    <w:rsid w:val="00FB5C1A"/>
    <w:rsid w:val="00FB5FBB"/>
    <w:rsid w:val="00FC2078"/>
    <w:rsid w:val="00FC36D4"/>
    <w:rsid w:val="00FC3D2A"/>
    <w:rsid w:val="00FC470A"/>
    <w:rsid w:val="00FD0F69"/>
    <w:rsid w:val="00FE378F"/>
    <w:rsid w:val="00FE7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FAAA0"/>
  <w15:chartTrackingRefBased/>
  <w15:docId w15:val="{AF50CFF4-6C84-4C8A-925D-CA250C4D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EA,Para1"/>
    <w:basedOn w:val="Normal"/>
    <w:next w:val="Heading2"/>
    <w:link w:val="Heading1Char"/>
    <w:uiPriority w:val="99"/>
    <w:qFormat/>
    <w:rsid w:val="00174D64"/>
    <w:pPr>
      <w:keepNext/>
      <w:numPr>
        <w:numId w:val="1"/>
      </w:numPr>
      <w:pBdr>
        <w:top w:val="single" w:sz="6" w:space="2" w:color="auto"/>
      </w:pBdr>
      <w:spacing w:before="240" w:after="120"/>
      <w:outlineLvl w:val="0"/>
    </w:pPr>
    <w:rPr>
      <w:rFonts w:ascii="Arial" w:hAnsi="Arial"/>
      <w:b/>
      <w:sz w:val="28"/>
      <w:lang w:val="x-none"/>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next w:val="Indent2"/>
    <w:link w:val="Heading2Char"/>
    <w:qFormat/>
    <w:rsid w:val="002B023E"/>
    <w:pPr>
      <w:numPr>
        <w:ilvl w:val="1"/>
        <w:numId w:val="1"/>
      </w:numPr>
      <w:spacing w:after="240"/>
      <w:outlineLvl w:val="1"/>
    </w:pPr>
    <w:rPr>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link w:val="Heading3Char1"/>
    <w:qFormat/>
    <w:rsid w:val="00174D64"/>
    <w:pPr>
      <w:numPr>
        <w:ilvl w:val="2"/>
        <w:numId w:val="1"/>
      </w:numPr>
      <w:spacing w:after="240"/>
      <w:outlineLvl w:val="2"/>
    </w:pPr>
    <w:rPr>
      <w:lang w:val="x-none"/>
    </w:r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174D64"/>
    <w:pPr>
      <w:numPr>
        <w:ilvl w:val="3"/>
        <w:numId w:val="1"/>
      </w:numPr>
      <w:spacing w:after="240"/>
      <w:outlineLvl w:val="3"/>
    </w:pPr>
  </w:style>
  <w:style w:type="paragraph" w:styleId="Heading5">
    <w:name w:val="heading 5"/>
    <w:aliases w:val="Block Label,H5,Sub4Para,l5,Level 5,Para5,h5,5,l5+toc5,Heading 5 StGeorge,Level 3 - i,L5,(A),A,h51,h52,heading 5,Body Text (R),s,Document Title 2,Dot GS,level5,Level 3 - (i),Document Title 2 Char"/>
    <w:basedOn w:val="Normal"/>
    <w:qFormat/>
    <w:rsid w:val="00174D64"/>
    <w:pPr>
      <w:numPr>
        <w:ilvl w:val="4"/>
        <w:numId w:val="1"/>
      </w:numPr>
      <w:spacing w:after="240"/>
      <w:outlineLvl w:val="4"/>
    </w:pPr>
  </w:style>
  <w:style w:type="paragraph" w:styleId="Heading6">
    <w:name w:val="heading 6"/>
    <w:aliases w:val="Sub5Para,L1 PIP,a,b,H6,Level 6,Body Text 5,h6,(I),I,Legal Level 1."/>
    <w:basedOn w:val="Normal"/>
    <w:qFormat/>
    <w:rsid w:val="00174D64"/>
    <w:pPr>
      <w:numPr>
        <w:ilvl w:val="5"/>
        <w:numId w:val="1"/>
      </w:numPr>
      <w:spacing w:after="240"/>
      <w:outlineLvl w:val="5"/>
    </w:pPr>
  </w:style>
  <w:style w:type="paragraph" w:styleId="Heading7">
    <w:name w:val="heading 7"/>
    <w:aliases w:val="L2 PIP,H7,h7,Legal Level 1.1.,Body Text 6"/>
    <w:basedOn w:val="Normal"/>
    <w:qFormat/>
    <w:rsid w:val="00174D64"/>
    <w:pPr>
      <w:numPr>
        <w:ilvl w:val="6"/>
        <w:numId w:val="1"/>
      </w:numPr>
      <w:spacing w:after="240"/>
      <w:outlineLvl w:val="6"/>
    </w:pPr>
  </w:style>
  <w:style w:type="paragraph" w:styleId="Heading8">
    <w:name w:val="heading 8"/>
    <w:aliases w:val="L3 PIP,H8,Legal Level 1.1.1.,Body Text 7,h8,Bullet 1"/>
    <w:basedOn w:val="Normal"/>
    <w:qFormat/>
    <w:rsid w:val="00174D64"/>
    <w:pPr>
      <w:numPr>
        <w:ilvl w:val="7"/>
        <w:numId w:val="1"/>
      </w:numPr>
      <w:spacing w:after="240"/>
      <w:outlineLvl w:val="7"/>
    </w:pPr>
  </w:style>
  <w:style w:type="paragraph" w:styleId="Heading9">
    <w:name w:val="heading 9"/>
    <w:aliases w:val="H9,Legal Level 1.1.1.1.,Body Text 8,h9,number"/>
    <w:basedOn w:val="Normal"/>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uiPriority w:val="99"/>
    <w:pPr>
      <w:spacing w:after="240"/>
      <w:ind w:left="737"/>
    </w:pPr>
  </w:style>
  <w:style w:type="paragraph" w:styleId="Footer">
    <w:name w:val="footer"/>
    <w:basedOn w:val="Normal"/>
    <w:rPr>
      <w:rFonts w:ascii="Arial" w:hAnsi="Arial"/>
      <w:sz w:val="16"/>
    </w:rPr>
  </w:style>
  <w:style w:type="paragraph" w:styleId="BodyText">
    <w:name w:val="Body Text"/>
    <w:basedOn w:val="Normal"/>
    <w:pPr>
      <w:spacing w:after="240"/>
    </w:p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Indent1">
    <w:name w:val="Indent 1"/>
    <w:basedOn w:val="Normal"/>
    <w:next w:val="Normal"/>
    <w:pPr>
      <w:spacing w:after="240"/>
      <w:ind w:left="737"/>
    </w:p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FPtext">
    <w:name w:val="FPtext"/>
    <w:basedOn w:val="Normal"/>
    <w:pPr>
      <w:spacing w:line="260" w:lineRule="atLeast"/>
      <w:ind w:left="624" w:right="-567"/>
    </w:pPr>
    <w:rPr>
      <w:rFonts w:ascii="Arial" w:hAnsi="Arial"/>
      <w:sz w:val="20"/>
    </w:r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uiPriority w:val="99"/>
    <w:rsid w:val="002B023E"/>
    <w:pPr>
      <w:spacing w:before="60" w:after="240"/>
      <w:ind w:left="737"/>
    </w:pPr>
    <w:rPr>
      <w:rFonts w:ascii="Arial" w:hAnsi="Arial" w:cs="Arial"/>
      <w:b/>
      <w:sz w:val="21"/>
      <w:szCs w:val="21"/>
    </w:rPr>
  </w:style>
  <w:style w:type="paragraph" w:styleId="TOC1">
    <w:name w:val="toc 1"/>
    <w:basedOn w:val="Normal"/>
    <w:next w:val="Normal"/>
    <w:uiPriority w:val="39"/>
    <w:pPr>
      <w:keepNext/>
      <w:pBdr>
        <w:top w:val="single" w:sz="6" w:space="3" w:color="auto"/>
        <w:between w:val="single" w:sz="6" w:space="3" w:color="auto"/>
      </w:pBdr>
      <w:tabs>
        <w:tab w:val="right" w:pos="7938"/>
      </w:tabs>
      <w:spacing w:before="120" w:after="120"/>
      <w:ind w:left="737" w:hanging="737"/>
    </w:pPr>
    <w:rPr>
      <w:rFonts w:ascii="Arial" w:hAnsi="Arial"/>
      <w:b/>
      <w:sz w:val="20"/>
    </w:rPr>
  </w:style>
  <w:style w:type="paragraph" w:styleId="TOC2">
    <w:name w:val="toc 2"/>
    <w:basedOn w:val="Normal"/>
    <w:next w:val="Normal"/>
    <w:uiPriority w:val="39"/>
    <w:pPr>
      <w:tabs>
        <w:tab w:val="right" w:pos="7938"/>
      </w:tabs>
      <w:spacing w:line="260" w:lineRule="atLeast"/>
      <w:ind w:left="737" w:right="1701" w:hanging="737"/>
    </w:pPr>
    <w:rPr>
      <w:rFonts w:ascii="Arial" w:hAnsi="Arial"/>
      <w:sz w:val="20"/>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PrecNameCover">
    <w:name w:val="PrecNameCover"/>
    <w:basedOn w:val="PrecName"/>
    <w:next w:val="Normal"/>
    <w:pPr>
      <w:ind w:left="57"/>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SchedH1">
    <w:name w:val="SchedH1"/>
    <w:basedOn w:val="Normal"/>
    <w:next w:val="SchedH2"/>
    <w:uiPriority w:val="99"/>
    <w:pPr>
      <w:keepNext/>
      <w:numPr>
        <w:numId w:val="2"/>
      </w:numPr>
      <w:pBdr>
        <w:top w:val="single" w:sz="6" w:space="2" w:color="auto"/>
      </w:pBdr>
      <w:spacing w:before="240" w:after="120"/>
    </w:pPr>
    <w:rPr>
      <w:rFonts w:ascii="Arial" w:hAnsi="Arial"/>
      <w:b/>
      <w:sz w:val="28"/>
    </w:rPr>
  </w:style>
  <w:style w:type="paragraph" w:customStyle="1" w:styleId="SchedH2">
    <w:name w:val="SchedH2"/>
    <w:basedOn w:val="Normal"/>
    <w:next w:val="Indent2"/>
    <w:uiPriority w:val="99"/>
    <w:pPr>
      <w:keepNext/>
      <w:numPr>
        <w:ilvl w:val="1"/>
        <w:numId w:val="2"/>
      </w:numPr>
      <w:spacing w:before="120" w:after="120"/>
    </w:pPr>
    <w:rPr>
      <w:rFonts w:ascii="Arial" w:hAnsi="Arial"/>
      <w:b/>
    </w:rPr>
  </w:style>
  <w:style w:type="paragraph" w:customStyle="1" w:styleId="SchedH3">
    <w:name w:val="SchedH3"/>
    <w:basedOn w:val="Normal"/>
    <w:pPr>
      <w:tabs>
        <w:tab w:val="num" w:pos="1474"/>
      </w:tabs>
      <w:spacing w:after="240"/>
      <w:ind w:left="1474" w:hanging="737"/>
    </w:pPr>
  </w:style>
  <w:style w:type="paragraph" w:customStyle="1" w:styleId="SchedH4">
    <w:name w:val="SchedH4"/>
    <w:basedOn w:val="Normal"/>
    <w:pPr>
      <w:tabs>
        <w:tab w:val="num" w:pos="2211"/>
      </w:tabs>
      <w:spacing w:after="240"/>
      <w:ind w:left="2211" w:hanging="737"/>
    </w:pPr>
  </w:style>
  <w:style w:type="paragraph" w:customStyle="1" w:styleId="SchedH5">
    <w:name w:val="SchedH5"/>
    <w:basedOn w:val="Normal"/>
    <w:pPr>
      <w:tabs>
        <w:tab w:val="num" w:pos="2948"/>
      </w:tabs>
      <w:spacing w:after="240"/>
      <w:ind w:left="2948" w:hanging="737"/>
    </w:p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table" w:styleId="TableGrid">
    <w:name w:val="Table Grid"/>
    <w:basedOn w:val="TableNormal"/>
    <w:rsid w:val="0022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3BAC"/>
    <w:rPr>
      <w:rFonts w:ascii="Tahoma" w:hAnsi="Tahoma" w:cs="Tahoma"/>
      <w:sz w:val="16"/>
      <w:szCs w:val="16"/>
    </w:rPr>
  </w:style>
  <w:style w:type="paragraph" w:customStyle="1" w:styleId="text">
    <w:name w:val="text"/>
    <w:basedOn w:val="Normal"/>
    <w:rsid w:val="002F2C20"/>
    <w:pPr>
      <w:tabs>
        <w:tab w:val="left" w:pos="709"/>
      </w:tabs>
      <w:spacing w:before="240" w:after="180"/>
      <w:ind w:left="1418"/>
    </w:pPr>
    <w:rPr>
      <w:rFonts w:ascii="Arial" w:hAnsi="Arial"/>
      <w:sz w:val="24"/>
    </w:rPr>
  </w:style>
  <w:style w:type="paragraph" w:customStyle="1" w:styleId="bullet">
    <w:name w:val="bullet"/>
    <w:basedOn w:val="text"/>
    <w:rsid w:val="002F2C20"/>
    <w:pPr>
      <w:tabs>
        <w:tab w:val="clear" w:pos="709"/>
      </w:tabs>
      <w:spacing w:before="0" w:after="60"/>
      <w:ind w:left="1775" w:hanging="357"/>
    </w:pPr>
    <w:rPr>
      <w:rFonts w:ascii="Times New Roman" w:hAnsi="Times New Roman"/>
    </w:rPr>
  </w:style>
  <w:style w:type="paragraph" w:customStyle="1" w:styleId="Indent-First">
    <w:name w:val="Indent-First"/>
    <w:basedOn w:val="text"/>
    <w:rsid w:val="002F2C20"/>
    <w:pPr>
      <w:tabs>
        <w:tab w:val="clear" w:pos="709"/>
      </w:tabs>
      <w:spacing w:before="0"/>
    </w:pPr>
    <w:rPr>
      <w:rFonts w:ascii="Times New Roman" w:hAnsi="Times New Roman"/>
    </w:rPr>
  </w:style>
  <w:style w:type="paragraph" w:styleId="NormalIndent">
    <w:name w:val="Normal Indent"/>
    <w:basedOn w:val="Normal"/>
    <w:rsid w:val="002F2C20"/>
    <w:pPr>
      <w:ind w:left="720"/>
    </w:pPr>
    <w:rPr>
      <w:sz w:val="20"/>
    </w:rPr>
  </w:style>
  <w:style w:type="paragraph" w:customStyle="1" w:styleId="Normal1">
    <w:name w:val="Normal 1"/>
    <w:basedOn w:val="Normal"/>
    <w:rsid w:val="002F2C20"/>
    <w:pPr>
      <w:ind w:left="709"/>
    </w:pPr>
    <w:rPr>
      <w:sz w:val="24"/>
    </w:rPr>
  </w:style>
  <w:style w:type="paragraph" w:customStyle="1" w:styleId="TableData">
    <w:name w:val="TableData"/>
    <w:basedOn w:val="Normal"/>
    <w:uiPriority w:val="99"/>
    <w:rsid w:val="002F2C20"/>
    <w:pPr>
      <w:spacing w:before="120" w:after="120"/>
    </w:pPr>
    <w:rPr>
      <w:rFonts w:ascii="Arial" w:hAnsi="Arial"/>
      <w:sz w:val="18"/>
    </w:rPr>
  </w:style>
  <w:style w:type="character" w:styleId="Hyperlink">
    <w:name w:val="Hyperlink"/>
    <w:uiPriority w:val="99"/>
    <w:rsid w:val="002F2C20"/>
    <w:rPr>
      <w:color w:val="0000FF"/>
      <w:u w:val="single"/>
    </w:rPr>
  </w:style>
  <w:style w:type="character" w:styleId="FollowedHyperlink">
    <w:name w:val="FollowedHyperlink"/>
    <w:rsid w:val="002F2C20"/>
    <w:rPr>
      <w:color w:val="800080"/>
      <w:u w:val="single"/>
    </w:rPr>
  </w:style>
  <w:style w:type="paragraph" w:customStyle="1" w:styleId="Indent0">
    <w:name w:val="Indent 0"/>
    <w:basedOn w:val="Normal"/>
    <w:next w:val="Normal"/>
    <w:rsid w:val="002F2C20"/>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2F2C20"/>
    <w:pPr>
      <w:shd w:val="clear" w:color="auto" w:fill="000080"/>
    </w:pPr>
    <w:rPr>
      <w:rFonts w:ascii="Tahoma" w:hAnsi="Tahoma" w:cs="Tahoma"/>
      <w:sz w:val="23"/>
    </w:rPr>
  </w:style>
  <w:style w:type="paragraph" w:customStyle="1" w:styleId="TableHead">
    <w:name w:val="TableHead"/>
    <w:basedOn w:val="Normal"/>
    <w:next w:val="TableData"/>
    <w:uiPriority w:val="99"/>
    <w:rsid w:val="002F2C20"/>
    <w:pPr>
      <w:keepNext/>
      <w:spacing w:before="120" w:after="120"/>
    </w:pPr>
    <w:rPr>
      <w:rFonts w:ascii="Arial" w:hAnsi="Arial"/>
      <w:b/>
      <w:sz w:val="18"/>
    </w:rPr>
  </w:style>
  <w:style w:type="paragraph" w:styleId="TOC4">
    <w:name w:val="toc 4"/>
    <w:basedOn w:val="Normal"/>
    <w:next w:val="Normal"/>
    <w:autoRedefine/>
    <w:semiHidden/>
    <w:rsid w:val="002F2C20"/>
    <w:pPr>
      <w:ind w:left="690"/>
    </w:pPr>
    <w:rPr>
      <w:sz w:val="23"/>
    </w:rPr>
  </w:style>
  <w:style w:type="paragraph" w:styleId="TOCHeading">
    <w:name w:val="TOC Heading"/>
    <w:basedOn w:val="Heading1"/>
    <w:next w:val="Normal"/>
    <w:qFormat/>
    <w:rsid w:val="002F2C20"/>
    <w:pPr>
      <w:numPr>
        <w:numId w:val="0"/>
      </w:numPr>
      <w:pBdr>
        <w:top w:val="single" w:sz="4" w:space="1" w:color="auto"/>
      </w:pBdr>
      <w:spacing w:after="240"/>
      <w:ind w:firstLine="737"/>
    </w:pPr>
    <w:rPr>
      <w:bCs/>
      <w:szCs w:val="32"/>
    </w:rPr>
  </w:style>
  <w:style w:type="paragraph" w:styleId="TOC5">
    <w:name w:val="toc 5"/>
    <w:basedOn w:val="Normal"/>
    <w:next w:val="Normal"/>
    <w:autoRedefine/>
    <w:semiHidden/>
    <w:rsid w:val="002F2C20"/>
    <w:pPr>
      <w:ind w:left="920"/>
    </w:pPr>
    <w:rPr>
      <w:sz w:val="23"/>
    </w:rPr>
  </w:style>
  <w:style w:type="paragraph" w:styleId="TOC6">
    <w:name w:val="toc 6"/>
    <w:basedOn w:val="Normal"/>
    <w:next w:val="Normal"/>
    <w:autoRedefine/>
    <w:semiHidden/>
    <w:rsid w:val="002F2C20"/>
    <w:pPr>
      <w:ind w:left="1150"/>
    </w:pPr>
    <w:rPr>
      <w:sz w:val="23"/>
    </w:rPr>
  </w:style>
  <w:style w:type="paragraph" w:styleId="TOC7">
    <w:name w:val="toc 7"/>
    <w:basedOn w:val="Normal"/>
    <w:next w:val="Normal"/>
    <w:autoRedefine/>
    <w:semiHidden/>
    <w:rsid w:val="002F2C20"/>
    <w:pPr>
      <w:ind w:left="1380"/>
    </w:pPr>
    <w:rPr>
      <w:sz w:val="23"/>
    </w:rPr>
  </w:style>
  <w:style w:type="paragraph" w:styleId="TOC8">
    <w:name w:val="toc 8"/>
    <w:basedOn w:val="Normal"/>
    <w:next w:val="Normal"/>
    <w:autoRedefine/>
    <w:semiHidden/>
    <w:rsid w:val="002F2C20"/>
    <w:pPr>
      <w:ind w:left="1610"/>
    </w:pPr>
    <w:rPr>
      <w:sz w:val="23"/>
    </w:rPr>
  </w:style>
  <w:style w:type="paragraph" w:styleId="TOC9">
    <w:name w:val="toc 9"/>
    <w:basedOn w:val="Normal"/>
    <w:next w:val="Normal"/>
    <w:autoRedefine/>
    <w:semiHidden/>
    <w:rsid w:val="002F2C20"/>
    <w:pPr>
      <w:ind w:left="1840"/>
    </w:pPr>
    <w:rPr>
      <w:sz w:val="23"/>
    </w:rPr>
  </w:style>
  <w:style w:type="paragraph" w:customStyle="1" w:styleId="Indent00">
    <w:name w:val="Indent0"/>
    <w:basedOn w:val="Normal"/>
    <w:next w:val="Indent0"/>
    <w:rsid w:val="002F2C20"/>
    <w:pPr>
      <w:spacing w:before="120" w:after="120"/>
      <w:ind w:left="737" w:hanging="737"/>
    </w:pPr>
    <w:rPr>
      <w:sz w:val="20"/>
      <w:lang w:val="en-US"/>
    </w:rPr>
  </w:style>
  <w:style w:type="paragraph" w:customStyle="1" w:styleId="xl24">
    <w:name w:val="xl24"/>
    <w:basedOn w:val="Normal"/>
    <w:rsid w:val="002F2C20"/>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rsid w:val="002F2C20"/>
    <w:pPr>
      <w:pBdr>
        <w:top w:val="single" w:sz="4" w:space="0" w:color="auto"/>
        <w:left w:val="single" w:sz="12" w:space="0" w:color="auto"/>
        <w:bottom w:val="single" w:sz="12"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
    <w:name w:val="xl26"/>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7">
    <w:name w:val="xl27"/>
    <w:basedOn w:val="Normal"/>
    <w:rsid w:val="002F2C20"/>
    <w:pPr>
      <w:pBdr>
        <w:top w:val="single" w:sz="4" w:space="0" w:color="auto"/>
        <w:left w:val="single" w:sz="12" w:space="0" w:color="auto"/>
        <w:bottom w:val="single" w:sz="4" w:space="0" w:color="auto"/>
        <w:right w:val="single" w:sz="4" w:space="0" w:color="auto"/>
      </w:pBdr>
      <w:shd w:val="clear" w:color="auto" w:fill="FFFF00"/>
      <w:spacing w:before="100" w:beforeAutospacing="1" w:after="100" w:afterAutospacing="1"/>
      <w:textAlignment w:val="top"/>
    </w:pPr>
    <w:rPr>
      <w:rFonts w:ascii="Arial" w:hAnsi="Arial" w:cs="Arial"/>
      <w:sz w:val="18"/>
      <w:szCs w:val="18"/>
    </w:rPr>
  </w:style>
  <w:style w:type="paragraph" w:customStyle="1" w:styleId="xl28">
    <w:name w:val="xl28"/>
    <w:basedOn w:val="Normal"/>
    <w:rsid w:val="002F2C20"/>
    <w:pPr>
      <w:pBdr>
        <w:bottom w:val="single" w:sz="12" w:space="0" w:color="auto"/>
        <w:right w:val="single" w:sz="12" w:space="0" w:color="auto"/>
      </w:pBdr>
      <w:shd w:val="clear" w:color="auto" w:fill="C0C0C0"/>
      <w:spacing w:before="100" w:beforeAutospacing="1" w:after="100" w:afterAutospacing="1"/>
      <w:jc w:val="right"/>
      <w:textAlignment w:val="top"/>
    </w:pPr>
    <w:rPr>
      <w:rFonts w:ascii="Arial" w:hAnsi="Arial" w:cs="Arial"/>
      <w:color w:val="000000"/>
      <w:sz w:val="18"/>
      <w:szCs w:val="18"/>
    </w:rPr>
  </w:style>
  <w:style w:type="paragraph" w:styleId="CommentText">
    <w:name w:val="annotation text"/>
    <w:basedOn w:val="Normal"/>
    <w:link w:val="CommentTextChar"/>
    <w:rsid w:val="002F2C20"/>
    <w:rPr>
      <w:sz w:val="20"/>
    </w:rPr>
  </w:style>
  <w:style w:type="paragraph" w:customStyle="1" w:styleId="Level1">
    <w:name w:val="Level 1."/>
    <w:next w:val="Normal"/>
    <w:rsid w:val="002F2C20"/>
    <w:pPr>
      <w:tabs>
        <w:tab w:val="num" w:pos="720"/>
      </w:tabs>
      <w:spacing w:before="240"/>
      <w:ind w:left="720" w:hanging="720"/>
      <w:outlineLvl w:val="0"/>
    </w:pPr>
    <w:rPr>
      <w:rFonts w:eastAsia="SimSun"/>
      <w:sz w:val="24"/>
      <w:lang w:eastAsia="en-US"/>
    </w:rPr>
  </w:style>
  <w:style w:type="paragraph" w:customStyle="1" w:styleId="Level11">
    <w:name w:val="Level 1.1"/>
    <w:next w:val="Normal"/>
    <w:rsid w:val="002F2C20"/>
    <w:pPr>
      <w:tabs>
        <w:tab w:val="num" w:pos="720"/>
      </w:tabs>
      <w:spacing w:before="240"/>
      <w:ind w:left="720" w:hanging="720"/>
      <w:outlineLvl w:val="1"/>
    </w:pPr>
    <w:rPr>
      <w:rFonts w:eastAsia="SimSun"/>
      <w:sz w:val="24"/>
      <w:lang w:eastAsia="en-US"/>
    </w:rPr>
  </w:style>
  <w:style w:type="paragraph" w:customStyle="1" w:styleId="Levela">
    <w:name w:val="Level (a)"/>
    <w:next w:val="Normal"/>
    <w:rsid w:val="002F2C20"/>
    <w:pPr>
      <w:tabs>
        <w:tab w:val="num" w:pos="1440"/>
      </w:tabs>
      <w:spacing w:before="240"/>
      <w:ind w:left="1440" w:hanging="720"/>
      <w:outlineLvl w:val="2"/>
    </w:pPr>
    <w:rPr>
      <w:rFonts w:eastAsia="SimSun"/>
      <w:sz w:val="24"/>
      <w:lang w:eastAsia="en-US"/>
    </w:rPr>
  </w:style>
  <w:style w:type="paragraph" w:customStyle="1" w:styleId="Leveli0">
    <w:name w:val="Level (i)"/>
    <w:next w:val="Normal"/>
    <w:rsid w:val="002F2C20"/>
    <w:pPr>
      <w:tabs>
        <w:tab w:val="num" w:pos="2160"/>
      </w:tabs>
      <w:spacing w:before="240"/>
      <w:ind w:left="2160" w:hanging="720"/>
      <w:outlineLvl w:val="3"/>
    </w:pPr>
    <w:rPr>
      <w:rFonts w:eastAsia="SimSun"/>
      <w:sz w:val="24"/>
      <w:lang w:eastAsia="en-US"/>
    </w:rPr>
  </w:style>
  <w:style w:type="paragraph" w:customStyle="1" w:styleId="LevelA0">
    <w:name w:val="Level(A)"/>
    <w:next w:val="Normal"/>
    <w:rsid w:val="002F2C20"/>
    <w:pPr>
      <w:tabs>
        <w:tab w:val="num" w:pos="2880"/>
      </w:tabs>
      <w:spacing w:before="240"/>
      <w:ind w:left="2880" w:hanging="720"/>
      <w:outlineLvl w:val="4"/>
    </w:pPr>
    <w:rPr>
      <w:rFonts w:eastAsia="SimSun"/>
      <w:sz w:val="24"/>
      <w:lang w:eastAsia="en-US"/>
    </w:rPr>
  </w:style>
  <w:style w:type="paragraph" w:customStyle="1" w:styleId="LevelI">
    <w:name w:val="Level(I)"/>
    <w:next w:val="Normal"/>
    <w:uiPriority w:val="99"/>
    <w:rsid w:val="002F2C20"/>
    <w:pPr>
      <w:numPr>
        <w:ilvl w:val="5"/>
        <w:numId w:val="3"/>
      </w:numPr>
      <w:spacing w:before="240"/>
      <w:outlineLvl w:val="5"/>
    </w:pPr>
    <w:rPr>
      <w:rFonts w:eastAsia="SimSun"/>
      <w:sz w:val="24"/>
      <w:lang w:eastAsia="en-US"/>
    </w:rPr>
  </w:style>
  <w:style w:type="paragraph" w:customStyle="1" w:styleId="Level11fo">
    <w:name w:val="Level 1.1fo"/>
    <w:basedOn w:val="Normal"/>
    <w:rsid w:val="002F2C20"/>
    <w:pPr>
      <w:spacing w:before="240"/>
      <w:ind w:left="720"/>
    </w:pPr>
    <w:rPr>
      <w:rFonts w:eastAsia="SimSun"/>
      <w:sz w:val="24"/>
      <w:szCs w:val="24"/>
      <w:lang w:eastAsia="zh-CN"/>
    </w:rPr>
  </w:style>
  <w:style w:type="paragraph" w:customStyle="1" w:styleId="Schedule">
    <w:name w:val="Schedule"/>
    <w:next w:val="ScheduleHeading1"/>
    <w:rsid w:val="002F2C20"/>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2F2C20"/>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2F2C20"/>
    <w:pPr>
      <w:widowControl w:val="0"/>
      <w:tabs>
        <w:tab w:val="num" w:pos="737"/>
      </w:tabs>
      <w:spacing w:after="240"/>
      <w:ind w:left="737" w:hanging="737"/>
    </w:pPr>
    <w:rPr>
      <w:rFonts w:ascii="Arial" w:hAnsi="Arial" w:cs="Arial"/>
      <w:sz w:val="19"/>
      <w:szCs w:val="19"/>
      <w:lang w:eastAsia="en-US"/>
    </w:rPr>
  </w:style>
  <w:style w:type="paragraph" w:customStyle="1" w:styleId="ScheduleHeading3">
    <w:name w:val="Schedule Heading 3"/>
    <w:rsid w:val="002F2C20"/>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2F2C20"/>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2F2C20"/>
    <w:pPr>
      <w:numPr>
        <w:ilvl w:val="5"/>
        <w:numId w:val="4"/>
      </w:numPr>
      <w:spacing w:after="240"/>
    </w:pPr>
    <w:rPr>
      <w:rFonts w:ascii="Arial" w:hAnsi="Arial" w:cs="Arial"/>
      <w:sz w:val="19"/>
      <w:szCs w:val="19"/>
      <w:lang w:eastAsia="en-US"/>
    </w:rPr>
  </w:style>
  <w:style w:type="paragraph" w:styleId="BodyTextIndent">
    <w:name w:val="Body Text Indent"/>
    <w:basedOn w:val="Normal"/>
    <w:rsid w:val="002F2C20"/>
    <w:pPr>
      <w:spacing w:after="120"/>
      <w:ind w:left="283"/>
    </w:pPr>
    <w:rPr>
      <w:rFonts w:ascii="Arial" w:hAnsi="Arial" w:cs="Arial"/>
      <w:sz w:val="19"/>
      <w:szCs w:val="19"/>
    </w:rPr>
  </w:style>
  <w:style w:type="character" w:styleId="Emphasis">
    <w:name w:val="Emphasis"/>
    <w:qFormat/>
    <w:rsid w:val="002F2C20"/>
    <w:rPr>
      <w:i/>
      <w:iCs/>
    </w:rPr>
  </w:style>
  <w:style w:type="paragraph" w:customStyle="1" w:styleId="tabledata0">
    <w:name w:val="tabledata"/>
    <w:basedOn w:val="Normal"/>
    <w:rsid w:val="00E24EF6"/>
    <w:pPr>
      <w:spacing w:before="100" w:beforeAutospacing="1" w:after="100" w:afterAutospacing="1"/>
    </w:pPr>
    <w:rPr>
      <w:sz w:val="24"/>
      <w:szCs w:val="24"/>
      <w:lang w:eastAsia="en-AU"/>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locked/>
    <w:rsid w:val="003B0B7E"/>
    <w:rPr>
      <w:sz w:val="22"/>
      <w:lang w:val="x-none" w:eastAsia="en-US"/>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link w:val="Heading3"/>
    <w:locked/>
    <w:rsid w:val="003B0B7E"/>
    <w:rPr>
      <w:sz w:val="22"/>
      <w:lang w:val="x-none" w:eastAsia="en-US"/>
    </w:r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uiPriority w:val="99"/>
    <w:locked/>
    <w:rsid w:val="00CD4303"/>
    <w:rPr>
      <w:rFonts w:ascii="Arial" w:hAnsi="Arial"/>
      <w:b/>
      <w:sz w:val="28"/>
      <w:lang w:val="x-none"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ocked/>
    <w:rsid w:val="003E5250"/>
    <w:rPr>
      <w:sz w:val="22"/>
      <w:lang w:eastAsia="en-US"/>
    </w:rPr>
  </w:style>
  <w:style w:type="character" w:styleId="CommentReference">
    <w:name w:val="annotation reference"/>
    <w:rsid w:val="0097515C"/>
    <w:rPr>
      <w:sz w:val="16"/>
      <w:szCs w:val="16"/>
    </w:rPr>
  </w:style>
  <w:style w:type="character" w:customStyle="1" w:styleId="CommentTextChar">
    <w:name w:val="Comment Text Char"/>
    <w:link w:val="CommentText"/>
    <w:rsid w:val="0097515C"/>
    <w:rPr>
      <w:lang w:eastAsia="en-US"/>
    </w:rPr>
  </w:style>
  <w:style w:type="paragraph" w:styleId="CommentSubject">
    <w:name w:val="annotation subject"/>
    <w:basedOn w:val="CommentText"/>
    <w:next w:val="CommentText"/>
    <w:link w:val="CommentSubjectChar"/>
    <w:rsid w:val="006E3157"/>
    <w:rPr>
      <w:b/>
      <w:bCs/>
    </w:rPr>
  </w:style>
  <w:style w:type="character" w:customStyle="1" w:styleId="CommentSubjectChar">
    <w:name w:val="Comment Subject Char"/>
    <w:link w:val="CommentSubject"/>
    <w:rsid w:val="006E3157"/>
    <w:rPr>
      <w:b/>
      <w:bCs/>
      <w:lang w:val="en-AU" w:eastAsia="en-US"/>
    </w:rPr>
  </w:style>
  <w:style w:type="paragraph" w:customStyle="1" w:styleId="Spacer">
    <w:name w:val="Spacer"/>
    <w:basedOn w:val="Normal"/>
    <w:qFormat/>
    <w:rsid w:val="00AC2540"/>
    <w:pPr>
      <w:spacing w:after="567" w:line="240" w:lineRule="atLeast"/>
    </w:pPr>
    <w:rPr>
      <w:rFonts w:ascii="Arial" w:eastAsia="Cambria" w:hAnsi="Arial"/>
      <w:spacing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796073">
      <w:bodyDiv w:val="1"/>
      <w:marLeft w:val="0"/>
      <w:marRight w:val="0"/>
      <w:marTop w:val="0"/>
      <w:marBottom w:val="0"/>
      <w:divBdr>
        <w:top w:val="none" w:sz="0" w:space="0" w:color="auto"/>
        <w:left w:val="none" w:sz="0" w:space="0" w:color="auto"/>
        <w:bottom w:val="none" w:sz="0" w:space="0" w:color="auto"/>
        <w:right w:val="none" w:sz="0" w:space="0" w:color="auto"/>
      </w:divBdr>
    </w:div>
    <w:div w:id="1008366571">
      <w:bodyDiv w:val="1"/>
      <w:marLeft w:val="0"/>
      <w:marRight w:val="0"/>
      <w:marTop w:val="0"/>
      <w:marBottom w:val="0"/>
      <w:divBdr>
        <w:top w:val="none" w:sz="0" w:space="0" w:color="auto"/>
        <w:left w:val="none" w:sz="0" w:space="0" w:color="auto"/>
        <w:bottom w:val="none" w:sz="0" w:space="0" w:color="auto"/>
        <w:right w:val="none" w:sz="0" w:space="0" w:color="auto"/>
      </w:divBdr>
      <w:divsChild>
        <w:div w:id="1935480989">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12227</CharactersWithSpaces>
  <SharedDoc>false</SharedDoc>
  <HyperlinkBase/>
  <HLinks>
    <vt:vector size="42" baseType="variant">
      <vt:variant>
        <vt:i4>1114173</vt:i4>
      </vt:variant>
      <vt:variant>
        <vt:i4>38</vt:i4>
      </vt:variant>
      <vt:variant>
        <vt:i4>0</vt:i4>
      </vt:variant>
      <vt:variant>
        <vt:i4>5</vt:i4>
      </vt:variant>
      <vt:variant>
        <vt:lpwstr/>
      </vt:variant>
      <vt:variant>
        <vt:lpwstr>_Toc61299806</vt:lpwstr>
      </vt:variant>
      <vt:variant>
        <vt:i4>1179709</vt:i4>
      </vt:variant>
      <vt:variant>
        <vt:i4>32</vt:i4>
      </vt:variant>
      <vt:variant>
        <vt:i4>0</vt:i4>
      </vt:variant>
      <vt:variant>
        <vt:i4>5</vt:i4>
      </vt:variant>
      <vt:variant>
        <vt:lpwstr/>
      </vt:variant>
      <vt:variant>
        <vt:lpwstr>_Toc61299805</vt:lpwstr>
      </vt:variant>
      <vt:variant>
        <vt:i4>1245245</vt:i4>
      </vt:variant>
      <vt:variant>
        <vt:i4>26</vt:i4>
      </vt:variant>
      <vt:variant>
        <vt:i4>0</vt:i4>
      </vt:variant>
      <vt:variant>
        <vt:i4>5</vt:i4>
      </vt:variant>
      <vt:variant>
        <vt:lpwstr/>
      </vt:variant>
      <vt:variant>
        <vt:lpwstr>_Toc61299804</vt:lpwstr>
      </vt:variant>
      <vt:variant>
        <vt:i4>1703988</vt:i4>
      </vt:variant>
      <vt:variant>
        <vt:i4>20</vt:i4>
      </vt:variant>
      <vt:variant>
        <vt:i4>0</vt:i4>
      </vt:variant>
      <vt:variant>
        <vt:i4>5</vt:i4>
      </vt:variant>
      <vt:variant>
        <vt:lpwstr/>
      </vt:variant>
      <vt:variant>
        <vt:lpwstr>_Toc61299792</vt:lpwstr>
      </vt:variant>
      <vt:variant>
        <vt:i4>1638452</vt:i4>
      </vt:variant>
      <vt:variant>
        <vt:i4>14</vt:i4>
      </vt:variant>
      <vt:variant>
        <vt:i4>0</vt:i4>
      </vt:variant>
      <vt:variant>
        <vt:i4>5</vt:i4>
      </vt:variant>
      <vt:variant>
        <vt:lpwstr/>
      </vt:variant>
      <vt:variant>
        <vt:lpwstr>_Toc61299791</vt:lpwstr>
      </vt:variant>
      <vt:variant>
        <vt:i4>1114165</vt:i4>
      </vt:variant>
      <vt:variant>
        <vt:i4>8</vt:i4>
      </vt:variant>
      <vt:variant>
        <vt:i4>0</vt:i4>
      </vt:variant>
      <vt:variant>
        <vt:i4>5</vt:i4>
      </vt:variant>
      <vt:variant>
        <vt:lpwstr/>
      </vt:variant>
      <vt:variant>
        <vt:lpwstr>_Toc61299789</vt:lpwstr>
      </vt:variant>
      <vt:variant>
        <vt:i4>1048629</vt:i4>
      </vt:variant>
      <vt:variant>
        <vt:i4>2</vt:i4>
      </vt:variant>
      <vt:variant>
        <vt:i4>0</vt:i4>
      </vt:variant>
      <vt:variant>
        <vt:i4>5</vt:i4>
      </vt:variant>
      <vt:variant>
        <vt:lpwstr/>
      </vt:variant>
      <vt:variant>
        <vt:lpwstr>_Toc61299788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Ng, Ying Hoong</cp:lastModifiedBy>
  <cp:revision>2</cp:revision>
  <cp:lastPrinted>2021-01-12T07:58:00Z</cp:lastPrinted>
  <dcterms:created xsi:type="dcterms:W3CDTF">2025-03-19T00:38:00Z</dcterms:created>
  <dcterms:modified xsi:type="dcterms:W3CDTF">2025-03-19T00:38:00Z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40615366_1</vt:lpwstr>
  </property>
  <property fmtid="{D5CDD505-2E9C-101B-9397-08002B2CF9AE}" pid="3" name="MSIP_Label_f4ab56b7-6ec4-4073-8d92-ac7cc2e7a5df_Enabled">
    <vt:lpwstr>true</vt:lpwstr>
  </property>
  <property fmtid="{D5CDD505-2E9C-101B-9397-08002B2CF9AE}" pid="4" name="MSIP_Label_f4ab56b7-6ec4-4073-8d92-ac7cc2e7a5df_SetDate">
    <vt:lpwstr>2025-03-19T00:38:52Z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af290431-a891-48a5-911e-cbb0ad5768ec</vt:lpwstr>
  </property>
  <property fmtid="{D5CDD505-2E9C-101B-9397-08002B2CF9AE}" pid="9" name="MSIP_Label_f4ab56b7-6ec4-4073-8d92-ac7cc2e7a5df_ContentBits">
    <vt:lpwstr>0</vt:lpwstr>
  </property>
</Properties>
</file>