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1A92B" w14:textId="77777777" w:rsidR="00AF339D" w:rsidRPr="001635D3" w:rsidRDefault="00AF339D" w:rsidP="00AF339D">
      <w:pPr>
        <w:pStyle w:val="text"/>
        <w:pBdr>
          <w:top w:val="single" w:sz="4" w:space="1" w:color="auto"/>
        </w:pBdr>
        <w:tabs>
          <w:tab w:val="clear" w:pos="709"/>
        </w:tabs>
        <w:ind w:left="0" w:firstLine="709"/>
        <w:rPr>
          <w:b/>
          <w:sz w:val="28"/>
          <w:szCs w:val="28"/>
        </w:rPr>
      </w:pPr>
      <w:r w:rsidRPr="001635D3">
        <w:rPr>
          <w:b/>
          <w:sz w:val="28"/>
          <w:szCs w:val="28"/>
        </w:rPr>
        <w:t>Contents</w:t>
      </w:r>
    </w:p>
    <w:p w14:paraId="57939902" w14:textId="77777777" w:rsidR="00AF339D" w:rsidRPr="001635D3" w:rsidRDefault="00AF339D" w:rsidP="00AF339D">
      <w:pPr>
        <w:pStyle w:val="TOC1"/>
        <w:pBdr>
          <w:top w:val="none" w:sz="0" w:space="0" w:color="auto"/>
          <w:between w:val="none" w:sz="0" w:space="0" w:color="auto"/>
        </w:pBdr>
        <w:spacing w:before="0" w:after="240"/>
        <w:ind w:left="1418"/>
        <w:rPr>
          <w:b w:val="0"/>
          <w:sz w:val="21"/>
          <w:szCs w:val="21"/>
        </w:rPr>
      </w:pPr>
      <w:r w:rsidRPr="001635D3">
        <w:rPr>
          <w:b w:val="0"/>
          <w:sz w:val="21"/>
          <w:szCs w:val="21"/>
        </w:rPr>
        <w:t>Click on the section that you are interested in.</w:t>
      </w:r>
    </w:p>
    <w:p w14:paraId="4DDBB600" w14:textId="58A0ED7B" w:rsidR="00E4251B" w:rsidRDefault="00AF339D">
      <w:pPr>
        <w:pStyle w:val="TOC1"/>
        <w:rPr>
          <w:rFonts w:asciiTheme="minorHAnsi" w:eastAsiaTheme="minorEastAsia" w:hAnsiTheme="minorHAnsi" w:cstheme="minorBidi"/>
          <w:b w:val="0"/>
          <w:noProof/>
          <w:kern w:val="2"/>
          <w:sz w:val="24"/>
          <w:szCs w:val="24"/>
          <w:lang w:eastAsia="en-AU"/>
          <w14:ligatures w14:val="standardContextual"/>
        </w:rPr>
      </w:pPr>
      <w:r>
        <w:rPr>
          <w:sz w:val="21"/>
          <w:szCs w:val="21"/>
        </w:rPr>
        <w:fldChar w:fldCharType="begin"/>
      </w:r>
      <w:r>
        <w:rPr>
          <w:sz w:val="21"/>
          <w:szCs w:val="21"/>
        </w:rPr>
        <w:instrText xml:space="preserve"> TOC \h \z \t "Heading 1,1" </w:instrText>
      </w:r>
      <w:r>
        <w:rPr>
          <w:sz w:val="21"/>
          <w:szCs w:val="21"/>
        </w:rPr>
        <w:fldChar w:fldCharType="separate"/>
      </w:r>
      <w:hyperlink w:anchor="_Toc182552414" w:history="1">
        <w:r w:rsidR="00E4251B" w:rsidRPr="00E2672C">
          <w:rPr>
            <w:rStyle w:val="Hyperlink"/>
            <w:noProof/>
          </w:rPr>
          <w:t>1</w:t>
        </w:r>
        <w:r w:rsidR="00E4251B">
          <w:rPr>
            <w:rFonts w:asciiTheme="minorHAnsi" w:eastAsiaTheme="minorEastAsia" w:hAnsiTheme="minorHAnsi" w:cstheme="minorBidi"/>
            <w:b w:val="0"/>
            <w:noProof/>
            <w:kern w:val="2"/>
            <w:sz w:val="24"/>
            <w:szCs w:val="24"/>
            <w:lang w:eastAsia="en-AU"/>
            <w14:ligatures w14:val="standardContextual"/>
          </w:rPr>
          <w:tab/>
        </w:r>
        <w:r w:rsidR="00E4251B" w:rsidRPr="00E2672C">
          <w:rPr>
            <w:rStyle w:val="Hyperlink"/>
            <w:noProof/>
          </w:rPr>
          <w:t>About the Home Broadband Section</w:t>
        </w:r>
        <w:r w:rsidR="00E4251B">
          <w:rPr>
            <w:noProof/>
            <w:webHidden/>
          </w:rPr>
          <w:tab/>
        </w:r>
        <w:r w:rsidR="00E4251B">
          <w:rPr>
            <w:noProof/>
            <w:webHidden/>
          </w:rPr>
          <w:fldChar w:fldCharType="begin"/>
        </w:r>
        <w:r w:rsidR="00E4251B">
          <w:rPr>
            <w:noProof/>
            <w:webHidden/>
          </w:rPr>
          <w:instrText xml:space="preserve"> PAGEREF _Toc182552414 \h </w:instrText>
        </w:r>
        <w:r w:rsidR="00E4251B">
          <w:rPr>
            <w:noProof/>
            <w:webHidden/>
          </w:rPr>
        </w:r>
        <w:r w:rsidR="00E4251B">
          <w:rPr>
            <w:noProof/>
            <w:webHidden/>
          </w:rPr>
          <w:fldChar w:fldCharType="separate"/>
        </w:r>
        <w:r w:rsidR="00685A9D">
          <w:rPr>
            <w:noProof/>
            <w:webHidden/>
          </w:rPr>
          <w:t>2</w:t>
        </w:r>
        <w:r w:rsidR="00E4251B">
          <w:rPr>
            <w:noProof/>
            <w:webHidden/>
          </w:rPr>
          <w:fldChar w:fldCharType="end"/>
        </w:r>
      </w:hyperlink>
    </w:p>
    <w:p w14:paraId="00E1F7C5" w14:textId="48ADC3B8" w:rsidR="00E4251B"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82552415" w:history="1">
        <w:r w:rsidR="00E4251B" w:rsidRPr="00E2672C">
          <w:rPr>
            <w:rStyle w:val="Hyperlink"/>
            <w:noProof/>
          </w:rPr>
          <w:t>2</w:t>
        </w:r>
        <w:r w:rsidR="00E4251B">
          <w:rPr>
            <w:rFonts w:asciiTheme="minorHAnsi" w:eastAsiaTheme="minorEastAsia" w:hAnsiTheme="minorHAnsi" w:cstheme="minorBidi"/>
            <w:b w:val="0"/>
            <w:noProof/>
            <w:kern w:val="2"/>
            <w:sz w:val="24"/>
            <w:szCs w:val="24"/>
            <w:lang w:eastAsia="en-AU"/>
            <w14:ligatures w14:val="standardContextual"/>
          </w:rPr>
          <w:tab/>
        </w:r>
        <w:r w:rsidR="00E4251B" w:rsidRPr="00E2672C">
          <w:rPr>
            <w:rStyle w:val="Hyperlink"/>
            <w:noProof/>
          </w:rPr>
          <w:t>About Home Broadband Plans</w:t>
        </w:r>
        <w:r w:rsidR="00E4251B">
          <w:rPr>
            <w:noProof/>
            <w:webHidden/>
          </w:rPr>
          <w:tab/>
        </w:r>
        <w:r w:rsidR="00E4251B">
          <w:rPr>
            <w:noProof/>
            <w:webHidden/>
          </w:rPr>
          <w:fldChar w:fldCharType="begin"/>
        </w:r>
        <w:r w:rsidR="00E4251B">
          <w:rPr>
            <w:noProof/>
            <w:webHidden/>
          </w:rPr>
          <w:instrText xml:space="preserve"> PAGEREF _Toc182552415 \h </w:instrText>
        </w:r>
        <w:r w:rsidR="00E4251B">
          <w:rPr>
            <w:noProof/>
            <w:webHidden/>
          </w:rPr>
        </w:r>
        <w:r w:rsidR="00E4251B">
          <w:rPr>
            <w:noProof/>
            <w:webHidden/>
          </w:rPr>
          <w:fldChar w:fldCharType="separate"/>
        </w:r>
        <w:r w:rsidR="00685A9D">
          <w:rPr>
            <w:noProof/>
            <w:webHidden/>
          </w:rPr>
          <w:t>2</w:t>
        </w:r>
        <w:r w:rsidR="00E4251B">
          <w:rPr>
            <w:noProof/>
            <w:webHidden/>
          </w:rPr>
          <w:fldChar w:fldCharType="end"/>
        </w:r>
      </w:hyperlink>
    </w:p>
    <w:p w14:paraId="77EAE4E7" w14:textId="4FF59A3A" w:rsidR="00E4251B"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82552416" w:history="1">
        <w:r w:rsidR="00E4251B" w:rsidRPr="00E2672C">
          <w:rPr>
            <w:rStyle w:val="Hyperlink"/>
            <w:noProof/>
          </w:rPr>
          <w:t>3</w:t>
        </w:r>
        <w:r w:rsidR="00E4251B">
          <w:rPr>
            <w:rFonts w:asciiTheme="minorHAnsi" w:eastAsiaTheme="minorEastAsia" w:hAnsiTheme="minorHAnsi" w:cstheme="minorBidi"/>
            <w:b w:val="0"/>
            <w:noProof/>
            <w:kern w:val="2"/>
            <w:sz w:val="24"/>
            <w:szCs w:val="24"/>
            <w:lang w:eastAsia="en-AU"/>
            <w14:ligatures w14:val="standardContextual"/>
          </w:rPr>
          <w:tab/>
        </w:r>
        <w:r w:rsidR="00E4251B" w:rsidRPr="00E2672C">
          <w:rPr>
            <w:rStyle w:val="Hyperlink"/>
            <w:noProof/>
          </w:rPr>
          <w:t>We can change the technology used to provide your service</w:t>
        </w:r>
        <w:r w:rsidR="00E4251B">
          <w:rPr>
            <w:noProof/>
            <w:webHidden/>
          </w:rPr>
          <w:tab/>
        </w:r>
        <w:r w:rsidR="00E4251B">
          <w:rPr>
            <w:noProof/>
            <w:webHidden/>
          </w:rPr>
          <w:fldChar w:fldCharType="begin"/>
        </w:r>
        <w:r w:rsidR="00E4251B">
          <w:rPr>
            <w:noProof/>
            <w:webHidden/>
          </w:rPr>
          <w:instrText xml:space="preserve"> PAGEREF _Toc182552416 \h </w:instrText>
        </w:r>
        <w:r w:rsidR="00E4251B">
          <w:rPr>
            <w:noProof/>
            <w:webHidden/>
          </w:rPr>
        </w:r>
        <w:r w:rsidR="00E4251B">
          <w:rPr>
            <w:noProof/>
            <w:webHidden/>
          </w:rPr>
          <w:fldChar w:fldCharType="separate"/>
        </w:r>
        <w:r w:rsidR="00685A9D">
          <w:rPr>
            <w:noProof/>
            <w:webHidden/>
          </w:rPr>
          <w:t>3</w:t>
        </w:r>
        <w:r w:rsidR="00E4251B">
          <w:rPr>
            <w:noProof/>
            <w:webHidden/>
          </w:rPr>
          <w:fldChar w:fldCharType="end"/>
        </w:r>
      </w:hyperlink>
    </w:p>
    <w:p w14:paraId="095C75CC" w14:textId="26E9B297" w:rsidR="00E4251B"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82552417" w:history="1">
        <w:r w:rsidR="00E4251B" w:rsidRPr="00E2672C">
          <w:rPr>
            <w:rStyle w:val="Hyperlink"/>
            <w:noProof/>
          </w:rPr>
          <w:t>4</w:t>
        </w:r>
        <w:r w:rsidR="00E4251B">
          <w:rPr>
            <w:rFonts w:asciiTheme="minorHAnsi" w:eastAsiaTheme="minorEastAsia" w:hAnsiTheme="minorHAnsi" w:cstheme="minorBidi"/>
            <w:b w:val="0"/>
            <w:noProof/>
            <w:kern w:val="2"/>
            <w:sz w:val="24"/>
            <w:szCs w:val="24"/>
            <w:lang w:eastAsia="en-AU"/>
            <w14:ligatures w14:val="standardContextual"/>
          </w:rPr>
          <w:tab/>
        </w:r>
        <w:r w:rsidR="00E4251B" w:rsidRPr="00E2672C">
          <w:rPr>
            <w:rStyle w:val="Hyperlink"/>
            <w:noProof/>
          </w:rPr>
          <w:t>Activation and delivery fees</w:t>
        </w:r>
        <w:r w:rsidR="00E4251B">
          <w:rPr>
            <w:noProof/>
            <w:webHidden/>
          </w:rPr>
          <w:tab/>
        </w:r>
        <w:r w:rsidR="00E4251B">
          <w:rPr>
            <w:noProof/>
            <w:webHidden/>
          </w:rPr>
          <w:fldChar w:fldCharType="begin"/>
        </w:r>
        <w:r w:rsidR="00E4251B">
          <w:rPr>
            <w:noProof/>
            <w:webHidden/>
          </w:rPr>
          <w:instrText xml:space="preserve"> PAGEREF _Toc182552417 \h </w:instrText>
        </w:r>
        <w:r w:rsidR="00E4251B">
          <w:rPr>
            <w:noProof/>
            <w:webHidden/>
          </w:rPr>
        </w:r>
        <w:r w:rsidR="00E4251B">
          <w:rPr>
            <w:noProof/>
            <w:webHidden/>
          </w:rPr>
          <w:fldChar w:fldCharType="separate"/>
        </w:r>
        <w:r w:rsidR="00685A9D">
          <w:rPr>
            <w:noProof/>
            <w:webHidden/>
          </w:rPr>
          <w:t>4</w:t>
        </w:r>
        <w:r w:rsidR="00E4251B">
          <w:rPr>
            <w:noProof/>
            <w:webHidden/>
          </w:rPr>
          <w:fldChar w:fldCharType="end"/>
        </w:r>
      </w:hyperlink>
    </w:p>
    <w:p w14:paraId="3B1FC623" w14:textId="1EB75638" w:rsidR="00E4251B"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82552418" w:history="1">
        <w:r w:rsidR="00E4251B" w:rsidRPr="00E2672C">
          <w:rPr>
            <w:rStyle w:val="Hyperlink"/>
            <w:noProof/>
          </w:rPr>
          <w:t>5</w:t>
        </w:r>
        <w:r w:rsidR="00E4251B">
          <w:rPr>
            <w:rFonts w:asciiTheme="minorHAnsi" w:eastAsiaTheme="minorEastAsia" w:hAnsiTheme="minorHAnsi" w:cstheme="minorBidi"/>
            <w:b w:val="0"/>
            <w:noProof/>
            <w:kern w:val="2"/>
            <w:sz w:val="24"/>
            <w:szCs w:val="24"/>
            <w:lang w:eastAsia="en-AU"/>
            <w14:ligatures w14:val="standardContextual"/>
          </w:rPr>
          <w:tab/>
        </w:r>
        <w:r w:rsidR="00E4251B" w:rsidRPr="00E2672C">
          <w:rPr>
            <w:rStyle w:val="Hyperlink"/>
            <w:noProof/>
          </w:rPr>
          <w:t>Speed Boost</w:t>
        </w:r>
        <w:r w:rsidR="00E4251B">
          <w:rPr>
            <w:noProof/>
            <w:webHidden/>
          </w:rPr>
          <w:tab/>
        </w:r>
        <w:r w:rsidR="00E4251B">
          <w:rPr>
            <w:noProof/>
            <w:webHidden/>
          </w:rPr>
          <w:fldChar w:fldCharType="begin"/>
        </w:r>
        <w:r w:rsidR="00E4251B">
          <w:rPr>
            <w:noProof/>
            <w:webHidden/>
          </w:rPr>
          <w:instrText xml:space="preserve"> PAGEREF _Toc182552418 \h </w:instrText>
        </w:r>
        <w:r w:rsidR="00E4251B">
          <w:rPr>
            <w:noProof/>
            <w:webHidden/>
          </w:rPr>
        </w:r>
        <w:r w:rsidR="00E4251B">
          <w:rPr>
            <w:noProof/>
            <w:webHidden/>
          </w:rPr>
          <w:fldChar w:fldCharType="separate"/>
        </w:r>
        <w:r w:rsidR="00685A9D">
          <w:rPr>
            <w:noProof/>
            <w:webHidden/>
          </w:rPr>
          <w:t>5</w:t>
        </w:r>
        <w:r w:rsidR="00E4251B">
          <w:rPr>
            <w:noProof/>
            <w:webHidden/>
          </w:rPr>
          <w:fldChar w:fldCharType="end"/>
        </w:r>
      </w:hyperlink>
    </w:p>
    <w:p w14:paraId="4D00FAF1" w14:textId="36E69CFF" w:rsidR="00E4251B"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82552419" w:history="1">
        <w:r w:rsidR="00E4251B" w:rsidRPr="00E2672C">
          <w:rPr>
            <w:rStyle w:val="Hyperlink"/>
            <w:noProof/>
          </w:rPr>
          <w:t>6</w:t>
        </w:r>
        <w:r w:rsidR="00E4251B">
          <w:rPr>
            <w:rFonts w:asciiTheme="minorHAnsi" w:eastAsiaTheme="minorEastAsia" w:hAnsiTheme="minorHAnsi" w:cstheme="minorBidi"/>
            <w:b w:val="0"/>
            <w:noProof/>
            <w:kern w:val="2"/>
            <w:sz w:val="24"/>
            <w:szCs w:val="24"/>
            <w:lang w:eastAsia="en-AU"/>
            <w14:ligatures w14:val="standardContextual"/>
          </w:rPr>
          <w:tab/>
        </w:r>
        <w:r w:rsidR="00E4251B" w:rsidRPr="00E2672C">
          <w:rPr>
            <w:rStyle w:val="Hyperlink"/>
            <w:noProof/>
          </w:rPr>
          <w:t>Installation</w:t>
        </w:r>
        <w:r w:rsidR="00E4251B">
          <w:rPr>
            <w:noProof/>
            <w:webHidden/>
          </w:rPr>
          <w:tab/>
        </w:r>
        <w:r w:rsidR="00E4251B">
          <w:rPr>
            <w:noProof/>
            <w:webHidden/>
          </w:rPr>
          <w:fldChar w:fldCharType="begin"/>
        </w:r>
        <w:r w:rsidR="00E4251B">
          <w:rPr>
            <w:noProof/>
            <w:webHidden/>
          </w:rPr>
          <w:instrText xml:space="preserve"> PAGEREF _Toc182552419 \h </w:instrText>
        </w:r>
        <w:r w:rsidR="00E4251B">
          <w:rPr>
            <w:noProof/>
            <w:webHidden/>
          </w:rPr>
        </w:r>
        <w:r w:rsidR="00E4251B">
          <w:rPr>
            <w:noProof/>
            <w:webHidden/>
          </w:rPr>
          <w:fldChar w:fldCharType="separate"/>
        </w:r>
        <w:r w:rsidR="00685A9D">
          <w:rPr>
            <w:noProof/>
            <w:webHidden/>
          </w:rPr>
          <w:t>6</w:t>
        </w:r>
        <w:r w:rsidR="00E4251B">
          <w:rPr>
            <w:noProof/>
            <w:webHidden/>
          </w:rPr>
          <w:fldChar w:fldCharType="end"/>
        </w:r>
      </w:hyperlink>
    </w:p>
    <w:p w14:paraId="39A7BB4E" w14:textId="4DC78E57" w:rsidR="00E4251B"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82552420" w:history="1">
        <w:r w:rsidR="00E4251B" w:rsidRPr="00E2672C">
          <w:rPr>
            <w:rStyle w:val="Hyperlink"/>
            <w:noProof/>
          </w:rPr>
          <w:t>7</w:t>
        </w:r>
        <w:r w:rsidR="00E4251B">
          <w:rPr>
            <w:rFonts w:asciiTheme="minorHAnsi" w:eastAsiaTheme="minorEastAsia" w:hAnsiTheme="minorHAnsi" w:cstheme="minorBidi"/>
            <w:b w:val="0"/>
            <w:noProof/>
            <w:kern w:val="2"/>
            <w:sz w:val="24"/>
            <w:szCs w:val="24"/>
            <w:lang w:eastAsia="en-AU"/>
            <w14:ligatures w14:val="standardContextual"/>
          </w:rPr>
          <w:tab/>
        </w:r>
        <w:r w:rsidR="00E4251B" w:rsidRPr="00E2672C">
          <w:rPr>
            <w:rStyle w:val="Hyperlink"/>
            <w:noProof/>
          </w:rPr>
          <w:t>Hardware Repayment Option (HRO)</w:t>
        </w:r>
        <w:r w:rsidR="00E4251B">
          <w:rPr>
            <w:noProof/>
            <w:webHidden/>
          </w:rPr>
          <w:tab/>
        </w:r>
        <w:r w:rsidR="00E4251B">
          <w:rPr>
            <w:noProof/>
            <w:webHidden/>
          </w:rPr>
          <w:fldChar w:fldCharType="begin"/>
        </w:r>
        <w:r w:rsidR="00E4251B">
          <w:rPr>
            <w:noProof/>
            <w:webHidden/>
          </w:rPr>
          <w:instrText xml:space="preserve"> PAGEREF _Toc182552420 \h </w:instrText>
        </w:r>
        <w:r w:rsidR="00E4251B">
          <w:rPr>
            <w:noProof/>
            <w:webHidden/>
          </w:rPr>
        </w:r>
        <w:r w:rsidR="00E4251B">
          <w:rPr>
            <w:noProof/>
            <w:webHidden/>
          </w:rPr>
          <w:fldChar w:fldCharType="separate"/>
        </w:r>
        <w:r w:rsidR="00685A9D">
          <w:rPr>
            <w:noProof/>
            <w:webHidden/>
          </w:rPr>
          <w:t>8</w:t>
        </w:r>
        <w:r w:rsidR="00E4251B">
          <w:rPr>
            <w:noProof/>
            <w:webHidden/>
          </w:rPr>
          <w:fldChar w:fldCharType="end"/>
        </w:r>
      </w:hyperlink>
    </w:p>
    <w:p w14:paraId="72C96B4F" w14:textId="25A17AB9" w:rsidR="00E4251B"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82552421" w:history="1">
        <w:r w:rsidR="00E4251B" w:rsidRPr="00E2672C">
          <w:rPr>
            <w:rStyle w:val="Hyperlink"/>
            <w:noProof/>
          </w:rPr>
          <w:t>8</w:t>
        </w:r>
        <w:r w:rsidR="00E4251B">
          <w:rPr>
            <w:rFonts w:asciiTheme="minorHAnsi" w:eastAsiaTheme="minorEastAsia" w:hAnsiTheme="minorHAnsi" w:cstheme="minorBidi"/>
            <w:b w:val="0"/>
            <w:noProof/>
            <w:kern w:val="2"/>
            <w:sz w:val="24"/>
            <w:szCs w:val="24"/>
            <w:lang w:eastAsia="en-AU"/>
            <w14:ligatures w14:val="standardContextual"/>
          </w:rPr>
          <w:tab/>
        </w:r>
        <w:r w:rsidR="00E4251B" w:rsidRPr="00E2672C">
          <w:rPr>
            <w:rStyle w:val="Hyperlink"/>
            <w:noProof/>
          </w:rPr>
          <w:t>Electronic Billing and Payment</w:t>
        </w:r>
        <w:r w:rsidR="00E4251B">
          <w:rPr>
            <w:noProof/>
            <w:webHidden/>
          </w:rPr>
          <w:tab/>
        </w:r>
        <w:r w:rsidR="00E4251B">
          <w:rPr>
            <w:noProof/>
            <w:webHidden/>
          </w:rPr>
          <w:fldChar w:fldCharType="begin"/>
        </w:r>
        <w:r w:rsidR="00E4251B">
          <w:rPr>
            <w:noProof/>
            <w:webHidden/>
          </w:rPr>
          <w:instrText xml:space="preserve"> PAGEREF _Toc182552421 \h </w:instrText>
        </w:r>
        <w:r w:rsidR="00E4251B">
          <w:rPr>
            <w:noProof/>
            <w:webHidden/>
          </w:rPr>
        </w:r>
        <w:r w:rsidR="00E4251B">
          <w:rPr>
            <w:noProof/>
            <w:webHidden/>
          </w:rPr>
          <w:fldChar w:fldCharType="separate"/>
        </w:r>
        <w:r w:rsidR="00685A9D">
          <w:rPr>
            <w:noProof/>
            <w:webHidden/>
          </w:rPr>
          <w:t>9</w:t>
        </w:r>
        <w:r w:rsidR="00E4251B">
          <w:rPr>
            <w:noProof/>
            <w:webHidden/>
          </w:rPr>
          <w:fldChar w:fldCharType="end"/>
        </w:r>
      </w:hyperlink>
    </w:p>
    <w:p w14:paraId="3426BCF2" w14:textId="434B7F24" w:rsidR="00E4251B"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82552422" w:history="1">
        <w:r w:rsidR="00E4251B" w:rsidRPr="00E2672C">
          <w:rPr>
            <w:rStyle w:val="Hyperlink"/>
            <w:noProof/>
          </w:rPr>
          <w:t>9</w:t>
        </w:r>
        <w:r w:rsidR="00E4251B">
          <w:rPr>
            <w:rFonts w:asciiTheme="minorHAnsi" w:eastAsiaTheme="minorEastAsia" w:hAnsiTheme="minorHAnsi" w:cstheme="minorBidi"/>
            <w:b w:val="0"/>
            <w:noProof/>
            <w:kern w:val="2"/>
            <w:sz w:val="24"/>
            <w:szCs w:val="24"/>
            <w:lang w:eastAsia="en-AU"/>
            <w14:ligatures w14:val="standardContextual"/>
          </w:rPr>
          <w:tab/>
        </w:r>
        <w:r w:rsidR="00E4251B" w:rsidRPr="00E2672C">
          <w:rPr>
            <w:rStyle w:val="Hyperlink"/>
            <w:noProof/>
          </w:rPr>
          <w:t>Fair Use Policy</w:t>
        </w:r>
        <w:r w:rsidR="00E4251B">
          <w:rPr>
            <w:noProof/>
            <w:webHidden/>
          </w:rPr>
          <w:tab/>
        </w:r>
        <w:r w:rsidR="00E4251B">
          <w:rPr>
            <w:noProof/>
            <w:webHidden/>
          </w:rPr>
          <w:fldChar w:fldCharType="begin"/>
        </w:r>
        <w:r w:rsidR="00E4251B">
          <w:rPr>
            <w:noProof/>
            <w:webHidden/>
          </w:rPr>
          <w:instrText xml:space="preserve"> PAGEREF _Toc182552422 \h </w:instrText>
        </w:r>
        <w:r w:rsidR="00E4251B">
          <w:rPr>
            <w:noProof/>
            <w:webHidden/>
          </w:rPr>
        </w:r>
        <w:r w:rsidR="00E4251B">
          <w:rPr>
            <w:noProof/>
            <w:webHidden/>
          </w:rPr>
          <w:fldChar w:fldCharType="separate"/>
        </w:r>
        <w:r w:rsidR="00685A9D">
          <w:rPr>
            <w:noProof/>
            <w:webHidden/>
          </w:rPr>
          <w:t>9</w:t>
        </w:r>
        <w:r w:rsidR="00E4251B">
          <w:rPr>
            <w:noProof/>
            <w:webHidden/>
          </w:rPr>
          <w:fldChar w:fldCharType="end"/>
        </w:r>
      </w:hyperlink>
    </w:p>
    <w:p w14:paraId="4D2B6482" w14:textId="79C38967" w:rsidR="00E4251B"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82552423" w:history="1">
        <w:r w:rsidR="00E4251B" w:rsidRPr="00E2672C">
          <w:rPr>
            <w:rStyle w:val="Hyperlink"/>
            <w:noProof/>
          </w:rPr>
          <w:t>10</w:t>
        </w:r>
        <w:r w:rsidR="00E4251B">
          <w:rPr>
            <w:rFonts w:asciiTheme="minorHAnsi" w:eastAsiaTheme="minorEastAsia" w:hAnsiTheme="minorHAnsi" w:cstheme="minorBidi"/>
            <w:b w:val="0"/>
            <w:noProof/>
            <w:kern w:val="2"/>
            <w:sz w:val="24"/>
            <w:szCs w:val="24"/>
            <w:lang w:eastAsia="en-AU"/>
            <w14:ligatures w14:val="standardContextual"/>
          </w:rPr>
          <w:tab/>
        </w:r>
        <w:r w:rsidR="00E4251B" w:rsidRPr="00E2672C">
          <w:rPr>
            <w:rStyle w:val="Hyperlink"/>
            <w:noProof/>
          </w:rPr>
          <w:t>Software licences</w:t>
        </w:r>
        <w:r w:rsidR="00E4251B">
          <w:rPr>
            <w:noProof/>
            <w:webHidden/>
          </w:rPr>
          <w:tab/>
        </w:r>
        <w:r w:rsidR="00E4251B">
          <w:rPr>
            <w:noProof/>
            <w:webHidden/>
          </w:rPr>
          <w:fldChar w:fldCharType="begin"/>
        </w:r>
        <w:r w:rsidR="00E4251B">
          <w:rPr>
            <w:noProof/>
            <w:webHidden/>
          </w:rPr>
          <w:instrText xml:space="preserve"> PAGEREF _Toc182552423 \h </w:instrText>
        </w:r>
        <w:r w:rsidR="00E4251B">
          <w:rPr>
            <w:noProof/>
            <w:webHidden/>
          </w:rPr>
        </w:r>
        <w:r w:rsidR="00E4251B">
          <w:rPr>
            <w:noProof/>
            <w:webHidden/>
          </w:rPr>
          <w:fldChar w:fldCharType="separate"/>
        </w:r>
        <w:r w:rsidR="00685A9D">
          <w:rPr>
            <w:noProof/>
            <w:webHidden/>
          </w:rPr>
          <w:t>11</w:t>
        </w:r>
        <w:r w:rsidR="00E4251B">
          <w:rPr>
            <w:noProof/>
            <w:webHidden/>
          </w:rPr>
          <w:fldChar w:fldCharType="end"/>
        </w:r>
      </w:hyperlink>
    </w:p>
    <w:p w14:paraId="14BBABD7" w14:textId="595C97FE" w:rsidR="00E4251B"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82552424" w:history="1">
        <w:r w:rsidR="00E4251B" w:rsidRPr="00E2672C">
          <w:rPr>
            <w:rStyle w:val="Hyperlink"/>
            <w:noProof/>
          </w:rPr>
          <w:t>11</w:t>
        </w:r>
        <w:r w:rsidR="00E4251B">
          <w:rPr>
            <w:rFonts w:asciiTheme="minorHAnsi" w:eastAsiaTheme="minorEastAsia" w:hAnsiTheme="minorHAnsi" w:cstheme="minorBidi"/>
            <w:b w:val="0"/>
            <w:noProof/>
            <w:kern w:val="2"/>
            <w:sz w:val="24"/>
            <w:szCs w:val="24"/>
            <w:lang w:eastAsia="en-AU"/>
            <w14:ligatures w14:val="standardContextual"/>
          </w:rPr>
          <w:tab/>
        </w:r>
        <w:r w:rsidR="00E4251B" w:rsidRPr="00E2672C">
          <w:rPr>
            <w:rStyle w:val="Hyperlink"/>
            <w:noProof/>
          </w:rPr>
          <w:t>Faults and Maintenance</w:t>
        </w:r>
        <w:r w:rsidR="00E4251B">
          <w:rPr>
            <w:noProof/>
            <w:webHidden/>
          </w:rPr>
          <w:tab/>
        </w:r>
        <w:r w:rsidR="00E4251B">
          <w:rPr>
            <w:noProof/>
            <w:webHidden/>
          </w:rPr>
          <w:fldChar w:fldCharType="begin"/>
        </w:r>
        <w:r w:rsidR="00E4251B">
          <w:rPr>
            <w:noProof/>
            <w:webHidden/>
          </w:rPr>
          <w:instrText xml:space="preserve"> PAGEREF _Toc182552424 \h </w:instrText>
        </w:r>
        <w:r w:rsidR="00E4251B">
          <w:rPr>
            <w:noProof/>
            <w:webHidden/>
          </w:rPr>
        </w:r>
        <w:r w:rsidR="00E4251B">
          <w:rPr>
            <w:noProof/>
            <w:webHidden/>
          </w:rPr>
          <w:fldChar w:fldCharType="separate"/>
        </w:r>
        <w:r w:rsidR="00685A9D">
          <w:rPr>
            <w:noProof/>
            <w:webHidden/>
          </w:rPr>
          <w:t>11</w:t>
        </w:r>
        <w:r w:rsidR="00E4251B">
          <w:rPr>
            <w:noProof/>
            <w:webHidden/>
          </w:rPr>
          <w:fldChar w:fldCharType="end"/>
        </w:r>
      </w:hyperlink>
    </w:p>
    <w:p w14:paraId="7EBC1E0F" w14:textId="3AA1CDE3" w:rsidR="00E4251B"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82552425" w:history="1">
        <w:r w:rsidR="00E4251B" w:rsidRPr="00E2672C">
          <w:rPr>
            <w:rStyle w:val="Hyperlink"/>
            <w:noProof/>
          </w:rPr>
          <w:t>12</w:t>
        </w:r>
        <w:r w:rsidR="00E4251B">
          <w:rPr>
            <w:rFonts w:asciiTheme="minorHAnsi" w:eastAsiaTheme="minorEastAsia" w:hAnsiTheme="minorHAnsi" w:cstheme="minorBidi"/>
            <w:b w:val="0"/>
            <w:noProof/>
            <w:kern w:val="2"/>
            <w:sz w:val="24"/>
            <w:szCs w:val="24"/>
            <w:lang w:eastAsia="en-AU"/>
            <w14:ligatures w14:val="standardContextual"/>
          </w:rPr>
          <w:tab/>
        </w:r>
        <w:r w:rsidR="00E4251B" w:rsidRPr="00E2672C">
          <w:rPr>
            <w:rStyle w:val="Hyperlink"/>
            <w:noProof/>
          </w:rPr>
          <w:t>ADSL</w:t>
        </w:r>
        <w:r w:rsidR="00E4251B">
          <w:rPr>
            <w:noProof/>
            <w:webHidden/>
          </w:rPr>
          <w:tab/>
        </w:r>
        <w:r w:rsidR="00E4251B">
          <w:rPr>
            <w:noProof/>
            <w:webHidden/>
          </w:rPr>
          <w:fldChar w:fldCharType="begin"/>
        </w:r>
        <w:r w:rsidR="00E4251B">
          <w:rPr>
            <w:noProof/>
            <w:webHidden/>
          </w:rPr>
          <w:instrText xml:space="preserve"> PAGEREF _Toc182552425 \h </w:instrText>
        </w:r>
        <w:r w:rsidR="00E4251B">
          <w:rPr>
            <w:noProof/>
            <w:webHidden/>
          </w:rPr>
        </w:r>
        <w:r w:rsidR="00E4251B">
          <w:rPr>
            <w:noProof/>
            <w:webHidden/>
          </w:rPr>
          <w:fldChar w:fldCharType="separate"/>
        </w:r>
        <w:r w:rsidR="00685A9D">
          <w:rPr>
            <w:noProof/>
            <w:webHidden/>
          </w:rPr>
          <w:t>13</w:t>
        </w:r>
        <w:r w:rsidR="00E4251B">
          <w:rPr>
            <w:noProof/>
            <w:webHidden/>
          </w:rPr>
          <w:fldChar w:fldCharType="end"/>
        </w:r>
      </w:hyperlink>
    </w:p>
    <w:p w14:paraId="11DA262E" w14:textId="6006020D" w:rsidR="00E4251B"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82552426" w:history="1">
        <w:r w:rsidR="00E4251B" w:rsidRPr="00E2672C">
          <w:rPr>
            <w:rStyle w:val="Hyperlink"/>
            <w:noProof/>
          </w:rPr>
          <w:t>13</w:t>
        </w:r>
        <w:r w:rsidR="00E4251B">
          <w:rPr>
            <w:rFonts w:asciiTheme="minorHAnsi" w:eastAsiaTheme="minorEastAsia" w:hAnsiTheme="minorHAnsi" w:cstheme="minorBidi"/>
            <w:b w:val="0"/>
            <w:noProof/>
            <w:kern w:val="2"/>
            <w:sz w:val="24"/>
            <w:szCs w:val="24"/>
            <w:lang w:eastAsia="en-AU"/>
            <w14:ligatures w14:val="standardContextual"/>
          </w:rPr>
          <w:tab/>
        </w:r>
        <w:r w:rsidR="00E4251B" w:rsidRPr="00E2672C">
          <w:rPr>
            <w:rStyle w:val="Hyperlink"/>
            <w:noProof/>
          </w:rPr>
          <w:t>Special meanings</w:t>
        </w:r>
        <w:r w:rsidR="00E4251B">
          <w:rPr>
            <w:noProof/>
            <w:webHidden/>
          </w:rPr>
          <w:tab/>
        </w:r>
        <w:r w:rsidR="00E4251B">
          <w:rPr>
            <w:noProof/>
            <w:webHidden/>
          </w:rPr>
          <w:fldChar w:fldCharType="begin"/>
        </w:r>
        <w:r w:rsidR="00E4251B">
          <w:rPr>
            <w:noProof/>
            <w:webHidden/>
          </w:rPr>
          <w:instrText xml:space="preserve"> PAGEREF _Toc182552426 \h </w:instrText>
        </w:r>
        <w:r w:rsidR="00E4251B">
          <w:rPr>
            <w:noProof/>
            <w:webHidden/>
          </w:rPr>
        </w:r>
        <w:r w:rsidR="00E4251B">
          <w:rPr>
            <w:noProof/>
            <w:webHidden/>
          </w:rPr>
          <w:fldChar w:fldCharType="separate"/>
        </w:r>
        <w:r w:rsidR="00685A9D">
          <w:rPr>
            <w:noProof/>
            <w:webHidden/>
          </w:rPr>
          <w:t>14</w:t>
        </w:r>
        <w:r w:rsidR="00E4251B">
          <w:rPr>
            <w:noProof/>
            <w:webHidden/>
          </w:rPr>
          <w:fldChar w:fldCharType="end"/>
        </w:r>
      </w:hyperlink>
    </w:p>
    <w:p w14:paraId="2C685941" w14:textId="78F76895" w:rsidR="00AF339D" w:rsidRDefault="00AF339D" w:rsidP="00C17EC3">
      <w:pPr>
        <w:ind w:left="1418"/>
        <w:rPr>
          <w:sz w:val="21"/>
          <w:szCs w:val="21"/>
        </w:rPr>
      </w:pPr>
      <w:r>
        <w:rPr>
          <w:sz w:val="21"/>
          <w:szCs w:val="21"/>
        </w:rPr>
        <w:fldChar w:fldCharType="end"/>
      </w:r>
    </w:p>
    <w:p w14:paraId="3A34D680" w14:textId="77777777" w:rsidR="00AF339D" w:rsidRDefault="00AF339D" w:rsidP="00DC7926">
      <w:pPr>
        <w:pStyle w:val="Heading1"/>
        <w:numPr>
          <w:ilvl w:val="0"/>
          <w:numId w:val="0"/>
        </w:numPr>
        <w:pBdr>
          <w:top w:val="none" w:sz="0" w:space="0" w:color="auto"/>
        </w:pBdr>
        <w:ind w:left="737"/>
        <w:rPr>
          <w:b w:val="0"/>
          <w:sz w:val="20"/>
        </w:rPr>
      </w:pPr>
    </w:p>
    <w:p w14:paraId="1815B5B5" w14:textId="77777777" w:rsidR="00AF339D" w:rsidRPr="00B87098" w:rsidRDefault="00AF339D" w:rsidP="0054796C">
      <w:pPr>
        <w:rPr>
          <w:lang w:val="x-none"/>
        </w:rPr>
      </w:pPr>
    </w:p>
    <w:p w14:paraId="13E8A5FE" w14:textId="77777777" w:rsidR="00AF339D" w:rsidRPr="00B87098" w:rsidRDefault="00AF339D" w:rsidP="00DC7926">
      <w:pPr>
        <w:rPr>
          <w:lang w:val="x-none"/>
        </w:rPr>
      </w:pPr>
    </w:p>
    <w:p w14:paraId="5F34AE74" w14:textId="77777777" w:rsidR="00AF339D" w:rsidRPr="00B87098" w:rsidRDefault="00AF339D" w:rsidP="00AF339D">
      <w:pPr>
        <w:rPr>
          <w:lang w:val="x-none"/>
        </w:rPr>
      </w:pPr>
    </w:p>
    <w:p w14:paraId="0315864A" w14:textId="77777777" w:rsidR="00AF339D" w:rsidRPr="00B87098" w:rsidRDefault="00AF339D" w:rsidP="00AF339D">
      <w:pPr>
        <w:rPr>
          <w:lang w:val="x-none"/>
        </w:rPr>
      </w:pPr>
    </w:p>
    <w:p w14:paraId="6BCD78CE" w14:textId="77777777" w:rsidR="00AF339D" w:rsidRPr="00B87098" w:rsidRDefault="00AF339D" w:rsidP="00AF339D">
      <w:pPr>
        <w:rPr>
          <w:lang w:val="x-none"/>
        </w:rPr>
      </w:pPr>
    </w:p>
    <w:p w14:paraId="44A07252" w14:textId="77777777" w:rsidR="00AF339D" w:rsidRPr="00B87098" w:rsidRDefault="00AF339D" w:rsidP="00AF339D">
      <w:pPr>
        <w:rPr>
          <w:lang w:val="x-none"/>
        </w:rPr>
      </w:pPr>
    </w:p>
    <w:p w14:paraId="5A4E8B87" w14:textId="77777777" w:rsidR="00AF339D" w:rsidRPr="00B87098" w:rsidRDefault="00AF339D" w:rsidP="00AF339D">
      <w:pPr>
        <w:tabs>
          <w:tab w:val="left" w:pos="5234"/>
        </w:tabs>
        <w:rPr>
          <w:lang w:val="x-none"/>
        </w:rPr>
      </w:pPr>
      <w:r>
        <w:rPr>
          <w:lang w:val="x-none"/>
        </w:rPr>
        <w:tab/>
      </w:r>
    </w:p>
    <w:p w14:paraId="124BAEC9" w14:textId="77777777" w:rsidR="00AF339D" w:rsidRPr="001635D3" w:rsidRDefault="00AF339D" w:rsidP="00AF339D">
      <w:pPr>
        <w:pStyle w:val="Heading1"/>
      </w:pPr>
      <w:r w:rsidRPr="00B87098">
        <w:br w:type="page"/>
      </w:r>
      <w:bookmarkStart w:id="0" w:name="_Toc1638183"/>
      <w:bookmarkStart w:id="1" w:name="_Toc256000006"/>
      <w:bookmarkStart w:id="2" w:name="_Toc256000020"/>
      <w:bookmarkStart w:id="3" w:name="_Toc182552414"/>
      <w:r w:rsidRPr="001635D3">
        <w:lastRenderedPageBreak/>
        <w:t xml:space="preserve">About the </w:t>
      </w:r>
      <w:r>
        <w:t xml:space="preserve">Home </w:t>
      </w:r>
      <w:r>
        <w:rPr>
          <w:lang w:val="en-AU"/>
        </w:rPr>
        <w:t xml:space="preserve">Broadband </w:t>
      </w:r>
      <w:r w:rsidRPr="001635D3">
        <w:t>Section</w:t>
      </w:r>
      <w:bookmarkEnd w:id="0"/>
      <w:bookmarkEnd w:id="1"/>
      <w:bookmarkEnd w:id="2"/>
      <w:bookmarkEnd w:id="3"/>
    </w:p>
    <w:p w14:paraId="7C7D0858" w14:textId="77777777" w:rsidR="009F0BB0" w:rsidRPr="00B05F00" w:rsidRDefault="009F0BB0" w:rsidP="009F0BB0">
      <w:pPr>
        <w:pStyle w:val="SubHead"/>
        <w:outlineLvl w:val="1"/>
      </w:pPr>
      <w:bookmarkStart w:id="4" w:name="_Toc247440726"/>
      <w:bookmarkStart w:id="5" w:name="_Toc247440968"/>
      <w:bookmarkStart w:id="6" w:name="_Toc247441082"/>
      <w:bookmarkStart w:id="7" w:name="_Toc247441281"/>
      <w:bookmarkStart w:id="8" w:name="_Toc247518374"/>
      <w:r w:rsidRPr="00B05F00">
        <w:t xml:space="preserve">Parts of the </w:t>
      </w:r>
      <w:r>
        <w:t xml:space="preserve">Home Broadband </w:t>
      </w:r>
      <w:r w:rsidRPr="00B05F00">
        <w:t>section</w:t>
      </w:r>
    </w:p>
    <w:p w14:paraId="63B60211" w14:textId="77777777" w:rsidR="009F0BB0" w:rsidRPr="001635D3" w:rsidRDefault="009F0BB0" w:rsidP="009F0BB0">
      <w:pPr>
        <w:pStyle w:val="Heading2"/>
      </w:pPr>
      <w:r w:rsidRPr="001635D3">
        <w:t xml:space="preserve">This is the </w:t>
      </w:r>
      <w:r>
        <w:t xml:space="preserve">Home </w:t>
      </w:r>
      <w:r>
        <w:rPr>
          <w:lang w:val="en-AU"/>
        </w:rPr>
        <w:t xml:space="preserve">Broadband </w:t>
      </w:r>
      <w:r w:rsidRPr="001635D3">
        <w:t>section of Our Customer Terms.</w:t>
      </w:r>
    </w:p>
    <w:p w14:paraId="587A27CE" w14:textId="77777777" w:rsidR="009F0BB0" w:rsidRDefault="009F0BB0" w:rsidP="009F0BB0">
      <w:pPr>
        <w:pStyle w:val="SubHead"/>
        <w:outlineLvl w:val="1"/>
      </w:pPr>
      <w:r>
        <w:t>Other parts that apply</w:t>
      </w:r>
    </w:p>
    <w:p w14:paraId="6155FDAC" w14:textId="77777777" w:rsidR="00AF339D" w:rsidRPr="001635D3" w:rsidRDefault="00AF339D" w:rsidP="00AF339D">
      <w:pPr>
        <w:pStyle w:val="Heading2"/>
      </w:pPr>
      <w:r w:rsidRPr="001635D3">
        <w:t xml:space="preserve">The following sections of Our Customer Terms also apply to you if you take up a </w:t>
      </w:r>
      <w:r>
        <w:rPr>
          <w:lang w:val="en-AU"/>
        </w:rPr>
        <w:t>Home Broadband Plan</w:t>
      </w:r>
      <w:r w:rsidRPr="001635D3">
        <w:t>:</w:t>
      </w:r>
      <w:bookmarkEnd w:id="4"/>
      <w:bookmarkEnd w:id="5"/>
      <w:bookmarkEnd w:id="6"/>
      <w:bookmarkEnd w:id="7"/>
      <w:bookmarkEnd w:id="8"/>
    </w:p>
    <w:p w14:paraId="3AF1A8A5" w14:textId="77777777" w:rsidR="00AF339D" w:rsidRPr="001635D3" w:rsidRDefault="00AF339D" w:rsidP="00AF339D">
      <w:pPr>
        <w:pStyle w:val="Heading3"/>
      </w:pPr>
      <w:r w:rsidRPr="001635D3">
        <w:t xml:space="preserve">the </w:t>
      </w:r>
      <w:r w:rsidRPr="006042A2">
        <w:t>General Terms</w:t>
      </w:r>
      <w:r>
        <w:t xml:space="preserve"> for Consumer Customers</w:t>
      </w:r>
      <w:r w:rsidRPr="001635D3">
        <w:t>;</w:t>
      </w:r>
      <w:r>
        <w:rPr>
          <w:lang w:val="en-AU"/>
        </w:rPr>
        <w:t xml:space="preserve"> </w:t>
      </w:r>
    </w:p>
    <w:p w14:paraId="63DF90C4" w14:textId="77777777" w:rsidR="00AF339D" w:rsidRPr="001635D3" w:rsidRDefault="00AF339D" w:rsidP="00AF339D">
      <w:pPr>
        <w:pStyle w:val="Heading3"/>
      </w:pPr>
      <w:r w:rsidRPr="001635D3">
        <w:t xml:space="preserve">the </w:t>
      </w:r>
      <w:r w:rsidR="007776E8">
        <w:rPr>
          <w:lang w:val="en-AU"/>
        </w:rPr>
        <w:t>Home Phone</w:t>
      </w:r>
      <w:r w:rsidRPr="00A42496">
        <w:t xml:space="preserve"> section</w:t>
      </w:r>
      <w:r w:rsidRPr="001635D3">
        <w:t xml:space="preserve">; </w:t>
      </w:r>
    </w:p>
    <w:p w14:paraId="12C18C58" w14:textId="77777777" w:rsidR="00AF339D" w:rsidRPr="00800787" w:rsidRDefault="00AF339D" w:rsidP="00AF339D">
      <w:pPr>
        <w:pStyle w:val="Heading3"/>
      </w:pPr>
      <w:r>
        <w:rPr>
          <w:lang w:val="en-AU"/>
        </w:rPr>
        <w:t xml:space="preserve">if any of your services are provided over </w:t>
      </w:r>
      <w:r w:rsidR="007776E8">
        <w:rPr>
          <w:lang w:val="en-AU"/>
        </w:rPr>
        <w:t>the nbn network</w:t>
      </w:r>
      <w:r>
        <w:rPr>
          <w:lang w:val="en-AU"/>
        </w:rPr>
        <w:t xml:space="preserve">, the Services on </w:t>
      </w:r>
      <w:r w:rsidR="007776E8">
        <w:rPr>
          <w:lang w:val="en-AU"/>
        </w:rPr>
        <w:t>the nbn network</w:t>
      </w:r>
      <w:r>
        <w:rPr>
          <w:lang w:val="en-AU"/>
        </w:rPr>
        <w:t xml:space="preserve"> section and </w:t>
      </w:r>
      <w:r w:rsidRPr="000B4B97">
        <w:rPr>
          <w:lang w:val="en-AU"/>
        </w:rPr>
        <w:t xml:space="preserve">the Consumer Services on </w:t>
      </w:r>
      <w:r w:rsidR="007776E8">
        <w:rPr>
          <w:lang w:val="en-AU"/>
        </w:rPr>
        <w:t>the nbn network</w:t>
      </w:r>
      <w:r w:rsidRPr="000B4B97">
        <w:rPr>
          <w:lang w:val="en-AU"/>
        </w:rPr>
        <w:t xml:space="preserve"> </w:t>
      </w:r>
      <w:proofErr w:type="gramStart"/>
      <w:r w:rsidRPr="000B4B97">
        <w:rPr>
          <w:lang w:val="en-AU"/>
        </w:rPr>
        <w:t>section</w:t>
      </w:r>
      <w:r>
        <w:rPr>
          <w:lang w:val="en-AU"/>
        </w:rPr>
        <w:t>;</w:t>
      </w:r>
      <w:proofErr w:type="gramEnd"/>
      <w:r>
        <w:rPr>
          <w:lang w:val="en-AU"/>
        </w:rPr>
        <w:t xml:space="preserve"> </w:t>
      </w:r>
    </w:p>
    <w:p w14:paraId="2631B6FB" w14:textId="77777777" w:rsidR="00AF339D" w:rsidRDefault="00AF339D" w:rsidP="00AF339D">
      <w:pPr>
        <w:pStyle w:val="Heading3"/>
        <w:rPr>
          <w:lang w:val="en-AU"/>
        </w:rPr>
      </w:pPr>
      <w:r>
        <w:rPr>
          <w:lang w:val="en-AU"/>
        </w:rPr>
        <w:t xml:space="preserve">for customers who took up a Home Broadband </w:t>
      </w:r>
      <w:r w:rsidR="009F0BB0">
        <w:rPr>
          <w:lang w:val="en-AU"/>
        </w:rPr>
        <w:t>P</w:t>
      </w:r>
      <w:r>
        <w:rPr>
          <w:lang w:val="en-AU"/>
        </w:rPr>
        <w:t xml:space="preserve">lan </w:t>
      </w:r>
      <w:r w:rsidR="009F0BB0">
        <w:rPr>
          <w:lang w:val="en-AU"/>
        </w:rPr>
        <w:t>before</w:t>
      </w:r>
      <w:r>
        <w:rPr>
          <w:lang w:val="en-AU"/>
        </w:rPr>
        <w:t xml:space="preserve"> 26 February 2019, the </w:t>
      </w:r>
      <w:proofErr w:type="spellStart"/>
      <w:r>
        <w:rPr>
          <w:lang w:val="en-AU"/>
        </w:rPr>
        <w:t>BigPond</w:t>
      </w:r>
      <w:proofErr w:type="spellEnd"/>
      <w:r>
        <w:rPr>
          <w:lang w:val="en-AU"/>
        </w:rPr>
        <w:t xml:space="preserve"> Services section and Telstra Mobile section of Our Customer Terms; and </w:t>
      </w:r>
    </w:p>
    <w:p w14:paraId="5C4578B3" w14:textId="77777777" w:rsidR="00AF339D" w:rsidRPr="00800787" w:rsidRDefault="00AF339D" w:rsidP="00AF339D">
      <w:pPr>
        <w:pStyle w:val="Heading3"/>
        <w:rPr>
          <w:lang w:val="en-AU"/>
        </w:rPr>
      </w:pPr>
      <w:r w:rsidRPr="00800787">
        <w:rPr>
          <w:lang w:val="en-AU"/>
        </w:rPr>
        <w:t xml:space="preserve">for customers who took up a Home Broadband </w:t>
      </w:r>
      <w:r w:rsidR="009F0BB0">
        <w:rPr>
          <w:lang w:val="en-AU"/>
        </w:rPr>
        <w:t>P</w:t>
      </w:r>
      <w:r w:rsidRPr="00800787">
        <w:rPr>
          <w:lang w:val="en-AU"/>
        </w:rPr>
        <w:t>lan on or after 26 February</w:t>
      </w:r>
      <w:r>
        <w:rPr>
          <w:lang w:val="en-AU"/>
        </w:rPr>
        <w:t xml:space="preserve"> 2019</w:t>
      </w:r>
      <w:r w:rsidRPr="00800787">
        <w:rPr>
          <w:lang w:val="en-AU"/>
        </w:rPr>
        <w:t xml:space="preserve">, </w:t>
      </w:r>
      <w:r>
        <w:rPr>
          <w:lang w:val="en-AU"/>
        </w:rPr>
        <w:t>Parts A</w:t>
      </w:r>
      <w:r w:rsidR="00A85EBA">
        <w:rPr>
          <w:lang w:val="en-AU"/>
        </w:rPr>
        <w:t xml:space="preserve"> and</w:t>
      </w:r>
      <w:r>
        <w:rPr>
          <w:lang w:val="en-AU"/>
        </w:rPr>
        <w:t xml:space="preserve"> K of the </w:t>
      </w:r>
      <w:r w:rsidRPr="00800787">
        <w:rPr>
          <w:lang w:val="en-AU"/>
        </w:rPr>
        <w:t>Telstra Mobile section of Our Customer Terms</w:t>
      </w:r>
      <w:r w:rsidRPr="006042A2">
        <w:rPr>
          <w:lang w:val="en-AU"/>
        </w:rPr>
        <w:t xml:space="preserve"> </w:t>
      </w:r>
      <w:r w:rsidRPr="00800787">
        <w:rPr>
          <w:lang w:val="en-AU"/>
        </w:rPr>
        <w:t xml:space="preserve">if </w:t>
      </w:r>
      <w:r>
        <w:rPr>
          <w:lang w:val="en-AU"/>
        </w:rPr>
        <w:t>your service is</w:t>
      </w:r>
      <w:r w:rsidRPr="00800787">
        <w:rPr>
          <w:lang w:val="en-AU"/>
        </w:rPr>
        <w:t xml:space="preserve"> provided o</w:t>
      </w:r>
      <w:r>
        <w:rPr>
          <w:lang w:val="en-AU"/>
        </w:rPr>
        <w:t>ver the Telstra Mobile Network.</w:t>
      </w:r>
    </w:p>
    <w:p w14:paraId="703449BC" w14:textId="77777777" w:rsidR="00AF339D" w:rsidRPr="001635D3" w:rsidRDefault="00AF339D" w:rsidP="00AF339D">
      <w:pPr>
        <w:pStyle w:val="SubHead"/>
        <w:outlineLvl w:val="1"/>
      </w:pPr>
      <w:r w:rsidRPr="001635D3">
        <w:t>Inconsistencies</w:t>
      </w:r>
    </w:p>
    <w:p w14:paraId="20FDA1EB" w14:textId="77777777" w:rsidR="00AF339D" w:rsidRPr="00A6753B" w:rsidRDefault="00AF339D" w:rsidP="00AF339D">
      <w:pPr>
        <w:pStyle w:val="Heading2"/>
      </w:pPr>
      <w:bookmarkStart w:id="9" w:name="_Toc247440727"/>
      <w:bookmarkStart w:id="10" w:name="_Toc247440970"/>
      <w:bookmarkStart w:id="11" w:name="_Toc247441084"/>
      <w:bookmarkStart w:id="12" w:name="_Toc247441283"/>
      <w:bookmarkStart w:id="13" w:name="_Toc247518376"/>
      <w:r w:rsidRPr="001635D3">
        <w:t>If the General Terms</w:t>
      </w:r>
      <w:r>
        <w:rPr>
          <w:lang w:val="en-AU"/>
        </w:rPr>
        <w:t xml:space="preserve"> for Consumer Customers</w:t>
      </w:r>
      <w:r w:rsidRPr="001635D3">
        <w:t xml:space="preserve">, the </w:t>
      </w:r>
      <w:r w:rsidR="000D00E4">
        <w:rPr>
          <w:lang w:val="en-AU"/>
        </w:rPr>
        <w:t>Home Phone</w:t>
      </w:r>
      <w:r w:rsidRPr="001635D3">
        <w:t xml:space="preserve"> section</w:t>
      </w:r>
      <w:r>
        <w:rPr>
          <w:lang w:val="en-AU"/>
        </w:rPr>
        <w:t xml:space="preserve">, </w:t>
      </w:r>
      <w:r w:rsidRPr="001635D3">
        <w:t xml:space="preserve">the </w:t>
      </w:r>
      <w:proofErr w:type="spellStart"/>
      <w:r>
        <w:rPr>
          <w:lang w:val="en-AU"/>
        </w:rPr>
        <w:t>BigPond</w:t>
      </w:r>
      <w:proofErr w:type="spellEnd"/>
      <w:r>
        <w:rPr>
          <w:lang w:val="en-AU"/>
        </w:rPr>
        <w:t xml:space="preserve"> Services section, or the Telstra Mobile section of </w:t>
      </w:r>
      <w:r w:rsidRPr="001635D3">
        <w:t xml:space="preserve">Our Customer Terms are inconsistent with something in this </w:t>
      </w:r>
      <w:r>
        <w:t xml:space="preserve">Home </w:t>
      </w:r>
      <w:r w:rsidRPr="001635D3">
        <w:t>B</w:t>
      </w:r>
      <w:r>
        <w:rPr>
          <w:lang w:val="en-AU"/>
        </w:rPr>
        <w:t>roadband Plans</w:t>
      </w:r>
      <w:r w:rsidRPr="001635D3">
        <w:t xml:space="preserve"> section, then the </w:t>
      </w:r>
      <w:r>
        <w:t xml:space="preserve">Home </w:t>
      </w:r>
      <w:r>
        <w:rPr>
          <w:lang w:val="en-AU"/>
        </w:rPr>
        <w:t>Broadband Plans</w:t>
      </w:r>
      <w:r w:rsidRPr="001635D3">
        <w:t xml:space="preserve"> section applies instead of the other section to the extent of the inconsistency.</w:t>
      </w:r>
      <w:bookmarkEnd w:id="9"/>
      <w:bookmarkEnd w:id="10"/>
      <w:bookmarkEnd w:id="11"/>
      <w:bookmarkEnd w:id="12"/>
      <w:bookmarkEnd w:id="13"/>
      <w:r>
        <w:rPr>
          <w:lang w:val="en-AU"/>
        </w:rPr>
        <w:t xml:space="preserve"> </w:t>
      </w:r>
      <w:r w:rsidRPr="004B69D3">
        <w:rPr>
          <w:highlight w:val="yellow"/>
          <w:lang w:val="en-AU"/>
        </w:rPr>
        <w:t xml:space="preserve"> </w:t>
      </w:r>
    </w:p>
    <w:p w14:paraId="3D396826" w14:textId="77777777" w:rsidR="00AF339D" w:rsidRDefault="00AF339D" w:rsidP="00AF339D">
      <w:pPr>
        <w:pStyle w:val="Heading2"/>
      </w:pPr>
      <w:bookmarkStart w:id="14" w:name="_Toc247440728"/>
      <w:bookmarkStart w:id="15" w:name="_Toc247440971"/>
      <w:bookmarkStart w:id="16" w:name="_Toc247441085"/>
      <w:bookmarkStart w:id="17" w:name="_Toc247441284"/>
      <w:bookmarkStart w:id="18" w:name="_Toc247518377"/>
      <w:r w:rsidRPr="001635D3">
        <w:t xml:space="preserve">If a provision of the </w:t>
      </w:r>
      <w:r>
        <w:t xml:space="preserve">Home </w:t>
      </w:r>
      <w:r>
        <w:rPr>
          <w:lang w:val="en-AU"/>
        </w:rPr>
        <w:t>Broadband Plans</w:t>
      </w:r>
      <w:r w:rsidRPr="001635D3">
        <w:t xml:space="preserve"> section gives us the right to suspend or terminate your service, that right is in addition to our rights to suspend or terminate your service under the General Terms of Our Customer Terms.</w:t>
      </w:r>
      <w:bookmarkEnd w:id="14"/>
      <w:bookmarkEnd w:id="15"/>
      <w:bookmarkEnd w:id="16"/>
      <w:bookmarkEnd w:id="17"/>
      <w:bookmarkEnd w:id="18"/>
    </w:p>
    <w:p w14:paraId="5E5D40FC" w14:textId="77777777" w:rsidR="00AF339D" w:rsidRPr="001635D3" w:rsidRDefault="00AF339D" w:rsidP="00AF339D">
      <w:pPr>
        <w:pStyle w:val="Heading1"/>
      </w:pPr>
      <w:bookmarkStart w:id="19" w:name="_Toc1544937"/>
      <w:bookmarkStart w:id="20" w:name="_Toc1637640"/>
      <w:bookmarkStart w:id="21" w:name="_Toc264473497"/>
      <w:bookmarkStart w:id="22" w:name="_Toc1638185"/>
      <w:bookmarkStart w:id="23" w:name="_Toc256000008"/>
      <w:bookmarkStart w:id="24" w:name="_Toc256000022"/>
      <w:bookmarkStart w:id="25" w:name="_Toc182552415"/>
      <w:bookmarkEnd w:id="19"/>
      <w:bookmarkEnd w:id="20"/>
      <w:r w:rsidRPr="001635D3">
        <w:t xml:space="preserve">About Home </w:t>
      </w:r>
      <w:bookmarkEnd w:id="21"/>
      <w:r>
        <w:t>Broadband Plans</w:t>
      </w:r>
      <w:bookmarkEnd w:id="22"/>
      <w:bookmarkEnd w:id="23"/>
      <w:bookmarkEnd w:id="24"/>
      <w:bookmarkEnd w:id="25"/>
    </w:p>
    <w:p w14:paraId="3A92F2D1" w14:textId="77777777" w:rsidR="00AF339D" w:rsidRDefault="00AF339D" w:rsidP="00AF339D">
      <w:pPr>
        <w:pStyle w:val="Heading2"/>
        <w:tabs>
          <w:tab w:val="clear" w:pos="737"/>
        </w:tabs>
      </w:pPr>
      <w:r w:rsidRPr="001635D3">
        <w:t xml:space="preserve">Telstra Home </w:t>
      </w:r>
      <w:r>
        <w:rPr>
          <w:lang w:val="en-AU"/>
        </w:rPr>
        <w:t>Broadband Plans</w:t>
      </w:r>
      <w:r w:rsidRPr="001635D3">
        <w:t xml:space="preserve"> allow eligible customers to </w:t>
      </w:r>
      <w:r>
        <w:rPr>
          <w:lang w:val="en-AU"/>
        </w:rPr>
        <w:t>combine</w:t>
      </w:r>
      <w:r w:rsidRPr="001635D3">
        <w:t xml:space="preserve"> a Telstra home phone and </w:t>
      </w:r>
      <w:r>
        <w:rPr>
          <w:lang w:val="en-AU"/>
        </w:rPr>
        <w:t>Telstra home</w:t>
      </w:r>
      <w:r>
        <w:t xml:space="preserve"> </w:t>
      </w:r>
      <w:r w:rsidRPr="001635D3">
        <w:t>broadband service on one bill, at a special monthly price.</w:t>
      </w:r>
      <w:r w:rsidRPr="00B8489D">
        <w:t xml:space="preserve"> </w:t>
      </w:r>
    </w:p>
    <w:p w14:paraId="327A0BA7" w14:textId="77777777" w:rsidR="00AF339D" w:rsidRPr="001635D3" w:rsidRDefault="00AF339D" w:rsidP="00AF339D">
      <w:pPr>
        <w:pStyle w:val="Heading2"/>
        <w:tabs>
          <w:tab w:val="clear" w:pos="737"/>
        </w:tabs>
      </w:pPr>
      <w:r w:rsidRPr="00BF6494">
        <w:t xml:space="preserve">Depending on which </w:t>
      </w:r>
      <w:r>
        <w:rPr>
          <w:lang w:val="en-AU"/>
        </w:rPr>
        <w:t>Home Broadband Plan</w:t>
      </w:r>
      <w:r w:rsidRPr="00BF6494">
        <w:t xml:space="preserve"> you have</w:t>
      </w:r>
      <w:r>
        <w:rPr>
          <w:lang w:val="en-AU"/>
        </w:rPr>
        <w:t>,</w:t>
      </w:r>
      <w:r w:rsidRPr="00BF6494">
        <w:t xml:space="preserve"> your </w:t>
      </w:r>
      <w:r>
        <w:rPr>
          <w:lang w:val="en-AU"/>
        </w:rPr>
        <w:t>Plan</w:t>
      </w:r>
      <w:r w:rsidRPr="00BF6494">
        <w:t xml:space="preserve"> may also include a Foxtel from Telstra service on the one bill.</w:t>
      </w:r>
    </w:p>
    <w:p w14:paraId="0F1DC356" w14:textId="77777777" w:rsidR="00AF339D" w:rsidRPr="004244A8" w:rsidRDefault="00AF339D" w:rsidP="00AF339D">
      <w:pPr>
        <w:pStyle w:val="Heading2"/>
        <w:tabs>
          <w:tab w:val="clear" w:pos="737"/>
        </w:tabs>
      </w:pPr>
      <w:r w:rsidRPr="00BF6494">
        <w:t>For new and recontracting customers from</w:t>
      </w:r>
      <w:r w:rsidRPr="00F1289B">
        <w:t xml:space="preserve"> </w:t>
      </w:r>
      <w:r w:rsidRPr="00BF6494">
        <w:t>23</w:t>
      </w:r>
      <w:r w:rsidRPr="00F1289B">
        <w:t xml:space="preserve"> April 2013, </w:t>
      </w:r>
      <w:r>
        <w:t>your home phone and home broadband services must be connected at the same physical address</w:t>
      </w:r>
      <w:r>
        <w:rPr>
          <w:lang w:val="en-AU"/>
        </w:rPr>
        <w:t>.</w:t>
      </w:r>
      <w:r>
        <w:rPr>
          <w:szCs w:val="22"/>
        </w:rPr>
        <w:t xml:space="preserve"> </w:t>
      </w:r>
    </w:p>
    <w:p w14:paraId="03DB8087" w14:textId="77777777" w:rsidR="00AF339D" w:rsidRDefault="00AF339D" w:rsidP="00AF339D">
      <w:pPr>
        <w:pStyle w:val="Heading2"/>
        <w:tabs>
          <w:tab w:val="clear" w:pos="737"/>
        </w:tabs>
        <w:rPr>
          <w:lang w:val="en-AU"/>
        </w:rPr>
      </w:pPr>
      <w:r>
        <w:rPr>
          <w:lang w:val="en-AU"/>
        </w:rPr>
        <w:t>For existing customers changing or modifying their Plans from 1 October 2013, your home phone and home broadband services must be connected at the same physical address.</w:t>
      </w:r>
    </w:p>
    <w:p w14:paraId="16DE7D0F" w14:textId="77777777" w:rsidR="00AF339D" w:rsidRDefault="00AF339D" w:rsidP="00AF339D">
      <w:pPr>
        <w:pStyle w:val="Heading2"/>
        <w:tabs>
          <w:tab w:val="clear" w:pos="737"/>
        </w:tabs>
        <w:rPr>
          <w:lang w:val="en-AU"/>
        </w:rPr>
      </w:pPr>
      <w:r>
        <w:rPr>
          <w:lang w:val="en-AU"/>
        </w:rPr>
        <w:lastRenderedPageBreak/>
        <w:t>To be eligible for a Home Broadband Plan, you must:</w:t>
      </w:r>
    </w:p>
    <w:p w14:paraId="70705CE5" w14:textId="77777777" w:rsidR="00AF339D" w:rsidRPr="00E47365" w:rsidRDefault="00AF339D" w:rsidP="00AF339D">
      <w:pPr>
        <w:pStyle w:val="Heading3"/>
      </w:pPr>
      <w:r>
        <w:rPr>
          <w:lang w:val="en-AU"/>
        </w:rPr>
        <w:t xml:space="preserve">be the owner of the standard Telstra </w:t>
      </w:r>
      <w:r w:rsidRPr="00E47365">
        <w:rPr>
          <w:lang w:val="en-AU"/>
        </w:rPr>
        <w:t>basic telephone service that the service will be connected to; or</w:t>
      </w:r>
    </w:p>
    <w:p w14:paraId="21A8C317" w14:textId="77777777" w:rsidR="00AF339D" w:rsidRPr="00E47365" w:rsidRDefault="00AF339D" w:rsidP="00AF339D">
      <w:pPr>
        <w:pStyle w:val="Heading3"/>
      </w:pPr>
      <w:r w:rsidRPr="00E47365">
        <w:t>have obtained the owner’s permission to connect the service</w:t>
      </w:r>
      <w:r>
        <w:rPr>
          <w:lang w:val="en-AU"/>
        </w:rPr>
        <w:t xml:space="preserve"> if you are not the owner of the relevant telephone service. </w:t>
      </w:r>
    </w:p>
    <w:p w14:paraId="6251139C" w14:textId="77777777" w:rsidR="00AF339D" w:rsidRPr="006B0FD2" w:rsidRDefault="00AF339D" w:rsidP="00AF339D">
      <w:pPr>
        <w:pStyle w:val="Heading2"/>
        <w:tabs>
          <w:tab w:val="clear" w:pos="737"/>
        </w:tabs>
      </w:pPr>
      <w:r>
        <w:rPr>
          <w:szCs w:val="22"/>
          <w:lang w:val="en-AU"/>
        </w:rPr>
        <w:t xml:space="preserve">If you sign up to a </w:t>
      </w:r>
      <w:proofErr w:type="gramStart"/>
      <w:r>
        <w:rPr>
          <w:szCs w:val="22"/>
          <w:lang w:val="en-AU"/>
        </w:rPr>
        <w:t>24 month</w:t>
      </w:r>
      <w:proofErr w:type="gramEnd"/>
      <w:r>
        <w:rPr>
          <w:szCs w:val="22"/>
          <w:lang w:val="en-AU"/>
        </w:rPr>
        <w:t xml:space="preserve"> term Plan and the 24 month term ends</w:t>
      </w:r>
      <w:r>
        <w:rPr>
          <w:szCs w:val="22"/>
        </w:rPr>
        <w:t xml:space="preserve">, you will remain on your </w:t>
      </w:r>
      <w:r>
        <w:rPr>
          <w:szCs w:val="22"/>
          <w:lang w:val="en-AU"/>
        </w:rPr>
        <w:t>Plan</w:t>
      </w:r>
      <w:r>
        <w:rPr>
          <w:szCs w:val="22"/>
        </w:rPr>
        <w:t xml:space="preserve"> on a month to month basis.</w:t>
      </w:r>
    </w:p>
    <w:p w14:paraId="5B6A21BC" w14:textId="77777777" w:rsidR="00AF339D" w:rsidRDefault="00AF339D" w:rsidP="00AF339D">
      <w:pPr>
        <w:pStyle w:val="Heading2"/>
        <w:rPr>
          <w:lang w:val="en-AU"/>
        </w:rPr>
      </w:pPr>
      <w:r w:rsidRPr="00835593">
        <w:rPr>
          <w:lang w:val="en-AU"/>
        </w:rPr>
        <w:t xml:space="preserve">Broadband service availability, and the type of service offered, </w:t>
      </w:r>
      <w:r>
        <w:rPr>
          <w:lang w:val="en-AU"/>
        </w:rPr>
        <w:t xml:space="preserve">depends on </w:t>
      </w:r>
      <w:r w:rsidRPr="00835593">
        <w:rPr>
          <w:lang w:val="en-AU"/>
        </w:rPr>
        <w:t xml:space="preserve">what is </w:t>
      </w:r>
      <w:r>
        <w:rPr>
          <w:lang w:val="en-AU"/>
        </w:rPr>
        <w:t>currently available at your location, following service qualification checks by us</w:t>
      </w:r>
      <w:r w:rsidRPr="00835593">
        <w:rPr>
          <w:lang w:val="en-AU"/>
        </w:rPr>
        <w:t xml:space="preserve">. </w:t>
      </w:r>
    </w:p>
    <w:p w14:paraId="119D0FE0" w14:textId="77777777" w:rsidR="00AF339D" w:rsidRPr="00C428FC" w:rsidRDefault="00AF339D" w:rsidP="00AF339D">
      <w:pPr>
        <w:pStyle w:val="Heading2"/>
        <w:rPr>
          <w:lang w:val="en-AU"/>
        </w:rPr>
      </w:pPr>
      <w:r w:rsidRPr="00835593">
        <w:rPr>
          <w:lang w:val="en-AU"/>
        </w:rPr>
        <w:t xml:space="preserve"> </w:t>
      </w:r>
      <w:bookmarkStart w:id="26" w:name="_Ref433735682"/>
      <w:r w:rsidRPr="00400443">
        <w:rPr>
          <w:lang w:val="en-AU"/>
        </w:rPr>
        <w:t>If we are unable to connect</w:t>
      </w:r>
      <w:r>
        <w:rPr>
          <w:lang w:val="en-AU"/>
        </w:rPr>
        <w:t xml:space="preserve"> your home phone and home broadband services</w:t>
      </w:r>
      <w:r w:rsidRPr="00400443">
        <w:rPr>
          <w:lang w:val="en-AU"/>
        </w:rPr>
        <w:t xml:space="preserve">, we will attempt to contact you to discuss further options. If we cannot successfully contact you after a reasonable number of attempts, we will place your connected services on </w:t>
      </w:r>
      <w:r w:rsidR="00161B2D">
        <w:rPr>
          <w:lang w:val="en-AU"/>
        </w:rPr>
        <w:t>suitable alternative</w:t>
      </w:r>
      <w:r w:rsidRPr="00400443">
        <w:rPr>
          <w:lang w:val="en-AU"/>
        </w:rPr>
        <w:t xml:space="preserve"> </w:t>
      </w:r>
      <w:r>
        <w:rPr>
          <w:lang w:val="en-AU"/>
        </w:rPr>
        <w:t>plan(s) and notify you when this occurs</w:t>
      </w:r>
      <w:r w:rsidRPr="00400443">
        <w:rPr>
          <w:lang w:val="en-AU"/>
        </w:rPr>
        <w:t xml:space="preserve">.  If we are not able to connect </w:t>
      </w:r>
      <w:proofErr w:type="gramStart"/>
      <w:r w:rsidRPr="00400443">
        <w:rPr>
          <w:lang w:val="en-AU"/>
        </w:rPr>
        <w:t>all of</w:t>
      </w:r>
      <w:proofErr w:type="gramEnd"/>
      <w:r w:rsidRPr="00400443">
        <w:rPr>
          <w:lang w:val="en-AU"/>
        </w:rPr>
        <w:t xml:space="preserve"> your</w:t>
      </w:r>
      <w:r>
        <w:rPr>
          <w:lang w:val="en-AU"/>
        </w:rPr>
        <w:t xml:space="preserve"> </w:t>
      </w:r>
      <w:r w:rsidRPr="00400443">
        <w:rPr>
          <w:lang w:val="en-AU"/>
        </w:rPr>
        <w:t>services, you may cancel your order and you will not be required to pay any fees or charges in doing so.</w:t>
      </w:r>
      <w:bookmarkEnd w:id="26"/>
    </w:p>
    <w:p w14:paraId="5176D167" w14:textId="128F6015" w:rsidR="00AF339D" w:rsidRDefault="00AF339D" w:rsidP="00AF339D">
      <w:pPr>
        <w:pStyle w:val="Heading2"/>
        <w:tabs>
          <w:tab w:val="clear" w:pos="737"/>
        </w:tabs>
      </w:pPr>
      <w:bookmarkStart w:id="27" w:name="_Ref1631306"/>
      <w:r w:rsidRPr="007954D6">
        <w:t xml:space="preserve">We will </w:t>
      </w:r>
      <w:r>
        <w:t>start</w:t>
      </w:r>
      <w:r w:rsidRPr="007954D6">
        <w:t xml:space="preserve"> charging you for your </w:t>
      </w:r>
      <w:r>
        <w:rPr>
          <w:lang w:val="en-AU"/>
        </w:rPr>
        <w:t>Plan</w:t>
      </w:r>
      <w:r w:rsidRPr="007954D6">
        <w:t xml:space="preserve"> once </w:t>
      </w:r>
      <w:r>
        <w:t>all the</w:t>
      </w:r>
      <w:r w:rsidRPr="007954D6">
        <w:t xml:space="preserve"> services </w:t>
      </w:r>
      <w:r>
        <w:t xml:space="preserve">in your </w:t>
      </w:r>
      <w:r>
        <w:rPr>
          <w:lang w:val="en-AU"/>
        </w:rPr>
        <w:t>Plan</w:t>
      </w:r>
      <w:r>
        <w:t xml:space="preserve"> </w:t>
      </w:r>
      <w:r w:rsidRPr="007954D6">
        <w:t>are activated.  Until</w:t>
      </w:r>
      <w:r>
        <w:t xml:space="preserve"> such time</w:t>
      </w:r>
      <w:r w:rsidRPr="007954D6">
        <w:t>, we will continue to charge you for the other services that y</w:t>
      </w:r>
      <w:r>
        <w:t xml:space="preserve">ou have with us, </w:t>
      </w:r>
      <w:r>
        <w:rPr>
          <w:lang w:val="en-AU"/>
        </w:rPr>
        <w:t xml:space="preserve">including services connected in accordance with section </w:t>
      </w:r>
      <w:r>
        <w:rPr>
          <w:lang w:val="en-AU"/>
        </w:rPr>
        <w:fldChar w:fldCharType="begin"/>
      </w:r>
      <w:r>
        <w:rPr>
          <w:lang w:val="en-AU"/>
        </w:rPr>
        <w:instrText xml:space="preserve"> REF _Ref433735682 \r \h </w:instrText>
      </w:r>
      <w:r>
        <w:rPr>
          <w:lang w:val="en-AU"/>
        </w:rPr>
      </w:r>
      <w:r>
        <w:rPr>
          <w:lang w:val="en-AU"/>
        </w:rPr>
        <w:fldChar w:fldCharType="separate"/>
      </w:r>
      <w:r w:rsidR="00685A9D">
        <w:rPr>
          <w:lang w:val="en-AU"/>
        </w:rPr>
        <w:t>2.8</w:t>
      </w:r>
      <w:r>
        <w:rPr>
          <w:lang w:val="en-AU"/>
        </w:rPr>
        <w:fldChar w:fldCharType="end"/>
      </w:r>
      <w:r>
        <w:rPr>
          <w:lang w:val="en-AU"/>
        </w:rPr>
        <w:t xml:space="preserve"> above, </w:t>
      </w:r>
      <w:r>
        <w:t xml:space="preserve">if any. You must pay the </w:t>
      </w:r>
      <w:r>
        <w:rPr>
          <w:lang w:val="en-AU"/>
        </w:rPr>
        <w:t>Plan</w:t>
      </w:r>
      <w:r>
        <w:t xml:space="preserve"> monthly fee on a pro-rata basis for the period from the date all your services are activated until the start of your next billing cycle.  This pro-rated amount</w:t>
      </w:r>
      <w:r w:rsidRPr="007954D6">
        <w:t xml:space="preserve"> will appear on your first or second bill for your </w:t>
      </w:r>
      <w:r>
        <w:rPr>
          <w:lang w:val="en-AU"/>
        </w:rPr>
        <w:t>Plan</w:t>
      </w:r>
      <w:r w:rsidRPr="007954D6">
        <w:t>.</w:t>
      </w:r>
      <w:r>
        <w:t xml:space="preserve"> During this time, your broadband monthly allowance will also be pro-rated.</w:t>
      </w:r>
      <w:bookmarkEnd w:id="27"/>
    </w:p>
    <w:p w14:paraId="564C2BC4" w14:textId="186CC4E2" w:rsidR="00AF339D" w:rsidRDefault="00AF339D" w:rsidP="00AF339D">
      <w:pPr>
        <w:pStyle w:val="Heading2"/>
        <w:rPr>
          <w:lang w:val="en-AU"/>
        </w:rPr>
      </w:pPr>
      <w:r>
        <w:rPr>
          <w:lang w:val="en-AU"/>
        </w:rPr>
        <w:t xml:space="preserve">Subject to clause </w:t>
      </w:r>
      <w:r>
        <w:rPr>
          <w:lang w:val="en-AU"/>
        </w:rPr>
        <w:fldChar w:fldCharType="begin"/>
      </w:r>
      <w:r>
        <w:rPr>
          <w:lang w:val="en-AU"/>
        </w:rPr>
        <w:instrText xml:space="preserve"> REF _Ref1631306 \r \h </w:instrText>
      </w:r>
      <w:r>
        <w:rPr>
          <w:lang w:val="en-AU"/>
        </w:rPr>
      </w:r>
      <w:r>
        <w:rPr>
          <w:lang w:val="en-AU"/>
        </w:rPr>
        <w:fldChar w:fldCharType="separate"/>
      </w:r>
      <w:r w:rsidR="00685A9D">
        <w:rPr>
          <w:lang w:val="en-AU"/>
        </w:rPr>
        <w:t>2.9</w:t>
      </w:r>
      <w:r>
        <w:rPr>
          <w:lang w:val="en-AU"/>
        </w:rPr>
        <w:fldChar w:fldCharType="end"/>
      </w:r>
      <w:r>
        <w:rPr>
          <w:lang w:val="en-AU"/>
        </w:rPr>
        <w:t>, y</w:t>
      </w:r>
      <w:r w:rsidRPr="00667785">
        <w:rPr>
          <w:lang w:val="en-AU"/>
        </w:rPr>
        <w:t xml:space="preserve">ou must pay the monthly fee for your plan and any add-ons in advance. Any additional usage charges are payable in arrears.  Other fees and charges that are payable by you are payable by the date on the invoice.  </w:t>
      </w:r>
    </w:p>
    <w:p w14:paraId="4337E5C1" w14:textId="77777777" w:rsidR="00AF339D" w:rsidRPr="00506AD8" w:rsidRDefault="00AF339D" w:rsidP="00AF339D">
      <w:pPr>
        <w:pStyle w:val="Heading2"/>
        <w:tabs>
          <w:tab w:val="clear" w:pos="737"/>
        </w:tabs>
      </w:pPr>
      <w:r w:rsidRPr="00506AD8">
        <w:t xml:space="preserve">For ACT customers: If </w:t>
      </w:r>
      <w:r w:rsidRPr="009847EB">
        <w:t xml:space="preserve">your Telstra </w:t>
      </w:r>
      <w:r w:rsidR="00ED23D8">
        <w:rPr>
          <w:lang w:val="en-AU"/>
        </w:rPr>
        <w:t xml:space="preserve">phone </w:t>
      </w:r>
      <w:r w:rsidRPr="009847EB">
        <w:t>service</w:t>
      </w:r>
      <w:r w:rsidRPr="00506AD8">
        <w:t xml:space="preserve"> is at an address within the ACT Government area including the Jervis Bay area of NSW, we may charge you a monthly ACT Government Utilities Tax Charge</w:t>
      </w:r>
      <w:r>
        <w:t xml:space="preserve">. </w:t>
      </w:r>
      <w:r w:rsidRPr="00506AD8">
        <w:t xml:space="preserve">See the </w:t>
      </w:r>
      <w:hyperlink r:id="rId12" w:history="1">
        <w:r w:rsidRPr="009847EB">
          <w:t>General Terms of Our Customer Terms</w:t>
        </w:r>
      </w:hyperlink>
      <w:r w:rsidRPr="00B568EE">
        <w:t xml:space="preserve"> </w:t>
      </w:r>
      <w:r w:rsidRPr="00506AD8">
        <w:t>for further details.</w:t>
      </w:r>
      <w:r w:rsidRPr="009847EB">
        <w:t xml:space="preserve"> </w:t>
      </w:r>
      <w:bookmarkStart w:id="28" w:name="_Toc60209286"/>
      <w:bookmarkStart w:id="29" w:name="_Toc60209376"/>
      <w:bookmarkStart w:id="30" w:name="_Toc60209529"/>
      <w:bookmarkStart w:id="31" w:name="_Toc60209642"/>
      <w:bookmarkEnd w:id="28"/>
      <w:bookmarkEnd w:id="29"/>
      <w:bookmarkEnd w:id="30"/>
      <w:bookmarkEnd w:id="31"/>
    </w:p>
    <w:p w14:paraId="5275F800" w14:textId="77777777" w:rsidR="00AF339D" w:rsidRDefault="00AF339D" w:rsidP="00AF339D">
      <w:pPr>
        <w:pStyle w:val="Heading1"/>
        <w:rPr>
          <w:szCs w:val="32"/>
        </w:rPr>
      </w:pPr>
      <w:bookmarkStart w:id="32" w:name="_Toc60209287"/>
      <w:bookmarkStart w:id="33" w:name="_Toc60209377"/>
      <w:bookmarkStart w:id="34" w:name="_Toc60209530"/>
      <w:bookmarkStart w:id="35" w:name="_Toc60209643"/>
      <w:bookmarkStart w:id="36" w:name="_Toc60209288"/>
      <w:bookmarkStart w:id="37" w:name="_Toc60209378"/>
      <w:bookmarkStart w:id="38" w:name="_Toc60209531"/>
      <w:bookmarkStart w:id="39" w:name="_Toc60209644"/>
      <w:bookmarkStart w:id="40" w:name="_Toc60209289"/>
      <w:bookmarkStart w:id="41" w:name="_Toc60209379"/>
      <w:bookmarkStart w:id="42" w:name="_Toc60209532"/>
      <w:bookmarkStart w:id="43" w:name="_Toc60209645"/>
      <w:bookmarkStart w:id="44" w:name="_Toc60209290"/>
      <w:bookmarkStart w:id="45" w:name="_Toc60209380"/>
      <w:bookmarkStart w:id="46" w:name="_Toc60209533"/>
      <w:bookmarkStart w:id="47" w:name="_Toc60209646"/>
      <w:bookmarkStart w:id="48" w:name="_Toc60209291"/>
      <w:bookmarkStart w:id="49" w:name="_Toc60209381"/>
      <w:bookmarkStart w:id="50" w:name="_Toc60209534"/>
      <w:bookmarkStart w:id="51" w:name="_Toc60209647"/>
      <w:bookmarkStart w:id="52" w:name="_Toc60209292"/>
      <w:bookmarkStart w:id="53" w:name="_Toc60209382"/>
      <w:bookmarkStart w:id="54" w:name="_Toc60209535"/>
      <w:bookmarkStart w:id="55" w:name="_Toc60209648"/>
      <w:bookmarkStart w:id="56" w:name="_Toc60209293"/>
      <w:bookmarkStart w:id="57" w:name="_Toc60209383"/>
      <w:bookmarkStart w:id="58" w:name="_Toc60209536"/>
      <w:bookmarkStart w:id="59" w:name="_Toc60209649"/>
      <w:bookmarkStart w:id="60" w:name="_Toc60209294"/>
      <w:bookmarkStart w:id="61" w:name="_Toc60209384"/>
      <w:bookmarkStart w:id="62" w:name="_Toc60209537"/>
      <w:bookmarkStart w:id="63" w:name="_Toc60209650"/>
      <w:bookmarkStart w:id="64" w:name="_Toc60209295"/>
      <w:bookmarkStart w:id="65" w:name="_Toc60209385"/>
      <w:bookmarkStart w:id="66" w:name="_Toc60209538"/>
      <w:bookmarkStart w:id="67" w:name="_Toc60209651"/>
      <w:bookmarkStart w:id="68" w:name="_Ref536694197"/>
      <w:bookmarkStart w:id="69" w:name="_Toc1638186"/>
      <w:bookmarkStart w:id="70" w:name="_Toc256000009"/>
      <w:bookmarkStart w:id="71" w:name="_Toc256000023"/>
      <w:bookmarkStart w:id="72" w:name="_Toc182552416"/>
      <w:bookmarkStart w:id="73" w:name="_Toc264473498"/>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lang w:val="en-AU"/>
        </w:rPr>
        <w:t>We can change the technology</w:t>
      </w:r>
      <w:r w:rsidRPr="00BE1436">
        <w:rPr>
          <w:szCs w:val="32"/>
        </w:rPr>
        <w:t xml:space="preserve"> </w:t>
      </w:r>
      <w:r>
        <w:rPr>
          <w:szCs w:val="32"/>
        </w:rPr>
        <w:t>used to provide your service</w:t>
      </w:r>
      <w:bookmarkEnd w:id="68"/>
      <w:bookmarkEnd w:id="69"/>
      <w:bookmarkEnd w:id="70"/>
      <w:bookmarkEnd w:id="71"/>
      <w:bookmarkEnd w:id="72"/>
    </w:p>
    <w:p w14:paraId="12B7FE81" w14:textId="1D0C1527" w:rsidR="00AF339D" w:rsidRDefault="00AF339D" w:rsidP="00AF339D">
      <w:pPr>
        <w:pStyle w:val="Heading2"/>
        <w:rPr>
          <w:lang w:val="en-AU"/>
        </w:rPr>
      </w:pPr>
      <w:r>
        <w:rPr>
          <w:lang w:val="en-AU"/>
        </w:rPr>
        <w:t>This clause</w:t>
      </w:r>
      <w:r w:rsidR="0053601F">
        <w:rPr>
          <w:lang w:val="en-AU"/>
        </w:rPr>
        <w:t xml:space="preserve"> </w:t>
      </w:r>
      <w:r w:rsidR="0053601F">
        <w:rPr>
          <w:lang w:val="en-AU"/>
        </w:rPr>
        <w:fldChar w:fldCharType="begin"/>
      </w:r>
      <w:r w:rsidR="0053601F">
        <w:rPr>
          <w:lang w:val="en-AU"/>
        </w:rPr>
        <w:instrText xml:space="preserve"> REF _Ref536694197 \r \h </w:instrText>
      </w:r>
      <w:r w:rsidR="0053601F">
        <w:rPr>
          <w:lang w:val="en-AU"/>
        </w:rPr>
      </w:r>
      <w:r w:rsidR="0053601F">
        <w:rPr>
          <w:lang w:val="en-AU"/>
        </w:rPr>
        <w:fldChar w:fldCharType="separate"/>
      </w:r>
      <w:r w:rsidR="00685A9D">
        <w:rPr>
          <w:lang w:val="en-AU"/>
        </w:rPr>
        <w:t>3</w:t>
      </w:r>
      <w:r w:rsidR="0053601F">
        <w:rPr>
          <w:lang w:val="en-AU"/>
        </w:rPr>
        <w:fldChar w:fldCharType="end"/>
      </w:r>
      <w:r w:rsidR="0053601F">
        <w:rPr>
          <w:lang w:val="en-AU"/>
        </w:rPr>
        <w:t xml:space="preserve"> </w:t>
      </w:r>
      <w:r>
        <w:rPr>
          <w:lang w:val="en-AU"/>
        </w:rPr>
        <w:t>applies to you if you took up a Home Broadband Plan on or after 26 February 2019.</w:t>
      </w:r>
    </w:p>
    <w:p w14:paraId="37AB60EC" w14:textId="77777777" w:rsidR="00AF339D" w:rsidRDefault="00AF339D" w:rsidP="00AF339D">
      <w:pPr>
        <w:pStyle w:val="Heading2"/>
      </w:pPr>
      <w:r w:rsidRPr="007C3772">
        <w:t xml:space="preserve">We provide </w:t>
      </w:r>
      <w:r>
        <w:rPr>
          <w:lang w:val="en-AU"/>
        </w:rPr>
        <w:t>our home phone and home broadband services</w:t>
      </w:r>
      <w:r w:rsidRPr="007C3772">
        <w:t xml:space="preserve"> using different technologies. </w:t>
      </w:r>
      <w:r>
        <w:rPr>
          <w:lang w:val="en-AU"/>
        </w:rPr>
        <w:t>We determine the technology used to provide your service.</w:t>
      </w:r>
    </w:p>
    <w:p w14:paraId="44B21134" w14:textId="77777777" w:rsidR="00AF339D" w:rsidRDefault="00AF339D" w:rsidP="00AF339D">
      <w:pPr>
        <w:pStyle w:val="Heading2"/>
      </w:pPr>
      <w:r w:rsidRPr="007C3772">
        <w:t xml:space="preserve">We can change the technology used to provide </w:t>
      </w:r>
      <w:r>
        <w:rPr>
          <w:lang w:val="en-AU"/>
        </w:rPr>
        <w:t>either service</w:t>
      </w:r>
      <w:r w:rsidRPr="007C3772">
        <w:t xml:space="preserve"> and move you to a different technology. Although this will not involve a change to Our Customer Terms, we will </w:t>
      </w:r>
      <w:r>
        <w:rPr>
          <w:lang w:val="en-AU"/>
        </w:rPr>
        <w:t xml:space="preserve">still </w:t>
      </w:r>
      <w:r w:rsidRPr="007C3772">
        <w:t xml:space="preserve">comply with the </w:t>
      </w:r>
      <w:r>
        <w:rPr>
          <w:lang w:val="en-AU"/>
        </w:rPr>
        <w:t xml:space="preserve">requirements of the </w:t>
      </w:r>
      <w:r w:rsidRPr="007C3772">
        <w:t xml:space="preserve">provisions of the General Terms of Our Customer Terms </w:t>
      </w:r>
      <w:r>
        <w:rPr>
          <w:lang w:val="en-AU"/>
        </w:rPr>
        <w:t>for</w:t>
      </w:r>
      <w:r w:rsidRPr="007C3772">
        <w:t xml:space="preserve"> change</w:t>
      </w:r>
      <w:r>
        <w:rPr>
          <w:lang w:val="en-AU"/>
        </w:rPr>
        <w:t>s to</w:t>
      </w:r>
      <w:r w:rsidRPr="007C3772">
        <w:t xml:space="preserve"> Our Customer Terms</w:t>
      </w:r>
      <w:r>
        <w:rPr>
          <w:lang w:val="en-AU"/>
        </w:rPr>
        <w:t xml:space="preserve">. </w:t>
      </w:r>
      <w:r w:rsidRPr="007C3772">
        <w:t>The amount of notice (if any) that we will give you and your rights</w:t>
      </w:r>
      <w:r>
        <w:rPr>
          <w:lang w:val="en-AU"/>
        </w:rPr>
        <w:t xml:space="preserve"> (if any)</w:t>
      </w:r>
      <w:r w:rsidRPr="007C3772">
        <w:t xml:space="preserve"> to cancel your service will depend on the impact that the change in technology has on you</w:t>
      </w:r>
      <w:r>
        <w:rPr>
          <w:lang w:val="en-AU"/>
        </w:rPr>
        <w:t>, as described in those provisions.</w:t>
      </w:r>
    </w:p>
    <w:p w14:paraId="7E4ADF10" w14:textId="77777777" w:rsidR="00AF339D" w:rsidRPr="009847EB" w:rsidRDefault="00AF339D" w:rsidP="00AF339D">
      <w:pPr>
        <w:pStyle w:val="SubHead"/>
        <w:outlineLvl w:val="1"/>
      </w:pPr>
      <w:r w:rsidRPr="009847EB">
        <w:lastRenderedPageBreak/>
        <w:t xml:space="preserve">Assistance </w:t>
      </w:r>
    </w:p>
    <w:p w14:paraId="195C6D97" w14:textId="77777777" w:rsidR="00AF339D" w:rsidRPr="00BE1436" w:rsidRDefault="00AF339D" w:rsidP="00AF339D">
      <w:pPr>
        <w:pStyle w:val="Heading2"/>
      </w:pPr>
      <w:bookmarkStart w:id="74" w:name="_Ref536010385"/>
      <w:r w:rsidRPr="00F814E4">
        <w:t>You must give us all reasonable assistance to implement a technology change. This includes providing us (or our contractors) with safe and timely access to the premises and equipment, and you (or your authorised representative who is over 18 years of age) being present at the premises as reasonably requested.</w:t>
      </w:r>
      <w:bookmarkEnd w:id="74"/>
      <w:r w:rsidRPr="00F814E4">
        <w:t xml:space="preserve"> </w:t>
      </w:r>
    </w:p>
    <w:p w14:paraId="09E4E83D" w14:textId="77777777" w:rsidR="00AF339D" w:rsidRDefault="00AF339D" w:rsidP="00AF339D">
      <w:pPr>
        <w:pStyle w:val="Heading2"/>
      </w:pPr>
      <w:r w:rsidRPr="00F814E4">
        <w:t xml:space="preserve">Unless otherwise agreed with you, </w:t>
      </w:r>
      <w:r>
        <w:t xml:space="preserve">where we change the technology pursuant to this clause, </w:t>
      </w:r>
      <w:r w:rsidRPr="00F814E4">
        <w:t xml:space="preserve">we will not charge you for any equipment we supply to you to use with the changed technology, or for installation of that equipment. </w:t>
      </w:r>
    </w:p>
    <w:p w14:paraId="2DAE3059" w14:textId="77777777" w:rsidR="00AF339D" w:rsidRDefault="00AF339D" w:rsidP="00AF339D">
      <w:pPr>
        <w:pStyle w:val="Heading1"/>
      </w:pPr>
      <w:bookmarkStart w:id="75" w:name="_Toc182552417"/>
      <w:bookmarkStart w:id="76" w:name="_Ref536787300"/>
      <w:bookmarkStart w:id="77" w:name="_Toc1638187"/>
      <w:bookmarkStart w:id="78" w:name="_Toc256000010"/>
      <w:bookmarkStart w:id="79" w:name="_Toc256000024"/>
      <w:r>
        <w:t>Activation and delivery fees</w:t>
      </w:r>
      <w:bookmarkEnd w:id="75"/>
      <w:r>
        <w:t xml:space="preserve"> </w:t>
      </w:r>
      <w:bookmarkEnd w:id="76"/>
      <w:bookmarkEnd w:id="77"/>
      <w:bookmarkEnd w:id="78"/>
      <w:bookmarkEnd w:id="79"/>
    </w:p>
    <w:p w14:paraId="0E81850D" w14:textId="185BD247" w:rsidR="00AF339D" w:rsidRPr="0053601F" w:rsidRDefault="00AF339D" w:rsidP="00AF339D">
      <w:pPr>
        <w:pStyle w:val="Heading2"/>
        <w:rPr>
          <w:lang w:val="en-AU"/>
        </w:rPr>
      </w:pPr>
      <w:bookmarkStart w:id="80" w:name="_Ref459268490"/>
      <w:r>
        <w:rPr>
          <w:lang w:val="en-AU"/>
        </w:rPr>
        <w:t xml:space="preserve">This clause </w:t>
      </w:r>
      <w:r>
        <w:rPr>
          <w:lang w:val="en-AU"/>
        </w:rPr>
        <w:fldChar w:fldCharType="begin"/>
      </w:r>
      <w:r>
        <w:rPr>
          <w:lang w:val="en-AU"/>
        </w:rPr>
        <w:instrText xml:space="preserve"> REF _Ref536787300 \r \h </w:instrText>
      </w:r>
      <w:r>
        <w:rPr>
          <w:lang w:val="en-AU"/>
        </w:rPr>
      </w:r>
      <w:r>
        <w:rPr>
          <w:lang w:val="en-AU"/>
        </w:rPr>
        <w:fldChar w:fldCharType="separate"/>
      </w:r>
      <w:r w:rsidR="00685A9D">
        <w:rPr>
          <w:lang w:val="en-AU"/>
        </w:rPr>
        <w:t>4</w:t>
      </w:r>
      <w:r>
        <w:rPr>
          <w:lang w:val="en-AU"/>
        </w:rPr>
        <w:fldChar w:fldCharType="end"/>
      </w:r>
      <w:r>
        <w:rPr>
          <w:lang w:val="en-AU"/>
        </w:rPr>
        <w:t xml:space="preserve"> applies </w:t>
      </w:r>
      <w:r w:rsidRPr="0053601F">
        <w:rPr>
          <w:lang w:val="en-AU"/>
        </w:rPr>
        <w:t>to Home Broadband Plan/bundle orders made on and after 31 October 2017</w:t>
      </w:r>
      <w:bookmarkEnd w:id="80"/>
      <w:r w:rsidRPr="0053601F">
        <w:rPr>
          <w:lang w:val="en-AU"/>
        </w:rPr>
        <w:t xml:space="preserve">. </w:t>
      </w:r>
    </w:p>
    <w:p w14:paraId="19D9F87A" w14:textId="77777777" w:rsidR="00AF339D" w:rsidRPr="0053601F" w:rsidRDefault="00AF339D" w:rsidP="00AF339D">
      <w:pPr>
        <w:pStyle w:val="Heading2"/>
      </w:pPr>
      <w:r w:rsidRPr="0053601F">
        <w:t>A $</w:t>
      </w:r>
      <w:r w:rsidRPr="0053601F">
        <w:rPr>
          <w:lang w:val="en-AU"/>
        </w:rPr>
        <w:t>99</w:t>
      </w:r>
      <w:r w:rsidRPr="0053601F">
        <w:t xml:space="preserve"> </w:t>
      </w:r>
      <w:r w:rsidRPr="0053601F">
        <w:rPr>
          <w:lang w:val="en-AU"/>
        </w:rPr>
        <w:t>connection charge</w:t>
      </w:r>
      <w:r w:rsidRPr="0053601F">
        <w:t xml:space="preserve"> applies to customers who are connecting </w:t>
      </w:r>
      <w:r w:rsidRPr="0053601F">
        <w:rPr>
          <w:lang w:val="en-AU"/>
        </w:rPr>
        <w:t>a new Telstra consumer</w:t>
      </w:r>
      <w:r w:rsidRPr="0053601F">
        <w:t>:</w:t>
      </w:r>
      <w:r w:rsidRPr="0053601F">
        <w:rPr>
          <w:lang w:val="en-AU"/>
        </w:rPr>
        <w:t xml:space="preserve"> </w:t>
      </w:r>
    </w:p>
    <w:p w14:paraId="5A1E0F00" w14:textId="77777777" w:rsidR="00AF339D" w:rsidRPr="0053601F" w:rsidRDefault="00AF339D" w:rsidP="00AF339D">
      <w:pPr>
        <w:pStyle w:val="Heading3"/>
      </w:pPr>
      <w:r w:rsidRPr="0053601F">
        <w:t>home broadband service; or</w:t>
      </w:r>
    </w:p>
    <w:p w14:paraId="4E32530F" w14:textId="77777777" w:rsidR="00AF339D" w:rsidRPr="0053601F" w:rsidRDefault="00AF339D" w:rsidP="00AF339D">
      <w:pPr>
        <w:pStyle w:val="Heading3"/>
      </w:pPr>
      <w:r w:rsidRPr="0053601F">
        <w:t>home phone service (or Telstra consumer voice service connected to the nbn),</w:t>
      </w:r>
    </w:p>
    <w:p w14:paraId="7BA93B0A" w14:textId="77777777" w:rsidR="00AF339D" w:rsidRPr="0053601F" w:rsidRDefault="00AF339D" w:rsidP="00AF339D">
      <w:pPr>
        <w:pStyle w:val="Heading3"/>
        <w:numPr>
          <w:ilvl w:val="0"/>
          <w:numId w:val="0"/>
        </w:numPr>
        <w:ind w:left="737"/>
        <w:rPr>
          <w:lang w:val="en-AU"/>
        </w:rPr>
      </w:pPr>
      <w:r w:rsidRPr="0053601F">
        <w:rPr>
          <w:lang w:val="en-AU"/>
        </w:rPr>
        <w:t xml:space="preserve">as part of their Home Broadband Plan. This fee will cover the work required to activate the service(s) to your </w:t>
      </w:r>
      <w:proofErr w:type="gramStart"/>
      <w:r w:rsidRPr="0053601F">
        <w:rPr>
          <w:lang w:val="en-AU"/>
        </w:rPr>
        <w:t>address, and</w:t>
      </w:r>
      <w:proofErr w:type="gramEnd"/>
      <w:r w:rsidRPr="0053601F">
        <w:rPr>
          <w:lang w:val="en-AU"/>
        </w:rPr>
        <w:t xml:space="preserve"> will appear as a separate charge on your bill.</w:t>
      </w:r>
    </w:p>
    <w:p w14:paraId="264AF19C" w14:textId="624B3C37" w:rsidR="00AF339D" w:rsidRPr="0053601F" w:rsidRDefault="00AF339D" w:rsidP="00AF339D">
      <w:pPr>
        <w:pStyle w:val="Heading2"/>
      </w:pPr>
      <w:r w:rsidRPr="0053601F">
        <w:t>Subject to clause</w:t>
      </w:r>
      <w:r w:rsidRPr="0053601F">
        <w:rPr>
          <w:lang w:val="en-AU"/>
        </w:rPr>
        <w:t xml:space="preserve"> </w:t>
      </w:r>
      <w:r w:rsidRPr="0053601F">
        <w:fldChar w:fldCharType="begin"/>
      </w:r>
      <w:r w:rsidRPr="0053601F">
        <w:instrText xml:space="preserve"> REF _Ref459268557 \r \h </w:instrText>
      </w:r>
      <w:r w:rsidR="0053601F">
        <w:instrText xml:space="preserve"> \* MERGEFORMAT </w:instrText>
      </w:r>
      <w:r w:rsidRPr="0053601F">
        <w:fldChar w:fldCharType="separate"/>
      </w:r>
      <w:r w:rsidR="00685A9D">
        <w:t>4.8</w:t>
      </w:r>
      <w:r w:rsidRPr="0053601F">
        <w:fldChar w:fldCharType="end"/>
      </w:r>
      <w:r w:rsidRPr="0053601F">
        <w:t xml:space="preserve">, </w:t>
      </w:r>
      <w:r w:rsidRPr="0053601F">
        <w:rPr>
          <w:lang w:val="en-AU"/>
        </w:rPr>
        <w:t xml:space="preserve">a </w:t>
      </w:r>
      <w:r w:rsidRPr="0053601F">
        <w:t>standard installation charge of $240 appl</w:t>
      </w:r>
      <w:r w:rsidRPr="0053601F">
        <w:rPr>
          <w:lang w:val="en-AU"/>
        </w:rPr>
        <w:t>ies if you chose to purchase</w:t>
      </w:r>
      <w:r w:rsidRPr="0053601F">
        <w:t xml:space="preserve"> professional installation.</w:t>
      </w:r>
      <w:r w:rsidRPr="0053601F">
        <w:rPr>
          <w:lang w:val="en-AU"/>
        </w:rPr>
        <w:t xml:space="preserve"> </w:t>
      </w:r>
    </w:p>
    <w:p w14:paraId="2423B4A2" w14:textId="2DCC8939" w:rsidR="00AF339D" w:rsidRPr="0053601F" w:rsidRDefault="00AF339D" w:rsidP="00AF339D">
      <w:pPr>
        <w:pStyle w:val="Heading2"/>
      </w:pPr>
      <w:r w:rsidRPr="0053601F">
        <w:t xml:space="preserve">Standalone Telstra consumer home phone service (or Telstra consumer voice service connected to the </w:t>
      </w:r>
      <w:r w:rsidRPr="0053601F">
        <w:rPr>
          <w:lang w:val="en-AU"/>
        </w:rPr>
        <w:t>nbn</w:t>
      </w:r>
      <w:r w:rsidRPr="0053601F">
        <w:t>) connections and standalone Telstra consumer home broadband service connections (</w:t>
      </w:r>
      <w:proofErr w:type="spellStart"/>
      <w:r w:rsidRPr="0053601F">
        <w:t>ADSLor</w:t>
      </w:r>
      <w:proofErr w:type="spellEnd"/>
      <w:r w:rsidRPr="0053601F">
        <w:t xml:space="preserve"> </w:t>
      </w:r>
      <w:r w:rsidRPr="0053601F">
        <w:rPr>
          <w:lang w:val="en-AU"/>
        </w:rPr>
        <w:t>nbn</w:t>
      </w:r>
      <w:r w:rsidRPr="0053601F">
        <w:t xml:space="preserve">) remain subject to the relevant terms in the </w:t>
      </w:r>
      <w:hyperlink r:id="rId13" w:history="1">
        <w:r w:rsidRPr="0053601F">
          <w:t>Basic Telephone Services</w:t>
        </w:r>
      </w:hyperlink>
      <w:r w:rsidRPr="0053601F">
        <w:t xml:space="preserve"> section and </w:t>
      </w:r>
      <w:r w:rsidRPr="0053601F">
        <w:rPr>
          <w:lang w:val="en-AU"/>
        </w:rPr>
        <w:t xml:space="preserve">the </w:t>
      </w:r>
      <w:hyperlink r:id="rId14" w:history="1">
        <w:proofErr w:type="spellStart"/>
        <w:r w:rsidRPr="0053601F">
          <w:rPr>
            <w:lang w:val="en-AU"/>
          </w:rPr>
          <w:t>BigPond</w:t>
        </w:r>
        <w:proofErr w:type="spellEnd"/>
        <w:r w:rsidRPr="0053601F">
          <w:rPr>
            <w:lang w:val="en-AU"/>
          </w:rPr>
          <w:t xml:space="preserve"> Services section</w:t>
        </w:r>
      </w:hyperlink>
      <w:r w:rsidRPr="0053601F">
        <w:rPr>
          <w:lang w:val="en-AU"/>
        </w:rPr>
        <w:t xml:space="preserve"> of Our Customer Terms. </w:t>
      </w:r>
    </w:p>
    <w:p w14:paraId="08D55EDB" w14:textId="77777777" w:rsidR="00AF339D" w:rsidRDefault="00AF339D" w:rsidP="00AF339D">
      <w:pPr>
        <w:pStyle w:val="Heading2"/>
      </w:pPr>
      <w:r w:rsidRPr="0053601F">
        <w:rPr>
          <w:lang w:val="en-AU"/>
        </w:rPr>
        <w:t>You can ask us to change the place</w:t>
      </w:r>
      <w:r>
        <w:rPr>
          <w:lang w:val="en-AU"/>
        </w:rPr>
        <w:t xml:space="preserve"> where the service is provided and we will do this if we can, but we cannot guarantee that we will be able to provide the service at the new place. You may experience some delays from a change in address, and you may have to pay a charge for installing the service at the new address.</w:t>
      </w:r>
    </w:p>
    <w:p w14:paraId="7CA4AD47" w14:textId="77777777" w:rsidR="00AF339D" w:rsidRDefault="00AF339D" w:rsidP="00AF339D">
      <w:pPr>
        <w:pStyle w:val="Heading2"/>
      </w:pPr>
      <w:r>
        <w:t xml:space="preserve">If you are an existing Telstra customer moving premises, and want to reconnect your Telstra consumer: </w:t>
      </w:r>
    </w:p>
    <w:p w14:paraId="54988610" w14:textId="77777777" w:rsidR="00AF339D" w:rsidRDefault="00AF339D" w:rsidP="00AF339D">
      <w:pPr>
        <w:pStyle w:val="Heading3"/>
      </w:pPr>
      <w:r>
        <w:t>home phone service</w:t>
      </w:r>
      <w:r w:rsidRPr="00EC556E">
        <w:t xml:space="preserve"> (or voice service </w:t>
      </w:r>
      <w:r>
        <w:t>on</w:t>
      </w:r>
      <w:r w:rsidRPr="00EC556E">
        <w:t xml:space="preserve"> the </w:t>
      </w:r>
      <w:r>
        <w:t>nbn</w:t>
      </w:r>
      <w:r w:rsidRPr="00EC556E">
        <w:t>)</w:t>
      </w:r>
      <w:r>
        <w:t>;</w:t>
      </w:r>
      <w:r w:rsidRPr="00EC556E">
        <w:t xml:space="preserve"> </w:t>
      </w:r>
      <w:r>
        <w:t xml:space="preserve">and/or </w:t>
      </w:r>
    </w:p>
    <w:p w14:paraId="7A5BE4A8" w14:textId="77777777" w:rsidR="00AF339D" w:rsidRPr="00277ED9" w:rsidRDefault="00AF339D" w:rsidP="00AF339D">
      <w:pPr>
        <w:pStyle w:val="Heading3"/>
      </w:pPr>
      <w:r>
        <w:rPr>
          <w:lang w:val="en-AU"/>
        </w:rPr>
        <w:t>home broadband service</w:t>
      </w:r>
      <w:r>
        <w:t>,</w:t>
      </w:r>
      <w:r w:rsidRPr="00EC556E">
        <w:rPr>
          <w:color w:val="FF0000"/>
        </w:rPr>
        <w:t xml:space="preserve"> </w:t>
      </w:r>
    </w:p>
    <w:p w14:paraId="326000DC" w14:textId="77777777" w:rsidR="00AF339D" w:rsidRPr="00CC0D07" w:rsidRDefault="00AF339D" w:rsidP="00AF339D">
      <w:pPr>
        <w:pStyle w:val="Heading4"/>
        <w:numPr>
          <w:ilvl w:val="0"/>
          <w:numId w:val="0"/>
        </w:numPr>
        <w:ind w:left="1474"/>
      </w:pPr>
      <w:r w:rsidRPr="00737B08">
        <w:t xml:space="preserve">at </w:t>
      </w:r>
      <w:r>
        <w:t xml:space="preserve">your </w:t>
      </w:r>
      <w:r w:rsidRPr="00EC556E">
        <w:t>new premises,</w:t>
      </w:r>
      <w:r>
        <w:t xml:space="preserve"> the moving home services in</w:t>
      </w:r>
      <w:r w:rsidRPr="00EC556E">
        <w:t xml:space="preserve"> </w:t>
      </w:r>
      <w:r>
        <w:t xml:space="preserve">the Telstra Platinum section of Our Customer Terms </w:t>
      </w:r>
      <w:r w:rsidRPr="00CC0D07">
        <w:t>apply</w:t>
      </w:r>
      <w:r w:rsidRPr="00150393">
        <w:t xml:space="preserve">. </w:t>
      </w:r>
    </w:p>
    <w:p w14:paraId="280DCD44" w14:textId="77777777" w:rsidR="00AF339D" w:rsidRPr="00CC0D07" w:rsidRDefault="00AF339D" w:rsidP="00AF339D">
      <w:pPr>
        <w:pStyle w:val="Heading2"/>
      </w:pPr>
      <w:r w:rsidRPr="00CC0D07">
        <w:t xml:space="preserve">If </w:t>
      </w:r>
      <w:r w:rsidRPr="00CC0D07">
        <w:rPr>
          <w:lang w:val="en-AU"/>
        </w:rPr>
        <w:t xml:space="preserve">you took up a Home Broadband Plan on or before 31 January 2019 and </w:t>
      </w:r>
      <w:r w:rsidRPr="00CC0D07">
        <w:t xml:space="preserve">you cancel the Telstra Voice service in your Plan within 3 months of the date you take up the Plan, then you will need </w:t>
      </w:r>
      <w:r w:rsidRPr="00CC0D07">
        <w:lastRenderedPageBreak/>
        <w:t>to pay us $100, which is the difference between the Standard Connection charge and the Temporary Connection charge</w:t>
      </w:r>
      <w:r w:rsidRPr="00150393">
        <w:t xml:space="preserve">. </w:t>
      </w:r>
    </w:p>
    <w:p w14:paraId="34887F46" w14:textId="77777777" w:rsidR="00AF339D" w:rsidRPr="00CC0D07" w:rsidRDefault="00AF339D" w:rsidP="00AF339D">
      <w:pPr>
        <w:pStyle w:val="Heading2"/>
      </w:pPr>
      <w:bookmarkStart w:id="81" w:name="_Ref459268557"/>
      <w:r w:rsidRPr="00CC0D07">
        <w:t>The professional installation charge and other additional installation charges may also apply for non-standard installations. Examples of whether this may apply include where your premises does not have any lead-in or you require other in-home wiring work in order to connect your service(s), or you require the installation of non-standard equipment</w:t>
      </w:r>
      <w:r w:rsidRPr="00150393">
        <w:rPr>
          <w:lang w:val="en-AU"/>
        </w:rPr>
        <w:t>.</w:t>
      </w:r>
    </w:p>
    <w:p w14:paraId="73876489" w14:textId="77777777" w:rsidR="00AF339D" w:rsidRPr="00D31EF0" w:rsidRDefault="00AF339D" w:rsidP="00AF339D">
      <w:pPr>
        <w:pStyle w:val="Heading2"/>
        <w:rPr>
          <w:lang w:val="en-AU"/>
        </w:rPr>
      </w:pPr>
      <w:r w:rsidRPr="00667785">
        <w:rPr>
          <w:lang w:val="en-AU"/>
        </w:rPr>
        <w:t>We may perform additional connections, adds, moves or changes, maintenance and repair work (including work beyond the first socket) for you which is not provided as part of your service.  The charges for these services vary depending on the nature of the services provided.  We will tell you about these charges before you agree to proceed with a service request.  Such charges are fee-for-service charges, as set out in the Fee-for-Service (Other work we do for yo</w:t>
      </w:r>
      <w:r>
        <w:rPr>
          <w:lang w:val="en-AU"/>
        </w:rPr>
        <w:t>u) section of Our Customer Terms.</w:t>
      </w:r>
    </w:p>
    <w:p w14:paraId="2C28E03F" w14:textId="77777777" w:rsidR="00AF339D" w:rsidRDefault="00AF339D" w:rsidP="00AF339D">
      <w:pPr>
        <w:pStyle w:val="Heading2"/>
      </w:pPr>
      <w:r>
        <w:t xml:space="preserve">If you </w:t>
      </w:r>
      <w:r>
        <w:rPr>
          <w:lang w:val="en-AU"/>
        </w:rPr>
        <w:t xml:space="preserve">receive or </w:t>
      </w:r>
      <w:r>
        <w:t>purchase hardware from us, delivery fees (which we will quote you) may apply for the delivery of that hardware to you.</w:t>
      </w:r>
    </w:p>
    <w:p w14:paraId="372F89C2" w14:textId="77777777" w:rsidR="00AF339D" w:rsidRPr="00B345BE" w:rsidRDefault="00AF339D" w:rsidP="00AF339D">
      <w:pPr>
        <w:pStyle w:val="Heading2"/>
      </w:pPr>
      <w:r w:rsidRPr="00890ED7">
        <w:t xml:space="preserve">Additional </w:t>
      </w:r>
      <w:r>
        <w:rPr>
          <w:lang w:val="en-AU"/>
        </w:rPr>
        <w:t>NBN</w:t>
      </w:r>
      <w:r w:rsidRPr="00890ED7">
        <w:t xml:space="preserve"> charge</w:t>
      </w:r>
      <w:r>
        <w:rPr>
          <w:lang w:val="en-AU"/>
        </w:rPr>
        <w:t>s</w:t>
      </w:r>
      <w:r w:rsidRPr="00890ED7">
        <w:t xml:space="preserve"> may apply including a NBN </w:t>
      </w:r>
      <w:r>
        <w:rPr>
          <w:lang w:val="en-AU"/>
        </w:rPr>
        <w:t>N</w:t>
      </w:r>
      <w:proofErr w:type="spellStart"/>
      <w:r w:rsidRPr="00890ED7">
        <w:t>ew</w:t>
      </w:r>
      <w:proofErr w:type="spellEnd"/>
      <w:r w:rsidRPr="00890ED7">
        <w:t xml:space="preserve"> </w:t>
      </w:r>
      <w:r>
        <w:rPr>
          <w:lang w:val="en-AU"/>
        </w:rPr>
        <w:t>D</w:t>
      </w:r>
      <w:proofErr w:type="spellStart"/>
      <w:r w:rsidRPr="00890ED7">
        <w:t>evelopment</w:t>
      </w:r>
      <w:proofErr w:type="spellEnd"/>
      <w:r w:rsidRPr="00890ED7">
        <w:t xml:space="preserve"> </w:t>
      </w:r>
      <w:r>
        <w:rPr>
          <w:lang w:val="en-AU"/>
        </w:rPr>
        <w:t>Charge</w:t>
      </w:r>
      <w:r w:rsidRPr="00890ED7">
        <w:t xml:space="preserve"> and subsequent installation charge </w:t>
      </w:r>
      <w:r>
        <w:rPr>
          <w:lang w:val="en-AU"/>
        </w:rPr>
        <w:t xml:space="preserve">as set out in the </w:t>
      </w:r>
      <w:r w:rsidRPr="00890ED7">
        <w:t xml:space="preserve">Services on </w:t>
      </w:r>
      <w:r w:rsidR="007776E8">
        <w:t>the nbn network</w:t>
      </w:r>
      <w:r w:rsidRPr="00890ED7">
        <w:t xml:space="preserve"> Section </w:t>
      </w:r>
      <w:r>
        <w:rPr>
          <w:lang w:val="en-AU"/>
        </w:rPr>
        <w:t xml:space="preserve">of Our Customer Terms. </w:t>
      </w:r>
    </w:p>
    <w:p w14:paraId="35C4AC25" w14:textId="77777777" w:rsidR="00AF339D" w:rsidRDefault="00AF339D" w:rsidP="00AF339D">
      <w:pPr>
        <w:pStyle w:val="Heading1"/>
      </w:pPr>
      <w:bookmarkStart w:id="82" w:name="_Toc60209298"/>
      <w:bookmarkStart w:id="83" w:name="_Toc60209388"/>
      <w:bookmarkStart w:id="84" w:name="_Toc60209541"/>
      <w:bookmarkStart w:id="85" w:name="_Toc60209654"/>
      <w:bookmarkStart w:id="86" w:name="_Toc60209299"/>
      <w:bookmarkStart w:id="87" w:name="_Toc60209389"/>
      <w:bookmarkStart w:id="88" w:name="_Toc60209542"/>
      <w:bookmarkStart w:id="89" w:name="_Toc60209655"/>
      <w:bookmarkStart w:id="90" w:name="_Toc60209300"/>
      <w:bookmarkStart w:id="91" w:name="_Toc60209390"/>
      <w:bookmarkStart w:id="92" w:name="_Toc60209543"/>
      <w:bookmarkStart w:id="93" w:name="_Toc60209656"/>
      <w:bookmarkStart w:id="94" w:name="_Toc60209301"/>
      <w:bookmarkStart w:id="95" w:name="_Toc60209391"/>
      <w:bookmarkStart w:id="96" w:name="_Toc60209544"/>
      <w:bookmarkStart w:id="97" w:name="_Toc60209657"/>
      <w:bookmarkStart w:id="98" w:name="_Toc256000013"/>
      <w:bookmarkStart w:id="99" w:name="_Toc256000027"/>
      <w:bookmarkStart w:id="100" w:name="_Toc182552418"/>
      <w:bookmarkStart w:id="101" w:name="_Toc1638190"/>
      <w:bookmarkStart w:id="102" w:name="_Toc289074291"/>
      <w:bookmarkStart w:id="103" w:name="_Toc294193776"/>
      <w:bookmarkStart w:id="104" w:name="_Toc264473499"/>
      <w:bookmarkEnd w:id="73"/>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t>Speed Boost</w:t>
      </w:r>
      <w:bookmarkEnd w:id="98"/>
      <w:bookmarkEnd w:id="99"/>
      <w:bookmarkEnd w:id="100"/>
      <w:r>
        <w:t xml:space="preserve"> </w:t>
      </w:r>
      <w:bookmarkEnd w:id="101"/>
    </w:p>
    <w:p w14:paraId="550CEB05" w14:textId="75366E80" w:rsidR="00AF339D" w:rsidRDefault="00AF339D" w:rsidP="00AF339D">
      <w:pPr>
        <w:pStyle w:val="Heading2"/>
        <w:rPr>
          <w:lang w:val="en-AU"/>
        </w:rPr>
      </w:pPr>
      <w:r>
        <w:rPr>
          <w:lang w:val="en-AU"/>
        </w:rPr>
        <w:t>Speed Boost is available on nbn</w:t>
      </w:r>
      <w:r w:rsidR="004165D4">
        <w:rPr>
          <w:lang w:val="en-AU"/>
        </w:rPr>
        <w:t xml:space="preserve"> </w:t>
      </w:r>
      <w:r>
        <w:t xml:space="preserve">to eligible </w:t>
      </w:r>
      <w:r w:rsidRPr="005E1DD0">
        <w:t xml:space="preserve">customers with a </w:t>
      </w:r>
      <w:proofErr w:type="gramStart"/>
      <w:r w:rsidRPr="004C7E13">
        <w:t>13 digit</w:t>
      </w:r>
      <w:proofErr w:type="gramEnd"/>
      <w:r w:rsidRPr="004C7E13">
        <w:t xml:space="preserve"> account number in selected areas</w:t>
      </w:r>
      <w:r>
        <w:rPr>
          <w:lang w:val="en-AU"/>
        </w:rPr>
        <w:t xml:space="preserve"> on selected eligible plans:</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8"/>
        <w:gridCol w:w="3707"/>
      </w:tblGrid>
      <w:tr w:rsidR="00AF339D" w:rsidRPr="00FC03C3" w14:paraId="4A869C71" w14:textId="77777777" w:rsidTr="001539EA">
        <w:tc>
          <w:tcPr>
            <w:tcW w:w="4758" w:type="dxa"/>
            <w:shd w:val="clear" w:color="auto" w:fill="D9D9D9"/>
          </w:tcPr>
          <w:p w14:paraId="6BA10803" w14:textId="77777777" w:rsidR="00AF339D" w:rsidRPr="00FC03C3" w:rsidRDefault="00AF339D" w:rsidP="00AF339D">
            <w:pPr>
              <w:pStyle w:val="Heading3"/>
              <w:numPr>
                <w:ilvl w:val="0"/>
                <w:numId w:val="0"/>
              </w:numPr>
              <w:rPr>
                <w:b/>
                <w:lang w:val="en-AU"/>
              </w:rPr>
            </w:pPr>
            <w:r w:rsidRPr="00FC03C3">
              <w:rPr>
                <w:b/>
                <w:lang w:val="en-AU"/>
              </w:rPr>
              <w:t>Speed Boost</w:t>
            </w:r>
            <w:r>
              <w:rPr>
                <w:lang w:val="en-AU"/>
              </w:rPr>
              <w:t xml:space="preserve"> </w:t>
            </w:r>
          </w:p>
        </w:tc>
        <w:tc>
          <w:tcPr>
            <w:tcW w:w="3707" w:type="dxa"/>
            <w:shd w:val="clear" w:color="auto" w:fill="D9D9D9"/>
          </w:tcPr>
          <w:p w14:paraId="1BBD5C32" w14:textId="77777777" w:rsidR="00AF339D" w:rsidRPr="00FC03C3" w:rsidRDefault="00AF339D" w:rsidP="00AF339D">
            <w:pPr>
              <w:pStyle w:val="Heading3"/>
              <w:numPr>
                <w:ilvl w:val="0"/>
                <w:numId w:val="0"/>
              </w:numPr>
              <w:rPr>
                <w:b/>
                <w:lang w:val="en-AU"/>
              </w:rPr>
            </w:pPr>
            <w:r w:rsidRPr="00FC03C3">
              <w:rPr>
                <w:b/>
                <w:lang w:val="en-AU"/>
              </w:rPr>
              <w:t>Eligible broadband services/fees</w:t>
            </w:r>
          </w:p>
        </w:tc>
      </w:tr>
      <w:tr w:rsidR="00AF339D" w:rsidRPr="00FC03C3" w14:paraId="1E1A87B0" w14:textId="77777777" w:rsidTr="00FC1A5F">
        <w:tc>
          <w:tcPr>
            <w:tcW w:w="4758" w:type="dxa"/>
            <w:shd w:val="clear" w:color="auto" w:fill="auto"/>
          </w:tcPr>
          <w:p w14:paraId="292C7052" w14:textId="77777777" w:rsidR="00AF339D" w:rsidRDefault="00AF339D" w:rsidP="00AF339D">
            <w:pPr>
              <w:pStyle w:val="Heading3"/>
              <w:numPr>
                <w:ilvl w:val="0"/>
                <w:numId w:val="0"/>
              </w:numPr>
              <w:rPr>
                <w:lang w:val="en-AU"/>
              </w:rPr>
            </w:pPr>
            <w:r>
              <w:rPr>
                <w:lang w:val="en-AU"/>
              </w:rPr>
              <w:t xml:space="preserve">Standard Plus Evening </w:t>
            </w:r>
            <w:r w:rsidRPr="00FC03C3">
              <w:rPr>
                <w:lang w:val="en-AU"/>
              </w:rPr>
              <w:t>Speed Boost</w:t>
            </w:r>
          </w:p>
          <w:p w14:paraId="28DDC864" w14:textId="77777777" w:rsidR="00AF339D" w:rsidRPr="00FA79FC" w:rsidRDefault="00AF339D" w:rsidP="00AF339D">
            <w:pPr>
              <w:pStyle w:val="Heading3"/>
              <w:numPr>
                <w:ilvl w:val="0"/>
                <w:numId w:val="0"/>
              </w:numPr>
              <w:rPr>
                <w:i/>
                <w:lang w:val="en-AU"/>
              </w:rPr>
            </w:pPr>
            <w:r w:rsidRPr="00FA79FC">
              <w:rPr>
                <w:i/>
                <w:lang w:val="en-AU"/>
              </w:rPr>
              <w:t>Not available with new Home Broadband plans on and from 26 February</w:t>
            </w:r>
            <w:r>
              <w:rPr>
                <w:i/>
                <w:lang w:val="en-AU"/>
              </w:rPr>
              <w:t xml:space="preserve"> 2019</w:t>
            </w:r>
            <w:r w:rsidRPr="00FA79FC">
              <w:rPr>
                <w:i/>
                <w:lang w:val="en-AU"/>
              </w:rPr>
              <w:t xml:space="preserve"> unless otherwise advised by us</w:t>
            </w:r>
          </w:p>
        </w:tc>
        <w:tc>
          <w:tcPr>
            <w:tcW w:w="3707" w:type="dxa"/>
            <w:shd w:val="clear" w:color="auto" w:fill="auto"/>
          </w:tcPr>
          <w:p w14:paraId="5F5D6C8F" w14:textId="77777777" w:rsidR="00AF339D" w:rsidRPr="00FC03C3" w:rsidRDefault="00AF339D" w:rsidP="00AF339D">
            <w:pPr>
              <w:pStyle w:val="Heading3"/>
              <w:numPr>
                <w:ilvl w:val="0"/>
                <w:numId w:val="0"/>
              </w:numPr>
              <w:rPr>
                <w:lang w:val="en-AU"/>
              </w:rPr>
            </w:pPr>
            <w:r w:rsidRPr="00FC03C3">
              <w:rPr>
                <w:lang w:val="en-AU"/>
              </w:rPr>
              <w:t>$20/</w:t>
            </w:r>
            <w:proofErr w:type="spellStart"/>
            <w:r w:rsidRPr="00FC03C3">
              <w:rPr>
                <w:lang w:val="en-AU"/>
              </w:rPr>
              <w:t>mth</w:t>
            </w:r>
            <w:proofErr w:type="spellEnd"/>
            <w:r w:rsidRPr="00FC03C3">
              <w:rPr>
                <w:lang w:val="en-AU"/>
              </w:rPr>
              <w:t xml:space="preserve"> – </w:t>
            </w:r>
            <w:r>
              <w:rPr>
                <w:lang w:val="en-AU"/>
              </w:rPr>
              <w:t>nbn</w:t>
            </w:r>
            <w:r w:rsidRPr="00FC03C3">
              <w:rPr>
                <w:lang w:val="en-AU"/>
              </w:rPr>
              <w:t xml:space="preserve"> (including Fixed Wireless).</w:t>
            </w:r>
          </w:p>
        </w:tc>
      </w:tr>
      <w:tr w:rsidR="00AF339D" w:rsidRPr="00FC03C3" w14:paraId="3508500A" w14:textId="77777777" w:rsidTr="00FC1A5F">
        <w:tc>
          <w:tcPr>
            <w:tcW w:w="4758" w:type="dxa"/>
            <w:shd w:val="clear" w:color="auto" w:fill="auto"/>
          </w:tcPr>
          <w:p w14:paraId="37F5AACA" w14:textId="77777777" w:rsidR="00AF339D" w:rsidRPr="00FC03C3" w:rsidRDefault="00AF339D" w:rsidP="00AF339D">
            <w:pPr>
              <w:pStyle w:val="Heading3"/>
              <w:numPr>
                <w:ilvl w:val="0"/>
                <w:numId w:val="0"/>
              </w:numPr>
              <w:rPr>
                <w:lang w:val="en-AU"/>
              </w:rPr>
            </w:pPr>
            <w:r>
              <w:rPr>
                <w:lang w:val="en-AU"/>
              </w:rPr>
              <w:t>Premium Evening Speed Boost</w:t>
            </w:r>
          </w:p>
        </w:tc>
        <w:tc>
          <w:tcPr>
            <w:tcW w:w="3707" w:type="dxa"/>
            <w:shd w:val="clear" w:color="auto" w:fill="auto"/>
          </w:tcPr>
          <w:p w14:paraId="05EECBAD" w14:textId="77777777" w:rsidR="00AF339D" w:rsidRPr="00FC03C3" w:rsidRDefault="00AF339D" w:rsidP="00AF339D">
            <w:pPr>
              <w:pStyle w:val="Heading3"/>
              <w:numPr>
                <w:ilvl w:val="0"/>
                <w:numId w:val="0"/>
              </w:numPr>
              <w:rPr>
                <w:lang w:val="en-AU"/>
              </w:rPr>
            </w:pPr>
            <w:r w:rsidRPr="00FC03C3">
              <w:rPr>
                <w:lang w:val="en-AU"/>
              </w:rPr>
              <w:t>$30/</w:t>
            </w:r>
            <w:proofErr w:type="spellStart"/>
            <w:r w:rsidRPr="00FC03C3">
              <w:rPr>
                <w:lang w:val="en-AU"/>
              </w:rPr>
              <w:t>mth</w:t>
            </w:r>
            <w:proofErr w:type="spellEnd"/>
            <w:r w:rsidRPr="00FC03C3">
              <w:rPr>
                <w:lang w:val="en-AU"/>
              </w:rPr>
              <w:t xml:space="preserve"> – </w:t>
            </w:r>
            <w:r>
              <w:rPr>
                <w:lang w:val="en-AU"/>
              </w:rPr>
              <w:t>nbn</w:t>
            </w:r>
            <w:r w:rsidRPr="00FC03C3">
              <w:rPr>
                <w:lang w:val="en-AU"/>
              </w:rPr>
              <w:t xml:space="preserve"> (excluding Fixed Wireless)</w:t>
            </w:r>
          </w:p>
        </w:tc>
      </w:tr>
    </w:tbl>
    <w:p w14:paraId="1AF35F36" w14:textId="77777777" w:rsidR="00AF339D" w:rsidRPr="00156453" w:rsidRDefault="00AF339D" w:rsidP="00AF339D">
      <w:pPr>
        <w:pStyle w:val="Heading3"/>
        <w:numPr>
          <w:ilvl w:val="0"/>
          <w:numId w:val="0"/>
        </w:numPr>
        <w:ind w:left="737"/>
      </w:pPr>
      <w:r w:rsidRPr="004C7E13">
        <w:t>We</w:t>
      </w:r>
      <w:r w:rsidRPr="00B35925">
        <w:t xml:space="preserve"> will check if you’re eligible when you’re taking up Speed Boost.</w:t>
      </w:r>
    </w:p>
    <w:p w14:paraId="05984A5A" w14:textId="77777777" w:rsidR="00AF339D" w:rsidRPr="00FA79FC" w:rsidRDefault="00AF339D" w:rsidP="00AF339D">
      <w:pPr>
        <w:pStyle w:val="Heading2"/>
      </w:pPr>
      <w:r w:rsidRPr="00FA79FC">
        <w:rPr>
          <w:lang w:val="en-AU"/>
        </w:rPr>
        <w:t xml:space="preserve">If you move from a Plan that includes Speed Boost at no additional charge to a Plan on which Speed Boost is not </w:t>
      </w:r>
      <w:proofErr w:type="gramStart"/>
      <w:r w:rsidRPr="00FA79FC">
        <w:rPr>
          <w:lang w:val="en-AU"/>
        </w:rPr>
        <w:t>included</w:t>
      </w:r>
      <w:proofErr w:type="gramEnd"/>
      <w:r w:rsidRPr="00FA79FC">
        <w:rPr>
          <w:lang w:val="en-AU"/>
        </w:rPr>
        <w:t xml:space="preserve"> you will be charged the standard price per month for speed boost unless you cancel it. </w:t>
      </w:r>
    </w:p>
    <w:p w14:paraId="5E38E72F" w14:textId="77777777" w:rsidR="00AF339D" w:rsidRPr="00296F2D" w:rsidRDefault="00AF339D" w:rsidP="00AF339D">
      <w:pPr>
        <w:pStyle w:val="Heading2"/>
        <w:rPr>
          <w:lang w:val="en-AU"/>
        </w:rPr>
      </w:pPr>
      <w:r>
        <w:rPr>
          <w:lang w:val="en-AU"/>
        </w:rPr>
        <w:t>You may cancel your Speed Boost by telling us. If you do so part way through a month, your monthly subscription fee will be rebated to you on a pro-rated basis, calculated on the number of days left in your billing cycle.</w:t>
      </w:r>
    </w:p>
    <w:p w14:paraId="4809D7EE" w14:textId="77777777" w:rsidR="00AF339D" w:rsidRDefault="00AF339D" w:rsidP="00AF339D">
      <w:pPr>
        <w:pStyle w:val="Heading2"/>
        <w:rPr>
          <w:lang w:val="en-AU"/>
        </w:rPr>
      </w:pPr>
      <w:r>
        <w:rPr>
          <w:lang w:val="en-AU"/>
        </w:rPr>
        <w:t xml:space="preserve">There is a limit of one Speed Boost per Plan per month. Your Speed Boost continues to apply unless it is cancelled. </w:t>
      </w:r>
    </w:p>
    <w:p w14:paraId="3CADA7D8" w14:textId="77777777" w:rsidR="00AF339D" w:rsidRPr="00D31EF0" w:rsidRDefault="00AF339D" w:rsidP="00AF339D">
      <w:pPr>
        <w:pStyle w:val="Heading1"/>
        <w:pBdr>
          <w:top w:val="single" w:sz="4" w:space="0" w:color="auto"/>
        </w:pBdr>
        <w:spacing w:after="240"/>
        <w:rPr>
          <w:lang w:val="en-AU"/>
        </w:rPr>
      </w:pPr>
      <w:bookmarkStart w:id="105" w:name="_Ref1573727"/>
      <w:bookmarkStart w:id="106" w:name="_Toc1638191"/>
      <w:bookmarkStart w:id="107" w:name="_Toc256000014"/>
      <w:bookmarkStart w:id="108" w:name="_Toc256000028"/>
      <w:bookmarkStart w:id="109" w:name="_Toc182552419"/>
      <w:bookmarkStart w:id="110" w:name="_Toc269471650"/>
      <w:bookmarkStart w:id="111" w:name="_Toc384128420"/>
      <w:bookmarkStart w:id="112" w:name="_Toc256000001"/>
      <w:bookmarkStart w:id="113" w:name="_Toc1544788"/>
      <w:bookmarkStart w:id="114" w:name="_Ref1567637"/>
      <w:r>
        <w:rPr>
          <w:lang w:val="en-AU"/>
        </w:rPr>
        <w:lastRenderedPageBreak/>
        <w:t>Installation</w:t>
      </w:r>
      <w:bookmarkEnd w:id="105"/>
      <w:bookmarkEnd w:id="106"/>
      <w:bookmarkEnd w:id="107"/>
      <w:bookmarkEnd w:id="108"/>
      <w:bookmarkEnd w:id="109"/>
    </w:p>
    <w:p w14:paraId="6D0CCFE6" w14:textId="77777777" w:rsidR="00AF339D" w:rsidRPr="00AF2E59" w:rsidRDefault="00AF339D" w:rsidP="00AF339D">
      <w:pPr>
        <w:pStyle w:val="Heading2"/>
      </w:pPr>
      <w:r>
        <w:rPr>
          <w:lang w:val="en-AU"/>
        </w:rPr>
        <w:t>This clause applies to you</w:t>
      </w:r>
      <w:r w:rsidRPr="00AF2E59">
        <w:rPr>
          <w:lang w:val="en-AU"/>
        </w:rPr>
        <w:t xml:space="preserve"> </w:t>
      </w:r>
      <w:r>
        <w:rPr>
          <w:lang w:val="en-AU"/>
        </w:rPr>
        <w:t xml:space="preserve">if you took up a Home Broadband Plan on or after 26 February 2019. </w:t>
      </w:r>
    </w:p>
    <w:p w14:paraId="1F90A0DE" w14:textId="77777777" w:rsidR="00AF339D" w:rsidRPr="00FB3295" w:rsidRDefault="00AF339D" w:rsidP="00AF339D">
      <w:pPr>
        <w:pStyle w:val="Heading2"/>
        <w:numPr>
          <w:ilvl w:val="0"/>
          <w:numId w:val="0"/>
        </w:numPr>
        <w:ind w:left="737"/>
        <w:rPr>
          <w:b/>
          <w:lang w:val="en-AU"/>
        </w:rPr>
      </w:pPr>
      <w:r w:rsidRPr="00FB3295">
        <w:rPr>
          <w:b/>
          <w:lang w:val="en-AU"/>
        </w:rPr>
        <w:t>Self-installation</w:t>
      </w:r>
    </w:p>
    <w:p w14:paraId="0A78374C" w14:textId="77777777" w:rsidR="00AF339D" w:rsidRPr="00FB3295" w:rsidRDefault="00AF339D" w:rsidP="00AF339D">
      <w:pPr>
        <w:pStyle w:val="Heading2"/>
        <w:rPr>
          <w:lang w:val="en-AU"/>
        </w:rPr>
      </w:pPr>
      <w:r>
        <w:rPr>
          <w:lang w:val="en-AU"/>
        </w:rPr>
        <w:t xml:space="preserve">If you have chosen </w:t>
      </w:r>
      <w:r w:rsidRPr="00FB3295">
        <w:rPr>
          <w:lang w:val="en-AU"/>
        </w:rPr>
        <w:t>self-installation:</w:t>
      </w:r>
    </w:p>
    <w:p w14:paraId="40EE1F7F" w14:textId="77777777" w:rsidR="00AF339D" w:rsidRDefault="00AF339D" w:rsidP="00AF339D">
      <w:pPr>
        <w:pStyle w:val="Heading3"/>
      </w:pPr>
      <w:r w:rsidRPr="00FB3295">
        <w:t>when your self-installation kit is delivered, we ask you to check that it is unopened, and contact us if this is not the case; and</w:t>
      </w:r>
    </w:p>
    <w:p w14:paraId="0A3B3085" w14:textId="77777777" w:rsidR="00AF339D" w:rsidRPr="00FB3295" w:rsidRDefault="00AF339D" w:rsidP="00AF339D">
      <w:pPr>
        <w:pStyle w:val="Heading3"/>
      </w:pPr>
      <w:r w:rsidRPr="00FB3295">
        <w:rPr>
          <w:lang w:val="en-AU"/>
        </w:rPr>
        <w:t>you are responsible for installing the broadband transmission facilities at your premises using the self-installation kit.</w:t>
      </w:r>
    </w:p>
    <w:p w14:paraId="1BC10894" w14:textId="77777777" w:rsidR="00AF339D" w:rsidRDefault="00AF339D" w:rsidP="00AF339D">
      <w:pPr>
        <w:pStyle w:val="Heading2"/>
        <w:rPr>
          <w:lang w:val="en-AU"/>
        </w:rPr>
      </w:pPr>
      <w:r w:rsidRPr="00FB3295">
        <w:rPr>
          <w:lang w:val="en-AU"/>
        </w:rPr>
        <w:t>If you tell us that your self-installation kit contains faulty components, you must give us sufficient information to assess the kit (including allowing us to test your personal computer to evaluate its performance).  If the relevant part is not faulty, we may need to charge you a service fee.  We will tell you the amount of the service fee before we test the self-installation kit.</w:t>
      </w:r>
    </w:p>
    <w:p w14:paraId="6C2E83B5" w14:textId="77777777" w:rsidR="00AF339D" w:rsidRPr="00FB3295" w:rsidRDefault="00AF339D" w:rsidP="00FC1A5F">
      <w:pPr>
        <w:pStyle w:val="Indent2"/>
        <w:keepNext/>
        <w:rPr>
          <w:b/>
        </w:rPr>
      </w:pPr>
      <w:r w:rsidRPr="00FB3295">
        <w:rPr>
          <w:b/>
        </w:rPr>
        <w:t>Professional installation</w:t>
      </w:r>
    </w:p>
    <w:p w14:paraId="4F7FA3A0" w14:textId="77777777" w:rsidR="00AF339D" w:rsidRDefault="00AF339D" w:rsidP="00AF339D">
      <w:pPr>
        <w:pStyle w:val="Heading2"/>
        <w:rPr>
          <w:lang w:val="en-AU"/>
        </w:rPr>
      </w:pPr>
      <w:r w:rsidRPr="00FB3295">
        <w:rPr>
          <w:lang w:val="en-AU"/>
        </w:rPr>
        <w:t>Professional installation is</w:t>
      </w:r>
      <w:r>
        <w:rPr>
          <w:lang w:val="en-AU"/>
        </w:rPr>
        <w:t xml:space="preserve"> not available for all services, and it is not available on </w:t>
      </w:r>
      <w:r w:rsidRPr="00FB3295">
        <w:rPr>
          <w:lang w:val="en-AU"/>
        </w:rPr>
        <w:t>Linux operating systems.</w:t>
      </w:r>
    </w:p>
    <w:p w14:paraId="6EB5081D" w14:textId="77777777" w:rsidR="00AF339D" w:rsidRPr="00FB3295" w:rsidRDefault="00AF339D" w:rsidP="00AF339D">
      <w:pPr>
        <w:pStyle w:val="Heading2"/>
        <w:rPr>
          <w:lang w:val="en-AU"/>
        </w:rPr>
      </w:pPr>
      <w:r>
        <w:rPr>
          <w:lang w:val="en-AU"/>
        </w:rPr>
        <w:t>I</w:t>
      </w:r>
      <w:r w:rsidRPr="00FB3295">
        <w:rPr>
          <w:lang w:val="en-AU"/>
        </w:rPr>
        <w:t>f you choose professional installation or if we reasonably think that your service needs to be profess</w:t>
      </w:r>
      <w:r>
        <w:rPr>
          <w:lang w:val="en-AU"/>
        </w:rPr>
        <w:t xml:space="preserve">ionally installed and you agree, we will </w:t>
      </w:r>
      <w:r w:rsidRPr="00FB3295">
        <w:rPr>
          <w:lang w:val="en-AU"/>
        </w:rPr>
        <w:t xml:space="preserve"> </w:t>
      </w:r>
    </w:p>
    <w:p w14:paraId="32053C51" w14:textId="77777777" w:rsidR="00AF339D" w:rsidRPr="00FB3295" w:rsidRDefault="00AF339D" w:rsidP="00AF339D">
      <w:pPr>
        <w:pStyle w:val="Heading3"/>
      </w:pPr>
      <w:r w:rsidRPr="00FB3295">
        <w:t>install the broadband transmission facilities at your premises;</w:t>
      </w:r>
    </w:p>
    <w:p w14:paraId="0DE7CBF7" w14:textId="77777777" w:rsidR="00AF339D" w:rsidRPr="00FB3295" w:rsidRDefault="00AF339D" w:rsidP="00AF339D">
      <w:pPr>
        <w:pStyle w:val="Heading3"/>
      </w:pPr>
      <w:r w:rsidRPr="00FB3295">
        <w:t>maintain those facilities for so long as we continue to supply the service to you; and</w:t>
      </w:r>
    </w:p>
    <w:p w14:paraId="108882B9" w14:textId="77777777" w:rsidR="00AF339D" w:rsidRPr="00FB3295" w:rsidRDefault="00AF339D" w:rsidP="00AF339D">
      <w:pPr>
        <w:pStyle w:val="Heading3"/>
      </w:pPr>
      <w:r w:rsidRPr="00FB3295">
        <w:t>connect up to five “network ready” devices.</w:t>
      </w:r>
    </w:p>
    <w:p w14:paraId="600BAB54" w14:textId="77777777" w:rsidR="00AF339D" w:rsidRPr="00FB3295" w:rsidRDefault="00AF339D" w:rsidP="00AF339D">
      <w:pPr>
        <w:pStyle w:val="Heading2"/>
        <w:rPr>
          <w:lang w:val="en-AU"/>
        </w:rPr>
      </w:pPr>
      <w:r w:rsidRPr="00FB3295">
        <w:rPr>
          <w:lang w:val="en-AU"/>
        </w:rPr>
        <w:t xml:space="preserve">You must: </w:t>
      </w:r>
    </w:p>
    <w:p w14:paraId="3AB8913A" w14:textId="77777777" w:rsidR="00AF339D" w:rsidRPr="00FB3295" w:rsidRDefault="00AF339D" w:rsidP="00AF339D">
      <w:pPr>
        <w:pStyle w:val="Heading3"/>
      </w:pPr>
      <w:r w:rsidRPr="00FB3295">
        <w:t>ensure we are given safe access to the premises when we come to install, maintain or remove the broadband transmission facilities;</w:t>
      </w:r>
    </w:p>
    <w:p w14:paraId="55A8447F" w14:textId="77777777" w:rsidR="00AF339D" w:rsidRPr="00FB3295" w:rsidRDefault="00AF339D" w:rsidP="00AF339D">
      <w:pPr>
        <w:pStyle w:val="Heading3"/>
      </w:pPr>
      <w:r w:rsidRPr="00FB3295">
        <w:t xml:space="preserve">ensure that a person of at least 18 years of age is present when we come to install, maintain or remove the broadband transmission facilities to provide us with access to the areas of your premises that we need access to, passwords to your computer and systems (as required), electrical power and internet access (where required) and reasonable assistance with using your systems; and </w:t>
      </w:r>
    </w:p>
    <w:p w14:paraId="3358A197" w14:textId="77777777" w:rsidR="00AF339D" w:rsidRPr="00FB3295" w:rsidRDefault="00AF339D" w:rsidP="00AF339D">
      <w:pPr>
        <w:pStyle w:val="Heading3"/>
      </w:pPr>
      <w:r w:rsidRPr="00FB3295">
        <w:t>pay all data charges (if any) associated with the professional installation services (including but not limited to downloading any software, software updates, and drivers).</w:t>
      </w:r>
    </w:p>
    <w:p w14:paraId="6A3BF572" w14:textId="77777777" w:rsidR="00AF339D" w:rsidRPr="00FB3295" w:rsidRDefault="00AF339D" w:rsidP="00AF339D">
      <w:pPr>
        <w:pStyle w:val="Heading2"/>
        <w:rPr>
          <w:lang w:val="en-AU"/>
        </w:rPr>
      </w:pPr>
      <w:r w:rsidRPr="00FB3295">
        <w:rPr>
          <w:lang w:val="en-AU"/>
        </w:rPr>
        <w:t>You acknowledge that:</w:t>
      </w:r>
    </w:p>
    <w:p w14:paraId="1943FD38" w14:textId="77777777" w:rsidR="00AF339D" w:rsidRPr="00FB3295" w:rsidRDefault="00AF339D" w:rsidP="00AF339D">
      <w:pPr>
        <w:pStyle w:val="Heading3"/>
      </w:pPr>
      <w:r w:rsidRPr="00FB3295">
        <w:t xml:space="preserve">there is a risk that some or all of your data may be lost during professional installation; </w:t>
      </w:r>
    </w:p>
    <w:p w14:paraId="605608E9" w14:textId="77777777" w:rsidR="00AF339D" w:rsidRPr="00FB3295" w:rsidRDefault="00AF339D" w:rsidP="00AF339D">
      <w:pPr>
        <w:pStyle w:val="Heading3"/>
      </w:pPr>
      <w:r w:rsidRPr="00FB3295">
        <w:lastRenderedPageBreak/>
        <w:t xml:space="preserve">you are responsible for backing up your software and data before any professional installation; </w:t>
      </w:r>
    </w:p>
    <w:p w14:paraId="5FA0BBFE" w14:textId="77777777" w:rsidR="00AF339D" w:rsidRPr="00FB3295" w:rsidRDefault="00AF339D" w:rsidP="00AF339D">
      <w:pPr>
        <w:pStyle w:val="Heading3"/>
      </w:pPr>
      <w:r w:rsidRPr="00FB3295">
        <w:t>unless otherwise stated, the cost of any software and hardware is not included in the price of the professional installation and you are responsible for the cost of any such software and/or hardware; and</w:t>
      </w:r>
    </w:p>
    <w:p w14:paraId="3458E7F3" w14:textId="77777777" w:rsidR="00AF339D" w:rsidRPr="00FB3295" w:rsidRDefault="00AF339D" w:rsidP="00AF339D">
      <w:pPr>
        <w:pStyle w:val="Heading3"/>
      </w:pPr>
      <w:r w:rsidRPr="00FB3295">
        <w:t>all customer software related to the service being provided must be legal and have a valid licence.</w:t>
      </w:r>
    </w:p>
    <w:p w14:paraId="51C7259A" w14:textId="77777777" w:rsidR="00AF339D" w:rsidRPr="00FB3295" w:rsidRDefault="00AF339D" w:rsidP="00AF339D">
      <w:pPr>
        <w:pStyle w:val="Heading2"/>
        <w:rPr>
          <w:lang w:val="en-AU"/>
        </w:rPr>
      </w:pPr>
      <w:r w:rsidRPr="00FB3295">
        <w:rPr>
          <w:lang w:val="en-AU"/>
        </w:rPr>
        <w:t xml:space="preserve">If you are not the owner of the premises at which the broadband transmission facilities are to be installed, you must obtain prior permission from the owner (including </w:t>
      </w:r>
      <w:proofErr w:type="spellStart"/>
      <w:r w:rsidRPr="00FB3295">
        <w:rPr>
          <w:lang w:val="en-AU"/>
        </w:rPr>
        <w:t>any body</w:t>
      </w:r>
      <w:proofErr w:type="spellEnd"/>
      <w:r w:rsidRPr="00FB3295">
        <w:rPr>
          <w:lang w:val="en-AU"/>
        </w:rPr>
        <w:t xml:space="preserve"> corporate) for us to enter the premises and install, maintain or remove the broadband transmission facilities.  </w:t>
      </w:r>
    </w:p>
    <w:p w14:paraId="5FFA53FE" w14:textId="77777777" w:rsidR="00AF339D" w:rsidRPr="00FB3295" w:rsidRDefault="00AF339D" w:rsidP="00AF339D">
      <w:pPr>
        <w:pStyle w:val="Heading2"/>
        <w:rPr>
          <w:lang w:val="en-AU"/>
        </w:rPr>
      </w:pPr>
      <w:r w:rsidRPr="00FB3295">
        <w:rPr>
          <w:lang w:val="en-AU"/>
        </w:rPr>
        <w:t>If you ask us to install the broadband transmission facilities in a particular way and we tell you that we do not recommend that method of installation, we are not responsible for any loss that results from acting in accordance with your instructions.</w:t>
      </w:r>
    </w:p>
    <w:p w14:paraId="21752951" w14:textId="77777777" w:rsidR="00AF339D" w:rsidRPr="00FB3295" w:rsidRDefault="00AF339D" w:rsidP="00AF339D">
      <w:pPr>
        <w:pStyle w:val="Heading2"/>
        <w:rPr>
          <w:lang w:val="en-AU"/>
        </w:rPr>
      </w:pPr>
      <w:r w:rsidRPr="00FB3295">
        <w:rPr>
          <w:lang w:val="en-AU"/>
        </w:rPr>
        <w:t xml:space="preserve">We may need another party to help install the broadband transmission facilities at the premises (such as a qualified plumber or electrician), or we may need a </w:t>
      </w:r>
      <w:proofErr w:type="gramStart"/>
      <w:r w:rsidRPr="00FB3295">
        <w:rPr>
          <w:lang w:val="en-AU"/>
        </w:rPr>
        <w:t>third party</w:t>
      </w:r>
      <w:proofErr w:type="gramEnd"/>
      <w:r w:rsidRPr="00FB3295">
        <w:rPr>
          <w:lang w:val="en-AU"/>
        </w:rPr>
        <w:t xml:space="preserve"> network operator to disconnect their telecommunications services or cables on the premises.  If we need this kind of help, we will tell you first.  You will need to arrange for the work to be completed before we proceed with our installation.</w:t>
      </w:r>
    </w:p>
    <w:p w14:paraId="26BECD70" w14:textId="77777777" w:rsidR="00AF339D" w:rsidRPr="00004679" w:rsidRDefault="00AF339D" w:rsidP="00AF339D">
      <w:pPr>
        <w:pStyle w:val="Heading2"/>
        <w:numPr>
          <w:ilvl w:val="0"/>
          <w:numId w:val="0"/>
        </w:numPr>
        <w:ind w:left="737"/>
        <w:rPr>
          <w:b/>
          <w:lang w:val="en-AU"/>
        </w:rPr>
      </w:pPr>
      <w:r w:rsidRPr="00004679">
        <w:rPr>
          <w:b/>
          <w:lang w:val="en-AU"/>
        </w:rPr>
        <w:t>Ownership and use of the broadband transmission facilities</w:t>
      </w:r>
    </w:p>
    <w:p w14:paraId="00DC0055" w14:textId="77777777" w:rsidR="00AF339D" w:rsidRPr="00004679" w:rsidRDefault="00AF339D" w:rsidP="00AF339D">
      <w:pPr>
        <w:pStyle w:val="Heading2"/>
        <w:rPr>
          <w:lang w:val="en-AU"/>
        </w:rPr>
      </w:pPr>
      <w:r w:rsidRPr="00004679">
        <w:rPr>
          <w:lang w:val="en-AU"/>
        </w:rPr>
        <w:t xml:space="preserve">The broadband transmission facilities </w:t>
      </w:r>
      <w:proofErr w:type="gramStart"/>
      <w:r w:rsidRPr="00004679">
        <w:rPr>
          <w:lang w:val="en-AU"/>
        </w:rPr>
        <w:t>remain our property at all times</w:t>
      </w:r>
      <w:proofErr w:type="gramEnd"/>
      <w:r w:rsidRPr="00004679">
        <w:rPr>
          <w:lang w:val="en-AU"/>
        </w:rPr>
        <w:t xml:space="preserve">. </w:t>
      </w:r>
    </w:p>
    <w:p w14:paraId="13056AAA" w14:textId="77777777" w:rsidR="00AF339D" w:rsidRPr="00004679" w:rsidRDefault="00AF339D" w:rsidP="00AF339D">
      <w:pPr>
        <w:pStyle w:val="Heading2"/>
        <w:rPr>
          <w:lang w:val="en-AU"/>
        </w:rPr>
      </w:pPr>
      <w:r w:rsidRPr="00004679">
        <w:rPr>
          <w:lang w:val="en-AU"/>
        </w:rPr>
        <w:t xml:space="preserve">You must not: </w:t>
      </w:r>
    </w:p>
    <w:p w14:paraId="51D9AE8F" w14:textId="77777777" w:rsidR="00AF339D" w:rsidRPr="00004679" w:rsidRDefault="00AF339D" w:rsidP="00AF339D">
      <w:pPr>
        <w:pStyle w:val="Heading3"/>
      </w:pPr>
      <w:r w:rsidRPr="00004679">
        <w:t>damage the broadband transmission facilities in any way;</w:t>
      </w:r>
    </w:p>
    <w:p w14:paraId="270A8F23" w14:textId="77777777" w:rsidR="00AF339D" w:rsidRPr="00004679" w:rsidRDefault="00AF339D" w:rsidP="00AF339D">
      <w:pPr>
        <w:pStyle w:val="Heading3"/>
      </w:pPr>
      <w:r w:rsidRPr="00004679">
        <w:t>use or allow anyone else to use the broadband transmission facilities  without our prior permission; or</w:t>
      </w:r>
    </w:p>
    <w:p w14:paraId="5B21F227" w14:textId="77777777" w:rsidR="00AF339D" w:rsidRPr="00004679" w:rsidRDefault="00AF339D" w:rsidP="00AF339D">
      <w:pPr>
        <w:pStyle w:val="Heading3"/>
      </w:pPr>
      <w:r w:rsidRPr="00004679">
        <w:t>remove any marking which identifies the broadband transmission facilities as belonging to us.</w:t>
      </w:r>
    </w:p>
    <w:p w14:paraId="4053A419" w14:textId="77777777" w:rsidR="00AF339D" w:rsidRPr="00004679" w:rsidRDefault="00AF339D" w:rsidP="00AF339D">
      <w:pPr>
        <w:pStyle w:val="Heading2"/>
        <w:numPr>
          <w:ilvl w:val="0"/>
          <w:numId w:val="0"/>
        </w:numPr>
        <w:ind w:left="737"/>
        <w:rPr>
          <w:b/>
          <w:lang w:val="en-AU"/>
        </w:rPr>
      </w:pPr>
      <w:r w:rsidRPr="00004679">
        <w:rPr>
          <w:b/>
          <w:lang w:val="en-AU"/>
        </w:rPr>
        <w:t>Ownership and use of equipment</w:t>
      </w:r>
    </w:p>
    <w:p w14:paraId="63CB3C6E" w14:textId="77777777" w:rsidR="00AF339D" w:rsidRPr="00004679" w:rsidRDefault="00AF339D" w:rsidP="00AF339D">
      <w:pPr>
        <w:pStyle w:val="Heading2"/>
        <w:rPr>
          <w:lang w:val="en-AU"/>
        </w:rPr>
      </w:pPr>
      <w:r w:rsidRPr="00004679">
        <w:rPr>
          <w:lang w:val="en-AU"/>
        </w:rPr>
        <w:t xml:space="preserve">We own any equipment we provide to you to help you use and access the service until your service commences.  Once your service commences, you own the equipment.  </w:t>
      </w:r>
    </w:p>
    <w:p w14:paraId="06DA30A4" w14:textId="77777777" w:rsidR="00AF339D" w:rsidRPr="00004679" w:rsidRDefault="00AF339D" w:rsidP="00AF339D">
      <w:pPr>
        <w:pStyle w:val="Heading2"/>
        <w:rPr>
          <w:lang w:val="en-AU"/>
        </w:rPr>
      </w:pPr>
      <w:r w:rsidRPr="00004679">
        <w:rPr>
          <w:lang w:val="en-AU"/>
        </w:rPr>
        <w:t>Until your service commences, you must not:</w:t>
      </w:r>
    </w:p>
    <w:p w14:paraId="7B88AD89" w14:textId="77777777" w:rsidR="00AF339D" w:rsidRPr="00004679" w:rsidRDefault="00AF339D" w:rsidP="00AF339D">
      <w:pPr>
        <w:pStyle w:val="Heading3"/>
      </w:pPr>
      <w:r w:rsidRPr="00004679">
        <w:t xml:space="preserve">sell or damage the equipment;  or </w:t>
      </w:r>
    </w:p>
    <w:p w14:paraId="4576562F" w14:textId="77777777" w:rsidR="00AF339D" w:rsidRPr="00D31EF0" w:rsidRDefault="00AF339D" w:rsidP="00AF339D">
      <w:pPr>
        <w:pStyle w:val="Heading3"/>
      </w:pPr>
      <w:r w:rsidRPr="00004679">
        <w:t>give the equipment to another person or allow someone else to use it without our prior consent.</w:t>
      </w:r>
    </w:p>
    <w:p w14:paraId="67D514D3" w14:textId="77777777" w:rsidR="00AF339D" w:rsidRPr="00205B24" w:rsidRDefault="00AF339D" w:rsidP="00AF339D">
      <w:pPr>
        <w:pStyle w:val="Heading1"/>
        <w:pBdr>
          <w:top w:val="single" w:sz="4" w:space="0" w:color="auto"/>
        </w:pBdr>
        <w:spacing w:after="240"/>
      </w:pPr>
      <w:bookmarkStart w:id="115" w:name="_Ref1631741"/>
      <w:bookmarkStart w:id="116" w:name="_Toc1638192"/>
      <w:bookmarkStart w:id="117" w:name="_Toc256000015"/>
      <w:bookmarkStart w:id="118" w:name="_Toc256000029"/>
      <w:bookmarkStart w:id="119" w:name="_Toc182552420"/>
      <w:r w:rsidRPr="00205B24">
        <w:lastRenderedPageBreak/>
        <w:t>Hardware Repayment Option (HRO)</w:t>
      </w:r>
      <w:bookmarkEnd w:id="110"/>
      <w:bookmarkEnd w:id="111"/>
      <w:bookmarkEnd w:id="112"/>
      <w:bookmarkEnd w:id="113"/>
      <w:bookmarkEnd w:id="114"/>
      <w:bookmarkEnd w:id="115"/>
      <w:bookmarkEnd w:id="116"/>
      <w:bookmarkEnd w:id="117"/>
      <w:bookmarkEnd w:id="118"/>
      <w:bookmarkEnd w:id="119"/>
    </w:p>
    <w:p w14:paraId="748CD4FD" w14:textId="77777777" w:rsidR="00AF339D" w:rsidRPr="006042A2" w:rsidRDefault="00AF339D" w:rsidP="00AF339D">
      <w:pPr>
        <w:pStyle w:val="Indent1"/>
        <w:rPr>
          <w:b/>
        </w:rPr>
      </w:pPr>
      <w:bookmarkStart w:id="120" w:name="_Toc269471651"/>
      <w:bookmarkStart w:id="121" w:name="_Toc384128421"/>
      <w:bookmarkStart w:id="122" w:name="_Toc256000002"/>
      <w:bookmarkStart w:id="123" w:name="_Toc1544789"/>
      <w:r w:rsidRPr="006042A2">
        <w:rPr>
          <w:b/>
        </w:rPr>
        <w:t>What is HRO?</w:t>
      </w:r>
      <w:bookmarkEnd w:id="120"/>
      <w:bookmarkEnd w:id="121"/>
      <w:bookmarkEnd w:id="122"/>
      <w:bookmarkEnd w:id="123"/>
    </w:p>
    <w:p w14:paraId="59D3F528" w14:textId="77777777" w:rsidR="00AF339D" w:rsidRPr="00205B24" w:rsidRDefault="00AF339D" w:rsidP="00AF339D">
      <w:pPr>
        <w:pStyle w:val="Heading2"/>
        <w:tabs>
          <w:tab w:val="clear" w:pos="737"/>
          <w:tab w:val="num" w:pos="837"/>
        </w:tabs>
        <w:ind w:left="837"/>
      </w:pPr>
      <w:r w:rsidRPr="00205B24">
        <w:t>Under the HRO</w:t>
      </w:r>
      <w:r w:rsidRPr="00205B24">
        <w:rPr>
          <w:rFonts w:hint="eastAsia"/>
        </w:rPr>
        <w:t xml:space="preserve">, </w:t>
      </w:r>
      <w:r w:rsidRPr="00205B24">
        <w:t>we</w:t>
      </w:r>
      <w:r w:rsidRPr="00205B24">
        <w:rPr>
          <w:rFonts w:hint="eastAsia"/>
        </w:rPr>
        <w:t xml:space="preserve"> </w:t>
      </w:r>
      <w:r w:rsidRPr="00205B24">
        <w:t>will</w:t>
      </w:r>
      <w:r w:rsidRPr="00205B24">
        <w:rPr>
          <w:rFonts w:hint="eastAsia"/>
        </w:rPr>
        <w:t xml:space="preserve"> offer approved </w:t>
      </w:r>
      <w:r w:rsidRPr="00205B24">
        <w:t>c</w:t>
      </w:r>
      <w:r w:rsidRPr="00205B24">
        <w:rPr>
          <w:rFonts w:hint="eastAsia"/>
        </w:rPr>
        <w:t xml:space="preserve">ustomers credit known as a </w:t>
      </w:r>
      <w:r w:rsidRPr="00205B24">
        <w:t>Hardwar</w:t>
      </w:r>
      <w:r w:rsidRPr="00205B24">
        <w:rPr>
          <w:rFonts w:hint="eastAsia"/>
        </w:rPr>
        <w:t xml:space="preserve">e Repayment Amount and allow </w:t>
      </w:r>
      <w:r w:rsidRPr="00205B24">
        <w:t xml:space="preserve">you </w:t>
      </w:r>
      <w:r w:rsidRPr="00205B24">
        <w:rPr>
          <w:rFonts w:hint="eastAsia"/>
        </w:rPr>
        <w:t>to repay that</w:t>
      </w:r>
      <w:r w:rsidRPr="00205B24">
        <w:t xml:space="preserve"> </w:t>
      </w:r>
      <w:r w:rsidRPr="00205B24">
        <w:rPr>
          <w:rFonts w:hint="eastAsia"/>
        </w:rPr>
        <w:t xml:space="preserve">credit by monthly </w:t>
      </w:r>
      <w:r w:rsidRPr="00205B24">
        <w:t xml:space="preserve">instalments </w:t>
      </w:r>
      <w:r w:rsidRPr="00205B24">
        <w:rPr>
          <w:rFonts w:hint="eastAsia"/>
        </w:rPr>
        <w:t xml:space="preserve">over a </w:t>
      </w:r>
      <w:r w:rsidRPr="00205B24">
        <w:t>24 month period (</w:t>
      </w:r>
      <w:r w:rsidRPr="00205B24">
        <w:rPr>
          <w:b/>
          <w:bCs/>
        </w:rPr>
        <w:t>HRO term</w:t>
      </w:r>
      <w:r w:rsidRPr="00205B24">
        <w:t xml:space="preserve">). </w:t>
      </w:r>
      <w:r w:rsidRPr="00205B24">
        <w:rPr>
          <w:rFonts w:hint="eastAsia"/>
        </w:rPr>
        <w:t xml:space="preserve"> </w:t>
      </w:r>
      <w:r w:rsidRPr="00205B24">
        <w:t xml:space="preserve">This credit </w:t>
      </w:r>
      <w:r w:rsidRPr="00205B24">
        <w:rPr>
          <w:rFonts w:hint="eastAsia"/>
        </w:rPr>
        <w:t>contribute</w:t>
      </w:r>
      <w:r w:rsidRPr="00205B24">
        <w:t>s</w:t>
      </w:r>
      <w:r w:rsidRPr="00205B24">
        <w:rPr>
          <w:rFonts w:hint="eastAsia"/>
        </w:rPr>
        <w:t xml:space="preserve"> towards the upfront purchase price of </w:t>
      </w:r>
      <w:r w:rsidRPr="00205B24">
        <w:t>eligible hardware</w:t>
      </w:r>
      <w:r w:rsidRPr="00205B24">
        <w:rPr>
          <w:rFonts w:hint="eastAsia"/>
        </w:rPr>
        <w:t>.</w:t>
      </w:r>
    </w:p>
    <w:p w14:paraId="3370D420" w14:textId="77777777" w:rsidR="00AF339D" w:rsidRPr="006042A2" w:rsidRDefault="00AF339D" w:rsidP="00AF339D">
      <w:pPr>
        <w:pStyle w:val="Indent1"/>
        <w:rPr>
          <w:rFonts w:eastAsia="Harmony-Text"/>
          <w:b/>
          <w:lang w:val="en-US"/>
        </w:rPr>
      </w:pPr>
      <w:bookmarkStart w:id="124" w:name="_Toc269471652"/>
      <w:bookmarkStart w:id="125" w:name="_Toc384128422"/>
      <w:bookmarkStart w:id="126" w:name="_Toc256000003"/>
      <w:bookmarkStart w:id="127" w:name="_Toc1544790"/>
      <w:r w:rsidRPr="006042A2">
        <w:rPr>
          <w:rFonts w:eastAsia="Harmony-Text"/>
          <w:b/>
          <w:lang w:val="en-US"/>
        </w:rPr>
        <w:t>Availability</w:t>
      </w:r>
      <w:bookmarkEnd w:id="124"/>
      <w:bookmarkEnd w:id="125"/>
      <w:bookmarkEnd w:id="126"/>
      <w:bookmarkEnd w:id="127"/>
    </w:p>
    <w:p w14:paraId="0A86AC3D" w14:textId="77777777" w:rsidR="00AF339D" w:rsidRDefault="00AF339D" w:rsidP="00AF339D">
      <w:pPr>
        <w:pStyle w:val="Heading2"/>
        <w:tabs>
          <w:tab w:val="clear" w:pos="737"/>
          <w:tab w:val="num" w:pos="837"/>
        </w:tabs>
        <w:ind w:left="837"/>
        <w:rPr>
          <w:rFonts w:eastAsia="Harmony-Text"/>
          <w:lang w:val="en-US"/>
        </w:rPr>
      </w:pPr>
      <w:r>
        <w:rPr>
          <w:rFonts w:eastAsia="Harmony-Text"/>
          <w:lang w:val="en-US"/>
        </w:rPr>
        <w:t>These terms apply to customers taking up a HRO on or after 26 February 2019. See the</w:t>
      </w:r>
      <w:r>
        <w:t xml:space="preserve"> </w:t>
      </w:r>
      <w:proofErr w:type="spellStart"/>
      <w:r>
        <w:rPr>
          <w:lang w:val="en-AU"/>
        </w:rPr>
        <w:t>BigPond</w:t>
      </w:r>
      <w:proofErr w:type="spellEnd"/>
      <w:r>
        <w:rPr>
          <w:lang w:val="en-AU"/>
        </w:rPr>
        <w:t xml:space="preserve"> Services section of Our Customer Terms for the HRO terms that apply to customers who took up a HRO on or before 25 February 2019. </w:t>
      </w:r>
    </w:p>
    <w:p w14:paraId="6B8A671D" w14:textId="0A71E84E" w:rsidR="00AF339D" w:rsidRPr="00205B24" w:rsidRDefault="00AF339D" w:rsidP="00AF339D">
      <w:pPr>
        <w:pStyle w:val="Heading2"/>
        <w:tabs>
          <w:tab w:val="clear" w:pos="737"/>
          <w:tab w:val="num" w:pos="837"/>
        </w:tabs>
        <w:ind w:left="837"/>
        <w:rPr>
          <w:rFonts w:eastAsia="Harmony-Text"/>
          <w:lang w:val="en-US"/>
        </w:rPr>
      </w:pPr>
      <w:r w:rsidRPr="00205B24">
        <w:rPr>
          <w:rFonts w:eastAsia="Harmony-Text"/>
          <w:lang w:val="en-US"/>
        </w:rPr>
        <w:t xml:space="preserve">Customers who are eligible for the HRO are those who meet </w:t>
      </w:r>
      <w:proofErr w:type="gramStart"/>
      <w:r w:rsidRPr="00205B24">
        <w:rPr>
          <w:rFonts w:eastAsia="Harmony-Text"/>
          <w:b/>
          <w:lang w:val="en-US"/>
        </w:rPr>
        <w:t xml:space="preserve">all </w:t>
      </w:r>
      <w:r w:rsidRPr="00205B24">
        <w:rPr>
          <w:rFonts w:eastAsia="Harmony-Text"/>
          <w:lang w:val="en-US"/>
        </w:rPr>
        <w:t>of</w:t>
      </w:r>
      <w:proofErr w:type="gramEnd"/>
      <w:r w:rsidRPr="00205B24">
        <w:rPr>
          <w:rFonts w:eastAsia="Harmony-Text"/>
          <w:lang w:val="en-US"/>
        </w:rPr>
        <w:t xml:space="preserve"> the eligibility criteria set out in the table contained in clause </w:t>
      </w:r>
      <w:r w:rsidRPr="00205B24">
        <w:rPr>
          <w:rFonts w:eastAsia="Harmony-Text"/>
          <w:lang w:val="en-US"/>
        </w:rPr>
        <w:fldChar w:fldCharType="begin"/>
      </w:r>
      <w:r w:rsidRPr="00205B24">
        <w:rPr>
          <w:rFonts w:eastAsia="Harmony-Text"/>
          <w:lang w:val="en-US"/>
        </w:rPr>
        <w:instrText xml:space="preserve"> REF _Ref148154734 \r \h  \* MERGEFORMAT </w:instrText>
      </w:r>
      <w:r w:rsidRPr="00205B24">
        <w:rPr>
          <w:rFonts w:eastAsia="Harmony-Text"/>
          <w:lang w:val="en-US"/>
        </w:rPr>
      </w:r>
      <w:r w:rsidRPr="00205B24">
        <w:rPr>
          <w:rFonts w:eastAsia="Harmony-Text"/>
          <w:lang w:val="en-US"/>
        </w:rPr>
        <w:fldChar w:fldCharType="separate"/>
      </w:r>
      <w:r w:rsidR="00685A9D">
        <w:rPr>
          <w:rFonts w:eastAsia="Harmony-Text"/>
          <w:lang w:val="en-US"/>
        </w:rPr>
        <w:t>7.6</w:t>
      </w:r>
      <w:r w:rsidRPr="00205B24">
        <w:rPr>
          <w:rFonts w:eastAsia="Harmony-Text"/>
          <w:lang w:val="en-US"/>
        </w:rPr>
        <w:fldChar w:fldCharType="end"/>
      </w:r>
      <w:r w:rsidRPr="00205B24">
        <w:rPr>
          <w:rFonts w:eastAsia="Harmony-Text"/>
          <w:lang w:val="en-US"/>
        </w:rPr>
        <w:t xml:space="preserve"> below (</w:t>
      </w:r>
      <w:r w:rsidRPr="00205B24">
        <w:rPr>
          <w:rFonts w:eastAsia="Harmony-Text"/>
          <w:b/>
          <w:lang w:val="en-US"/>
        </w:rPr>
        <w:t>Eligible Customers</w:t>
      </w:r>
      <w:r w:rsidRPr="00205B24">
        <w:rPr>
          <w:rFonts w:eastAsia="Harmony-Text"/>
          <w:lang w:val="en-US"/>
        </w:rPr>
        <w:t>).</w:t>
      </w:r>
    </w:p>
    <w:p w14:paraId="37A2C443" w14:textId="74C783DD" w:rsidR="00AF339D" w:rsidRPr="00205B24" w:rsidRDefault="00AF339D" w:rsidP="00AF339D">
      <w:pPr>
        <w:pStyle w:val="Heading2"/>
        <w:tabs>
          <w:tab w:val="clear" w:pos="737"/>
          <w:tab w:val="num" w:pos="837"/>
        </w:tabs>
        <w:ind w:left="837"/>
        <w:rPr>
          <w:rFonts w:eastAsia="Harmony-Text"/>
          <w:lang w:val="en-US"/>
        </w:rPr>
      </w:pPr>
      <w:r w:rsidRPr="00205B24">
        <w:rPr>
          <w:rFonts w:eastAsia="Harmony-Text"/>
          <w:lang w:val="en-US"/>
        </w:rPr>
        <w:t xml:space="preserve">To avoid doubt, despite anything else in this </w:t>
      </w:r>
      <w:r>
        <w:rPr>
          <w:rFonts w:eastAsia="Harmony-Text"/>
          <w:lang w:val="en-US"/>
        </w:rPr>
        <w:t xml:space="preserve">clause </w:t>
      </w:r>
      <w:r>
        <w:rPr>
          <w:rFonts w:eastAsia="Harmony-Text"/>
          <w:lang w:val="en-US"/>
        </w:rPr>
        <w:fldChar w:fldCharType="begin"/>
      </w:r>
      <w:r>
        <w:rPr>
          <w:rFonts w:eastAsia="Harmony-Text"/>
          <w:lang w:val="en-US"/>
        </w:rPr>
        <w:instrText xml:space="preserve"> REF _Ref1631741 \r \h </w:instrText>
      </w:r>
      <w:r>
        <w:rPr>
          <w:rFonts w:eastAsia="Harmony-Text"/>
          <w:lang w:val="en-US"/>
        </w:rPr>
      </w:r>
      <w:r>
        <w:rPr>
          <w:rFonts w:eastAsia="Harmony-Text"/>
          <w:lang w:val="en-US"/>
        </w:rPr>
        <w:fldChar w:fldCharType="separate"/>
      </w:r>
      <w:r w:rsidR="00685A9D">
        <w:rPr>
          <w:rFonts w:eastAsia="Harmony-Text"/>
          <w:lang w:val="en-US"/>
        </w:rPr>
        <w:t>7</w:t>
      </w:r>
      <w:r>
        <w:rPr>
          <w:rFonts w:eastAsia="Harmony-Text"/>
          <w:lang w:val="en-US"/>
        </w:rPr>
        <w:fldChar w:fldCharType="end"/>
      </w:r>
      <w:r w:rsidRPr="00205B24">
        <w:rPr>
          <w:rFonts w:eastAsia="Harmony-Text"/>
          <w:lang w:val="en-US"/>
        </w:rPr>
        <w:t xml:space="preserve">, HRO is not available in relation to the purchase of mobile handset devices.  Customers may be eligible to apply for a Mobile Repayment Option in relation to mobile handset devices. </w:t>
      </w:r>
    </w:p>
    <w:p w14:paraId="7A501A93" w14:textId="77777777" w:rsidR="00AF339D" w:rsidRPr="00205B24" w:rsidRDefault="00AF339D" w:rsidP="00AF339D">
      <w:pPr>
        <w:pStyle w:val="Heading2"/>
        <w:tabs>
          <w:tab w:val="clear" w:pos="737"/>
          <w:tab w:val="num" w:pos="837"/>
        </w:tabs>
        <w:ind w:left="837"/>
        <w:rPr>
          <w:rFonts w:eastAsia="Harmony-Text"/>
          <w:lang w:val="en-US"/>
        </w:rPr>
      </w:pPr>
      <w:r w:rsidRPr="00205B24">
        <w:rPr>
          <w:rFonts w:eastAsia="Harmony-Text"/>
          <w:lang w:val="en-US"/>
        </w:rPr>
        <w:t>Unless we say otherwise, for all Eligible Customers, HRO is available until the date that we determine.</w:t>
      </w:r>
    </w:p>
    <w:p w14:paraId="6E186A3E" w14:textId="77777777" w:rsidR="00AF339D" w:rsidRPr="006042A2" w:rsidRDefault="00AF339D" w:rsidP="00AF339D">
      <w:pPr>
        <w:pStyle w:val="Indent1"/>
        <w:rPr>
          <w:rFonts w:eastAsia="Harmony-Text"/>
          <w:b/>
          <w:lang w:val="en-US"/>
        </w:rPr>
      </w:pPr>
      <w:bookmarkStart w:id="128" w:name="_Toc269471653"/>
      <w:bookmarkStart w:id="129" w:name="_Toc384128423"/>
      <w:bookmarkStart w:id="130" w:name="_Toc256000004"/>
      <w:bookmarkStart w:id="131" w:name="_Toc1544791"/>
      <w:r w:rsidRPr="006042A2">
        <w:rPr>
          <w:rFonts w:eastAsia="Harmony-Text"/>
          <w:b/>
          <w:lang w:val="en-US"/>
        </w:rPr>
        <w:t>Hardware Repayment Amounts</w:t>
      </w:r>
      <w:bookmarkEnd w:id="128"/>
      <w:bookmarkEnd w:id="129"/>
      <w:bookmarkEnd w:id="130"/>
      <w:bookmarkEnd w:id="131"/>
    </w:p>
    <w:p w14:paraId="39B0BBA5" w14:textId="77777777" w:rsidR="00AF339D" w:rsidRPr="00205B24" w:rsidRDefault="00AF339D" w:rsidP="00AF339D">
      <w:pPr>
        <w:pStyle w:val="Heading2"/>
        <w:tabs>
          <w:tab w:val="clear" w:pos="737"/>
          <w:tab w:val="num" w:pos="837"/>
        </w:tabs>
        <w:ind w:left="837"/>
      </w:pPr>
      <w:bookmarkStart w:id="132" w:name="_Ref148154734"/>
      <w:r w:rsidRPr="00205B24">
        <w:t>D</w:t>
      </w:r>
      <w:r w:rsidRPr="00205B24">
        <w:rPr>
          <w:rFonts w:hint="eastAsia"/>
        </w:rPr>
        <w:t xml:space="preserve">ifferent </w:t>
      </w:r>
      <w:r w:rsidRPr="00205B24">
        <w:t>Hardwar</w:t>
      </w:r>
      <w:r w:rsidRPr="00205B24">
        <w:rPr>
          <w:rFonts w:hint="eastAsia"/>
        </w:rPr>
        <w:t xml:space="preserve">e Repayment Amounts are available depending on </w:t>
      </w:r>
      <w:r w:rsidRPr="00205B24">
        <w:t>your</w:t>
      </w:r>
      <w:r w:rsidRPr="00205B24">
        <w:rPr>
          <w:rFonts w:hint="eastAsia"/>
        </w:rPr>
        <w:t xml:space="preserve"> </w:t>
      </w:r>
      <w:r w:rsidRPr="00205B24">
        <w:t>chosen hardware and other factors such as the services you have with us (or services you are acquiring from us together with the HRO).  The available Hardware Repayment Amounts are set out below.</w:t>
      </w:r>
      <w:bookmarkEnd w:id="132"/>
      <w:r w:rsidRPr="00205B24">
        <w:t xml:space="preserve"> </w:t>
      </w:r>
    </w:p>
    <w:tbl>
      <w:tblPr>
        <w:tblW w:w="811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4709"/>
      </w:tblGrid>
      <w:tr w:rsidR="00AF339D" w:rsidRPr="00FC1A5F" w14:paraId="0A2F86E5" w14:textId="77777777" w:rsidTr="00990107">
        <w:trPr>
          <w:tblHeader/>
        </w:trPr>
        <w:tc>
          <w:tcPr>
            <w:tcW w:w="3402" w:type="dxa"/>
            <w:tcBorders>
              <w:bottom w:val="single" w:sz="4" w:space="0" w:color="auto"/>
            </w:tcBorders>
            <w:shd w:val="clear" w:color="auto" w:fill="D9D9D9"/>
          </w:tcPr>
          <w:p w14:paraId="4C1B6ACE" w14:textId="77777777" w:rsidR="00AF339D" w:rsidRPr="00FC1A5F" w:rsidRDefault="00AF339D" w:rsidP="00FC1A5F">
            <w:r w:rsidRPr="00FC1A5F">
              <w:t>Hardware Repayment Amounts</w:t>
            </w:r>
          </w:p>
        </w:tc>
        <w:tc>
          <w:tcPr>
            <w:tcW w:w="4709" w:type="dxa"/>
            <w:tcBorders>
              <w:bottom w:val="single" w:sz="4" w:space="0" w:color="auto"/>
            </w:tcBorders>
            <w:shd w:val="clear" w:color="auto" w:fill="D9D9D9"/>
          </w:tcPr>
          <w:p w14:paraId="52DD2DB6" w14:textId="77777777" w:rsidR="00AF339D" w:rsidRPr="00FC1A5F" w:rsidRDefault="00AF339D" w:rsidP="00FC1A5F">
            <w:r w:rsidRPr="00FC1A5F">
              <w:t>Eligible hardware and customers</w:t>
            </w:r>
          </w:p>
        </w:tc>
      </w:tr>
      <w:tr w:rsidR="00AF339D" w:rsidRPr="00FC1A5F" w14:paraId="09B32179" w14:textId="77777777" w:rsidTr="00990107">
        <w:tc>
          <w:tcPr>
            <w:tcW w:w="3402" w:type="dxa"/>
          </w:tcPr>
          <w:p w14:paraId="5C56C89F" w14:textId="77777777" w:rsidR="00AF339D" w:rsidRPr="00FC1A5F" w:rsidRDefault="00AF339D" w:rsidP="00FC1A5F">
            <w:r w:rsidRPr="00FC1A5F">
              <w:t>$48, $72, $96, $120, $144, $192, $216, $240, $264, $288, $336, $384, $396, $432, $456, $ 480, $528, $552, $576, $600 $624, $672, $720, $840, $960, $1080, $1200, $1440, $1680, $1920, $2160, $2400, $2880, $3360</w:t>
            </w:r>
          </w:p>
        </w:tc>
        <w:tc>
          <w:tcPr>
            <w:tcW w:w="4709" w:type="dxa"/>
          </w:tcPr>
          <w:p w14:paraId="085B55E7" w14:textId="77777777" w:rsidR="00AF339D" w:rsidRPr="00FC1A5F" w:rsidRDefault="00AF339D" w:rsidP="00FC1A5F">
            <w:r w:rsidRPr="00FC1A5F">
              <w:t xml:space="preserve">Customers are eligible to apply where </w:t>
            </w:r>
            <w:proofErr w:type="gramStart"/>
            <w:r w:rsidRPr="00FC1A5F">
              <w:t>all of</w:t>
            </w:r>
            <w:proofErr w:type="gramEnd"/>
            <w:r w:rsidRPr="00FC1A5F">
              <w:t xml:space="preserve"> the following requirements are met:</w:t>
            </w:r>
          </w:p>
          <w:p w14:paraId="32FB461A" w14:textId="77777777" w:rsidR="00AF339D" w:rsidRPr="00FC1A5F" w:rsidRDefault="00AF339D" w:rsidP="00FC1A5F">
            <w:pPr>
              <w:numPr>
                <w:ilvl w:val="0"/>
                <w:numId w:val="54"/>
              </w:numPr>
            </w:pPr>
            <w:r w:rsidRPr="00FC1A5F">
              <w:t>Customer is a Consumer Customer with an existing full service fixed phone, post-paid mobile or post-paid broadband service with us (“Eligible Service”</w:t>
            </w:r>
            <w:proofErr w:type="gramStart"/>
            <w:r w:rsidRPr="00FC1A5F">
              <w:t>);</w:t>
            </w:r>
            <w:proofErr w:type="gramEnd"/>
            <w:r w:rsidRPr="00FC1A5F">
              <w:t xml:space="preserve"> </w:t>
            </w:r>
          </w:p>
          <w:p w14:paraId="6CBD1C59" w14:textId="77777777" w:rsidR="00AF339D" w:rsidRPr="00FC1A5F" w:rsidRDefault="00AF339D" w:rsidP="00FC1A5F">
            <w:pPr>
              <w:numPr>
                <w:ilvl w:val="0"/>
                <w:numId w:val="54"/>
              </w:numPr>
            </w:pPr>
            <w:r w:rsidRPr="00FC1A5F">
              <w:t>The relevant hardware has been determined by us as eligible hardware (“Eligible Hardware”</w:t>
            </w:r>
            <w:proofErr w:type="gramStart"/>
            <w:r w:rsidRPr="00FC1A5F">
              <w:t>);</w:t>
            </w:r>
            <w:proofErr w:type="gramEnd"/>
          </w:p>
          <w:p w14:paraId="2DF5786C" w14:textId="77777777" w:rsidR="00AF339D" w:rsidRPr="00FC1A5F" w:rsidRDefault="00AF339D" w:rsidP="00FC1A5F">
            <w:pPr>
              <w:numPr>
                <w:ilvl w:val="0"/>
                <w:numId w:val="54"/>
              </w:numPr>
            </w:pPr>
            <w:r w:rsidRPr="00FC1A5F">
              <w:t>Customer has with us all the services that are necessary for use of the Eligible Hardware (“Relevant Eligible Services”</w:t>
            </w:r>
            <w:proofErr w:type="gramStart"/>
            <w:r w:rsidRPr="00FC1A5F">
              <w:t>);</w:t>
            </w:r>
            <w:proofErr w:type="gramEnd"/>
          </w:p>
          <w:p w14:paraId="3D1984E7" w14:textId="77777777" w:rsidR="00AF339D" w:rsidRPr="00FC1A5F" w:rsidRDefault="00AF339D" w:rsidP="00FC1A5F">
            <w:pPr>
              <w:numPr>
                <w:ilvl w:val="0"/>
                <w:numId w:val="54"/>
              </w:numPr>
            </w:pPr>
            <w:r w:rsidRPr="00FC1A5F">
              <w:t xml:space="preserve">Customer has a 13-digit account </w:t>
            </w:r>
            <w:proofErr w:type="gramStart"/>
            <w:r w:rsidRPr="00FC1A5F">
              <w:t>number;</w:t>
            </w:r>
            <w:proofErr w:type="gramEnd"/>
          </w:p>
          <w:p w14:paraId="170C5834" w14:textId="77777777" w:rsidR="00AF339D" w:rsidRPr="00FC1A5F" w:rsidRDefault="00AF339D" w:rsidP="00FC1A5F">
            <w:pPr>
              <w:numPr>
                <w:ilvl w:val="0"/>
                <w:numId w:val="54"/>
              </w:numPr>
            </w:pPr>
            <w:r w:rsidRPr="00FC1A5F">
              <w:t>Customer passes relevant credit assessment; and</w:t>
            </w:r>
          </w:p>
          <w:p w14:paraId="4FA084E7" w14:textId="77777777" w:rsidR="00AF339D" w:rsidRPr="00FC1A5F" w:rsidRDefault="00AF339D" w:rsidP="00FC1A5F">
            <w:pPr>
              <w:numPr>
                <w:ilvl w:val="0"/>
                <w:numId w:val="54"/>
              </w:numPr>
            </w:pPr>
            <w:r w:rsidRPr="00FC1A5F">
              <w:t>Customer does not have more than five Hardware Repayment Option arrangements with us in total.</w:t>
            </w:r>
          </w:p>
          <w:p w14:paraId="5C176CBB" w14:textId="77777777" w:rsidR="00AF339D" w:rsidRPr="00FC1A5F" w:rsidRDefault="00AF339D" w:rsidP="00FC1A5F"/>
        </w:tc>
      </w:tr>
    </w:tbl>
    <w:p w14:paraId="3817C2C6" w14:textId="77777777" w:rsidR="00AF339D" w:rsidRPr="006042A2" w:rsidRDefault="00AF339D" w:rsidP="00AF339D">
      <w:pPr>
        <w:pStyle w:val="Indent1"/>
        <w:spacing w:before="240"/>
        <w:rPr>
          <w:rFonts w:eastAsia="Harmony-Text"/>
          <w:b/>
          <w:lang w:val="en-US"/>
        </w:rPr>
      </w:pPr>
      <w:bookmarkStart w:id="133" w:name="_Toc269471654"/>
      <w:bookmarkStart w:id="134" w:name="_Toc384128424"/>
      <w:bookmarkStart w:id="135" w:name="_Toc256000005"/>
      <w:bookmarkStart w:id="136" w:name="_Toc1544792"/>
      <w:r w:rsidRPr="006042A2">
        <w:rPr>
          <w:rFonts w:eastAsia="Harmony-Text"/>
          <w:b/>
          <w:lang w:val="en-US"/>
        </w:rPr>
        <w:lastRenderedPageBreak/>
        <w:t>Terms</w:t>
      </w:r>
      <w:bookmarkEnd w:id="133"/>
      <w:bookmarkEnd w:id="134"/>
      <w:bookmarkEnd w:id="135"/>
      <w:bookmarkEnd w:id="136"/>
    </w:p>
    <w:p w14:paraId="0297F907" w14:textId="77777777" w:rsidR="00AF339D" w:rsidRPr="00205B24" w:rsidRDefault="00AF339D" w:rsidP="00AF339D">
      <w:pPr>
        <w:pStyle w:val="Heading2"/>
        <w:tabs>
          <w:tab w:val="clear" w:pos="737"/>
          <w:tab w:val="num" w:pos="837"/>
        </w:tabs>
        <w:ind w:left="837"/>
      </w:pPr>
      <w:r w:rsidRPr="00205B24">
        <w:rPr>
          <w:rFonts w:hint="eastAsia"/>
        </w:rPr>
        <w:t xml:space="preserve">The </w:t>
      </w:r>
      <w:r w:rsidRPr="00205B24">
        <w:t>Hardware</w:t>
      </w:r>
      <w:r w:rsidRPr="00205B24">
        <w:rPr>
          <w:rFonts w:hint="eastAsia"/>
        </w:rPr>
        <w:t xml:space="preserve"> Repayment Amount </w:t>
      </w:r>
      <w:r w:rsidRPr="00205B24">
        <w:t>chosen</w:t>
      </w:r>
      <w:r w:rsidRPr="00205B24">
        <w:rPr>
          <w:rFonts w:hint="eastAsia"/>
        </w:rPr>
        <w:t xml:space="preserve"> </w:t>
      </w:r>
      <w:r w:rsidRPr="00205B24">
        <w:t>cannot be more</w:t>
      </w:r>
      <w:r w:rsidRPr="00205B24">
        <w:rPr>
          <w:rFonts w:hint="eastAsia"/>
        </w:rPr>
        <w:t xml:space="preserve"> than the price </w:t>
      </w:r>
      <w:r w:rsidRPr="00205B24">
        <w:t xml:space="preserve">of hardware you have selected </w:t>
      </w:r>
      <w:r w:rsidRPr="00205B24">
        <w:rPr>
          <w:rFonts w:hint="eastAsia"/>
        </w:rPr>
        <w:t>(incl GST).</w:t>
      </w:r>
    </w:p>
    <w:p w14:paraId="1B3945E1" w14:textId="77777777" w:rsidR="00AF339D" w:rsidRPr="00205B24" w:rsidRDefault="00AF339D" w:rsidP="00AF339D">
      <w:pPr>
        <w:pStyle w:val="Heading2"/>
        <w:tabs>
          <w:tab w:val="clear" w:pos="737"/>
          <w:tab w:val="num" w:pos="837"/>
        </w:tabs>
        <w:ind w:left="837"/>
      </w:pPr>
      <w:r w:rsidRPr="00205B24">
        <w:t>We will pay the Hardware Repayment Amount directly to the relevant Telstra Store or participating Telstra dealer on your behalf.</w:t>
      </w:r>
    </w:p>
    <w:p w14:paraId="7F3A9564" w14:textId="77777777" w:rsidR="00AF339D" w:rsidRPr="00205B24" w:rsidRDefault="00AF339D" w:rsidP="00AF339D">
      <w:pPr>
        <w:pStyle w:val="Heading2"/>
        <w:tabs>
          <w:tab w:val="clear" w:pos="737"/>
          <w:tab w:val="num" w:pos="837"/>
        </w:tabs>
        <w:ind w:left="837"/>
      </w:pPr>
      <w:r w:rsidRPr="00205B24">
        <w:rPr>
          <w:rFonts w:hint="eastAsia"/>
        </w:rPr>
        <w:t xml:space="preserve">If the price of the </w:t>
      </w:r>
      <w:r w:rsidRPr="00205B24">
        <w:t>hardware</w:t>
      </w:r>
      <w:r w:rsidRPr="00205B24">
        <w:rPr>
          <w:rFonts w:hint="eastAsia"/>
        </w:rPr>
        <w:t xml:space="preserve"> </w:t>
      </w:r>
      <w:r w:rsidRPr="00205B24">
        <w:t xml:space="preserve">is higher than </w:t>
      </w:r>
      <w:r w:rsidRPr="00205B24">
        <w:rPr>
          <w:rFonts w:hint="eastAsia"/>
        </w:rPr>
        <w:t xml:space="preserve">the </w:t>
      </w:r>
      <w:r w:rsidRPr="00205B24">
        <w:t>Hardware</w:t>
      </w:r>
      <w:r w:rsidRPr="00205B24">
        <w:rPr>
          <w:rFonts w:hint="eastAsia"/>
        </w:rPr>
        <w:t xml:space="preserve"> Repayment Amount</w:t>
      </w:r>
      <w:r w:rsidRPr="00205B24">
        <w:t xml:space="preserve">, you </w:t>
      </w:r>
      <w:r w:rsidRPr="00205B24">
        <w:rPr>
          <w:rFonts w:hint="eastAsia"/>
        </w:rPr>
        <w:t xml:space="preserve">must pay the difference between the price of the </w:t>
      </w:r>
      <w:r w:rsidRPr="00205B24">
        <w:t xml:space="preserve">hardware </w:t>
      </w:r>
      <w:r w:rsidRPr="00205B24">
        <w:rPr>
          <w:rFonts w:hint="eastAsia"/>
        </w:rPr>
        <w:t xml:space="preserve">(incl GST) and the </w:t>
      </w:r>
      <w:r w:rsidRPr="00205B24">
        <w:t>Hardware</w:t>
      </w:r>
      <w:r w:rsidRPr="00205B24">
        <w:rPr>
          <w:rFonts w:hint="eastAsia"/>
        </w:rPr>
        <w:t xml:space="preserve"> Repayment</w:t>
      </w:r>
      <w:r w:rsidRPr="00205B24">
        <w:t xml:space="preserve"> </w:t>
      </w:r>
      <w:r w:rsidRPr="00205B24">
        <w:rPr>
          <w:rFonts w:hint="eastAsia"/>
        </w:rPr>
        <w:t>Amount</w:t>
      </w:r>
      <w:r w:rsidRPr="00205B24">
        <w:t>.  You must pay this difference</w:t>
      </w:r>
      <w:r w:rsidRPr="00205B24">
        <w:rPr>
          <w:rFonts w:hint="eastAsia"/>
        </w:rPr>
        <w:t xml:space="preserve"> directly to</w:t>
      </w:r>
      <w:r w:rsidRPr="00205B24">
        <w:t xml:space="preserve"> us</w:t>
      </w:r>
      <w:r w:rsidRPr="00205B24">
        <w:rPr>
          <w:rFonts w:hint="eastAsia"/>
        </w:rPr>
        <w:t xml:space="preserve"> or the participating Telstra Shop/dealer where </w:t>
      </w:r>
      <w:r w:rsidRPr="00205B24">
        <w:t xml:space="preserve">you bought </w:t>
      </w:r>
      <w:r w:rsidRPr="00205B24">
        <w:rPr>
          <w:rFonts w:hint="eastAsia"/>
        </w:rPr>
        <w:t xml:space="preserve">the </w:t>
      </w:r>
      <w:r>
        <w:t>device</w:t>
      </w:r>
      <w:r w:rsidRPr="00205B24">
        <w:t>.</w:t>
      </w:r>
    </w:p>
    <w:p w14:paraId="05820735" w14:textId="77777777" w:rsidR="00AF339D" w:rsidRPr="00205B24" w:rsidRDefault="00AF339D" w:rsidP="00AF339D">
      <w:pPr>
        <w:pStyle w:val="Heading2"/>
        <w:tabs>
          <w:tab w:val="clear" w:pos="737"/>
          <w:tab w:val="num" w:pos="837"/>
        </w:tabs>
        <w:ind w:left="837"/>
      </w:pPr>
      <w:r w:rsidRPr="00205B24">
        <w:t xml:space="preserve">You must repay the Hardware Repayment Amount by monthly instalments over the HRO Term.  </w:t>
      </w:r>
      <w:r w:rsidRPr="00205B24">
        <w:rPr>
          <w:rFonts w:hint="eastAsia"/>
        </w:rPr>
        <w:t xml:space="preserve">If </w:t>
      </w:r>
      <w:r w:rsidRPr="00205B24">
        <w:t>you</w:t>
      </w:r>
      <w:r w:rsidRPr="00205B24">
        <w:rPr>
          <w:rFonts w:hint="eastAsia"/>
        </w:rPr>
        <w:t xml:space="preserve"> do not repay the</w:t>
      </w:r>
      <w:r w:rsidRPr="00205B24">
        <w:t xml:space="preserve"> Hardware</w:t>
      </w:r>
      <w:r w:rsidRPr="00205B24">
        <w:rPr>
          <w:rFonts w:hint="eastAsia"/>
        </w:rPr>
        <w:t xml:space="preserve"> Repayment Amount, </w:t>
      </w:r>
      <w:r w:rsidRPr="00205B24">
        <w:t xml:space="preserve">we </w:t>
      </w:r>
      <w:r w:rsidRPr="00205B24">
        <w:rPr>
          <w:rFonts w:hint="eastAsia"/>
        </w:rPr>
        <w:t xml:space="preserve">may suspend or cancel </w:t>
      </w:r>
      <w:r w:rsidRPr="00205B24">
        <w:t>your</w:t>
      </w:r>
      <w:r w:rsidRPr="00205B24">
        <w:rPr>
          <w:rFonts w:hint="eastAsia"/>
        </w:rPr>
        <w:t xml:space="preserve"> service</w:t>
      </w:r>
      <w:r w:rsidRPr="00205B24">
        <w:t>(s) with us in accordance with the General Terms of Our Customer Terms (at the least we will give you prior notice).</w:t>
      </w:r>
    </w:p>
    <w:p w14:paraId="685B22B1" w14:textId="77777777" w:rsidR="00AF339D" w:rsidRDefault="00AF339D" w:rsidP="00AF339D">
      <w:pPr>
        <w:pStyle w:val="Heading2"/>
        <w:tabs>
          <w:tab w:val="clear" w:pos="737"/>
          <w:tab w:val="num" w:pos="837"/>
        </w:tabs>
        <w:ind w:left="837"/>
      </w:pPr>
      <w:r w:rsidRPr="00205B24">
        <w:t>You must r</w:t>
      </w:r>
      <w:r w:rsidRPr="00205B24">
        <w:rPr>
          <w:rFonts w:hint="eastAsia"/>
        </w:rPr>
        <w:t xml:space="preserve">epay the balance of the </w:t>
      </w:r>
      <w:r w:rsidRPr="00205B24">
        <w:t xml:space="preserve">Hardware </w:t>
      </w:r>
      <w:r w:rsidRPr="00205B24">
        <w:rPr>
          <w:rFonts w:hint="eastAsia"/>
        </w:rPr>
        <w:t>Repayment Amount outstanding</w:t>
      </w:r>
      <w:r w:rsidRPr="00205B24">
        <w:t xml:space="preserve"> </w:t>
      </w:r>
      <w:r>
        <w:t xml:space="preserve">for an item of Eligible Hardware </w:t>
      </w:r>
      <w:r w:rsidRPr="00205B24">
        <w:t>i</w:t>
      </w:r>
      <w:r w:rsidRPr="00205B24">
        <w:rPr>
          <w:rFonts w:hint="eastAsia"/>
        </w:rPr>
        <w:t xml:space="preserve">f </w:t>
      </w:r>
      <w:r w:rsidRPr="00205B24">
        <w:t xml:space="preserve">you cancel </w:t>
      </w:r>
      <w:r>
        <w:t>a Relevant Eligible Service</w:t>
      </w:r>
      <w:r w:rsidRPr="00205B24">
        <w:rPr>
          <w:rFonts w:hint="eastAsia"/>
        </w:rPr>
        <w:t>.</w:t>
      </w:r>
      <w:r w:rsidRPr="00205B24">
        <w:t xml:space="preserve"> </w:t>
      </w:r>
    </w:p>
    <w:p w14:paraId="0B4EC11D" w14:textId="77777777" w:rsidR="00AF339D" w:rsidRPr="00205B24" w:rsidRDefault="00AF339D" w:rsidP="00AF339D">
      <w:pPr>
        <w:pStyle w:val="Heading2"/>
        <w:tabs>
          <w:tab w:val="clear" w:pos="737"/>
          <w:tab w:val="num" w:pos="837"/>
        </w:tabs>
        <w:ind w:left="837"/>
      </w:pPr>
      <w:r w:rsidRPr="00205B24">
        <w:t xml:space="preserve">You must not have more than a total of five HROs. </w:t>
      </w:r>
    </w:p>
    <w:p w14:paraId="67531CB8" w14:textId="77777777" w:rsidR="00AF339D" w:rsidRDefault="00AF339D" w:rsidP="00AF339D">
      <w:pPr>
        <w:pStyle w:val="Heading1"/>
      </w:pPr>
      <w:bookmarkStart w:id="137" w:name="_Toc60209305"/>
      <w:bookmarkStart w:id="138" w:name="_Toc60209395"/>
      <w:bookmarkStart w:id="139" w:name="_Toc60209548"/>
      <w:bookmarkStart w:id="140" w:name="_Toc60209661"/>
      <w:bookmarkStart w:id="141" w:name="_Toc60209306"/>
      <w:bookmarkStart w:id="142" w:name="_Toc60209396"/>
      <w:bookmarkStart w:id="143" w:name="_Toc60209549"/>
      <w:bookmarkStart w:id="144" w:name="_Toc60209662"/>
      <w:bookmarkStart w:id="145" w:name="_Toc1638193"/>
      <w:bookmarkStart w:id="146" w:name="_Toc256000016"/>
      <w:bookmarkStart w:id="147" w:name="_Toc256000030"/>
      <w:bookmarkStart w:id="148" w:name="_Toc182552421"/>
      <w:bookmarkEnd w:id="137"/>
      <w:bookmarkEnd w:id="138"/>
      <w:bookmarkEnd w:id="139"/>
      <w:bookmarkEnd w:id="140"/>
      <w:bookmarkEnd w:id="141"/>
      <w:bookmarkEnd w:id="142"/>
      <w:bookmarkEnd w:id="143"/>
      <w:bookmarkEnd w:id="144"/>
      <w:r>
        <w:t>Electronic Billing and Payment</w:t>
      </w:r>
      <w:bookmarkEnd w:id="102"/>
      <w:bookmarkEnd w:id="103"/>
      <w:bookmarkEnd w:id="145"/>
      <w:bookmarkEnd w:id="146"/>
      <w:bookmarkEnd w:id="147"/>
      <w:bookmarkEnd w:id="148"/>
    </w:p>
    <w:p w14:paraId="7A81BEF8" w14:textId="77777777" w:rsidR="00AF339D" w:rsidRPr="00514D62" w:rsidRDefault="00AF339D" w:rsidP="00AF339D">
      <w:pPr>
        <w:pStyle w:val="Heading2"/>
        <w:rPr>
          <w:lang w:val="en-AU"/>
        </w:rPr>
      </w:pPr>
      <w:r>
        <w:t xml:space="preserve">Any </w:t>
      </w:r>
      <w:r>
        <w:rPr>
          <w:lang w:val="en-AU"/>
        </w:rPr>
        <w:t>Plan</w:t>
      </w:r>
      <w:r>
        <w:t xml:space="preserve"> connected from 7 June 2011</w:t>
      </w:r>
      <w:r w:rsidRPr="000B1342">
        <w:rPr>
          <w:b/>
        </w:rPr>
        <w:t xml:space="preserve"> </w:t>
      </w:r>
      <w:r>
        <w:t xml:space="preserve">requires paperless billing and electronic payment.  </w:t>
      </w:r>
      <w:r w:rsidRPr="00717FA3">
        <w:rPr>
          <w:color w:val="000000"/>
        </w:rPr>
        <w:t>A $1.00 fee will apply each month in arrears if you make a bill payment in person</w:t>
      </w:r>
      <w:r>
        <w:t xml:space="preserve"> or via mail.</w:t>
      </w:r>
    </w:p>
    <w:p w14:paraId="5E882129" w14:textId="77777777" w:rsidR="00AF339D" w:rsidRDefault="00AF339D" w:rsidP="00AF339D">
      <w:pPr>
        <w:pStyle w:val="Heading2"/>
      </w:pPr>
      <w:r>
        <w:t xml:space="preserve">Exemptions from </w:t>
      </w:r>
      <w:r w:rsidR="007F1682">
        <w:rPr>
          <w:lang w:val="en-AU"/>
        </w:rPr>
        <w:t>this</w:t>
      </w:r>
      <w:r w:rsidR="007F1682">
        <w:t xml:space="preserve"> </w:t>
      </w:r>
      <w:r>
        <w:t>fee</w:t>
      </w:r>
      <w:r w:rsidR="009B1FAD">
        <w:rPr>
          <w:lang w:val="en-AU"/>
        </w:rPr>
        <w:t xml:space="preserve"> </w:t>
      </w:r>
      <w:r>
        <w:t>are available for:</w:t>
      </w:r>
    </w:p>
    <w:p w14:paraId="276CFF7B" w14:textId="77777777" w:rsidR="00AF339D" w:rsidRDefault="00AF339D" w:rsidP="00AF339D">
      <w:pPr>
        <w:pStyle w:val="Heading3"/>
      </w:pPr>
      <w:r>
        <w:t>Telstra Pensioner Discount customers;</w:t>
      </w:r>
    </w:p>
    <w:p w14:paraId="1B91E681" w14:textId="77777777" w:rsidR="00AF339D" w:rsidRDefault="00AF339D" w:rsidP="00AF339D">
      <w:pPr>
        <w:pStyle w:val="Heading3"/>
      </w:pPr>
      <w:r>
        <w:t>Telstra Disability Equipment Program customers, including those receiving a Braille or Large Print Bill;</w:t>
      </w:r>
    </w:p>
    <w:p w14:paraId="4744AE04" w14:textId="77777777" w:rsidR="00AF339D" w:rsidRPr="000B1342" w:rsidRDefault="00AF339D" w:rsidP="00AF339D">
      <w:pPr>
        <w:pStyle w:val="Heading3"/>
      </w:pPr>
      <w:r>
        <w:t xml:space="preserve">Australian Government Health Care Card Holder customers; and </w:t>
      </w:r>
    </w:p>
    <w:p w14:paraId="30D4B069" w14:textId="77777777" w:rsidR="00AF339D" w:rsidRPr="00B8489D" w:rsidRDefault="00AF339D" w:rsidP="00AF339D">
      <w:pPr>
        <w:pStyle w:val="Heading3"/>
      </w:pPr>
      <w:r>
        <w:t>customers who do not have an email address or internet access.</w:t>
      </w:r>
      <w:bookmarkEnd w:id="104"/>
    </w:p>
    <w:p w14:paraId="6A8087A1" w14:textId="77777777" w:rsidR="00AF339D" w:rsidRDefault="00AF339D" w:rsidP="00AF339D">
      <w:pPr>
        <w:pStyle w:val="Heading2"/>
      </w:pPr>
      <w:bookmarkStart w:id="149" w:name="_Toc347298687"/>
      <w:bookmarkStart w:id="150" w:name="_Toc347298707"/>
      <w:bookmarkStart w:id="151" w:name="_Toc347298711"/>
      <w:bookmarkEnd w:id="149"/>
      <w:bookmarkEnd w:id="150"/>
      <w:bookmarkEnd w:id="151"/>
      <w:r w:rsidRPr="000B1342">
        <w:rPr>
          <w:b/>
        </w:rPr>
        <w:t>Paperless Bill</w:t>
      </w:r>
      <w:r>
        <w:t xml:space="preserve">: You may receive an Email Bill or you can view your bill online via MyAccount on telstra.com. The terms and conditions for Email Bill and Online Billing are set out in the </w:t>
      </w:r>
      <w:r>
        <w:rPr>
          <w:lang w:val="en-AU"/>
        </w:rPr>
        <w:t xml:space="preserve">Consumer </w:t>
      </w:r>
      <w:r>
        <w:t>General Terms section of Our Customer Terms.</w:t>
      </w:r>
    </w:p>
    <w:p w14:paraId="5FE0235F" w14:textId="77777777" w:rsidR="00AF339D" w:rsidRDefault="00AF339D" w:rsidP="00AF339D">
      <w:pPr>
        <w:pStyle w:val="Heading2"/>
      </w:pPr>
      <w:r w:rsidRPr="000B1342">
        <w:rPr>
          <w:b/>
        </w:rPr>
        <w:t>Electronic Payment</w:t>
      </w:r>
      <w:r>
        <w:t>: You may pay your bill via Direct Debit, B</w:t>
      </w:r>
      <w:r w:rsidRPr="000B1342">
        <w:t>PAY</w:t>
      </w:r>
      <w:r>
        <w:t xml:space="preserve">, telstra.com, over the phone or via a </w:t>
      </w:r>
      <w:proofErr w:type="spellStart"/>
      <w:r>
        <w:t>CentreLink</w:t>
      </w:r>
      <w:proofErr w:type="spellEnd"/>
      <w:r>
        <w:t xml:space="preserve"> Payment or Telstra Bill Assistance Certificate.  A payment processing fee applies for credit card payments. Refer to your bill for the amount of the fee.</w:t>
      </w:r>
      <w:r w:rsidRPr="000B1342">
        <w:t xml:space="preserve">  </w:t>
      </w:r>
    </w:p>
    <w:p w14:paraId="34B9E554" w14:textId="77777777" w:rsidR="00AF339D" w:rsidRDefault="00AF339D" w:rsidP="00AF339D">
      <w:pPr>
        <w:pStyle w:val="Heading1"/>
        <w:rPr>
          <w:lang w:val="en-AU"/>
        </w:rPr>
      </w:pPr>
      <w:bookmarkStart w:id="152" w:name="_Toc1638194"/>
      <w:bookmarkStart w:id="153" w:name="_Toc256000017"/>
      <w:bookmarkStart w:id="154" w:name="_Toc256000031"/>
      <w:bookmarkStart w:id="155" w:name="_Toc182552422"/>
      <w:r>
        <w:rPr>
          <w:lang w:val="en-AU"/>
        </w:rPr>
        <w:t>Fair Use Policy</w:t>
      </w:r>
      <w:bookmarkEnd w:id="152"/>
      <w:bookmarkEnd w:id="153"/>
      <w:bookmarkEnd w:id="154"/>
      <w:bookmarkEnd w:id="155"/>
    </w:p>
    <w:p w14:paraId="5A9F9DFB" w14:textId="77777777" w:rsidR="00AF339D" w:rsidRDefault="00AF339D" w:rsidP="00AF339D">
      <w:pPr>
        <w:pStyle w:val="Heading2"/>
        <w:rPr>
          <w:lang w:val="en-AU"/>
        </w:rPr>
      </w:pPr>
      <w:r>
        <w:rPr>
          <w:lang w:val="en-AU"/>
        </w:rPr>
        <w:t>The purpose of the Home Broadband Fair Use Policy is to ensure that:</w:t>
      </w:r>
    </w:p>
    <w:p w14:paraId="387C978D" w14:textId="77777777" w:rsidR="00AF339D" w:rsidRDefault="00AF339D" w:rsidP="00AF339D">
      <w:pPr>
        <w:pStyle w:val="Heading3"/>
      </w:pPr>
      <w:r>
        <w:lastRenderedPageBreak/>
        <w:t xml:space="preserve">Home </w:t>
      </w:r>
      <w:r>
        <w:rPr>
          <w:lang w:val="en-AU"/>
        </w:rPr>
        <w:t xml:space="preserve">Broadband </w:t>
      </w:r>
      <w:r>
        <w:t>services are used in accordance with Our Customer Terms;</w:t>
      </w:r>
    </w:p>
    <w:p w14:paraId="1ECECF3F" w14:textId="77777777" w:rsidR="00AF339D" w:rsidRDefault="00AF339D" w:rsidP="00AF339D">
      <w:pPr>
        <w:pStyle w:val="Heading3"/>
      </w:pPr>
      <w:r>
        <w:rPr>
          <w:lang w:val="en-AU"/>
        </w:rPr>
        <w:t>a</w:t>
      </w:r>
      <w:proofErr w:type="spellStart"/>
      <w:r>
        <w:t>ll</w:t>
      </w:r>
      <w:proofErr w:type="spellEnd"/>
      <w:r>
        <w:t xml:space="preserve"> customers can access our services; and</w:t>
      </w:r>
    </w:p>
    <w:p w14:paraId="7EF16140" w14:textId="77777777" w:rsidR="00AF339D" w:rsidRDefault="00AF339D" w:rsidP="00AF339D">
      <w:pPr>
        <w:pStyle w:val="Heading3"/>
      </w:pPr>
      <w:r>
        <w:rPr>
          <w:lang w:val="en-AU"/>
        </w:rPr>
        <w:t>o</w:t>
      </w:r>
      <w:proofErr w:type="spellStart"/>
      <w:r>
        <w:t>ur</w:t>
      </w:r>
      <w:proofErr w:type="spellEnd"/>
      <w:r>
        <w:t xml:space="preserve"> services are not used in an unreasonable or unacceptable manner.</w:t>
      </w:r>
      <w:r>
        <w:rPr>
          <w:lang w:val="en-AU"/>
        </w:rPr>
        <w:t xml:space="preserve"> </w:t>
      </w:r>
      <w:r w:rsidRPr="00CF69C1">
        <w:rPr>
          <w:highlight w:val="yellow"/>
          <w:lang w:val="en-AU"/>
        </w:rPr>
        <w:t xml:space="preserve"> </w:t>
      </w:r>
    </w:p>
    <w:p w14:paraId="0D2CCB64" w14:textId="77777777" w:rsidR="00AF339D" w:rsidRDefault="00AF339D" w:rsidP="00AF339D">
      <w:pPr>
        <w:pStyle w:val="Heading2"/>
        <w:rPr>
          <w:lang w:val="en-AU"/>
        </w:rPr>
      </w:pPr>
      <w:r>
        <w:rPr>
          <w:lang w:val="en-AU"/>
        </w:rPr>
        <w:t>The Home Broadband Fair Use Policy applies to Home Broadband customers.</w:t>
      </w:r>
    </w:p>
    <w:p w14:paraId="0A83679D" w14:textId="77777777" w:rsidR="00AF339D" w:rsidRPr="003623EB" w:rsidRDefault="00AF339D" w:rsidP="00AF339D">
      <w:pPr>
        <w:pStyle w:val="Heading2"/>
        <w:rPr>
          <w:lang w:val="en-AU"/>
        </w:rPr>
      </w:pPr>
      <w:r w:rsidRPr="003623EB">
        <w:rPr>
          <w:lang w:val="en-AU"/>
        </w:rPr>
        <w:t>You must not:</w:t>
      </w:r>
    </w:p>
    <w:p w14:paraId="6E2AB2EC" w14:textId="77777777" w:rsidR="00AF339D" w:rsidRDefault="00AF339D" w:rsidP="00AF339D">
      <w:pPr>
        <w:pStyle w:val="Heading3"/>
      </w:pPr>
      <w:r>
        <w:t xml:space="preserve">use a Home </w:t>
      </w:r>
      <w:r>
        <w:rPr>
          <w:lang w:val="en-AU"/>
        </w:rPr>
        <w:t xml:space="preserve">Broadband </w:t>
      </w:r>
      <w:r>
        <w:t xml:space="preserve">service to operate or support a business, or for any other commercial or non-domestic purpose or otherwise make the service available for public use whether </w:t>
      </w:r>
      <w:r>
        <w:rPr>
          <w:lang w:val="en-AU"/>
        </w:rPr>
        <w:t xml:space="preserve">or not </w:t>
      </w:r>
      <w:r>
        <w:t>for profit;</w:t>
      </w:r>
      <w:r>
        <w:rPr>
          <w:lang w:val="en-AU"/>
        </w:rPr>
        <w:t xml:space="preserve"> </w:t>
      </w:r>
    </w:p>
    <w:p w14:paraId="771EED1C" w14:textId="77777777" w:rsidR="00AF339D" w:rsidRDefault="00AF339D" w:rsidP="00AF339D">
      <w:pPr>
        <w:pStyle w:val="Heading3"/>
      </w:pPr>
      <w:r>
        <w:t xml:space="preserve">wholesale, resell, or charge for access to, a Home </w:t>
      </w:r>
      <w:r>
        <w:rPr>
          <w:lang w:val="en-AU"/>
        </w:rPr>
        <w:t xml:space="preserve">Broadband </w:t>
      </w:r>
      <w:r>
        <w:t>service;</w:t>
      </w:r>
    </w:p>
    <w:p w14:paraId="787B423B" w14:textId="77777777" w:rsidR="00AF339D" w:rsidRDefault="00AF339D" w:rsidP="00AF339D">
      <w:pPr>
        <w:pStyle w:val="Heading3"/>
      </w:pPr>
      <w:r>
        <w:t xml:space="preserve">use a Home </w:t>
      </w:r>
      <w:r>
        <w:rPr>
          <w:lang w:val="en-AU"/>
        </w:rPr>
        <w:t xml:space="preserve">Broadband </w:t>
      </w:r>
      <w:r>
        <w:t xml:space="preserve">service in a manner that breaches Our Customer Terms, </w:t>
      </w:r>
      <w:r>
        <w:rPr>
          <w:lang w:val="en-AU"/>
        </w:rPr>
        <w:t xml:space="preserve">or </w:t>
      </w:r>
      <w:r>
        <w:t xml:space="preserve">any laws (including applicable foreign laws) </w:t>
      </w:r>
    </w:p>
    <w:p w14:paraId="2BA8C367" w14:textId="77777777" w:rsidR="00AF339D" w:rsidRDefault="00AF339D" w:rsidP="00AF339D">
      <w:pPr>
        <w:pStyle w:val="Heading3"/>
      </w:pPr>
      <w:r>
        <w:t xml:space="preserve">use a Home </w:t>
      </w:r>
      <w:r>
        <w:rPr>
          <w:lang w:val="en-AU"/>
        </w:rPr>
        <w:t xml:space="preserve">Broadband </w:t>
      </w:r>
      <w:r>
        <w:t>service for any fraudulent purpose;</w:t>
      </w:r>
    </w:p>
    <w:p w14:paraId="045D048A" w14:textId="77777777" w:rsidR="00AF339D" w:rsidRDefault="00AF339D" w:rsidP="00AF339D">
      <w:pPr>
        <w:pStyle w:val="Heading3"/>
      </w:pPr>
      <w:r>
        <w:rPr>
          <w:lang w:val="en-AU"/>
        </w:rPr>
        <w:t xml:space="preserve">manipulate or attempt to bypass any limitations or usage restrictions on a Home Broadband </w:t>
      </w:r>
      <w:proofErr w:type="gramStart"/>
      <w:r>
        <w:rPr>
          <w:lang w:val="en-AU"/>
        </w:rPr>
        <w:t>service;</w:t>
      </w:r>
      <w:proofErr w:type="gramEnd"/>
    </w:p>
    <w:p w14:paraId="7F83C57F" w14:textId="77777777" w:rsidR="00AF339D" w:rsidRDefault="00AF339D" w:rsidP="00AF339D">
      <w:pPr>
        <w:pStyle w:val="Heading3"/>
      </w:pPr>
      <w:r>
        <w:t xml:space="preserve">use a Home </w:t>
      </w:r>
      <w:r>
        <w:rPr>
          <w:lang w:val="en-AU"/>
        </w:rPr>
        <w:t xml:space="preserve">Broadband </w:t>
      </w:r>
      <w:r>
        <w:t xml:space="preserve">service in a manner that could interfere with the service, our networks or equipment or those of another purpose, or our ability to provide services to you or another person. </w:t>
      </w:r>
    </w:p>
    <w:p w14:paraId="7D3C8F25" w14:textId="77777777" w:rsidR="00AF339D" w:rsidRPr="005C5EC2" w:rsidRDefault="00AF339D" w:rsidP="00AF339D">
      <w:pPr>
        <w:pStyle w:val="Heading2"/>
        <w:rPr>
          <w:lang w:val="en-AU"/>
        </w:rPr>
      </w:pPr>
      <w:r w:rsidRPr="003623EB">
        <w:rPr>
          <w:lang w:val="en-AU"/>
        </w:rPr>
        <w:t xml:space="preserve">For </w:t>
      </w:r>
      <w:r>
        <w:rPr>
          <w:lang w:val="en-AU"/>
        </w:rPr>
        <w:t xml:space="preserve">the </w:t>
      </w:r>
      <w:r w:rsidRPr="003623EB">
        <w:rPr>
          <w:lang w:val="en-AU"/>
        </w:rPr>
        <w:t xml:space="preserve">avoidance of doubt, your ordinary domestic use of a Home </w:t>
      </w:r>
      <w:r>
        <w:rPr>
          <w:lang w:val="en-AU"/>
        </w:rPr>
        <w:t xml:space="preserve">Broadband </w:t>
      </w:r>
      <w:r w:rsidRPr="003623EB">
        <w:rPr>
          <w:lang w:val="en-AU"/>
        </w:rPr>
        <w:t xml:space="preserve">service will not breach this policy. For example, a high level of ordinary domestic use of a broadband service with no data limit will not be a breach of this policy. </w:t>
      </w:r>
    </w:p>
    <w:p w14:paraId="174C81F2" w14:textId="77777777" w:rsidR="00AF339D" w:rsidRPr="003623EB" w:rsidRDefault="00AF339D" w:rsidP="00AF339D">
      <w:pPr>
        <w:pStyle w:val="Heading2"/>
        <w:rPr>
          <w:lang w:val="en-AU"/>
        </w:rPr>
      </w:pPr>
      <w:r w:rsidRPr="003623EB">
        <w:rPr>
          <w:lang w:val="en-AU"/>
        </w:rPr>
        <w:t>If you breach this</w:t>
      </w:r>
      <w:r>
        <w:rPr>
          <w:lang w:val="en-AU"/>
        </w:rPr>
        <w:t xml:space="preserve"> Home Broadband Fair Use Policy</w:t>
      </w:r>
      <w:r w:rsidRPr="003623EB">
        <w:rPr>
          <w:lang w:val="en-AU"/>
        </w:rPr>
        <w:t>, we may take remedial action. We may also take</w:t>
      </w:r>
      <w:r>
        <w:rPr>
          <w:lang w:val="en-AU"/>
        </w:rPr>
        <w:t xml:space="preserve"> </w:t>
      </w:r>
      <w:r w:rsidRPr="003623EB">
        <w:rPr>
          <w:lang w:val="en-AU"/>
        </w:rPr>
        <w:t>remedial action if the law or a regulator or other authority requires us to do so.</w:t>
      </w:r>
    </w:p>
    <w:p w14:paraId="6D21CBFF" w14:textId="77777777" w:rsidR="00AF339D" w:rsidRPr="003623EB" w:rsidRDefault="00AF339D" w:rsidP="00AF339D">
      <w:pPr>
        <w:pStyle w:val="Heading2"/>
        <w:rPr>
          <w:lang w:val="en-AU"/>
        </w:rPr>
      </w:pPr>
      <w:r w:rsidRPr="003623EB">
        <w:rPr>
          <w:lang w:val="en-AU"/>
        </w:rPr>
        <w:t>The types of remedial action which we may take include:</w:t>
      </w:r>
    </w:p>
    <w:p w14:paraId="449BE07C" w14:textId="77777777" w:rsidR="00AF339D" w:rsidRPr="003623EB" w:rsidRDefault="00AF339D" w:rsidP="00AF339D">
      <w:pPr>
        <w:pStyle w:val="Heading3"/>
      </w:pPr>
      <w:r w:rsidRPr="003623EB">
        <w:t>for a serious breach, immediately terminating or suspending your service;</w:t>
      </w:r>
    </w:p>
    <w:p w14:paraId="2AFFCFC9" w14:textId="77777777" w:rsidR="00AF339D" w:rsidRPr="003623EB" w:rsidRDefault="00AF339D" w:rsidP="00AF339D">
      <w:pPr>
        <w:pStyle w:val="Heading3"/>
      </w:pPr>
      <w:r w:rsidRPr="003623EB">
        <w:t>for a non-serious breach where the consequences are serious, immediately</w:t>
      </w:r>
      <w:r>
        <w:rPr>
          <w:lang w:val="en-AU"/>
        </w:rPr>
        <w:t xml:space="preserve"> </w:t>
      </w:r>
      <w:r w:rsidRPr="003623EB">
        <w:rPr>
          <w:lang w:val="en-AU"/>
        </w:rPr>
        <w:t>terminating or suspending your service;</w:t>
      </w:r>
    </w:p>
    <w:p w14:paraId="32D32A96" w14:textId="77777777" w:rsidR="00AF339D" w:rsidRPr="003623EB" w:rsidRDefault="00AF339D" w:rsidP="00AF339D">
      <w:pPr>
        <w:pStyle w:val="Heading3"/>
      </w:pPr>
      <w:r w:rsidRPr="003623EB">
        <w:t>for all other breaches, immediately suspending your service and then terminating</w:t>
      </w:r>
      <w:r>
        <w:rPr>
          <w:lang w:val="en-AU"/>
        </w:rPr>
        <w:t xml:space="preserve"> </w:t>
      </w:r>
      <w:r w:rsidRPr="003623EB">
        <w:t>the service if you do not remedy the breach;</w:t>
      </w:r>
    </w:p>
    <w:p w14:paraId="6A158ACA" w14:textId="77777777" w:rsidR="00AF339D" w:rsidRPr="003623EB" w:rsidRDefault="00AF339D" w:rsidP="00AF339D">
      <w:pPr>
        <w:pStyle w:val="Heading3"/>
      </w:pPr>
      <w:r w:rsidRPr="003623EB">
        <w:t>if your service involves us publishing, hosting or making available material or</w:t>
      </w:r>
      <w:r>
        <w:rPr>
          <w:lang w:val="en-AU"/>
        </w:rPr>
        <w:t xml:space="preserve"> </w:t>
      </w:r>
      <w:r w:rsidRPr="003623EB">
        <w:t>content provided or selected by you, removing or disabling access to that material</w:t>
      </w:r>
      <w:r>
        <w:rPr>
          <w:lang w:val="en-AU"/>
        </w:rPr>
        <w:t xml:space="preserve"> </w:t>
      </w:r>
      <w:r w:rsidRPr="003623EB">
        <w:rPr>
          <w:lang w:val="en-AU"/>
        </w:rPr>
        <w:t>or content;</w:t>
      </w:r>
    </w:p>
    <w:p w14:paraId="577A6077" w14:textId="77777777" w:rsidR="00AF339D" w:rsidRPr="003623EB" w:rsidRDefault="00AF339D" w:rsidP="00AF339D">
      <w:pPr>
        <w:pStyle w:val="Heading3"/>
      </w:pPr>
      <w:r w:rsidRPr="003623EB">
        <w:t>giving you a notice to stop the activities or conduct, or to take steps to remedy</w:t>
      </w:r>
      <w:r>
        <w:rPr>
          <w:lang w:val="en-AU"/>
        </w:rPr>
        <w:t xml:space="preserve"> </w:t>
      </w:r>
      <w:r w:rsidRPr="003623EB">
        <w:rPr>
          <w:lang w:val="en-AU"/>
        </w:rPr>
        <w:t>your breach;</w:t>
      </w:r>
    </w:p>
    <w:p w14:paraId="0CD3A374" w14:textId="77777777" w:rsidR="00AF339D" w:rsidRPr="003623EB" w:rsidRDefault="00AF339D" w:rsidP="00AF339D">
      <w:pPr>
        <w:pStyle w:val="Heading3"/>
      </w:pPr>
      <w:r w:rsidRPr="003623EB">
        <w:rPr>
          <w:lang w:val="en-AU"/>
        </w:rPr>
        <w:lastRenderedPageBreak/>
        <w:t>giving you a warning that any further repetition of the activity or conduct will</w:t>
      </w:r>
      <w:r>
        <w:rPr>
          <w:lang w:val="en-AU"/>
        </w:rPr>
        <w:t xml:space="preserve"> </w:t>
      </w:r>
      <w:r w:rsidRPr="003623EB">
        <w:rPr>
          <w:lang w:val="en-AU"/>
        </w:rPr>
        <w:t>result in us immediately terminating or suspending your service; and</w:t>
      </w:r>
    </w:p>
    <w:p w14:paraId="2E325409" w14:textId="77777777" w:rsidR="00AF339D" w:rsidRPr="003623EB" w:rsidRDefault="00AF339D" w:rsidP="00AF339D">
      <w:pPr>
        <w:pStyle w:val="Heading3"/>
      </w:pPr>
      <w:r w:rsidRPr="003623EB">
        <w:t>reporting of the activities or conduct to relevant authorities.</w:t>
      </w:r>
    </w:p>
    <w:p w14:paraId="5BCEAE44" w14:textId="77777777" w:rsidR="00AF339D" w:rsidRDefault="00AF339D" w:rsidP="00AF339D">
      <w:pPr>
        <w:pStyle w:val="Heading2"/>
        <w:rPr>
          <w:lang w:val="en-AU"/>
        </w:rPr>
      </w:pPr>
      <w:r w:rsidRPr="003623EB">
        <w:rPr>
          <w:lang w:val="en-AU"/>
        </w:rPr>
        <w:t>We will try to tell you before we terminate or suspend your service if it is reasonably</w:t>
      </w:r>
      <w:r>
        <w:rPr>
          <w:lang w:val="en-AU"/>
        </w:rPr>
        <w:t xml:space="preserve"> </w:t>
      </w:r>
      <w:r w:rsidRPr="003623EB">
        <w:rPr>
          <w:lang w:val="en-AU"/>
        </w:rPr>
        <w:t>possible for us to do so.</w:t>
      </w:r>
    </w:p>
    <w:p w14:paraId="23004E1B" w14:textId="77777777" w:rsidR="0022263D" w:rsidRDefault="0022263D" w:rsidP="0022263D">
      <w:pPr>
        <w:pStyle w:val="Heading1"/>
      </w:pPr>
      <w:bookmarkStart w:id="156" w:name="_Toc1632262"/>
      <w:bookmarkStart w:id="157" w:name="_Toc182552423"/>
      <w:r>
        <w:t>Software licences</w:t>
      </w:r>
      <w:bookmarkEnd w:id="156"/>
      <w:bookmarkEnd w:id="157"/>
    </w:p>
    <w:p w14:paraId="5DC12EC2" w14:textId="77777777" w:rsidR="0022263D" w:rsidRPr="00B05F00" w:rsidRDefault="0022263D" w:rsidP="0022263D">
      <w:pPr>
        <w:pStyle w:val="Heading2"/>
      </w:pPr>
      <w:r w:rsidRPr="00B05F00">
        <w:t xml:space="preserve">We may supply software to you and grant you a revocable non-exclusive licence to use the software on these terms. </w:t>
      </w:r>
    </w:p>
    <w:p w14:paraId="572BB738" w14:textId="77777777" w:rsidR="0022263D" w:rsidRPr="00B05F00" w:rsidRDefault="0022263D" w:rsidP="0022263D">
      <w:pPr>
        <w:pStyle w:val="Heading2"/>
      </w:pPr>
      <w:r w:rsidRPr="00B05F00">
        <w:t xml:space="preserve">If we supply software to you, you must: </w:t>
      </w:r>
    </w:p>
    <w:p w14:paraId="4320CB04" w14:textId="77777777" w:rsidR="0022263D" w:rsidRPr="00B05F00" w:rsidRDefault="0022263D" w:rsidP="0022263D">
      <w:pPr>
        <w:pStyle w:val="Heading3"/>
        <w:ind w:left="1457"/>
      </w:pPr>
      <w:r w:rsidRPr="00B05F00">
        <w:t>only use it (including storing, loading, installing, executing or displaying it on a computer) with the service;</w:t>
      </w:r>
    </w:p>
    <w:p w14:paraId="5C1932F7" w14:textId="77777777" w:rsidR="0022263D" w:rsidRPr="00B05F00" w:rsidRDefault="0022263D" w:rsidP="0022263D">
      <w:pPr>
        <w:pStyle w:val="Heading3"/>
        <w:ind w:left="1457"/>
      </w:pPr>
      <w:r w:rsidRPr="00B05F00">
        <w:t>only use it in accordance with our reasonable directions from time to time;</w:t>
      </w:r>
    </w:p>
    <w:p w14:paraId="4DC517C1" w14:textId="77777777" w:rsidR="0022263D" w:rsidRPr="00B05F00" w:rsidRDefault="0022263D" w:rsidP="0022263D">
      <w:pPr>
        <w:pStyle w:val="Heading3"/>
        <w:ind w:left="1457"/>
      </w:pPr>
      <w:r w:rsidRPr="00B05F00">
        <w:t>not sub-licence, assign, share, sell, lease or otherwise transfer any right to use it to someone else;</w:t>
      </w:r>
    </w:p>
    <w:p w14:paraId="1D2D21C7" w14:textId="77777777" w:rsidR="0022263D" w:rsidRPr="00B05F00" w:rsidRDefault="0022263D" w:rsidP="0022263D">
      <w:pPr>
        <w:pStyle w:val="Heading3"/>
        <w:ind w:left="1457"/>
      </w:pPr>
      <w:r w:rsidRPr="00B05F00">
        <w:t xml:space="preserve">not copy (other than making one copy for archival or backup purposes), translate, adapt, modify, alter, de-compile, disassemble, or reverse-engineer the software; create any derivative work of the software; merge the software with any other software; or change the software in whole or in part, except as permitted under the </w:t>
      </w:r>
      <w:r w:rsidRPr="00573639">
        <w:t xml:space="preserve">Copyright Act 1968 (Cth); </w:t>
      </w:r>
      <w:r w:rsidRPr="00B05F00">
        <w:t>and</w:t>
      </w:r>
    </w:p>
    <w:p w14:paraId="6775A0E3" w14:textId="77777777" w:rsidR="0022263D" w:rsidRPr="007776E8" w:rsidRDefault="0022263D" w:rsidP="0022263D">
      <w:pPr>
        <w:pStyle w:val="Heading3"/>
        <w:ind w:left="1457"/>
        <w:rPr>
          <w:szCs w:val="23"/>
        </w:rPr>
      </w:pPr>
      <w:r w:rsidRPr="00B05F00">
        <w:t>not alter or remove any copyright or other intellectual property notifications applied to the software.</w:t>
      </w:r>
    </w:p>
    <w:p w14:paraId="26AA1D40" w14:textId="77777777" w:rsidR="0022263D" w:rsidRDefault="0022263D" w:rsidP="0022263D">
      <w:pPr>
        <w:pStyle w:val="Heading1"/>
      </w:pPr>
      <w:bookmarkStart w:id="158" w:name="_Ref462304763"/>
      <w:bookmarkStart w:id="159" w:name="_Toc1632261"/>
      <w:bookmarkStart w:id="160" w:name="_Toc60178512"/>
      <w:bookmarkStart w:id="161" w:name="_Toc182552424"/>
      <w:r>
        <w:t>Faults and Maintenance</w:t>
      </w:r>
      <w:bookmarkEnd w:id="158"/>
      <w:bookmarkEnd w:id="159"/>
      <w:bookmarkEnd w:id="160"/>
      <w:bookmarkEnd w:id="161"/>
      <w:r>
        <w:t xml:space="preserve">  </w:t>
      </w:r>
    </w:p>
    <w:p w14:paraId="6730F298" w14:textId="77777777" w:rsidR="0022263D" w:rsidRDefault="0022263D" w:rsidP="0022263D">
      <w:pPr>
        <w:pStyle w:val="Heading2"/>
      </w:pPr>
      <w:r>
        <w:t xml:space="preserve">You can use our technical support services for genuine problems with your home broadband service.  </w:t>
      </w:r>
    </w:p>
    <w:p w14:paraId="5BD7A2F5" w14:textId="77777777" w:rsidR="0022263D" w:rsidRDefault="0022263D" w:rsidP="0022263D">
      <w:pPr>
        <w:pStyle w:val="Heading2"/>
      </w:pPr>
      <w:r>
        <w:t>We will use reasonable efforts to fix the problem as soon as possible. However:</w:t>
      </w:r>
    </w:p>
    <w:p w14:paraId="7A9386DD" w14:textId="77777777" w:rsidR="0022263D" w:rsidRDefault="0022263D" w:rsidP="0022263D">
      <w:pPr>
        <w:pStyle w:val="Heading3"/>
      </w:pPr>
      <w:r>
        <w:t xml:space="preserve">we do not provide technical support services for configuring your local area networks to connect to your service, and we do not provide assistance with local area network-related difficulties; </w:t>
      </w:r>
    </w:p>
    <w:p w14:paraId="08A9C1C7" w14:textId="77777777" w:rsidR="0022263D" w:rsidRPr="007A58FA" w:rsidRDefault="0022263D" w:rsidP="0022263D">
      <w:pPr>
        <w:pStyle w:val="Heading3"/>
      </w:pPr>
      <w:r>
        <w:t xml:space="preserve">if we need to attend the premises in response to a technical support call, and we believe on reasonable grounds that there is no service problem, or that we did not cause the service problem, we may charge you a service fee.  We </w:t>
      </w:r>
      <w:r w:rsidRPr="007A58FA">
        <w:t>will tell you the amount of the service fee before our site visit; and</w:t>
      </w:r>
      <w:r>
        <w:t xml:space="preserve"> </w:t>
      </w:r>
    </w:p>
    <w:p w14:paraId="737B9B93" w14:textId="77777777" w:rsidR="0022263D" w:rsidRPr="007A58FA" w:rsidRDefault="0022263D" w:rsidP="0022263D">
      <w:pPr>
        <w:pStyle w:val="Heading3"/>
      </w:pPr>
      <w:r w:rsidRPr="007A58FA">
        <w:t>we will only provide support for connecting your service to a single PC (as we do not support multiple network cards and devices).</w:t>
      </w:r>
      <w:r>
        <w:t xml:space="preserve"> </w:t>
      </w:r>
    </w:p>
    <w:p w14:paraId="680C3DA7" w14:textId="77777777" w:rsidR="0022263D" w:rsidRDefault="0022263D" w:rsidP="0022263D">
      <w:pPr>
        <w:pStyle w:val="Heading2"/>
        <w:rPr>
          <w:szCs w:val="23"/>
        </w:rPr>
      </w:pPr>
      <w:r w:rsidRPr="000A083A">
        <w:rPr>
          <w:szCs w:val="23"/>
        </w:rPr>
        <w:lastRenderedPageBreak/>
        <w:t>We may charge you our f</w:t>
      </w:r>
      <w:r>
        <w:rPr>
          <w:szCs w:val="23"/>
        </w:rPr>
        <w:t>ee-for-service charges</w:t>
      </w:r>
      <w:r w:rsidRPr="000A083A">
        <w:rPr>
          <w:szCs w:val="23"/>
        </w:rPr>
        <w:t xml:space="preserve"> </w:t>
      </w:r>
      <w:r>
        <w:rPr>
          <w:szCs w:val="23"/>
        </w:rPr>
        <w:t>set out in</w:t>
      </w:r>
      <w:r w:rsidRPr="000A083A">
        <w:rPr>
          <w:szCs w:val="23"/>
        </w:rPr>
        <w:t xml:space="preserve"> the Fee-for-Service (Other work we do for you) </w:t>
      </w:r>
      <w:r>
        <w:rPr>
          <w:szCs w:val="23"/>
        </w:rPr>
        <w:t xml:space="preserve">section of Our Customer Terms, </w:t>
      </w:r>
      <w:r w:rsidRPr="000A083A">
        <w:rPr>
          <w:szCs w:val="23"/>
        </w:rPr>
        <w:t>or other amounts t</w:t>
      </w:r>
      <w:r>
        <w:rPr>
          <w:szCs w:val="23"/>
        </w:rPr>
        <w:t xml:space="preserve">hat we notify you of in advance, </w:t>
      </w:r>
      <w:r w:rsidRPr="000A083A">
        <w:t>to cover our reasonable costs in</w:t>
      </w:r>
      <w:r>
        <w:rPr>
          <w:szCs w:val="23"/>
        </w:rPr>
        <w:t>:</w:t>
      </w:r>
    </w:p>
    <w:p w14:paraId="38A61532" w14:textId="77777777" w:rsidR="0022263D" w:rsidRDefault="0022263D" w:rsidP="0022263D">
      <w:pPr>
        <w:pStyle w:val="Heading3"/>
      </w:pPr>
      <w:r w:rsidRPr="000A083A">
        <w:t>finding a fault and fixing it where you report a fault and you caused the fault (except where the fault was caused a</w:t>
      </w:r>
      <w:r>
        <w:t>s a result of our instructions); or</w:t>
      </w:r>
      <w:r w:rsidRPr="000A083A">
        <w:t xml:space="preserve"> </w:t>
      </w:r>
    </w:p>
    <w:p w14:paraId="5687FDB9" w14:textId="77777777" w:rsidR="0022263D" w:rsidRPr="000A083A" w:rsidRDefault="0022263D" w:rsidP="0022263D">
      <w:pPr>
        <w:pStyle w:val="Heading3"/>
      </w:pPr>
      <w:r w:rsidRPr="000A083A">
        <w:rPr>
          <w:szCs w:val="23"/>
        </w:rPr>
        <w:t xml:space="preserve">finding a fault where you report a fault and: </w:t>
      </w:r>
    </w:p>
    <w:p w14:paraId="3A1D84E3" w14:textId="77777777" w:rsidR="0022263D" w:rsidRDefault="0022263D" w:rsidP="0022263D">
      <w:pPr>
        <w:pStyle w:val="Heading4"/>
      </w:pPr>
      <w:r w:rsidRPr="000A083A">
        <w:t xml:space="preserve">based on the information available, we reasonably consider that there is no fault or that we did not cause the fault and we tell you </w:t>
      </w:r>
      <w:proofErr w:type="gramStart"/>
      <w:r w:rsidRPr="000A083A">
        <w:t>this;</w:t>
      </w:r>
      <w:proofErr w:type="gramEnd"/>
      <w:r w:rsidRPr="000A083A">
        <w:t xml:space="preserve"> </w:t>
      </w:r>
    </w:p>
    <w:p w14:paraId="197FDAC6" w14:textId="77777777" w:rsidR="0022263D" w:rsidRPr="000A083A" w:rsidRDefault="0022263D" w:rsidP="0022263D">
      <w:pPr>
        <w:pStyle w:val="Heading4"/>
      </w:pPr>
      <w:r w:rsidRPr="000A083A">
        <w:rPr>
          <w:szCs w:val="23"/>
        </w:rPr>
        <w:t xml:space="preserve">you still ask us to visit your premises; and </w:t>
      </w:r>
    </w:p>
    <w:p w14:paraId="58F89D65" w14:textId="77777777" w:rsidR="0022263D" w:rsidRPr="000A083A" w:rsidRDefault="0022263D" w:rsidP="0022263D">
      <w:pPr>
        <w:pStyle w:val="Heading4"/>
      </w:pPr>
      <w:r w:rsidRPr="000A083A">
        <w:rPr>
          <w:szCs w:val="23"/>
        </w:rPr>
        <w:t>upon visiting your premises, we confirm that there is no fault or that we did not cause the fault.</w:t>
      </w:r>
    </w:p>
    <w:p w14:paraId="54BAFFC3" w14:textId="77777777" w:rsidR="0022263D" w:rsidRDefault="0022263D" w:rsidP="0022263D">
      <w:pPr>
        <w:pStyle w:val="Indent1"/>
      </w:pPr>
      <w:bookmarkStart w:id="162" w:name="_Toc438454570"/>
      <w:r w:rsidRPr="00B05F00">
        <w:t>Maintenance of equipment</w:t>
      </w:r>
      <w:bookmarkEnd w:id="162"/>
      <w:r>
        <w:t xml:space="preserve"> </w:t>
      </w:r>
    </w:p>
    <w:p w14:paraId="24F2AE0A" w14:textId="77777777" w:rsidR="0022263D" w:rsidRPr="003D598B" w:rsidRDefault="0022263D" w:rsidP="00A85EBA">
      <w:pPr>
        <w:pStyle w:val="Heading2"/>
        <w:rPr>
          <w:bCs/>
        </w:rPr>
      </w:pPr>
      <w:bookmarkStart w:id="163" w:name="_Ref461473311"/>
      <w:bookmarkStart w:id="164" w:name="_Ref460567425"/>
      <w:r w:rsidRPr="003A7D12">
        <w:rPr>
          <w:bCs/>
        </w:rPr>
        <w:t xml:space="preserve">If you get equipment from us or </w:t>
      </w:r>
      <w:r w:rsidRPr="00963825">
        <w:rPr>
          <w:bCs/>
        </w:rPr>
        <w:t xml:space="preserve">any new </w:t>
      </w:r>
      <w:r w:rsidRPr="00AE0843">
        <w:rPr>
          <w:bCs/>
        </w:rPr>
        <w:t>Telstra branded</w:t>
      </w:r>
      <w:r w:rsidRPr="00963825">
        <w:rPr>
          <w:bCs/>
        </w:rPr>
        <w:t xml:space="preserve"> equipment</w:t>
      </w:r>
      <w:r w:rsidRPr="003A7D12">
        <w:rPr>
          <w:bCs/>
        </w:rPr>
        <w:t xml:space="preserve"> from our authorised dealers</w:t>
      </w:r>
      <w:r>
        <w:rPr>
          <w:bCs/>
        </w:rPr>
        <w:t>,</w:t>
      </w:r>
      <w:r w:rsidRPr="003A7D12">
        <w:rPr>
          <w:bCs/>
        </w:rPr>
        <w:t xml:space="preserve"> </w:t>
      </w:r>
      <w:r w:rsidRPr="007776E8">
        <w:t>in</w:t>
      </w:r>
      <w:r w:rsidRPr="003A7D12">
        <w:rPr>
          <w:bCs/>
        </w:rPr>
        <w:t xml:space="preserve"> addition to any non-excludable rights you have under consumer protection laws, we voluntarily warrant:</w:t>
      </w:r>
      <w:bookmarkEnd w:id="163"/>
      <w:r>
        <w:rPr>
          <w:bCs/>
        </w:rPr>
        <w:t xml:space="preserve"> </w:t>
      </w:r>
      <w:bookmarkEnd w:id="164"/>
    </w:p>
    <w:p w14:paraId="0D0B7314" w14:textId="77777777" w:rsidR="0022263D" w:rsidRPr="003A7D12" w:rsidRDefault="0022263D" w:rsidP="0022263D">
      <w:pPr>
        <w:numPr>
          <w:ilvl w:val="2"/>
          <w:numId w:val="3"/>
        </w:numPr>
        <w:spacing w:after="240"/>
        <w:ind w:left="1457"/>
        <w:outlineLvl w:val="2"/>
      </w:pPr>
      <w:r w:rsidRPr="003A7D12">
        <w:t>we will service and maintain that equipment and keep it free from any defects in workmanship and materials associated with normal use, during the maintenance period (subject to availability of suitable parts, components, materials and labour); and</w:t>
      </w:r>
    </w:p>
    <w:p w14:paraId="0B4A77A6" w14:textId="77777777" w:rsidR="0022263D" w:rsidRPr="003A7D12" w:rsidRDefault="0022263D" w:rsidP="0022263D">
      <w:pPr>
        <w:numPr>
          <w:ilvl w:val="2"/>
          <w:numId w:val="3"/>
        </w:numPr>
        <w:spacing w:after="240"/>
        <w:ind w:left="1457"/>
        <w:outlineLvl w:val="2"/>
        <w:rPr>
          <w:szCs w:val="23"/>
        </w:rPr>
      </w:pPr>
      <w:r w:rsidRPr="003A7D12">
        <w:t xml:space="preserve">if for any reason the equipment does not work within the maintenance period, we may at our sole discretion repair, refurbish or replace all or part of the equipment (subject to availability of suitable parts, components, materials and labour).  </w:t>
      </w:r>
      <w:r w:rsidRPr="003A7D12">
        <w:rPr>
          <w:szCs w:val="23"/>
        </w:rPr>
        <w:t>Replacement parts may be new or refurbished.  If we give you a replacement part, you must return the replaced part to us.</w:t>
      </w:r>
    </w:p>
    <w:p w14:paraId="42DCC351" w14:textId="77777777" w:rsidR="0022263D" w:rsidRPr="003A7D12" w:rsidRDefault="0022263D" w:rsidP="00A85EBA">
      <w:pPr>
        <w:pStyle w:val="Heading2"/>
        <w:rPr>
          <w:bCs/>
        </w:rPr>
      </w:pPr>
      <w:r w:rsidRPr="003A7D12">
        <w:rPr>
          <w:bCs/>
        </w:rPr>
        <w:t xml:space="preserve">We may sometimes need to remotely upgrade the equipment connected to the </w:t>
      </w:r>
      <w:r w:rsidRPr="00BE1877">
        <w:rPr>
          <w:bCs/>
        </w:rPr>
        <w:t>broadband network</w:t>
      </w:r>
      <w:r w:rsidRPr="003A7D12">
        <w:rPr>
          <w:bCs/>
        </w:rPr>
        <w:t xml:space="preserve">, to </w:t>
      </w:r>
      <w:r w:rsidRPr="007776E8">
        <w:t>ensure</w:t>
      </w:r>
      <w:r w:rsidRPr="003A7D12">
        <w:rPr>
          <w:bCs/>
        </w:rPr>
        <w:t xml:space="preserve"> the security, correct operation and performance of that device on the service.  During a firmware upgrade, you may experience a short service interruption of approximately 30 seconds.</w:t>
      </w:r>
    </w:p>
    <w:p w14:paraId="2A3DD41E" w14:textId="04F14BDF" w:rsidR="0022263D" w:rsidRPr="003A7D12" w:rsidRDefault="0022263D" w:rsidP="00A85EBA">
      <w:pPr>
        <w:pStyle w:val="Heading2"/>
        <w:rPr>
          <w:bCs/>
        </w:rPr>
      </w:pPr>
      <w:r>
        <w:rPr>
          <w:bCs/>
        </w:rPr>
        <w:t xml:space="preserve">Subject to clause </w:t>
      </w:r>
      <w:r>
        <w:rPr>
          <w:bCs/>
        </w:rPr>
        <w:fldChar w:fldCharType="begin"/>
      </w:r>
      <w:r>
        <w:rPr>
          <w:bCs/>
        </w:rPr>
        <w:instrText xml:space="preserve"> REF _Ref460567416 \r \h </w:instrText>
      </w:r>
      <w:r>
        <w:rPr>
          <w:bCs/>
        </w:rPr>
      </w:r>
      <w:r>
        <w:rPr>
          <w:bCs/>
        </w:rPr>
        <w:fldChar w:fldCharType="separate"/>
      </w:r>
      <w:r w:rsidR="00685A9D">
        <w:rPr>
          <w:bCs/>
        </w:rPr>
        <w:t>11.8</w:t>
      </w:r>
      <w:r>
        <w:rPr>
          <w:bCs/>
        </w:rPr>
        <w:fldChar w:fldCharType="end"/>
      </w:r>
      <w:r w:rsidRPr="003A7D12">
        <w:rPr>
          <w:bCs/>
        </w:rPr>
        <w:t>, we are only responsible under our voluntary warranty for servicing and maintaining</w:t>
      </w:r>
      <w:r>
        <w:rPr>
          <w:bCs/>
        </w:rPr>
        <w:t xml:space="preserve"> the equipment under clause </w:t>
      </w:r>
      <w:r>
        <w:rPr>
          <w:bCs/>
        </w:rPr>
        <w:fldChar w:fldCharType="begin"/>
      </w:r>
      <w:r>
        <w:rPr>
          <w:bCs/>
        </w:rPr>
        <w:instrText xml:space="preserve"> REF _Ref461473311 \r \h </w:instrText>
      </w:r>
      <w:r>
        <w:rPr>
          <w:bCs/>
        </w:rPr>
      </w:r>
      <w:r>
        <w:rPr>
          <w:bCs/>
        </w:rPr>
        <w:fldChar w:fldCharType="separate"/>
      </w:r>
      <w:r w:rsidR="00685A9D">
        <w:rPr>
          <w:bCs/>
        </w:rPr>
        <w:t>11.4</w:t>
      </w:r>
      <w:r>
        <w:rPr>
          <w:bCs/>
        </w:rPr>
        <w:fldChar w:fldCharType="end"/>
      </w:r>
      <w:r w:rsidRPr="003A7D12">
        <w:rPr>
          <w:bCs/>
        </w:rPr>
        <w:t xml:space="preserve"> if: </w:t>
      </w:r>
    </w:p>
    <w:p w14:paraId="20FF46A3" w14:textId="77777777" w:rsidR="0022263D" w:rsidRPr="00963825" w:rsidRDefault="0022263D" w:rsidP="00A85EBA">
      <w:pPr>
        <w:pStyle w:val="Heading3"/>
      </w:pPr>
      <w:r w:rsidRPr="003A7D12">
        <w:t xml:space="preserve">you tell us about the defect during the maintenance period and follow the procedures for requesting </w:t>
      </w:r>
      <w:r w:rsidRPr="00963825">
        <w:t>maintenance services set out</w:t>
      </w:r>
      <w:r>
        <w:t xml:space="preserve"> at</w:t>
      </w:r>
      <w:r w:rsidRPr="00963825">
        <w:t xml:space="preserve"> Telstra.com;</w:t>
      </w:r>
    </w:p>
    <w:p w14:paraId="7C45967B" w14:textId="77777777" w:rsidR="0022263D" w:rsidRPr="00963825" w:rsidRDefault="0022263D" w:rsidP="00A85EBA">
      <w:pPr>
        <w:pStyle w:val="Heading3"/>
      </w:pPr>
      <w:r w:rsidRPr="00963825">
        <w:t xml:space="preserve">we supplied the relevant equipment (including new or refurbished equipment) or our authorised dealer supplied new </w:t>
      </w:r>
      <w:r w:rsidRPr="00AE0843">
        <w:t>Telstra branded</w:t>
      </w:r>
      <w:r w:rsidRPr="00963825">
        <w:t xml:space="preserve"> equipment; </w:t>
      </w:r>
    </w:p>
    <w:p w14:paraId="14AAE087" w14:textId="77777777" w:rsidR="0022263D" w:rsidRPr="00963825" w:rsidRDefault="0022263D" w:rsidP="00A85EBA">
      <w:pPr>
        <w:pStyle w:val="Heading3"/>
      </w:pPr>
      <w:r w:rsidRPr="00963825">
        <w:t>the equipment has been used and maintained in accordance with our instructions and has not been modified in any way; and</w:t>
      </w:r>
    </w:p>
    <w:p w14:paraId="7A74479F" w14:textId="77777777" w:rsidR="0022263D" w:rsidRPr="00ED23D8" w:rsidRDefault="0022263D" w:rsidP="00A85EBA">
      <w:pPr>
        <w:pStyle w:val="Heading3"/>
      </w:pPr>
      <w:r w:rsidRPr="00ED23D8">
        <w:t>the equipment has only been used with our broadband network or service.</w:t>
      </w:r>
    </w:p>
    <w:p w14:paraId="59ECA1E3" w14:textId="77777777" w:rsidR="0022263D" w:rsidRPr="003A7D12" w:rsidRDefault="0022263D" w:rsidP="0022263D">
      <w:pPr>
        <w:spacing w:after="240"/>
        <w:ind w:left="2160" w:hanging="720"/>
        <w:outlineLvl w:val="2"/>
        <w:rPr>
          <w:rFonts w:ascii="Arial" w:hAnsi="Arial" w:cs="Arial"/>
          <w:sz w:val="18"/>
          <w:szCs w:val="18"/>
        </w:rPr>
      </w:pPr>
      <w:r w:rsidRPr="003A7D12">
        <w:rPr>
          <w:rFonts w:ascii="Arial" w:hAnsi="Arial" w:cs="Arial"/>
          <w:sz w:val="18"/>
          <w:szCs w:val="18"/>
        </w:rPr>
        <w:lastRenderedPageBreak/>
        <w:t>This clause does not limit your rights under consumer protection legislation.</w:t>
      </w:r>
    </w:p>
    <w:p w14:paraId="660B5682" w14:textId="7AAEC817" w:rsidR="0022263D" w:rsidRPr="003A7D12" w:rsidRDefault="0022263D" w:rsidP="00A85EBA">
      <w:pPr>
        <w:pStyle w:val="Heading2"/>
        <w:rPr>
          <w:bCs/>
        </w:rPr>
      </w:pPr>
      <w:r w:rsidRPr="003A7D12">
        <w:rPr>
          <w:bCs/>
        </w:rPr>
        <w:t xml:space="preserve">Also, subject to </w:t>
      </w:r>
      <w:r>
        <w:rPr>
          <w:bCs/>
        </w:rPr>
        <w:t xml:space="preserve">clause </w:t>
      </w:r>
      <w:r>
        <w:rPr>
          <w:bCs/>
        </w:rPr>
        <w:fldChar w:fldCharType="begin"/>
      </w:r>
      <w:r>
        <w:rPr>
          <w:bCs/>
        </w:rPr>
        <w:instrText xml:space="preserve"> REF _Ref460567416 \r \h </w:instrText>
      </w:r>
      <w:r>
        <w:rPr>
          <w:bCs/>
        </w:rPr>
      </w:r>
      <w:r>
        <w:rPr>
          <w:bCs/>
        </w:rPr>
        <w:fldChar w:fldCharType="separate"/>
      </w:r>
      <w:r w:rsidR="00685A9D">
        <w:rPr>
          <w:bCs/>
        </w:rPr>
        <w:t>11.8</w:t>
      </w:r>
      <w:r>
        <w:rPr>
          <w:bCs/>
        </w:rPr>
        <w:fldChar w:fldCharType="end"/>
      </w:r>
      <w:r w:rsidRPr="003A7D12">
        <w:rPr>
          <w:bCs/>
        </w:rPr>
        <w:t xml:space="preserve">, we are not responsible for servicing and maintaining the equipment under </w:t>
      </w:r>
      <w:r>
        <w:rPr>
          <w:bCs/>
        </w:rPr>
        <w:t xml:space="preserve">clause </w:t>
      </w:r>
      <w:r>
        <w:rPr>
          <w:bCs/>
        </w:rPr>
        <w:fldChar w:fldCharType="begin"/>
      </w:r>
      <w:r>
        <w:rPr>
          <w:bCs/>
        </w:rPr>
        <w:instrText xml:space="preserve"> REF _Ref461473311 \r \h </w:instrText>
      </w:r>
      <w:r>
        <w:rPr>
          <w:bCs/>
        </w:rPr>
      </w:r>
      <w:r>
        <w:rPr>
          <w:bCs/>
        </w:rPr>
        <w:fldChar w:fldCharType="separate"/>
      </w:r>
      <w:r w:rsidR="00685A9D">
        <w:rPr>
          <w:bCs/>
        </w:rPr>
        <w:t>11.4</w:t>
      </w:r>
      <w:r>
        <w:rPr>
          <w:bCs/>
        </w:rPr>
        <w:fldChar w:fldCharType="end"/>
      </w:r>
      <w:r w:rsidRPr="003A7D12">
        <w:rPr>
          <w:bCs/>
        </w:rPr>
        <w:t xml:space="preserve"> </w:t>
      </w:r>
      <w:r>
        <w:rPr>
          <w:bCs/>
        </w:rPr>
        <w:t xml:space="preserve"> </w:t>
      </w:r>
      <w:r w:rsidRPr="003A7D12">
        <w:rPr>
          <w:bCs/>
        </w:rPr>
        <w:t xml:space="preserve">if the equipment is defective or does not work due to: </w:t>
      </w:r>
    </w:p>
    <w:p w14:paraId="5C029949" w14:textId="77777777" w:rsidR="0022263D" w:rsidRDefault="0022263D" w:rsidP="00A85EBA">
      <w:pPr>
        <w:pStyle w:val="Heading3"/>
      </w:pPr>
      <w:r w:rsidRPr="003A7D12">
        <w:t>any abuse, misuse or neglect of the equ</w:t>
      </w:r>
      <w:r>
        <w:t xml:space="preserve">ipment; </w:t>
      </w:r>
    </w:p>
    <w:p w14:paraId="6ABF5A1C" w14:textId="77777777" w:rsidR="0022263D" w:rsidRDefault="0022263D" w:rsidP="00A85EBA">
      <w:pPr>
        <w:pStyle w:val="Heading3"/>
      </w:pPr>
      <w:r>
        <w:t>any accident by you or</w:t>
      </w:r>
      <w:r w:rsidRPr="003A7D12">
        <w:t xml:space="preserve"> someone else; </w:t>
      </w:r>
    </w:p>
    <w:p w14:paraId="49F0E725" w14:textId="77777777" w:rsidR="0022263D" w:rsidRDefault="0022263D" w:rsidP="00A85EBA">
      <w:pPr>
        <w:pStyle w:val="Heading3"/>
      </w:pPr>
      <w:r w:rsidRPr="003A7D12">
        <w:t>any improper maintenance or service</w:t>
      </w:r>
      <w:r>
        <w:t xml:space="preserve"> by any person other than us</w:t>
      </w:r>
      <w:r w:rsidRPr="003A7D12">
        <w:t xml:space="preserve">; </w:t>
      </w:r>
    </w:p>
    <w:p w14:paraId="39E063C3" w14:textId="77777777" w:rsidR="0022263D" w:rsidRPr="003A7D12" w:rsidRDefault="0022263D" w:rsidP="00A85EBA">
      <w:pPr>
        <w:pStyle w:val="Heading3"/>
      </w:pPr>
      <w:r>
        <w:t>your failure to</w:t>
      </w:r>
      <w:r w:rsidRPr="003A7D12">
        <w:t xml:space="preserve"> provide a suitable e</w:t>
      </w:r>
      <w:r>
        <w:t>nvironment for the equipment;</w:t>
      </w:r>
    </w:p>
    <w:p w14:paraId="70600A33" w14:textId="77777777" w:rsidR="0022263D" w:rsidRPr="003A7D12" w:rsidRDefault="0022263D" w:rsidP="00A85EBA">
      <w:pPr>
        <w:pStyle w:val="Heading3"/>
      </w:pPr>
      <w:r w:rsidRPr="003A7D12">
        <w:t>any unusual hazards affecting the equipment (including, but not limited to, exposure to excessive humidity, heat, cold, dust, food, liquids, magnetic or electromagnetic interference, or incorrect power voltage);</w:t>
      </w:r>
      <w:r>
        <w:t xml:space="preserve"> </w:t>
      </w:r>
    </w:p>
    <w:p w14:paraId="2F7448FB" w14:textId="77777777" w:rsidR="0022263D" w:rsidRDefault="0022263D" w:rsidP="00A85EBA">
      <w:pPr>
        <w:pStyle w:val="Heading3"/>
      </w:pPr>
      <w:r w:rsidRPr="003A7D12">
        <w:t>electrical supply problems</w:t>
      </w:r>
      <w:r>
        <w:t>; or</w:t>
      </w:r>
      <w:r w:rsidRPr="003A7D12">
        <w:t xml:space="preserve"> </w:t>
      </w:r>
    </w:p>
    <w:p w14:paraId="1B2081CE" w14:textId="77777777" w:rsidR="0022263D" w:rsidRPr="003A7D12" w:rsidRDefault="0022263D" w:rsidP="00A85EBA">
      <w:pPr>
        <w:pStyle w:val="Heading3"/>
      </w:pPr>
      <w:r w:rsidRPr="003A7D12">
        <w:t>any natural disaster (including floods, lightning and fire), acts of terrorism, or any other cause beyond our reasonable control.</w:t>
      </w:r>
    </w:p>
    <w:p w14:paraId="49206D4A" w14:textId="77777777" w:rsidR="0022263D" w:rsidRPr="003A7D12" w:rsidRDefault="0022263D" w:rsidP="00A85EBA">
      <w:pPr>
        <w:pStyle w:val="Heading2"/>
        <w:rPr>
          <w:bCs/>
        </w:rPr>
      </w:pPr>
      <w:bookmarkStart w:id="165" w:name="_Ref460567416"/>
      <w:r w:rsidRPr="003A7D12">
        <w:rPr>
          <w:bCs/>
        </w:rPr>
        <w:t>These maintenance terms:</w:t>
      </w:r>
      <w:bookmarkEnd w:id="165"/>
      <w:r w:rsidRPr="003A7D12">
        <w:rPr>
          <w:bCs/>
        </w:rPr>
        <w:t xml:space="preserve"> </w:t>
      </w:r>
    </w:p>
    <w:p w14:paraId="7C0D8539" w14:textId="77777777" w:rsidR="0022263D" w:rsidRPr="003A7D12" w:rsidRDefault="0022263D" w:rsidP="00A85EBA">
      <w:pPr>
        <w:pStyle w:val="Heading3"/>
      </w:pPr>
      <w:r w:rsidRPr="003A7D12">
        <w:t>no longer apply if your service is terminated before the end of the maintenance period; and</w:t>
      </w:r>
    </w:p>
    <w:p w14:paraId="2DBCD7A4" w14:textId="77777777" w:rsidR="0022263D" w:rsidRPr="00FC1A5F" w:rsidRDefault="0022263D" w:rsidP="00A85EBA">
      <w:pPr>
        <w:pStyle w:val="Heading3"/>
      </w:pPr>
      <w:r w:rsidRPr="003A7D12">
        <w:t xml:space="preserve">are in addition to any rights you have under consumer protection legislation which cannot be excluded, including those under the Competition </w:t>
      </w:r>
      <w:r>
        <w:t>and</w:t>
      </w:r>
      <w:r w:rsidRPr="003A7D12">
        <w:t xml:space="preserve"> Consumer Act 2010</w:t>
      </w:r>
      <w:r>
        <w:t xml:space="preserve"> (Cth)</w:t>
      </w:r>
      <w:r w:rsidRPr="00FC1A5F">
        <w:t>.</w:t>
      </w:r>
    </w:p>
    <w:p w14:paraId="40A972D7" w14:textId="2F06CEBF" w:rsidR="0022263D" w:rsidRDefault="0022263D" w:rsidP="0022263D">
      <w:pPr>
        <w:pStyle w:val="Heading1"/>
      </w:pPr>
      <w:bookmarkStart w:id="166" w:name="_Toc182552425"/>
      <w:bookmarkStart w:id="167" w:name="_Ref536787347"/>
      <w:bookmarkStart w:id="168" w:name="_Toc1632264"/>
      <w:bookmarkStart w:id="169" w:name="_Toc60178521"/>
      <w:r>
        <w:t>ADSL</w:t>
      </w:r>
      <w:bookmarkEnd w:id="166"/>
      <w:r>
        <w:t xml:space="preserve"> </w:t>
      </w:r>
      <w:bookmarkEnd w:id="167"/>
      <w:bookmarkEnd w:id="168"/>
      <w:bookmarkEnd w:id="169"/>
    </w:p>
    <w:p w14:paraId="3FA767CA" w14:textId="7404E7A0" w:rsidR="0022263D" w:rsidRDefault="0022263D" w:rsidP="0022263D">
      <w:pPr>
        <w:pStyle w:val="Heading2"/>
      </w:pPr>
      <w:r>
        <w:t xml:space="preserve">This clause </w:t>
      </w:r>
      <w:r>
        <w:fldChar w:fldCharType="begin"/>
      </w:r>
      <w:r>
        <w:instrText xml:space="preserve"> REF _Ref536787347 \r \h </w:instrText>
      </w:r>
      <w:r>
        <w:fldChar w:fldCharType="separate"/>
      </w:r>
      <w:r w:rsidR="00685A9D">
        <w:t>12</w:t>
      </w:r>
      <w:r>
        <w:fldChar w:fldCharType="end"/>
      </w:r>
      <w:r>
        <w:t xml:space="preserve"> applies to you if we supply your home broadband service using ADSL technology. </w:t>
      </w:r>
    </w:p>
    <w:p w14:paraId="14458761" w14:textId="77777777" w:rsidR="0022263D" w:rsidRDefault="0022263D" w:rsidP="0022263D">
      <w:pPr>
        <w:pStyle w:val="Heading2"/>
        <w:numPr>
          <w:ilvl w:val="0"/>
          <w:numId w:val="0"/>
        </w:numPr>
        <w:ind w:left="737"/>
        <w:rPr>
          <w:b/>
        </w:rPr>
      </w:pPr>
      <w:r>
        <w:t xml:space="preserve"> </w:t>
      </w:r>
      <w:r>
        <w:rPr>
          <w:b/>
        </w:rPr>
        <w:t>Limitations of ADSL</w:t>
      </w:r>
    </w:p>
    <w:p w14:paraId="4A67434B" w14:textId="77777777" w:rsidR="0022263D" w:rsidRDefault="0022263D" w:rsidP="0022263D">
      <w:pPr>
        <w:pStyle w:val="Heading2"/>
      </w:pPr>
      <w:r w:rsidRPr="003A7232">
        <w:t>Wh</w:t>
      </w:r>
      <w:r>
        <w:t>ere we supply your service using ADSL technology:</w:t>
      </w:r>
    </w:p>
    <w:p w14:paraId="768D70C8" w14:textId="77777777" w:rsidR="0022263D" w:rsidRDefault="0022263D" w:rsidP="0022263D">
      <w:pPr>
        <w:pStyle w:val="Heading3"/>
      </w:pPr>
      <w:r>
        <w:t>The service works off a fixed telephone line and can sometimes affect the fixed telephone line. You may also notice minor disruptions to your service. Installing your service may cause minor disruptions to your fixed line telephone service.</w:t>
      </w:r>
    </w:p>
    <w:p w14:paraId="2B2C8F03" w14:textId="77777777" w:rsidR="0022263D" w:rsidRDefault="0022263D" w:rsidP="0022263D">
      <w:pPr>
        <w:pStyle w:val="Heading3"/>
      </w:pPr>
      <w:r>
        <w:t xml:space="preserve">If your home phone service is disconnected, your home broadband service will also be disconnected (and your service may be cancelled). </w:t>
      </w:r>
    </w:p>
    <w:p w14:paraId="67771E5C" w14:textId="77777777" w:rsidR="0022263D" w:rsidRDefault="0022263D" w:rsidP="0022263D">
      <w:pPr>
        <w:pStyle w:val="Heading3"/>
      </w:pPr>
      <w:r>
        <w:t>You may not be able to access some other products and services that are incompatible with your service.</w:t>
      </w:r>
    </w:p>
    <w:p w14:paraId="5FD49912" w14:textId="77777777" w:rsidR="0022263D" w:rsidRPr="00B240E9" w:rsidRDefault="0022263D" w:rsidP="0022263D">
      <w:pPr>
        <w:pStyle w:val="Heading2"/>
        <w:numPr>
          <w:ilvl w:val="0"/>
          <w:numId w:val="0"/>
        </w:numPr>
        <w:ind w:left="737"/>
        <w:rPr>
          <w:b/>
          <w:szCs w:val="23"/>
        </w:rPr>
      </w:pPr>
      <w:r w:rsidRPr="00B240E9">
        <w:rPr>
          <w:b/>
        </w:rPr>
        <w:t>Service commencement</w:t>
      </w:r>
    </w:p>
    <w:p w14:paraId="7A0125B9" w14:textId="77777777" w:rsidR="0022263D" w:rsidRDefault="0022263D" w:rsidP="0022263D">
      <w:pPr>
        <w:pStyle w:val="Heading2"/>
      </w:pPr>
      <w:r>
        <w:lastRenderedPageBreak/>
        <w:t>Your home broadband service commences on the following dates:</w:t>
      </w:r>
    </w:p>
    <w:p w14:paraId="19111069" w14:textId="77777777" w:rsidR="0022263D" w:rsidRDefault="0022263D" w:rsidP="0022263D">
      <w:pPr>
        <w:pStyle w:val="Heading3"/>
      </w:pPr>
      <w:r>
        <w:t>if y</w:t>
      </w:r>
      <w:r w:rsidRPr="00267C18">
        <w:t xml:space="preserve">ou choose professional installation, </w:t>
      </w:r>
      <w:r>
        <w:t xml:space="preserve">on </w:t>
      </w:r>
      <w:r w:rsidRPr="00267C18">
        <w:t xml:space="preserve">the date on which we install the broadband transmission facilities on your premises; </w:t>
      </w:r>
      <w:r>
        <w:t>or</w:t>
      </w:r>
    </w:p>
    <w:p w14:paraId="0726A3AE" w14:textId="77777777" w:rsidR="0022263D" w:rsidRDefault="0022263D" w:rsidP="0022263D">
      <w:pPr>
        <w:pStyle w:val="Heading3"/>
      </w:pPr>
      <w:r>
        <w:t xml:space="preserve">if we supply your service using ADSL and you choose to self-install, on </w:t>
      </w:r>
      <w:r w:rsidRPr="00267C18">
        <w:t>the date of activation that we provide you when you sign up to your service. If this date changes we will make reasonable effo</w:t>
      </w:r>
      <w:r>
        <w:t>rts to inform you of the change.</w:t>
      </w:r>
    </w:p>
    <w:p w14:paraId="706206E6" w14:textId="77777777" w:rsidR="00A85EBA" w:rsidRPr="006C4D0C" w:rsidRDefault="00A85EBA" w:rsidP="00A85EBA">
      <w:pPr>
        <w:pStyle w:val="Heading2"/>
        <w:numPr>
          <w:ilvl w:val="0"/>
          <w:numId w:val="0"/>
        </w:numPr>
        <w:ind w:left="737"/>
        <w:rPr>
          <w:b/>
        </w:rPr>
      </w:pPr>
      <w:r w:rsidRPr="006C4D0C">
        <w:rPr>
          <w:b/>
        </w:rPr>
        <w:t>Optional extras</w:t>
      </w:r>
    </w:p>
    <w:p w14:paraId="7BAFAAB3" w14:textId="77777777" w:rsidR="00A85EBA" w:rsidRDefault="00A85EBA" w:rsidP="00FC1A5F">
      <w:pPr>
        <w:pStyle w:val="Heading2"/>
      </w:pPr>
      <w:r>
        <w:t>If you choose to purchase one of our optional extras, the following charges may apply:</w:t>
      </w:r>
    </w:p>
    <w:tbl>
      <w:tblPr>
        <w:tblW w:w="730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3"/>
        <w:gridCol w:w="1699"/>
        <w:gridCol w:w="1277"/>
      </w:tblGrid>
      <w:tr w:rsidR="00A85EBA" w:rsidRPr="006C4D0C" w14:paraId="36B5F087" w14:textId="77777777" w:rsidTr="001539EA">
        <w:tc>
          <w:tcPr>
            <w:tcW w:w="4333" w:type="dxa"/>
            <w:shd w:val="clear" w:color="auto" w:fill="D9D9D9"/>
          </w:tcPr>
          <w:p w14:paraId="1D348CB1" w14:textId="77777777" w:rsidR="00A85EBA" w:rsidRPr="006C4D0C" w:rsidRDefault="00A85EBA" w:rsidP="00A85EBA">
            <w:pPr>
              <w:spacing w:after="240"/>
              <w:outlineLvl w:val="1"/>
              <w:rPr>
                <w:bCs/>
              </w:rPr>
            </w:pPr>
            <w:r w:rsidRPr="006C4D0C">
              <w:rPr>
                <w:b/>
                <w:bCs/>
              </w:rPr>
              <w:t>Description</w:t>
            </w:r>
          </w:p>
        </w:tc>
        <w:tc>
          <w:tcPr>
            <w:tcW w:w="1699" w:type="dxa"/>
            <w:shd w:val="clear" w:color="auto" w:fill="D9D9D9"/>
          </w:tcPr>
          <w:p w14:paraId="040618ED" w14:textId="77777777" w:rsidR="00A85EBA" w:rsidRPr="006C4D0C" w:rsidRDefault="00A85EBA" w:rsidP="00A85EBA">
            <w:pPr>
              <w:spacing w:after="240"/>
              <w:outlineLvl w:val="1"/>
              <w:rPr>
                <w:bCs/>
              </w:rPr>
            </w:pPr>
            <w:r w:rsidRPr="006C4D0C">
              <w:rPr>
                <w:b/>
                <w:bCs/>
              </w:rPr>
              <w:t>Charge</w:t>
            </w:r>
          </w:p>
        </w:tc>
        <w:tc>
          <w:tcPr>
            <w:tcW w:w="1277" w:type="dxa"/>
            <w:shd w:val="clear" w:color="auto" w:fill="D9D9D9"/>
          </w:tcPr>
          <w:p w14:paraId="78F6FF88" w14:textId="77777777" w:rsidR="00A85EBA" w:rsidRPr="006C4D0C" w:rsidRDefault="00A85EBA" w:rsidP="00A85EBA">
            <w:pPr>
              <w:spacing w:after="240"/>
              <w:outlineLvl w:val="1"/>
              <w:rPr>
                <w:bCs/>
              </w:rPr>
            </w:pPr>
            <w:r w:rsidRPr="006C4D0C">
              <w:rPr>
                <w:b/>
                <w:bCs/>
              </w:rPr>
              <w:t>Applicable to</w:t>
            </w:r>
          </w:p>
        </w:tc>
      </w:tr>
      <w:tr w:rsidR="00A85EBA" w:rsidRPr="006C4D0C" w14:paraId="2003D0BC" w14:textId="77777777" w:rsidTr="00A85EBA">
        <w:tc>
          <w:tcPr>
            <w:tcW w:w="4333" w:type="dxa"/>
            <w:shd w:val="clear" w:color="auto" w:fill="auto"/>
          </w:tcPr>
          <w:p w14:paraId="5FDB8B8B" w14:textId="77777777" w:rsidR="00A85EBA" w:rsidRPr="006C4D0C" w:rsidRDefault="00A85EBA" w:rsidP="00A85EBA">
            <w:pPr>
              <w:spacing w:after="240"/>
              <w:outlineLvl w:val="1"/>
              <w:rPr>
                <w:bCs/>
              </w:rPr>
            </w:pPr>
            <w:r w:rsidRPr="006C4D0C">
              <w:t>Non-standard installation and connection</w:t>
            </w:r>
          </w:p>
        </w:tc>
        <w:tc>
          <w:tcPr>
            <w:tcW w:w="1699" w:type="dxa"/>
            <w:shd w:val="clear" w:color="auto" w:fill="auto"/>
          </w:tcPr>
          <w:p w14:paraId="04853B80" w14:textId="77777777" w:rsidR="00A85EBA" w:rsidRPr="006C4D0C" w:rsidRDefault="00A85EBA" w:rsidP="00A85EBA">
            <w:pPr>
              <w:spacing w:after="240"/>
              <w:outlineLvl w:val="1"/>
              <w:rPr>
                <w:bCs/>
              </w:rPr>
            </w:pPr>
            <w:r w:rsidRPr="006C4D0C">
              <w:t>Quote upon request</w:t>
            </w:r>
          </w:p>
        </w:tc>
        <w:tc>
          <w:tcPr>
            <w:tcW w:w="1277" w:type="dxa"/>
            <w:shd w:val="clear" w:color="auto" w:fill="auto"/>
          </w:tcPr>
          <w:p w14:paraId="0648557A" w14:textId="77777777" w:rsidR="00A85EBA" w:rsidRPr="006C4D0C" w:rsidRDefault="00A85EBA" w:rsidP="00A85EBA">
            <w:pPr>
              <w:spacing w:after="240"/>
              <w:outlineLvl w:val="1"/>
              <w:rPr>
                <w:bCs/>
              </w:rPr>
            </w:pPr>
            <w:r>
              <w:rPr>
                <w:bCs/>
              </w:rPr>
              <w:t>All technology types</w:t>
            </w:r>
          </w:p>
        </w:tc>
      </w:tr>
      <w:tr w:rsidR="00A85EBA" w:rsidRPr="006C4D0C" w14:paraId="7DDCDBAC" w14:textId="77777777" w:rsidTr="00A85EBA">
        <w:tc>
          <w:tcPr>
            <w:tcW w:w="4333" w:type="dxa"/>
            <w:shd w:val="clear" w:color="auto" w:fill="auto"/>
          </w:tcPr>
          <w:p w14:paraId="2D6D1A14" w14:textId="77777777" w:rsidR="00A85EBA" w:rsidRPr="006C4D0C" w:rsidRDefault="00A85EBA" w:rsidP="00A85EBA">
            <w:pPr>
              <w:spacing w:after="240"/>
              <w:outlineLvl w:val="1"/>
            </w:pPr>
            <w:r w:rsidRPr="006C4D0C">
              <w:t>Multiple Outlet Amplifier</w:t>
            </w:r>
          </w:p>
        </w:tc>
        <w:tc>
          <w:tcPr>
            <w:tcW w:w="1699" w:type="dxa"/>
            <w:shd w:val="clear" w:color="auto" w:fill="auto"/>
          </w:tcPr>
          <w:p w14:paraId="4D8E3F0A" w14:textId="77777777" w:rsidR="00A85EBA" w:rsidRPr="006C4D0C" w:rsidRDefault="00A85EBA" w:rsidP="00A85EBA">
            <w:pPr>
              <w:spacing w:after="240"/>
              <w:outlineLvl w:val="1"/>
            </w:pPr>
            <w:r w:rsidRPr="006C4D0C">
              <w:t>$119</w:t>
            </w:r>
          </w:p>
        </w:tc>
        <w:tc>
          <w:tcPr>
            <w:tcW w:w="1277" w:type="dxa"/>
            <w:shd w:val="clear" w:color="auto" w:fill="auto"/>
          </w:tcPr>
          <w:p w14:paraId="6515514D" w14:textId="77777777" w:rsidR="00A85EBA" w:rsidRPr="006C4D0C" w:rsidRDefault="00A85EBA" w:rsidP="00A85EBA">
            <w:pPr>
              <w:spacing w:after="240"/>
              <w:outlineLvl w:val="1"/>
              <w:rPr>
                <w:bCs/>
              </w:rPr>
            </w:pPr>
            <w:r w:rsidRPr="006C4D0C">
              <w:rPr>
                <w:bCs/>
              </w:rPr>
              <w:t>ADSL</w:t>
            </w:r>
          </w:p>
        </w:tc>
      </w:tr>
    </w:tbl>
    <w:p w14:paraId="2A48E006" w14:textId="77777777" w:rsidR="00AF339D" w:rsidRPr="00004679" w:rsidRDefault="00AF339D" w:rsidP="00AF339D">
      <w:pPr>
        <w:pStyle w:val="Heading1"/>
        <w:rPr>
          <w:lang w:val="en-AU"/>
        </w:rPr>
      </w:pPr>
      <w:bookmarkStart w:id="170" w:name="_Toc60209313"/>
      <w:bookmarkStart w:id="171" w:name="_Toc60209403"/>
      <w:bookmarkStart w:id="172" w:name="_Toc60209556"/>
      <w:bookmarkStart w:id="173" w:name="_Toc60209669"/>
      <w:bookmarkStart w:id="174" w:name="_Toc1638195"/>
      <w:bookmarkStart w:id="175" w:name="_Toc256000018"/>
      <w:bookmarkStart w:id="176" w:name="_Toc256000032"/>
      <w:bookmarkStart w:id="177" w:name="_Toc182552426"/>
      <w:bookmarkEnd w:id="170"/>
      <w:bookmarkEnd w:id="171"/>
      <w:bookmarkEnd w:id="172"/>
      <w:bookmarkEnd w:id="173"/>
      <w:r w:rsidRPr="00004679">
        <w:rPr>
          <w:lang w:val="en-AU"/>
        </w:rPr>
        <w:t>Special meanings</w:t>
      </w:r>
      <w:bookmarkEnd w:id="174"/>
      <w:bookmarkEnd w:id="175"/>
      <w:bookmarkEnd w:id="176"/>
      <w:bookmarkEnd w:id="177"/>
    </w:p>
    <w:p w14:paraId="48C722A4" w14:textId="77777777" w:rsidR="00AF339D" w:rsidRPr="00FB3295" w:rsidRDefault="00AF339D" w:rsidP="00AF339D">
      <w:pPr>
        <w:pStyle w:val="Heading2"/>
        <w:rPr>
          <w:lang w:val="en-AU"/>
        </w:rPr>
      </w:pPr>
      <w:r>
        <w:rPr>
          <w:lang w:val="en-AU"/>
        </w:rPr>
        <w:t>In the Home Broadband Plans section</w:t>
      </w:r>
      <w:r w:rsidRPr="00FB3295">
        <w:rPr>
          <w:lang w:val="en-AU"/>
        </w:rPr>
        <w:t>, the following terms have the following special meanings:</w:t>
      </w:r>
    </w:p>
    <w:p w14:paraId="1A88CCF7" w14:textId="77777777" w:rsidR="00D51203" w:rsidRPr="000B7F28" w:rsidRDefault="00D51203" w:rsidP="00A85EBA">
      <w:pPr>
        <w:pStyle w:val="Heading3"/>
      </w:pPr>
      <w:r w:rsidRPr="0053601F">
        <w:rPr>
          <w:b/>
        </w:rPr>
        <w:t>Consumer Customers</w:t>
      </w:r>
      <w:r w:rsidRPr="00205B24">
        <w:t xml:space="preserve"> are as defined in the General Terms for Consumer Section of Our Customer Terms.</w:t>
      </w:r>
    </w:p>
    <w:p w14:paraId="0D2BDBFA" w14:textId="77777777" w:rsidR="00AF339D" w:rsidRDefault="00AF339D" w:rsidP="00AF339D">
      <w:pPr>
        <w:pStyle w:val="Heading3"/>
      </w:pPr>
      <w:r w:rsidRPr="00FB3295">
        <w:rPr>
          <w:b/>
        </w:rPr>
        <w:t>Broadband transmission facilities</w:t>
      </w:r>
      <w:r>
        <w:t xml:space="preserve"> means</w:t>
      </w:r>
      <w:r>
        <w:rPr>
          <w:lang w:val="en-AU"/>
        </w:rPr>
        <w:t>:</w:t>
      </w:r>
    </w:p>
    <w:p w14:paraId="0BE4E7B3" w14:textId="77777777" w:rsidR="00AF339D" w:rsidRPr="0053601F" w:rsidRDefault="00AF339D" w:rsidP="00AF339D">
      <w:pPr>
        <w:pStyle w:val="Heading4"/>
      </w:pPr>
      <w:r w:rsidRPr="0053601F">
        <w:t>where we supply your service using ADSL, the equipment and facilities installed to your premises on the network side of the boundary of our telecommunications network, including a standard Telstra fixed telephone line,</w:t>
      </w:r>
    </w:p>
    <w:p w14:paraId="67996B5B" w14:textId="77777777" w:rsidR="00AF339D" w:rsidRPr="00DC7926" w:rsidRDefault="00AF339D" w:rsidP="00AF339D">
      <w:pPr>
        <w:pStyle w:val="Heading4"/>
      </w:pPr>
      <w:r w:rsidRPr="00DC7926">
        <w:t>where we supply your service using another technology type, the equipment and facilities installed to your premises through which the service is supplied,</w:t>
      </w:r>
    </w:p>
    <w:p w14:paraId="03B87E25" w14:textId="77777777" w:rsidR="00AF339D" w:rsidRPr="0053601F" w:rsidRDefault="00AF339D" w:rsidP="00AF339D">
      <w:pPr>
        <w:pStyle w:val="Heading2"/>
        <w:numPr>
          <w:ilvl w:val="0"/>
          <w:numId w:val="0"/>
        </w:numPr>
        <w:ind w:left="737" w:firstLine="737"/>
        <w:rPr>
          <w:lang w:val="en-AU"/>
        </w:rPr>
      </w:pPr>
      <w:r w:rsidRPr="0053601F">
        <w:rPr>
          <w:lang w:val="en-AU"/>
        </w:rPr>
        <w:t>but excludes the equipment (e.g. modem, filters) and any software we give you.</w:t>
      </w:r>
    </w:p>
    <w:p w14:paraId="57CBFD20" w14:textId="77777777" w:rsidR="00AF339D" w:rsidRDefault="00AF339D" w:rsidP="00AF339D">
      <w:pPr>
        <w:pStyle w:val="Heading3"/>
      </w:pPr>
      <w:r w:rsidRPr="0053601F">
        <w:rPr>
          <w:b/>
        </w:rPr>
        <w:t>Boundary of our telecommunications network</w:t>
      </w:r>
      <w:r w:rsidRPr="0053601F">
        <w:t xml:space="preserve"> means the boundary as ascertained in accordance with section 22 of the Telecommunications Act 1997 and is a physical point where our network</w:t>
      </w:r>
      <w:r w:rsidRPr="00FB3295">
        <w:t xml:space="preserve"> ends. Generally this is located at a customer main distribution frame or, where there is no main distribution frame, a Telstra network termination device or, where there is no main distribution frame and no network termination device, the first socket (wall plate).</w:t>
      </w:r>
    </w:p>
    <w:p w14:paraId="47BA8A7E" w14:textId="77777777" w:rsidR="00D210DD" w:rsidRPr="00A85EBA" w:rsidRDefault="00D210DD" w:rsidP="00A85EBA">
      <w:pPr>
        <w:pStyle w:val="Heading3"/>
      </w:pPr>
      <w:r w:rsidRPr="00A85EBA">
        <w:rPr>
          <w:b/>
          <w:bCs/>
        </w:rPr>
        <w:t>maintenance period</w:t>
      </w:r>
      <w:r w:rsidRPr="00A85EBA">
        <w:t xml:space="preserve"> means:</w:t>
      </w:r>
    </w:p>
    <w:p w14:paraId="5A5FE3C1" w14:textId="77777777" w:rsidR="00D210DD" w:rsidRPr="00A85EBA" w:rsidRDefault="00D210DD" w:rsidP="00A85EBA">
      <w:pPr>
        <w:pStyle w:val="Heading4"/>
      </w:pPr>
      <w:r w:rsidRPr="00A85EBA">
        <w:lastRenderedPageBreak/>
        <w:t>for new customers, the longer of your minimum term or 12 months from the date on which we deliver the equipment to you; or</w:t>
      </w:r>
    </w:p>
    <w:p w14:paraId="2BB1571B" w14:textId="77777777" w:rsidR="00D210DD" w:rsidRPr="00A85EBA" w:rsidRDefault="00D210DD" w:rsidP="00A85EBA">
      <w:pPr>
        <w:pStyle w:val="Heading4"/>
      </w:pPr>
      <w:r w:rsidRPr="00A85EBA">
        <w:t>for existing customers obtaining new equipment from us, 12 months from the date we provide the equipment to you.</w:t>
      </w:r>
    </w:p>
    <w:p w14:paraId="4D67612D" w14:textId="77777777" w:rsidR="00AF339D" w:rsidRPr="001F2B27" w:rsidRDefault="00AF339D" w:rsidP="00AF339D">
      <w:pPr>
        <w:jc w:val="center"/>
        <w:rPr>
          <w:lang w:val="x-none"/>
        </w:rPr>
      </w:pPr>
    </w:p>
    <w:sectPr w:rsidR="00AF339D" w:rsidRPr="001F2B27" w:rsidSect="007776E8">
      <w:headerReference w:type="default" r:id="rId15"/>
      <w:footerReference w:type="default" r:id="rId16"/>
      <w:headerReference w:type="first" r:id="rId17"/>
      <w:footerReference w:type="first" r:id="rId18"/>
      <w:pgSz w:w="11906" w:h="16838" w:code="9"/>
      <w:pgMar w:top="1134" w:right="1134" w:bottom="1418" w:left="1560" w:header="425"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0632C" w14:textId="77777777" w:rsidR="00723342" w:rsidRDefault="00723342">
      <w:r>
        <w:separator/>
      </w:r>
    </w:p>
  </w:endnote>
  <w:endnote w:type="continuationSeparator" w:id="0">
    <w:p w14:paraId="6306501E" w14:textId="77777777" w:rsidR="00723342" w:rsidRDefault="0072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Harmony-Text">
    <w:altName w:val="Courier New"/>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000" w:firstRow="0" w:lastRow="0" w:firstColumn="0" w:lastColumn="0" w:noHBand="0" w:noVBand="0"/>
    </w:tblPr>
    <w:tblGrid>
      <w:gridCol w:w="8698"/>
      <w:gridCol w:w="514"/>
    </w:tblGrid>
    <w:tr w:rsidR="00A85EBA" w:rsidRPr="001635D3" w14:paraId="73173700" w14:textId="77777777" w:rsidTr="00FC1A5F">
      <w:trPr>
        <w:trHeight w:hRule="exact" w:val="440"/>
      </w:trPr>
      <w:tc>
        <w:tcPr>
          <w:tcW w:w="4721" w:type="pct"/>
        </w:tcPr>
        <w:p w14:paraId="3F15E7E1" w14:textId="1B9AEEB2" w:rsidR="00A85EBA" w:rsidRPr="00E4251B" w:rsidRDefault="002235F1" w:rsidP="00E4251B">
          <w:pPr>
            <w:pStyle w:val="Footer"/>
            <w:ind w:right="360"/>
            <w:jc w:val="center"/>
            <w:rPr>
              <w:sz w:val="20"/>
              <w:szCs w:val="18"/>
            </w:rPr>
          </w:pPr>
          <w:r>
            <w:rPr>
              <w:noProof/>
              <w:sz w:val="14"/>
              <w:szCs w:val="18"/>
            </w:rPr>
            <w:drawing>
              <wp:anchor distT="360045" distB="0" distL="114300" distR="114300" simplePos="0" relativeHeight="251658240" behindDoc="0" locked="0" layoutInCell="1" allowOverlap="1" wp14:anchorId="619C9971" wp14:editId="13A3F605">
                <wp:simplePos x="0" y="0"/>
                <wp:positionH relativeFrom="page">
                  <wp:posOffset>6355080</wp:posOffset>
                </wp:positionH>
                <wp:positionV relativeFrom="page">
                  <wp:posOffset>9846945</wp:posOffset>
                </wp:positionV>
                <wp:extent cx="840740" cy="840740"/>
                <wp:effectExtent l="0" t="0" r="0" b="0"/>
                <wp:wrapTopAndBottom/>
                <wp:docPr id="1" name="Picture 5" descr="telstra-word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lstra-wordm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pic:spPr>
                    </pic:pic>
                  </a:graphicData>
                </a:graphic>
                <wp14:sizeRelH relativeFrom="page">
                  <wp14:pctWidth>0</wp14:pctWidth>
                </wp14:sizeRelH>
                <wp14:sizeRelV relativeFrom="page">
                  <wp14:pctHeight>0</wp14:pctHeight>
                </wp14:sizeRelV>
              </wp:anchor>
            </w:drawing>
          </w:r>
          <w:r w:rsidR="00FE5A9C" w:rsidRPr="00FE5A9C">
            <w:rPr>
              <w:sz w:val="20"/>
              <w:szCs w:val="18"/>
            </w:rPr>
            <w:t xml:space="preserve">Home Broadband Section </w:t>
          </w:r>
          <w:r w:rsidR="00A85EBA" w:rsidRPr="00FE5A9C">
            <w:rPr>
              <w:sz w:val="20"/>
              <w:szCs w:val="18"/>
            </w:rPr>
            <w:t xml:space="preserve">Part A – General Terms was last changed on </w:t>
          </w:r>
          <w:r w:rsidR="00E4251B">
            <w:rPr>
              <w:sz w:val="20"/>
              <w:szCs w:val="18"/>
            </w:rPr>
            <w:t>29</w:t>
          </w:r>
          <w:r w:rsidR="00FE5A9C" w:rsidRPr="00FE5A9C">
            <w:rPr>
              <w:sz w:val="20"/>
              <w:szCs w:val="18"/>
            </w:rPr>
            <w:t xml:space="preserve"> </w:t>
          </w:r>
          <w:r w:rsidR="00B40DBB">
            <w:rPr>
              <w:sz w:val="20"/>
              <w:szCs w:val="18"/>
            </w:rPr>
            <w:t>November</w:t>
          </w:r>
          <w:r w:rsidR="00B40DBB" w:rsidRPr="00FE5A9C">
            <w:rPr>
              <w:sz w:val="20"/>
              <w:szCs w:val="18"/>
            </w:rPr>
            <w:t xml:space="preserve"> </w:t>
          </w:r>
          <w:r w:rsidR="00FE5A9C" w:rsidRPr="00FE5A9C">
            <w:rPr>
              <w:sz w:val="20"/>
              <w:szCs w:val="18"/>
            </w:rPr>
            <w:t>2024</w:t>
          </w:r>
        </w:p>
      </w:tc>
      <w:tc>
        <w:tcPr>
          <w:tcW w:w="279" w:type="pct"/>
        </w:tcPr>
        <w:p w14:paraId="466D886A" w14:textId="77777777" w:rsidR="00A85EBA" w:rsidRPr="001635D3" w:rsidRDefault="00A85EBA">
          <w:pPr>
            <w:pStyle w:val="Footer"/>
            <w:spacing w:before="60"/>
            <w:jc w:val="right"/>
          </w:pPr>
        </w:p>
      </w:tc>
    </w:tr>
  </w:tbl>
  <w:p w14:paraId="5CA5FBCD" w14:textId="77777777" w:rsidR="00A85EBA" w:rsidRPr="001635D3" w:rsidRDefault="00A85EBA">
    <w:pPr>
      <w:pStyle w:val="Footer"/>
      <w:ind w:right="36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23" w:type="pct"/>
      <w:tblInd w:w="142" w:type="dxa"/>
      <w:tblBorders>
        <w:top w:val="single" w:sz="2" w:space="0" w:color="auto"/>
      </w:tblBorders>
      <w:tblCellMar>
        <w:left w:w="0" w:type="dxa"/>
        <w:right w:w="0" w:type="dxa"/>
      </w:tblCellMar>
      <w:tblLook w:val="0000" w:firstRow="0" w:lastRow="0" w:firstColumn="0" w:lastColumn="0" w:noHBand="0" w:noVBand="0"/>
    </w:tblPr>
    <w:tblGrid>
      <w:gridCol w:w="8557"/>
      <w:gridCol w:w="513"/>
    </w:tblGrid>
    <w:tr w:rsidR="00A85EBA" w:rsidRPr="001635D3" w14:paraId="5F9E405F" w14:textId="77777777" w:rsidTr="00AF339D">
      <w:trPr>
        <w:trHeight w:hRule="exact" w:val="440"/>
      </w:trPr>
      <w:tc>
        <w:tcPr>
          <w:tcW w:w="4717" w:type="pct"/>
          <w:tcBorders>
            <w:top w:val="nil"/>
          </w:tcBorders>
        </w:tcPr>
        <w:p w14:paraId="55BA457B" w14:textId="02CA4782" w:rsidR="00A85EBA" w:rsidRPr="001635D3" w:rsidRDefault="002235F1" w:rsidP="00AF339D">
          <w:pPr>
            <w:pStyle w:val="Footer"/>
            <w:ind w:right="360"/>
            <w:rPr>
              <w:sz w:val="21"/>
            </w:rPr>
          </w:pPr>
          <w:r>
            <w:rPr>
              <w:noProof/>
            </w:rPr>
            <w:drawing>
              <wp:anchor distT="360045" distB="0" distL="114300" distR="114300" simplePos="0" relativeHeight="251657216" behindDoc="0" locked="0" layoutInCell="1" allowOverlap="1" wp14:anchorId="4FB75F63" wp14:editId="0899792C">
                <wp:simplePos x="0" y="0"/>
                <wp:positionH relativeFrom="page">
                  <wp:posOffset>6355080</wp:posOffset>
                </wp:positionH>
                <wp:positionV relativeFrom="page">
                  <wp:posOffset>9846945</wp:posOffset>
                </wp:positionV>
                <wp:extent cx="840740" cy="840740"/>
                <wp:effectExtent l="0" t="0" r="0" b="0"/>
                <wp:wrapTopAndBottom/>
                <wp:docPr id="3" name="Picture 4" descr="telstra-word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stra-wordm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pic:spPr>
                    </pic:pic>
                  </a:graphicData>
                </a:graphic>
                <wp14:sizeRelH relativeFrom="page">
                  <wp14:pctWidth>0</wp14:pctWidth>
                </wp14:sizeRelH>
                <wp14:sizeRelV relativeFrom="page">
                  <wp14:pctHeight>0</wp14:pctHeight>
                </wp14:sizeRelV>
              </wp:anchor>
            </w:drawing>
          </w:r>
          <w:r w:rsidR="00A85EBA" w:rsidRPr="001635D3">
            <w:rPr>
              <w:sz w:val="21"/>
            </w:rPr>
            <w:t xml:space="preserve">Part A – </w:t>
          </w:r>
          <w:r w:rsidR="00A85EBA">
            <w:rPr>
              <w:sz w:val="21"/>
            </w:rPr>
            <w:t>General Terms</w:t>
          </w:r>
          <w:r w:rsidR="00A85EBA" w:rsidRPr="001635D3">
            <w:rPr>
              <w:sz w:val="21"/>
            </w:rPr>
            <w:t xml:space="preserve"> was last changed on </w:t>
          </w:r>
          <w:r w:rsidR="00A85EBA">
            <w:rPr>
              <w:sz w:val="21"/>
            </w:rPr>
            <w:t>15 January 2021</w:t>
          </w:r>
        </w:p>
        <w:p w14:paraId="66086A74" w14:textId="77777777" w:rsidR="00A85EBA" w:rsidRPr="001635D3" w:rsidRDefault="00A85EBA">
          <w:pPr>
            <w:pStyle w:val="Footer"/>
            <w:ind w:left="113"/>
          </w:pPr>
        </w:p>
      </w:tc>
      <w:tc>
        <w:tcPr>
          <w:tcW w:w="283" w:type="pct"/>
        </w:tcPr>
        <w:p w14:paraId="6BE8DE1F" w14:textId="77777777" w:rsidR="00A85EBA" w:rsidRPr="001635D3" w:rsidRDefault="00A85EBA" w:rsidP="00FC1A5F">
          <w:pPr>
            <w:pStyle w:val="Footer"/>
            <w:spacing w:before="60"/>
          </w:pPr>
        </w:p>
      </w:tc>
    </w:tr>
  </w:tbl>
  <w:p w14:paraId="5518791E" w14:textId="77777777" w:rsidR="00A85EBA" w:rsidRPr="001635D3" w:rsidRDefault="00A85EBA">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5B5D2" w14:textId="77777777" w:rsidR="00723342" w:rsidRDefault="00723342">
      <w:r>
        <w:separator/>
      </w:r>
    </w:p>
  </w:footnote>
  <w:footnote w:type="continuationSeparator" w:id="0">
    <w:p w14:paraId="08675388" w14:textId="77777777" w:rsidR="00723342" w:rsidRDefault="0072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5FFA" w14:textId="77777777" w:rsidR="00A85EBA" w:rsidRPr="001635D3" w:rsidRDefault="00A85EBA" w:rsidP="00AF339D">
    <w:pPr>
      <w:pStyle w:val="Header"/>
    </w:pPr>
    <w:r w:rsidRPr="001635D3">
      <w:t>Our Customer Terms</w:t>
    </w:r>
    <w:r w:rsidRPr="001635D3">
      <w:tab/>
    </w:r>
    <w:r w:rsidRPr="001635D3">
      <w:tab/>
    </w:r>
    <w:r w:rsidRPr="001635D3">
      <w:tab/>
    </w:r>
    <w:r w:rsidRPr="001635D3">
      <w:tab/>
    </w:r>
    <w:r w:rsidRPr="001635D3">
      <w:tab/>
    </w:r>
    <w:r w:rsidRPr="001635D3">
      <w:tab/>
    </w:r>
    <w:r w:rsidRPr="001635D3">
      <w:rPr>
        <w:b w:val="0"/>
        <w:sz w:val="20"/>
      </w:rPr>
      <w:t xml:space="preserve">Page </w:t>
    </w:r>
    <w:r w:rsidRPr="001635D3">
      <w:rPr>
        <w:rStyle w:val="PageNumber"/>
        <w:b w:val="0"/>
        <w:sz w:val="20"/>
      </w:rPr>
      <w:fldChar w:fldCharType="begin"/>
    </w:r>
    <w:r w:rsidRPr="001635D3">
      <w:rPr>
        <w:rStyle w:val="PageNumber"/>
        <w:b w:val="0"/>
        <w:sz w:val="20"/>
      </w:rPr>
      <w:instrText xml:space="preserve"> PAGE </w:instrText>
    </w:r>
    <w:r w:rsidRPr="001635D3">
      <w:rPr>
        <w:rStyle w:val="PageNumber"/>
        <w:b w:val="0"/>
        <w:sz w:val="20"/>
      </w:rPr>
      <w:fldChar w:fldCharType="separate"/>
    </w:r>
    <w:r>
      <w:rPr>
        <w:rStyle w:val="PageNumber"/>
        <w:b w:val="0"/>
        <w:noProof/>
        <w:sz w:val="20"/>
      </w:rPr>
      <w:t>13</w:t>
    </w:r>
    <w:r w:rsidRPr="001635D3">
      <w:rPr>
        <w:rStyle w:val="PageNumber"/>
        <w:b w:val="0"/>
        <w:sz w:val="20"/>
      </w:rPr>
      <w:fldChar w:fldCharType="end"/>
    </w:r>
    <w:r w:rsidRPr="001635D3">
      <w:rPr>
        <w:rStyle w:val="PageNumber"/>
        <w:b w:val="0"/>
        <w:sz w:val="20"/>
      </w:rPr>
      <w:t xml:space="preserve"> of </w:t>
    </w:r>
    <w:r w:rsidRPr="001635D3">
      <w:rPr>
        <w:rStyle w:val="PageNumber"/>
        <w:b w:val="0"/>
        <w:sz w:val="20"/>
      </w:rPr>
      <w:fldChar w:fldCharType="begin"/>
    </w:r>
    <w:r w:rsidRPr="001635D3">
      <w:rPr>
        <w:rStyle w:val="PageNumber"/>
        <w:b w:val="0"/>
        <w:sz w:val="20"/>
      </w:rPr>
      <w:instrText xml:space="preserve"> NUMPAGES </w:instrText>
    </w:r>
    <w:r w:rsidRPr="001635D3">
      <w:rPr>
        <w:rStyle w:val="PageNumber"/>
        <w:b w:val="0"/>
        <w:sz w:val="20"/>
      </w:rPr>
      <w:fldChar w:fldCharType="separate"/>
    </w:r>
    <w:r>
      <w:rPr>
        <w:rStyle w:val="PageNumber"/>
        <w:b w:val="0"/>
        <w:noProof/>
        <w:sz w:val="20"/>
      </w:rPr>
      <w:t>13</w:t>
    </w:r>
    <w:r w:rsidRPr="001635D3">
      <w:rPr>
        <w:rStyle w:val="PageNumber"/>
        <w:b w:val="0"/>
        <w:sz w:val="20"/>
      </w:rPr>
      <w:fldChar w:fldCharType="end"/>
    </w:r>
  </w:p>
  <w:p w14:paraId="3452C19A" w14:textId="77777777" w:rsidR="00A85EBA" w:rsidRPr="001635D3" w:rsidRDefault="00A85EBA" w:rsidP="00AF339D">
    <w:pPr>
      <w:pStyle w:val="Header"/>
      <w:rPr>
        <w:b w:val="0"/>
      </w:rPr>
    </w:pPr>
    <w:r w:rsidRPr="001635D3">
      <w:rPr>
        <w:b w:val="0"/>
      </w:rPr>
      <w:t xml:space="preserve">Home </w:t>
    </w:r>
    <w:r>
      <w:rPr>
        <w:b w:val="0"/>
      </w:rPr>
      <w:t xml:space="preserve">Broadband </w:t>
    </w:r>
    <w:r w:rsidRPr="001635D3">
      <w:rPr>
        <w:b w:val="0"/>
      </w:rPr>
      <w:t xml:space="preserve">Section </w:t>
    </w:r>
    <w:r w:rsidRPr="001635D3">
      <w:rPr>
        <w:b w:val="0"/>
      </w:rPr>
      <w:br/>
    </w:r>
  </w:p>
  <w:p w14:paraId="65DA0B3B" w14:textId="77777777" w:rsidR="00A85EBA" w:rsidRPr="001635D3" w:rsidRDefault="00A85EBA" w:rsidP="00AF339D">
    <w:pPr>
      <w:pStyle w:val="Header"/>
      <w:rPr>
        <w:b w:val="0"/>
        <w:sz w:val="32"/>
        <w:szCs w:val="32"/>
      </w:rPr>
    </w:pPr>
    <w:r w:rsidRPr="001635D3">
      <w:rPr>
        <w:b w:val="0"/>
        <w:sz w:val="32"/>
        <w:szCs w:val="32"/>
      </w:rPr>
      <w:t>Part A –</w:t>
    </w:r>
    <w:r>
      <w:rPr>
        <w:b w:val="0"/>
        <w:sz w:val="32"/>
        <w:szCs w:val="32"/>
      </w:rPr>
      <w:t xml:space="preserve"> General Terms </w:t>
    </w:r>
  </w:p>
  <w:p w14:paraId="78EDD1EA" w14:textId="77777777" w:rsidR="00A85EBA" w:rsidRPr="001635D3" w:rsidRDefault="00A85EBA" w:rsidP="00AF3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E5BB4" w14:textId="77777777" w:rsidR="00A85EBA" w:rsidRPr="001635D3" w:rsidRDefault="00A85EBA">
    <w:pPr>
      <w:pStyle w:val="Header"/>
    </w:pPr>
    <w:r w:rsidRPr="001635D3">
      <w:t>Our Customer Terms</w:t>
    </w:r>
    <w:r w:rsidRPr="001635D3">
      <w:tab/>
    </w:r>
    <w:r w:rsidRPr="001635D3">
      <w:tab/>
    </w:r>
    <w:r w:rsidRPr="001635D3">
      <w:tab/>
    </w:r>
    <w:r w:rsidRPr="001635D3">
      <w:tab/>
    </w:r>
    <w:r w:rsidRPr="001635D3">
      <w:tab/>
    </w:r>
    <w:r w:rsidRPr="001635D3">
      <w:tab/>
      <w:t xml:space="preserve">       </w:t>
    </w:r>
    <w:r w:rsidRPr="001635D3">
      <w:rPr>
        <w:b w:val="0"/>
        <w:sz w:val="20"/>
      </w:rPr>
      <w:t xml:space="preserve">Page </w:t>
    </w:r>
    <w:r w:rsidRPr="001635D3">
      <w:rPr>
        <w:rStyle w:val="PageNumber"/>
        <w:b w:val="0"/>
        <w:sz w:val="20"/>
      </w:rPr>
      <w:fldChar w:fldCharType="begin"/>
    </w:r>
    <w:r w:rsidRPr="001635D3">
      <w:rPr>
        <w:rStyle w:val="PageNumber"/>
        <w:b w:val="0"/>
        <w:sz w:val="20"/>
      </w:rPr>
      <w:instrText xml:space="preserve"> PAGE </w:instrText>
    </w:r>
    <w:r w:rsidRPr="001635D3">
      <w:rPr>
        <w:rStyle w:val="PageNumber"/>
        <w:b w:val="0"/>
        <w:sz w:val="20"/>
      </w:rPr>
      <w:fldChar w:fldCharType="separate"/>
    </w:r>
    <w:r>
      <w:rPr>
        <w:rStyle w:val="PageNumber"/>
        <w:b w:val="0"/>
        <w:noProof/>
        <w:sz w:val="20"/>
      </w:rPr>
      <w:t>1</w:t>
    </w:r>
    <w:r w:rsidRPr="001635D3">
      <w:rPr>
        <w:rStyle w:val="PageNumber"/>
        <w:b w:val="0"/>
        <w:sz w:val="20"/>
      </w:rPr>
      <w:fldChar w:fldCharType="end"/>
    </w:r>
    <w:r w:rsidRPr="001635D3">
      <w:rPr>
        <w:rStyle w:val="PageNumber"/>
        <w:b w:val="0"/>
        <w:sz w:val="20"/>
      </w:rPr>
      <w:t xml:space="preserve"> of </w:t>
    </w:r>
    <w:r w:rsidRPr="001635D3">
      <w:rPr>
        <w:rStyle w:val="PageNumber"/>
        <w:b w:val="0"/>
        <w:sz w:val="20"/>
      </w:rPr>
      <w:fldChar w:fldCharType="begin"/>
    </w:r>
    <w:r w:rsidRPr="001635D3">
      <w:rPr>
        <w:rStyle w:val="PageNumber"/>
        <w:b w:val="0"/>
        <w:sz w:val="20"/>
      </w:rPr>
      <w:instrText xml:space="preserve"> NUMPAGES </w:instrText>
    </w:r>
    <w:r w:rsidRPr="001635D3">
      <w:rPr>
        <w:rStyle w:val="PageNumber"/>
        <w:b w:val="0"/>
        <w:sz w:val="20"/>
      </w:rPr>
      <w:fldChar w:fldCharType="separate"/>
    </w:r>
    <w:r>
      <w:rPr>
        <w:rStyle w:val="PageNumber"/>
        <w:b w:val="0"/>
        <w:noProof/>
        <w:sz w:val="20"/>
      </w:rPr>
      <w:t>13</w:t>
    </w:r>
    <w:r w:rsidRPr="001635D3">
      <w:rPr>
        <w:rStyle w:val="PageNumber"/>
        <w:b w:val="0"/>
        <w:sz w:val="20"/>
      </w:rPr>
      <w:fldChar w:fldCharType="end"/>
    </w:r>
  </w:p>
  <w:p w14:paraId="5630AF21" w14:textId="77777777" w:rsidR="00A85EBA" w:rsidRPr="001635D3" w:rsidRDefault="00A85EBA">
    <w:pPr>
      <w:pStyle w:val="Header"/>
      <w:rPr>
        <w:b w:val="0"/>
      </w:rPr>
    </w:pPr>
    <w:r w:rsidRPr="001635D3">
      <w:rPr>
        <w:b w:val="0"/>
      </w:rPr>
      <w:t xml:space="preserve">Home </w:t>
    </w:r>
    <w:r>
      <w:rPr>
        <w:b w:val="0"/>
      </w:rPr>
      <w:t>Broadband Plans</w:t>
    </w:r>
    <w:r w:rsidRPr="001635D3">
      <w:rPr>
        <w:b w:val="0"/>
      </w:rPr>
      <w:t xml:space="preserve"> Section </w:t>
    </w:r>
    <w:r w:rsidRPr="001635D3">
      <w:rPr>
        <w:b w:val="0"/>
      </w:rPr>
      <w:br/>
    </w:r>
  </w:p>
  <w:p w14:paraId="24BB5B4F" w14:textId="77777777" w:rsidR="00A85EBA" w:rsidRPr="001635D3" w:rsidRDefault="00A85EBA" w:rsidP="00AF339D">
    <w:pPr>
      <w:pStyle w:val="Header"/>
      <w:rPr>
        <w:b w:val="0"/>
        <w:sz w:val="32"/>
        <w:szCs w:val="32"/>
      </w:rPr>
    </w:pPr>
    <w:r w:rsidRPr="001635D3">
      <w:rPr>
        <w:b w:val="0"/>
        <w:sz w:val="32"/>
        <w:szCs w:val="32"/>
      </w:rPr>
      <w:t>Part A –</w:t>
    </w:r>
    <w:r>
      <w:rPr>
        <w:b w:val="0"/>
        <w:sz w:val="32"/>
        <w:szCs w:val="32"/>
      </w:rPr>
      <w:t xml:space="preserve"> General Terms </w:t>
    </w:r>
  </w:p>
  <w:p w14:paraId="42AAAE3B" w14:textId="77777777" w:rsidR="00A85EBA" w:rsidRPr="001635D3" w:rsidRDefault="00A85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745C6F32"/>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val="0"/>
        <w:bCs w:val="0"/>
        <w:sz w:val="22"/>
        <w:szCs w:val="22"/>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5" w:hanging="737"/>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ascii="Tms Rmn" w:hAnsi="Tms Rmn" w:hint="default"/>
      </w:rPr>
    </w:lvl>
    <w:lvl w:ilvl="8">
      <w:start w:val="1"/>
      <w:numFmt w:val="lowerRoman"/>
      <w:pStyle w:val="Heading9"/>
      <w:lvlText w:val="(%9)"/>
      <w:lvlJc w:val="left"/>
      <w:pPr>
        <w:tabs>
          <w:tab w:val="num" w:pos="2211"/>
        </w:tabs>
        <w:ind w:left="2211" w:hanging="737"/>
      </w:pPr>
      <w:rPr>
        <w:rFonts w:ascii="Tms Rmn" w:hAnsi="Tms Rmn" w:hint="default"/>
      </w:rPr>
    </w:lvl>
  </w:abstractNum>
  <w:abstractNum w:abstractNumId="1" w15:restartNumberingAfterBreak="0">
    <w:nsid w:val="0A463DB2"/>
    <w:multiLevelType w:val="multilevel"/>
    <w:tmpl w:val="A3429F96"/>
    <w:lvl w:ilvl="0">
      <w:start w:val="1"/>
      <w:numFmt w:val="decimal"/>
      <w:lvlText w:val="Schedule %1"/>
      <w:lvlJc w:val="left"/>
      <w:pPr>
        <w:tabs>
          <w:tab w:val="num" w:pos="2160"/>
        </w:tabs>
        <w:ind w:left="737" w:hanging="737"/>
      </w:pPr>
      <w:rPr>
        <w:rFonts w:ascii="Arial" w:hAnsi="Arial" w:cs="Arial" w:hint="default"/>
        <w:b/>
        <w:bCs/>
        <w:i w:val="0"/>
        <w:iCs w:val="0"/>
        <w:caps w:val="0"/>
        <w:strike w:val="0"/>
        <w:dstrike w:val="0"/>
        <w:vanish w:val="0"/>
        <w:color w:val="000000"/>
        <w:sz w:val="36"/>
        <w:szCs w:val="36"/>
        <w:vertAlign w:val="baseline"/>
      </w:rPr>
    </w:lvl>
    <w:lvl w:ilvl="1">
      <w:start w:val="1"/>
      <w:numFmt w:val="decimal"/>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5"/>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1D03045"/>
    <w:multiLevelType w:val="hybridMultilevel"/>
    <w:tmpl w:val="EA80E15E"/>
    <w:lvl w:ilvl="0" w:tplc="BCF6B43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32797E7B"/>
    <w:multiLevelType w:val="multilevel"/>
    <w:tmpl w:val="C098107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Times New Roman" w:hAnsi="Times New Roman" w:cs="Times New Roman" w:hint="default"/>
        <w:b w:val="0"/>
        <w:sz w:val="23"/>
        <w:szCs w:val="23"/>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4" w15:restartNumberingAfterBreak="0">
    <w:nsid w:val="67DC30AF"/>
    <w:multiLevelType w:val="multilevel"/>
    <w:tmpl w:val="291C7D74"/>
    <w:lvl w:ilvl="0">
      <w:start w:val="1"/>
      <w:numFmt w:val="decimal"/>
      <w:lvlText w:val="%1."/>
      <w:lvlJc w:val="left"/>
      <w:pPr>
        <w:tabs>
          <w:tab w:val="num" w:pos="720"/>
        </w:tabs>
        <w:ind w:left="720" w:hanging="720"/>
      </w:pPr>
      <w:rPr>
        <w:rFonts w:ascii="Times New Roman" w:hAnsi="Times New Roman" w:cs="Times New Roman"/>
        <w:b w:val="0"/>
        <w:i w:val="0"/>
        <w:sz w:val="24"/>
        <w:u w:val="none"/>
      </w:rPr>
    </w:lvl>
    <w:lvl w:ilvl="1">
      <w:start w:val="1"/>
      <w:numFmt w:val="decimal"/>
      <w:lvlText w:val="%1.%2"/>
      <w:lvlJc w:val="left"/>
      <w:pPr>
        <w:tabs>
          <w:tab w:val="num" w:pos="720"/>
        </w:tabs>
        <w:ind w:left="720" w:hanging="720"/>
      </w:pPr>
      <w:rPr>
        <w:rFonts w:ascii="Times New Roman" w:hAnsi="Times New Roman" w:cs="Times New Roman"/>
        <w:b w:val="0"/>
        <w:i w:val="0"/>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sz w:val="24"/>
        <w:u w:val="none"/>
      </w:rPr>
    </w:lvl>
    <w:lvl w:ilvl="3">
      <w:start w:val="1"/>
      <w:numFmt w:val="lowerRoman"/>
      <w:lvlText w:val="(%4)"/>
      <w:lvlJc w:val="left"/>
      <w:pPr>
        <w:tabs>
          <w:tab w:val="num" w:pos="2160"/>
        </w:tabs>
        <w:ind w:left="2160" w:hanging="720"/>
      </w:pPr>
      <w:rPr>
        <w:rFonts w:ascii="Times New Roman" w:hAnsi="Times New Roman" w:cs="Times New Roman"/>
        <w:b w:val="0"/>
        <w:i w:val="0"/>
        <w:sz w:val="24"/>
        <w:u w:val="none"/>
      </w:rPr>
    </w:lvl>
    <w:lvl w:ilvl="4">
      <w:start w:val="1"/>
      <w:numFmt w:val="upperLetter"/>
      <w:pStyle w:val="LevelI"/>
      <w:lvlText w:val="(%5)"/>
      <w:lvlJc w:val="left"/>
      <w:pPr>
        <w:tabs>
          <w:tab w:val="num" w:pos="2880"/>
        </w:tabs>
        <w:ind w:left="2880" w:hanging="720"/>
      </w:pPr>
      <w:rPr>
        <w:rFonts w:ascii="Times New Roman" w:hAnsi="Times New Roman" w:cs="Times New Roman"/>
        <w:b w:val="0"/>
        <w:i w:val="0"/>
        <w:sz w:val="24"/>
        <w:u w:val="none"/>
      </w:rPr>
    </w:lvl>
    <w:lvl w:ilvl="5">
      <w:start w:val="1"/>
      <w:numFmt w:val="upperRoman"/>
      <w:pStyle w:val="LevelI"/>
      <w:lvlText w:val="(%6)"/>
      <w:lvlJc w:val="left"/>
      <w:pPr>
        <w:tabs>
          <w:tab w:val="num" w:pos="3560"/>
        </w:tabs>
        <w:ind w:left="3560" w:hanging="680"/>
      </w:pPr>
      <w:rPr>
        <w:rFonts w:ascii="Times New Roman" w:hAnsi="Times New Roman" w:cs="Times New Roman"/>
        <w:b w:val="0"/>
        <w:i w:val="0"/>
        <w:sz w:val="24"/>
        <w:u w:val="none"/>
      </w:rPr>
    </w:lvl>
    <w:lvl w:ilvl="6">
      <w:start w:val="1"/>
      <w:numFmt w:val="decimal"/>
      <w:suff w:val="nothing"/>
      <w:lvlText w:val=""/>
      <w:lvlJc w:val="left"/>
      <w:pPr>
        <w:tabs>
          <w:tab w:val="num" w:pos="720"/>
        </w:tabs>
        <w:ind w:left="0" w:firstLine="0"/>
      </w:pPr>
      <w:rPr>
        <w:rFonts w:ascii="Times New Roman" w:hAnsi="Times New Roman" w:cs="Times New Roman"/>
        <w:b w:val="0"/>
        <w:i w:val="0"/>
        <w:sz w:val="24"/>
        <w:u w:val="none"/>
      </w:rPr>
    </w:lvl>
    <w:lvl w:ilvl="7">
      <w:start w:val="1"/>
      <w:numFmt w:val="lowerLetter"/>
      <w:suff w:val="nothing"/>
      <w:lvlText w:val=""/>
      <w:lvlJc w:val="left"/>
      <w:pPr>
        <w:tabs>
          <w:tab w:val="num" w:pos="720"/>
        </w:tabs>
        <w:ind w:left="0" w:firstLine="0"/>
      </w:pPr>
      <w:rPr>
        <w:rFonts w:ascii="Times New Roman" w:hAnsi="Times New Roman" w:cs="Times New Roman"/>
        <w:b w:val="0"/>
        <w:i w:val="0"/>
        <w:sz w:val="24"/>
        <w:u w:val="none"/>
      </w:rPr>
    </w:lvl>
    <w:lvl w:ilvl="8">
      <w:start w:val="1"/>
      <w:numFmt w:val="lowerRoman"/>
      <w:suff w:val="nothing"/>
      <w:lvlText w:val=""/>
      <w:lvlJc w:val="left"/>
      <w:pPr>
        <w:tabs>
          <w:tab w:val="num" w:pos="720"/>
        </w:tabs>
        <w:ind w:left="0" w:firstLine="0"/>
      </w:pPr>
      <w:rPr>
        <w:rFonts w:ascii="Times New Roman" w:hAnsi="Times New Roman" w:cs="Times New Roman"/>
        <w:b w:val="0"/>
        <w:i w:val="0"/>
        <w:sz w:val="24"/>
        <w:u w:val="none"/>
      </w:rPr>
    </w:lvl>
  </w:abstractNum>
  <w:abstractNum w:abstractNumId="5" w15:restartNumberingAfterBreak="0">
    <w:nsid w:val="68486A99"/>
    <w:multiLevelType w:val="hybridMultilevel"/>
    <w:tmpl w:val="60645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EF71F6"/>
    <w:multiLevelType w:val="multilevel"/>
    <w:tmpl w:val="22E8A4E2"/>
    <w:lvl w:ilvl="0">
      <w:start w:val="1"/>
      <w:numFmt w:val="decimal"/>
      <w:pStyle w:val="SchedH1"/>
      <w:lvlText w:val="%1"/>
      <w:lvlJc w:val="left"/>
      <w:pPr>
        <w:tabs>
          <w:tab w:val="num" w:pos="737"/>
        </w:tabs>
        <w:ind w:left="737" w:hanging="737"/>
      </w:pPr>
    </w:lvl>
    <w:lvl w:ilvl="1">
      <w:start w:val="1"/>
      <w:numFmt w:val="decimal"/>
      <w:pStyle w:val="SchedH2"/>
      <w:lvlText w:val="%1.%2"/>
      <w:lvlJc w:val="left"/>
      <w:pPr>
        <w:tabs>
          <w:tab w:val="num" w:pos="737"/>
        </w:tabs>
        <w:ind w:left="737" w:hanging="737"/>
      </w:pPr>
    </w:lvl>
    <w:lvl w:ilvl="2">
      <w:start w:val="1"/>
      <w:numFmt w:val="lowerLetter"/>
      <w:pStyle w:val="SchedH1"/>
      <w:lvlText w:val="(%3)"/>
      <w:lvlJc w:val="left"/>
      <w:pPr>
        <w:tabs>
          <w:tab w:val="num" w:pos="1474"/>
        </w:tabs>
        <w:ind w:left="1474" w:hanging="737"/>
      </w:pPr>
    </w:lvl>
    <w:lvl w:ilvl="3">
      <w:start w:val="1"/>
      <w:numFmt w:val="lowerRoman"/>
      <w:pStyle w:val="SchedH2"/>
      <w:lvlText w:val="(%4)"/>
      <w:lvlJc w:val="left"/>
      <w:pPr>
        <w:tabs>
          <w:tab w:val="num" w:pos="2211"/>
        </w:tabs>
        <w:ind w:left="2211" w:hanging="737"/>
      </w:pPr>
    </w:lvl>
    <w:lvl w:ilvl="4">
      <w:start w:val="1"/>
      <w:numFmt w:val="upperLetter"/>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7" w15:restartNumberingAfterBreak="0">
    <w:nsid w:val="6C1A6149"/>
    <w:multiLevelType w:val="singleLevel"/>
    <w:tmpl w:val="629C89CC"/>
    <w:lvl w:ilvl="0">
      <w:start w:val="1"/>
      <w:numFmt w:val="bullet"/>
      <w:lvlText w:val=""/>
      <w:lvlJc w:val="left"/>
      <w:pPr>
        <w:tabs>
          <w:tab w:val="num" w:pos="737"/>
        </w:tabs>
        <w:ind w:left="737" w:hanging="737"/>
      </w:pPr>
      <w:rPr>
        <w:rFonts w:ascii="Symbol" w:hAnsi="Symbol" w:hint="default"/>
      </w:rPr>
    </w:lvl>
  </w:abstractNum>
  <w:num w:numId="1" w16cid:durableId="1773436116">
    <w:abstractNumId w:val="0"/>
  </w:num>
  <w:num w:numId="2" w16cid:durableId="391390555">
    <w:abstractNumId w:val="6"/>
  </w:num>
  <w:num w:numId="3" w16cid:durableId="1015419514">
    <w:abstractNumId w:val="4"/>
  </w:num>
  <w:num w:numId="4" w16cid:durableId="264391303">
    <w:abstractNumId w:val="1"/>
  </w:num>
  <w:num w:numId="5" w16cid:durableId="1527599623">
    <w:abstractNumId w:val="0"/>
  </w:num>
  <w:num w:numId="6" w16cid:durableId="504638252">
    <w:abstractNumId w:val="0"/>
  </w:num>
  <w:num w:numId="7" w16cid:durableId="1810706468">
    <w:abstractNumId w:val="0"/>
  </w:num>
  <w:num w:numId="8" w16cid:durableId="275405784">
    <w:abstractNumId w:val="0"/>
  </w:num>
  <w:num w:numId="9" w16cid:durableId="1184637560">
    <w:abstractNumId w:val="0"/>
  </w:num>
  <w:num w:numId="10" w16cid:durableId="459419141">
    <w:abstractNumId w:val="0"/>
  </w:num>
  <w:num w:numId="11" w16cid:durableId="979110620">
    <w:abstractNumId w:val="0"/>
  </w:num>
  <w:num w:numId="12" w16cid:durableId="1161191905">
    <w:abstractNumId w:val="0"/>
  </w:num>
  <w:num w:numId="13" w16cid:durableId="1095711571">
    <w:abstractNumId w:val="0"/>
  </w:num>
  <w:num w:numId="14" w16cid:durableId="491414587">
    <w:abstractNumId w:val="0"/>
  </w:num>
  <w:num w:numId="15" w16cid:durableId="2060856137">
    <w:abstractNumId w:val="0"/>
  </w:num>
  <w:num w:numId="16" w16cid:durableId="1403916487">
    <w:abstractNumId w:val="0"/>
  </w:num>
  <w:num w:numId="17" w16cid:durableId="1389839294">
    <w:abstractNumId w:val="0"/>
  </w:num>
  <w:num w:numId="18" w16cid:durableId="597836190">
    <w:abstractNumId w:val="0"/>
  </w:num>
  <w:num w:numId="19" w16cid:durableId="2084794662">
    <w:abstractNumId w:val="0"/>
  </w:num>
  <w:num w:numId="20" w16cid:durableId="120465318">
    <w:abstractNumId w:val="0"/>
  </w:num>
  <w:num w:numId="21" w16cid:durableId="1023021575">
    <w:abstractNumId w:val="7"/>
  </w:num>
  <w:num w:numId="22" w16cid:durableId="930089301">
    <w:abstractNumId w:val="0"/>
  </w:num>
  <w:num w:numId="23" w16cid:durableId="795871990">
    <w:abstractNumId w:val="0"/>
  </w:num>
  <w:num w:numId="24" w16cid:durableId="805006932">
    <w:abstractNumId w:val="0"/>
  </w:num>
  <w:num w:numId="25" w16cid:durableId="1252471156">
    <w:abstractNumId w:val="0"/>
  </w:num>
  <w:num w:numId="26" w16cid:durableId="1753622887">
    <w:abstractNumId w:val="0"/>
  </w:num>
  <w:num w:numId="27" w16cid:durableId="140582635">
    <w:abstractNumId w:val="0"/>
  </w:num>
  <w:num w:numId="28" w16cid:durableId="1253930680">
    <w:abstractNumId w:val="0"/>
  </w:num>
  <w:num w:numId="29" w16cid:durableId="1351951589">
    <w:abstractNumId w:val="0"/>
  </w:num>
  <w:num w:numId="30" w16cid:durableId="5764011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26387338">
    <w:abstractNumId w:val="0"/>
  </w:num>
  <w:num w:numId="32" w16cid:durableId="202255277">
    <w:abstractNumId w:val="0"/>
  </w:num>
  <w:num w:numId="33" w16cid:durableId="1258441736">
    <w:abstractNumId w:val="0"/>
  </w:num>
  <w:num w:numId="34" w16cid:durableId="87775561">
    <w:abstractNumId w:val="0"/>
  </w:num>
  <w:num w:numId="35" w16cid:durableId="346441871">
    <w:abstractNumId w:val="0"/>
  </w:num>
  <w:num w:numId="36" w16cid:durableId="1210915169">
    <w:abstractNumId w:val="0"/>
  </w:num>
  <w:num w:numId="37" w16cid:durableId="1172648791">
    <w:abstractNumId w:val="0"/>
  </w:num>
  <w:num w:numId="38" w16cid:durableId="1547792260">
    <w:abstractNumId w:val="3"/>
  </w:num>
  <w:num w:numId="39" w16cid:durableId="1679651464">
    <w:abstractNumId w:val="0"/>
  </w:num>
  <w:num w:numId="40" w16cid:durableId="476848175">
    <w:abstractNumId w:val="0"/>
  </w:num>
  <w:num w:numId="41" w16cid:durableId="1966736749">
    <w:abstractNumId w:val="0"/>
  </w:num>
  <w:num w:numId="42" w16cid:durableId="1521695858">
    <w:abstractNumId w:val="0"/>
  </w:num>
  <w:num w:numId="43" w16cid:durableId="441731233">
    <w:abstractNumId w:val="0"/>
  </w:num>
  <w:num w:numId="44" w16cid:durableId="2127581285">
    <w:abstractNumId w:val="0"/>
  </w:num>
  <w:num w:numId="45" w16cid:durableId="66802222">
    <w:abstractNumId w:val="2"/>
  </w:num>
  <w:num w:numId="46" w16cid:durableId="780656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70426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89887793">
    <w:abstractNumId w:val="0"/>
  </w:num>
  <w:num w:numId="49" w16cid:durableId="1066877001">
    <w:abstractNumId w:val="0"/>
  </w:num>
  <w:num w:numId="50" w16cid:durableId="1856963901">
    <w:abstractNumId w:val="0"/>
  </w:num>
  <w:num w:numId="51" w16cid:durableId="435367199">
    <w:abstractNumId w:val="0"/>
  </w:num>
  <w:num w:numId="52" w16cid:durableId="978728502">
    <w:abstractNumId w:val="0"/>
  </w:num>
  <w:num w:numId="53" w16cid:durableId="2056351566">
    <w:abstractNumId w:val="0"/>
  </w:num>
  <w:num w:numId="54" w16cid:durableId="1711031421">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C8"/>
    <w:rsid w:val="00015D41"/>
    <w:rsid w:val="000C3987"/>
    <w:rsid w:val="000D00E4"/>
    <w:rsid w:val="000D6AA5"/>
    <w:rsid w:val="00116FD7"/>
    <w:rsid w:val="00150393"/>
    <w:rsid w:val="001539EA"/>
    <w:rsid w:val="00161B2D"/>
    <w:rsid w:val="00207C82"/>
    <w:rsid w:val="0022263D"/>
    <w:rsid w:val="002235F1"/>
    <w:rsid w:val="002707A1"/>
    <w:rsid w:val="0029204B"/>
    <w:rsid w:val="002960A3"/>
    <w:rsid w:val="002E1895"/>
    <w:rsid w:val="003271E1"/>
    <w:rsid w:val="00333BDE"/>
    <w:rsid w:val="00363841"/>
    <w:rsid w:val="0036761B"/>
    <w:rsid w:val="004025AF"/>
    <w:rsid w:val="004079C8"/>
    <w:rsid w:val="004122DC"/>
    <w:rsid w:val="004165D4"/>
    <w:rsid w:val="0044070C"/>
    <w:rsid w:val="00454F82"/>
    <w:rsid w:val="0045502F"/>
    <w:rsid w:val="004618B6"/>
    <w:rsid w:val="00464849"/>
    <w:rsid w:val="004878A7"/>
    <w:rsid w:val="004C0D86"/>
    <w:rsid w:val="005038BF"/>
    <w:rsid w:val="00515855"/>
    <w:rsid w:val="0053601F"/>
    <w:rsid w:val="00537A00"/>
    <w:rsid w:val="0054796C"/>
    <w:rsid w:val="0056372F"/>
    <w:rsid w:val="00575183"/>
    <w:rsid w:val="005C6CAF"/>
    <w:rsid w:val="005F4559"/>
    <w:rsid w:val="00657CB7"/>
    <w:rsid w:val="00676C46"/>
    <w:rsid w:val="00685A9D"/>
    <w:rsid w:val="006B41F8"/>
    <w:rsid w:val="00723342"/>
    <w:rsid w:val="007776E8"/>
    <w:rsid w:val="00787025"/>
    <w:rsid w:val="0079721C"/>
    <w:rsid w:val="007B48A6"/>
    <w:rsid w:val="007E0679"/>
    <w:rsid w:val="007F1682"/>
    <w:rsid w:val="00834330"/>
    <w:rsid w:val="008347A1"/>
    <w:rsid w:val="008849FC"/>
    <w:rsid w:val="00887907"/>
    <w:rsid w:val="008A2A8C"/>
    <w:rsid w:val="008B67E0"/>
    <w:rsid w:val="00920017"/>
    <w:rsid w:val="009765DC"/>
    <w:rsid w:val="0098512A"/>
    <w:rsid w:val="00990107"/>
    <w:rsid w:val="009A2279"/>
    <w:rsid w:val="009B1FAD"/>
    <w:rsid w:val="009F0BB0"/>
    <w:rsid w:val="009F4850"/>
    <w:rsid w:val="00A16DD3"/>
    <w:rsid w:val="00A44496"/>
    <w:rsid w:val="00A45EB2"/>
    <w:rsid w:val="00A67067"/>
    <w:rsid w:val="00A85EBA"/>
    <w:rsid w:val="00AB5836"/>
    <w:rsid w:val="00AF339D"/>
    <w:rsid w:val="00AF7A00"/>
    <w:rsid w:val="00B16837"/>
    <w:rsid w:val="00B40DBB"/>
    <w:rsid w:val="00B55E44"/>
    <w:rsid w:val="00B65F29"/>
    <w:rsid w:val="00B94CA3"/>
    <w:rsid w:val="00BC3D80"/>
    <w:rsid w:val="00C041FB"/>
    <w:rsid w:val="00C17EC3"/>
    <w:rsid w:val="00C20030"/>
    <w:rsid w:val="00C773DA"/>
    <w:rsid w:val="00CB7C32"/>
    <w:rsid w:val="00CC0D07"/>
    <w:rsid w:val="00D04D51"/>
    <w:rsid w:val="00D05708"/>
    <w:rsid w:val="00D104EC"/>
    <w:rsid w:val="00D210DD"/>
    <w:rsid w:val="00D51203"/>
    <w:rsid w:val="00D91FC5"/>
    <w:rsid w:val="00DB65CC"/>
    <w:rsid w:val="00DC7926"/>
    <w:rsid w:val="00DD4142"/>
    <w:rsid w:val="00DD5B5C"/>
    <w:rsid w:val="00E06222"/>
    <w:rsid w:val="00E14CD3"/>
    <w:rsid w:val="00E4251B"/>
    <w:rsid w:val="00E432D9"/>
    <w:rsid w:val="00E50CF4"/>
    <w:rsid w:val="00E807AD"/>
    <w:rsid w:val="00E81CA0"/>
    <w:rsid w:val="00EA2909"/>
    <w:rsid w:val="00EC504F"/>
    <w:rsid w:val="00ED23D8"/>
    <w:rsid w:val="00F14D1A"/>
    <w:rsid w:val="00F24A6C"/>
    <w:rsid w:val="00FC1A5F"/>
    <w:rsid w:val="00FD36FA"/>
    <w:rsid w:val="00FD6460"/>
    <w:rsid w:val="00FE5A9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FE751B"/>
  <w15:chartTrackingRefBased/>
  <w15:docId w15:val="{270F209B-1118-4B58-834F-A3D28805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aliases w:val="*,1,A MAJOR/BOLD,Appendix,Appendix1,Appendix2,Appendix3,EA,H1,Head1,Heading 1(Report Only),Heading EMC-1,Heading a,Heading apps,L1,Level 1,No numbers,Para,Para1,Part,RFP Heading 1,S&amp;P Heading ,Schedheading,Section Heading,h1,h1 chapter heading"/>
    <w:basedOn w:val="Normal"/>
    <w:next w:val="Heading2"/>
    <w:link w:val="Heading1Char"/>
    <w:qFormat/>
    <w:rsid w:val="00174D64"/>
    <w:pPr>
      <w:keepNext/>
      <w:numPr>
        <w:numId w:val="1"/>
      </w:numPr>
      <w:pBdr>
        <w:top w:val="single" w:sz="6" w:space="2" w:color="auto"/>
      </w:pBdr>
      <w:spacing w:before="240" w:after="120"/>
      <w:outlineLvl w:val="0"/>
    </w:pPr>
    <w:rPr>
      <w:rFonts w:ascii="Arial" w:hAnsi="Arial"/>
      <w:b/>
      <w:sz w:val="28"/>
      <w:lang w:val="x-none"/>
    </w:rPr>
  </w:style>
  <w:style w:type="paragraph" w:styleId="Heading2">
    <w:name w:val="heading 2"/>
    <w:aliases w:val="1.1,2,B Sub/Bold,B Sub/Bold1,B Sub/Bold11,B Sub/Bold12,B Sub/Bold13,B Sub/Bold2,B Sub/Bold3,B Sub/Bold4,H2,Para2,Section,SubPara,UNDERRUBRIK 1-2,body,h2,h2 main heading,h2 main heading1,h2 main heading2,h2 main heading3,h2.H2,h21,h22,l2,test"/>
    <w:basedOn w:val="Normal"/>
    <w:next w:val="Indent2"/>
    <w:link w:val="Heading2Char"/>
    <w:qFormat/>
    <w:rsid w:val="002B023E"/>
    <w:pPr>
      <w:numPr>
        <w:ilvl w:val="1"/>
        <w:numId w:val="1"/>
      </w:numPr>
      <w:spacing w:after="240"/>
      <w:outlineLvl w:val="1"/>
    </w:pPr>
    <w:rPr>
      <w:lang w:val="x-none"/>
    </w:rPr>
  </w:style>
  <w:style w:type="paragraph" w:styleId="Heading3">
    <w:name w:val="heading 3"/>
    <w:aliases w:val="3,C Sub-Sub/Italic,C Sub-Sub/Italic1,H,H3,Head 3,Head 31,Head 32,Heading 3A,Sub2Para,h3,h3 sub heading,proj3,proj31,proj310,proj311,proj312,proj32,proj321,proj33,proj331,proj34,proj341,proj35,proj351,proj36,proj361,proj37,proj371,proj38,proj39"/>
    <w:basedOn w:val="Normal"/>
    <w:link w:val="Heading3Char1"/>
    <w:qFormat/>
    <w:rsid w:val="00174D64"/>
    <w:pPr>
      <w:numPr>
        <w:ilvl w:val="2"/>
        <w:numId w:val="1"/>
      </w:numPr>
      <w:spacing w:after="240"/>
      <w:outlineLvl w:val="2"/>
    </w:pPr>
    <w:rPr>
      <w:lang w:val="x-none"/>
    </w:rPr>
  </w:style>
  <w:style w:type="paragraph" w:styleId="Heading4">
    <w:name w:val="heading 4"/>
    <w:aliases w:val="(Alt+4),(Alt+4)1,(Alt+4)11,(Alt+4)12,(Alt+4)2,(Alt+4)21,(Alt+4)22,(Alt+4)3,(Alt+4)31,(Alt+4)4,(Alt+4)5,(Alt+4)6,4,H4,H41,H411,H412,H42,H421,H422,H43,H431,H44,H45,H46,Level 4,Map Title,Para4,Sub3Para,h4,h4 sub sub heading,h41,h42,heading 4,l4"/>
    <w:basedOn w:val="Normal"/>
    <w:qFormat/>
    <w:rsid w:val="00174D64"/>
    <w:pPr>
      <w:numPr>
        <w:ilvl w:val="3"/>
        <w:numId w:val="1"/>
      </w:numPr>
      <w:spacing w:after="240"/>
      <w:outlineLvl w:val="3"/>
    </w:pPr>
  </w:style>
  <w:style w:type="paragraph" w:styleId="Heading5">
    <w:name w:val="heading 5"/>
    <w:aliases w:val="(A),5,A,Block Label,H5,Heading 5 StGeorge,L5,Level 3 - i,Level 5,Para5,Sub4Para,h5,h51,h52,heading 5,l5,l5+toc5"/>
    <w:basedOn w:val="Normal"/>
    <w:qFormat/>
    <w:rsid w:val="00174D64"/>
    <w:pPr>
      <w:numPr>
        <w:ilvl w:val="4"/>
        <w:numId w:val="1"/>
      </w:numPr>
      <w:spacing w:after="240"/>
      <w:outlineLvl w:val="4"/>
    </w:pPr>
  </w:style>
  <w:style w:type="paragraph" w:styleId="Heading6">
    <w:name w:val="heading 6"/>
    <w:aliases w:val="(I),Body Text 5,H6,I,L1 PIP,Legal Level 1.,Level 6,Sub5Para,a,b,h6"/>
    <w:basedOn w:val="Normal"/>
    <w:qFormat/>
    <w:rsid w:val="00174D64"/>
    <w:pPr>
      <w:numPr>
        <w:ilvl w:val="5"/>
        <w:numId w:val="1"/>
      </w:numPr>
      <w:spacing w:after="240"/>
      <w:outlineLvl w:val="5"/>
    </w:pPr>
  </w:style>
  <w:style w:type="paragraph" w:styleId="Heading7">
    <w:name w:val="heading 7"/>
    <w:aliases w:val="Body Text 6,H7,L2 PIP,Legal Level 1.1.,h7"/>
    <w:basedOn w:val="Normal"/>
    <w:qFormat/>
    <w:rsid w:val="00174D64"/>
    <w:pPr>
      <w:numPr>
        <w:ilvl w:val="6"/>
        <w:numId w:val="1"/>
      </w:numPr>
      <w:spacing w:after="240"/>
      <w:outlineLvl w:val="6"/>
    </w:pPr>
  </w:style>
  <w:style w:type="paragraph" w:styleId="Heading8">
    <w:name w:val="heading 8"/>
    <w:aliases w:val="Body Text 7,Bullet 1,H8,L3 PIP,Legal Level 1.1.1.,h8"/>
    <w:basedOn w:val="Normal"/>
    <w:qFormat/>
    <w:rsid w:val="00174D64"/>
    <w:pPr>
      <w:numPr>
        <w:ilvl w:val="7"/>
        <w:numId w:val="1"/>
      </w:numPr>
      <w:spacing w:after="240"/>
      <w:outlineLvl w:val="7"/>
    </w:pPr>
  </w:style>
  <w:style w:type="paragraph" w:styleId="Heading9">
    <w:name w:val="heading 9"/>
    <w:aliases w:val="Body Text 8,H9,Legal Level 1.1.1.1.,h9,number"/>
    <w:basedOn w:val="Normal"/>
    <w:qFormat/>
    <w:rsid w:val="00174D64"/>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uiPriority w:val="99"/>
    <w:pPr>
      <w:spacing w:after="240"/>
      <w:ind w:left="737"/>
    </w:pPr>
  </w:style>
  <w:style w:type="paragraph" w:styleId="Footer">
    <w:name w:val="footer"/>
    <w:basedOn w:val="Normal"/>
    <w:rPr>
      <w:rFonts w:ascii="Arial" w:hAnsi="Arial"/>
      <w:sz w:val="16"/>
    </w:rPr>
  </w:style>
  <w:style w:type="paragraph" w:styleId="BodyText">
    <w:name w:val="Body Text"/>
    <w:basedOn w:val="Normal"/>
    <w:pPr>
      <w:spacing w:after="240"/>
    </w:pPr>
  </w:style>
  <w:style w:type="character" w:customStyle="1" w:styleId="Choice">
    <w:name w:val="Choice"/>
    <w:rPr>
      <w:rFonts w:ascii="Arial" w:hAnsi="Arial"/>
      <w:b/>
      <w:noProof w:val="0"/>
      <w:sz w:val="18"/>
      <w:vertAlign w:val="baseline"/>
      <w:lang w:val="en-AU"/>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Indent1">
    <w:name w:val="Indent 1"/>
    <w:basedOn w:val="Normal"/>
    <w:next w:val="Normal"/>
    <w:pPr>
      <w:spacing w:after="240"/>
      <w:ind w:left="737"/>
    </w:pPr>
  </w:style>
  <w:style w:type="paragraph" w:customStyle="1" w:styleId="Indent3">
    <w:name w:val="Indent 3"/>
    <w:basedOn w:val="Normal"/>
    <w:pPr>
      <w:spacing w:after="240"/>
      <w:ind w:left="1474"/>
    </w:p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character" w:styleId="PageNumber">
    <w:name w:val="page number"/>
    <w:rPr>
      <w:noProof w:val="0"/>
      <w:lang w:val="en-AU"/>
    </w:rPr>
  </w:style>
  <w:style w:type="paragraph" w:customStyle="1" w:styleId="CoverText">
    <w:name w:val="CoverText"/>
    <w:basedOn w:val="FPtext"/>
    <w:pPr>
      <w:ind w:left="57" w:right="0"/>
    </w:pPr>
  </w:style>
  <w:style w:type="paragraph" w:customStyle="1" w:styleId="FPtext">
    <w:name w:val="FPtext"/>
    <w:basedOn w:val="Normal"/>
    <w:pPr>
      <w:spacing w:line="260" w:lineRule="atLeast"/>
      <w:ind w:left="624" w:right="-567"/>
    </w:pPr>
    <w:rPr>
      <w:rFonts w:ascii="Arial" w:hAnsi="Arial"/>
      <w:sz w:val="20"/>
    </w:r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SchedTitle">
    <w:name w:val="SchedTitle"/>
    <w:basedOn w:val="Normal"/>
    <w:next w:val="Normal"/>
    <w:pPr>
      <w:spacing w:after="240"/>
    </w:pPr>
    <w:rPr>
      <w:rFonts w:ascii="Arial" w:hAnsi="Arial"/>
      <w:sz w:val="36"/>
    </w:rPr>
  </w:style>
  <w:style w:type="paragraph" w:customStyle="1" w:styleId="SubHead">
    <w:name w:val="SubHead"/>
    <w:basedOn w:val="Normal"/>
    <w:next w:val="Heading2"/>
    <w:uiPriority w:val="99"/>
    <w:rsid w:val="002B023E"/>
    <w:pPr>
      <w:spacing w:before="60" w:after="240"/>
      <w:ind w:left="737"/>
    </w:pPr>
    <w:rPr>
      <w:rFonts w:ascii="Arial" w:hAnsi="Arial" w:cs="Arial"/>
      <w:b/>
      <w:sz w:val="21"/>
      <w:szCs w:val="21"/>
    </w:rPr>
  </w:style>
  <w:style w:type="paragraph" w:styleId="TOC1">
    <w:name w:val="toc 1"/>
    <w:basedOn w:val="Normal"/>
    <w:next w:val="Normal"/>
    <w:uiPriority w:val="39"/>
    <w:pPr>
      <w:keepNext/>
      <w:pBdr>
        <w:top w:val="single" w:sz="6" w:space="3" w:color="auto"/>
        <w:between w:val="single" w:sz="6" w:space="3" w:color="auto"/>
      </w:pBdr>
      <w:tabs>
        <w:tab w:val="right" w:pos="7938"/>
      </w:tabs>
      <w:spacing w:before="120" w:after="120"/>
      <w:ind w:left="737" w:hanging="737"/>
    </w:pPr>
    <w:rPr>
      <w:rFonts w:ascii="Arial" w:hAnsi="Arial"/>
      <w:b/>
      <w:sz w:val="20"/>
    </w:rPr>
  </w:style>
  <w:style w:type="paragraph" w:styleId="TOC2">
    <w:name w:val="toc 2"/>
    <w:basedOn w:val="Normal"/>
    <w:next w:val="Normal"/>
    <w:uiPriority w:val="39"/>
    <w:pPr>
      <w:tabs>
        <w:tab w:val="right" w:pos="7938"/>
      </w:tabs>
      <w:spacing w:line="260" w:lineRule="atLeast"/>
      <w:ind w:left="737" w:right="1701" w:hanging="737"/>
    </w:pPr>
    <w:rPr>
      <w:rFonts w:ascii="Arial" w:hAnsi="Arial"/>
      <w:sz w:val="20"/>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character" w:styleId="FootnoteReference">
    <w:name w:val="footnote reference"/>
    <w:semiHidden/>
    <w:rPr>
      <w:vertAlign w:val="superscript"/>
    </w:rPr>
  </w:style>
  <w:style w:type="paragraph" w:styleId="FootnoteText">
    <w:name w:val="footnote text"/>
    <w:basedOn w:val="Normal"/>
    <w:semiHidden/>
    <w:pPr>
      <w:spacing w:after="60"/>
      <w:ind w:left="284" w:hanging="284"/>
    </w:pPr>
    <w:rPr>
      <w:rFonts w:ascii="Arial" w:hAnsi="Arial"/>
      <w:sz w:val="18"/>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PrecNameCover">
    <w:name w:val="PrecNameCover"/>
    <w:basedOn w:val="PrecName"/>
    <w:next w:val="Normal"/>
    <w:pPr>
      <w:ind w:left="57"/>
    </w:p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SchedH1">
    <w:name w:val="SchedH1"/>
    <w:basedOn w:val="Normal"/>
    <w:next w:val="SchedH2"/>
    <w:uiPriority w:val="99"/>
    <w:pPr>
      <w:keepNext/>
      <w:numPr>
        <w:numId w:val="2"/>
      </w:numPr>
      <w:pBdr>
        <w:top w:val="single" w:sz="6" w:space="2" w:color="auto"/>
      </w:pBdr>
      <w:spacing w:before="240" w:after="120"/>
    </w:pPr>
    <w:rPr>
      <w:rFonts w:ascii="Arial" w:hAnsi="Arial"/>
      <w:b/>
      <w:sz w:val="28"/>
    </w:rPr>
  </w:style>
  <w:style w:type="paragraph" w:customStyle="1" w:styleId="SchedH2">
    <w:name w:val="SchedH2"/>
    <w:basedOn w:val="Normal"/>
    <w:next w:val="Indent2"/>
    <w:uiPriority w:val="99"/>
    <w:pPr>
      <w:keepNext/>
      <w:numPr>
        <w:ilvl w:val="1"/>
        <w:numId w:val="2"/>
      </w:numPr>
      <w:spacing w:before="120" w:after="120"/>
    </w:pPr>
    <w:rPr>
      <w:rFonts w:ascii="Arial" w:hAnsi="Arial"/>
      <w:b/>
    </w:rPr>
  </w:style>
  <w:style w:type="paragraph" w:customStyle="1" w:styleId="SchedH3">
    <w:name w:val="SchedH3"/>
    <w:basedOn w:val="Normal"/>
    <w:pPr>
      <w:tabs>
        <w:tab w:val="num" w:pos="1474"/>
      </w:tabs>
      <w:spacing w:after="240"/>
      <w:ind w:left="1474" w:hanging="737"/>
    </w:pPr>
  </w:style>
  <w:style w:type="paragraph" w:customStyle="1" w:styleId="SchedH4">
    <w:name w:val="SchedH4"/>
    <w:basedOn w:val="Normal"/>
    <w:pPr>
      <w:tabs>
        <w:tab w:val="num" w:pos="2211"/>
      </w:tabs>
      <w:spacing w:after="240"/>
      <w:ind w:left="2211" w:hanging="737"/>
    </w:pPr>
  </w:style>
  <w:style w:type="paragraph" w:customStyle="1" w:styleId="SchedH5">
    <w:name w:val="SchedH5"/>
    <w:basedOn w:val="Normal"/>
    <w:pPr>
      <w:tabs>
        <w:tab w:val="num" w:pos="2948"/>
      </w:tabs>
      <w:spacing w:after="240"/>
      <w:ind w:left="2948" w:hanging="737"/>
    </w:p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table" w:styleId="TableGrid">
    <w:name w:val="Table Grid"/>
    <w:basedOn w:val="TableNormal"/>
    <w:rsid w:val="00225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F3BAC"/>
    <w:rPr>
      <w:rFonts w:ascii="Tahoma" w:hAnsi="Tahoma" w:cs="Tahoma"/>
      <w:sz w:val="16"/>
      <w:szCs w:val="16"/>
    </w:rPr>
  </w:style>
  <w:style w:type="paragraph" w:customStyle="1" w:styleId="text">
    <w:name w:val="text"/>
    <w:basedOn w:val="Normal"/>
    <w:rsid w:val="002F2C20"/>
    <w:pPr>
      <w:tabs>
        <w:tab w:val="left" w:pos="709"/>
      </w:tabs>
      <w:spacing w:before="240" w:after="180"/>
      <w:ind w:left="1418"/>
    </w:pPr>
    <w:rPr>
      <w:rFonts w:ascii="Arial" w:hAnsi="Arial"/>
      <w:sz w:val="24"/>
    </w:rPr>
  </w:style>
  <w:style w:type="paragraph" w:customStyle="1" w:styleId="bullet">
    <w:name w:val="bullet"/>
    <w:basedOn w:val="text"/>
    <w:rsid w:val="002F2C20"/>
    <w:pPr>
      <w:tabs>
        <w:tab w:val="clear" w:pos="709"/>
      </w:tabs>
      <w:spacing w:before="0" w:after="60"/>
      <w:ind w:left="1775" w:hanging="357"/>
    </w:pPr>
    <w:rPr>
      <w:rFonts w:ascii="Times New Roman" w:hAnsi="Times New Roman"/>
    </w:rPr>
  </w:style>
  <w:style w:type="paragraph" w:customStyle="1" w:styleId="Indent-First">
    <w:name w:val="Indent-First"/>
    <w:basedOn w:val="text"/>
    <w:rsid w:val="002F2C20"/>
    <w:pPr>
      <w:tabs>
        <w:tab w:val="clear" w:pos="709"/>
      </w:tabs>
      <w:spacing w:before="0"/>
    </w:pPr>
    <w:rPr>
      <w:rFonts w:ascii="Times New Roman" w:hAnsi="Times New Roman"/>
    </w:rPr>
  </w:style>
  <w:style w:type="paragraph" w:styleId="NormalIndent">
    <w:name w:val="Normal Indent"/>
    <w:basedOn w:val="Normal"/>
    <w:rsid w:val="002F2C20"/>
    <w:pPr>
      <w:ind w:left="720"/>
    </w:pPr>
    <w:rPr>
      <w:sz w:val="20"/>
    </w:rPr>
  </w:style>
  <w:style w:type="paragraph" w:customStyle="1" w:styleId="Normal1">
    <w:name w:val="Normal 1"/>
    <w:basedOn w:val="Normal"/>
    <w:rsid w:val="002F2C20"/>
    <w:pPr>
      <w:ind w:left="709"/>
    </w:pPr>
    <w:rPr>
      <w:sz w:val="24"/>
    </w:rPr>
  </w:style>
  <w:style w:type="paragraph" w:customStyle="1" w:styleId="TableData">
    <w:name w:val="TableData"/>
    <w:basedOn w:val="Normal"/>
    <w:uiPriority w:val="99"/>
    <w:rsid w:val="002F2C20"/>
    <w:pPr>
      <w:spacing w:before="120" w:after="120"/>
    </w:pPr>
    <w:rPr>
      <w:rFonts w:ascii="Arial" w:hAnsi="Arial"/>
      <w:sz w:val="18"/>
    </w:rPr>
  </w:style>
  <w:style w:type="character" w:styleId="Hyperlink">
    <w:name w:val="Hyperlink"/>
    <w:uiPriority w:val="99"/>
    <w:rsid w:val="002F2C20"/>
    <w:rPr>
      <w:color w:val="0000FF"/>
      <w:u w:val="single"/>
    </w:rPr>
  </w:style>
  <w:style w:type="character" w:styleId="FollowedHyperlink">
    <w:name w:val="FollowedHyperlink"/>
    <w:rsid w:val="002F2C20"/>
    <w:rPr>
      <w:color w:val="800080"/>
      <w:u w:val="single"/>
    </w:rPr>
  </w:style>
  <w:style w:type="paragraph" w:customStyle="1" w:styleId="Indent0">
    <w:name w:val="Indent 0"/>
    <w:basedOn w:val="Normal"/>
    <w:next w:val="Normal"/>
    <w:rsid w:val="002F2C20"/>
    <w:pPr>
      <w:overflowPunct w:val="0"/>
      <w:autoSpaceDE w:val="0"/>
      <w:autoSpaceDN w:val="0"/>
      <w:adjustRightInd w:val="0"/>
      <w:spacing w:before="120" w:after="120"/>
      <w:textAlignment w:val="baseline"/>
    </w:pPr>
    <w:rPr>
      <w:sz w:val="20"/>
    </w:rPr>
  </w:style>
  <w:style w:type="paragraph" w:styleId="DocumentMap">
    <w:name w:val="Document Map"/>
    <w:basedOn w:val="Normal"/>
    <w:semiHidden/>
    <w:rsid w:val="002F2C20"/>
    <w:pPr>
      <w:shd w:val="clear" w:color="auto" w:fill="000080"/>
    </w:pPr>
    <w:rPr>
      <w:rFonts w:ascii="Tahoma" w:hAnsi="Tahoma" w:cs="Tahoma"/>
      <w:sz w:val="23"/>
    </w:rPr>
  </w:style>
  <w:style w:type="paragraph" w:customStyle="1" w:styleId="TableHead">
    <w:name w:val="TableHead"/>
    <w:basedOn w:val="Normal"/>
    <w:next w:val="TableData"/>
    <w:uiPriority w:val="99"/>
    <w:rsid w:val="002F2C20"/>
    <w:pPr>
      <w:keepNext/>
      <w:spacing w:before="120" w:after="120"/>
    </w:pPr>
    <w:rPr>
      <w:rFonts w:ascii="Arial" w:hAnsi="Arial"/>
      <w:b/>
      <w:sz w:val="18"/>
    </w:rPr>
  </w:style>
  <w:style w:type="paragraph" w:styleId="TOC4">
    <w:name w:val="toc 4"/>
    <w:basedOn w:val="Normal"/>
    <w:next w:val="Normal"/>
    <w:autoRedefine/>
    <w:semiHidden/>
    <w:rsid w:val="002F2C20"/>
    <w:pPr>
      <w:ind w:left="690"/>
    </w:pPr>
    <w:rPr>
      <w:sz w:val="23"/>
    </w:rPr>
  </w:style>
  <w:style w:type="paragraph" w:styleId="TOCHeading">
    <w:name w:val="TOC Heading"/>
    <w:basedOn w:val="Heading1"/>
    <w:next w:val="Normal"/>
    <w:qFormat/>
    <w:rsid w:val="002F2C20"/>
    <w:pPr>
      <w:numPr>
        <w:numId w:val="0"/>
      </w:numPr>
      <w:pBdr>
        <w:top w:val="single" w:sz="4" w:space="1" w:color="auto"/>
      </w:pBdr>
      <w:spacing w:after="240"/>
      <w:ind w:firstLine="737"/>
    </w:pPr>
    <w:rPr>
      <w:bCs/>
      <w:szCs w:val="32"/>
    </w:rPr>
  </w:style>
  <w:style w:type="paragraph" w:styleId="TOC5">
    <w:name w:val="toc 5"/>
    <w:basedOn w:val="Normal"/>
    <w:next w:val="Normal"/>
    <w:autoRedefine/>
    <w:semiHidden/>
    <w:rsid w:val="002F2C20"/>
    <w:pPr>
      <w:ind w:left="920"/>
    </w:pPr>
    <w:rPr>
      <w:sz w:val="23"/>
    </w:rPr>
  </w:style>
  <w:style w:type="paragraph" w:styleId="TOC6">
    <w:name w:val="toc 6"/>
    <w:basedOn w:val="Normal"/>
    <w:next w:val="Normal"/>
    <w:autoRedefine/>
    <w:semiHidden/>
    <w:rsid w:val="002F2C20"/>
    <w:pPr>
      <w:ind w:left="1150"/>
    </w:pPr>
    <w:rPr>
      <w:sz w:val="23"/>
    </w:rPr>
  </w:style>
  <w:style w:type="paragraph" w:styleId="TOC7">
    <w:name w:val="toc 7"/>
    <w:basedOn w:val="Normal"/>
    <w:next w:val="Normal"/>
    <w:autoRedefine/>
    <w:semiHidden/>
    <w:rsid w:val="002F2C20"/>
    <w:pPr>
      <w:ind w:left="1380"/>
    </w:pPr>
    <w:rPr>
      <w:sz w:val="23"/>
    </w:rPr>
  </w:style>
  <w:style w:type="paragraph" w:styleId="TOC8">
    <w:name w:val="toc 8"/>
    <w:basedOn w:val="Normal"/>
    <w:next w:val="Normal"/>
    <w:autoRedefine/>
    <w:semiHidden/>
    <w:rsid w:val="002F2C20"/>
    <w:pPr>
      <w:ind w:left="1610"/>
    </w:pPr>
    <w:rPr>
      <w:sz w:val="23"/>
    </w:rPr>
  </w:style>
  <w:style w:type="paragraph" w:styleId="TOC9">
    <w:name w:val="toc 9"/>
    <w:basedOn w:val="Normal"/>
    <w:next w:val="Normal"/>
    <w:autoRedefine/>
    <w:semiHidden/>
    <w:rsid w:val="002F2C20"/>
    <w:pPr>
      <w:ind w:left="1840"/>
    </w:pPr>
    <w:rPr>
      <w:sz w:val="23"/>
    </w:rPr>
  </w:style>
  <w:style w:type="paragraph" w:customStyle="1" w:styleId="Indent00">
    <w:name w:val="Indent0"/>
    <w:basedOn w:val="Normal"/>
    <w:next w:val="Indent0"/>
    <w:rsid w:val="002F2C20"/>
    <w:pPr>
      <w:spacing w:before="120" w:after="120"/>
      <w:ind w:left="737" w:hanging="737"/>
    </w:pPr>
    <w:rPr>
      <w:sz w:val="20"/>
      <w:lang w:val="en-US"/>
    </w:rPr>
  </w:style>
  <w:style w:type="paragraph" w:customStyle="1" w:styleId="xl24">
    <w:name w:val="xl24"/>
    <w:basedOn w:val="Normal"/>
    <w:rsid w:val="002F2C20"/>
    <w:pPr>
      <w:pBdr>
        <w:top w:val="single" w:sz="4" w:space="0" w:color="auto"/>
        <w:left w:val="single" w:sz="12"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
    <w:name w:val="xl25"/>
    <w:basedOn w:val="Normal"/>
    <w:rsid w:val="002F2C20"/>
    <w:pPr>
      <w:pBdr>
        <w:top w:val="single" w:sz="4" w:space="0" w:color="auto"/>
        <w:left w:val="single" w:sz="12" w:space="0" w:color="auto"/>
        <w:bottom w:val="single" w:sz="12"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
    <w:name w:val="xl26"/>
    <w:basedOn w:val="Normal"/>
    <w:rsid w:val="002F2C20"/>
    <w:pPr>
      <w:pBdr>
        <w:top w:val="single" w:sz="4" w:space="0" w:color="auto"/>
        <w:left w:val="single" w:sz="12" w:space="0" w:color="auto"/>
        <w:bottom w:val="single" w:sz="4" w:space="0" w:color="auto"/>
        <w:right w:val="single" w:sz="4" w:space="0" w:color="auto"/>
      </w:pBdr>
      <w:shd w:val="clear" w:color="auto" w:fill="FFFF00"/>
      <w:spacing w:before="100" w:beforeAutospacing="1" w:after="100" w:afterAutospacing="1"/>
      <w:textAlignment w:val="top"/>
    </w:pPr>
    <w:rPr>
      <w:rFonts w:ascii="Arial" w:hAnsi="Arial" w:cs="Arial"/>
      <w:sz w:val="18"/>
      <w:szCs w:val="18"/>
    </w:rPr>
  </w:style>
  <w:style w:type="paragraph" w:customStyle="1" w:styleId="xl27">
    <w:name w:val="xl27"/>
    <w:basedOn w:val="Normal"/>
    <w:rsid w:val="002F2C20"/>
    <w:pPr>
      <w:pBdr>
        <w:top w:val="single" w:sz="4" w:space="0" w:color="auto"/>
        <w:left w:val="single" w:sz="12" w:space="0" w:color="auto"/>
        <w:bottom w:val="single" w:sz="4" w:space="0" w:color="auto"/>
        <w:right w:val="single" w:sz="4" w:space="0" w:color="auto"/>
      </w:pBdr>
      <w:shd w:val="clear" w:color="auto" w:fill="FFFF00"/>
      <w:spacing w:before="100" w:beforeAutospacing="1" w:after="100" w:afterAutospacing="1"/>
      <w:textAlignment w:val="top"/>
    </w:pPr>
    <w:rPr>
      <w:rFonts w:ascii="Arial" w:hAnsi="Arial" w:cs="Arial"/>
      <w:sz w:val="18"/>
      <w:szCs w:val="18"/>
    </w:rPr>
  </w:style>
  <w:style w:type="paragraph" w:customStyle="1" w:styleId="xl28">
    <w:name w:val="xl28"/>
    <w:basedOn w:val="Normal"/>
    <w:rsid w:val="002F2C20"/>
    <w:pPr>
      <w:pBdr>
        <w:bottom w:val="single" w:sz="12" w:space="0" w:color="auto"/>
        <w:right w:val="single" w:sz="12" w:space="0" w:color="auto"/>
      </w:pBdr>
      <w:shd w:val="clear" w:color="auto" w:fill="C0C0C0"/>
      <w:spacing w:before="100" w:beforeAutospacing="1" w:after="100" w:afterAutospacing="1"/>
      <w:jc w:val="right"/>
      <w:textAlignment w:val="top"/>
    </w:pPr>
    <w:rPr>
      <w:rFonts w:ascii="Arial" w:hAnsi="Arial" w:cs="Arial"/>
      <w:color w:val="000000"/>
      <w:sz w:val="18"/>
      <w:szCs w:val="18"/>
    </w:rPr>
  </w:style>
  <w:style w:type="paragraph" w:styleId="CommentText">
    <w:name w:val="annotation text"/>
    <w:basedOn w:val="Normal"/>
    <w:link w:val="CommentTextChar"/>
    <w:semiHidden/>
    <w:rsid w:val="002F2C20"/>
    <w:rPr>
      <w:sz w:val="20"/>
    </w:rPr>
  </w:style>
  <w:style w:type="paragraph" w:customStyle="1" w:styleId="Level1">
    <w:name w:val="Level 1."/>
    <w:next w:val="Normal"/>
    <w:rsid w:val="002F2C20"/>
    <w:pPr>
      <w:tabs>
        <w:tab w:val="num" w:pos="720"/>
      </w:tabs>
      <w:spacing w:before="240"/>
      <w:ind w:left="720" w:hanging="720"/>
      <w:outlineLvl w:val="0"/>
    </w:pPr>
    <w:rPr>
      <w:rFonts w:eastAsia="SimSun"/>
      <w:sz w:val="24"/>
      <w:lang w:eastAsia="en-US"/>
    </w:rPr>
  </w:style>
  <w:style w:type="paragraph" w:customStyle="1" w:styleId="Level11">
    <w:name w:val="Level 1.1"/>
    <w:next w:val="Normal"/>
    <w:rsid w:val="002F2C20"/>
    <w:pPr>
      <w:tabs>
        <w:tab w:val="num" w:pos="720"/>
      </w:tabs>
      <w:spacing w:before="240"/>
      <w:ind w:left="720" w:hanging="720"/>
      <w:outlineLvl w:val="1"/>
    </w:pPr>
    <w:rPr>
      <w:rFonts w:eastAsia="SimSun"/>
      <w:sz w:val="24"/>
      <w:lang w:eastAsia="en-US"/>
    </w:rPr>
  </w:style>
  <w:style w:type="paragraph" w:customStyle="1" w:styleId="Levela">
    <w:name w:val="Level (a)"/>
    <w:next w:val="Normal"/>
    <w:rsid w:val="002F2C20"/>
    <w:pPr>
      <w:tabs>
        <w:tab w:val="num" w:pos="1440"/>
      </w:tabs>
      <w:spacing w:before="240"/>
      <w:ind w:left="1440" w:hanging="720"/>
      <w:outlineLvl w:val="2"/>
    </w:pPr>
    <w:rPr>
      <w:rFonts w:eastAsia="SimSun"/>
      <w:sz w:val="24"/>
      <w:lang w:eastAsia="en-US"/>
    </w:rPr>
  </w:style>
  <w:style w:type="paragraph" w:customStyle="1" w:styleId="Leveli0">
    <w:name w:val="Level (i)"/>
    <w:next w:val="Normal"/>
    <w:rsid w:val="002F2C20"/>
    <w:pPr>
      <w:tabs>
        <w:tab w:val="num" w:pos="2160"/>
      </w:tabs>
      <w:spacing w:before="240"/>
      <w:ind w:left="2160" w:hanging="720"/>
      <w:outlineLvl w:val="3"/>
    </w:pPr>
    <w:rPr>
      <w:rFonts w:eastAsia="SimSun"/>
      <w:sz w:val="24"/>
      <w:lang w:eastAsia="en-US"/>
    </w:rPr>
  </w:style>
  <w:style w:type="paragraph" w:customStyle="1" w:styleId="LevelA0">
    <w:name w:val="Level(A)"/>
    <w:next w:val="Normal"/>
    <w:rsid w:val="002F2C20"/>
    <w:pPr>
      <w:tabs>
        <w:tab w:val="num" w:pos="2880"/>
      </w:tabs>
      <w:spacing w:before="240"/>
      <w:ind w:left="2880" w:hanging="720"/>
      <w:outlineLvl w:val="4"/>
    </w:pPr>
    <w:rPr>
      <w:rFonts w:eastAsia="SimSun"/>
      <w:sz w:val="24"/>
      <w:lang w:eastAsia="en-US"/>
    </w:rPr>
  </w:style>
  <w:style w:type="paragraph" w:customStyle="1" w:styleId="LevelI">
    <w:name w:val="Level(I)"/>
    <w:next w:val="Normal"/>
    <w:uiPriority w:val="99"/>
    <w:rsid w:val="002F2C20"/>
    <w:pPr>
      <w:numPr>
        <w:ilvl w:val="5"/>
        <w:numId w:val="3"/>
      </w:numPr>
      <w:spacing w:before="240"/>
      <w:outlineLvl w:val="5"/>
    </w:pPr>
    <w:rPr>
      <w:rFonts w:eastAsia="SimSun"/>
      <w:sz w:val="24"/>
      <w:lang w:eastAsia="en-US"/>
    </w:rPr>
  </w:style>
  <w:style w:type="paragraph" w:customStyle="1" w:styleId="Level11fo">
    <w:name w:val="Level 1.1fo"/>
    <w:basedOn w:val="Normal"/>
    <w:rsid w:val="002F2C20"/>
    <w:pPr>
      <w:spacing w:before="240"/>
      <w:ind w:left="720"/>
    </w:pPr>
    <w:rPr>
      <w:rFonts w:eastAsia="SimSun"/>
      <w:sz w:val="24"/>
      <w:szCs w:val="24"/>
      <w:lang w:eastAsia="zh-CN"/>
    </w:rPr>
  </w:style>
  <w:style w:type="paragraph" w:customStyle="1" w:styleId="Schedule">
    <w:name w:val="Schedule"/>
    <w:next w:val="ScheduleHeading1"/>
    <w:rsid w:val="002F2C20"/>
    <w:pPr>
      <w:pageBreakBefore/>
      <w:tabs>
        <w:tab w:val="num" w:pos="2160"/>
      </w:tabs>
      <w:spacing w:after="240"/>
      <w:ind w:left="737" w:hanging="737"/>
    </w:pPr>
    <w:rPr>
      <w:rFonts w:ascii="Arial" w:hAnsi="Arial" w:cs="Arial"/>
      <w:b/>
      <w:bCs/>
      <w:sz w:val="36"/>
      <w:szCs w:val="36"/>
      <w:lang w:eastAsia="en-US"/>
    </w:rPr>
  </w:style>
  <w:style w:type="paragraph" w:customStyle="1" w:styleId="ScheduleHeading1">
    <w:name w:val="Schedule Heading 1"/>
    <w:next w:val="ScheduleHeading2"/>
    <w:rsid w:val="002F2C20"/>
    <w:pPr>
      <w:pBdr>
        <w:bottom w:val="single" w:sz="24" w:space="1" w:color="auto"/>
      </w:pBdr>
      <w:tabs>
        <w:tab w:val="num" w:pos="737"/>
      </w:tabs>
      <w:spacing w:after="240"/>
      <w:ind w:left="737" w:hanging="737"/>
    </w:pPr>
    <w:rPr>
      <w:rFonts w:ascii="Arial" w:hAnsi="Arial" w:cs="Arial"/>
      <w:b/>
      <w:bCs/>
      <w:sz w:val="21"/>
      <w:szCs w:val="21"/>
      <w:lang w:eastAsia="en-US"/>
    </w:rPr>
  </w:style>
  <w:style w:type="paragraph" w:customStyle="1" w:styleId="ScheduleHeading2">
    <w:name w:val="Schedule Heading 2"/>
    <w:rsid w:val="002F2C20"/>
    <w:pPr>
      <w:widowControl w:val="0"/>
      <w:tabs>
        <w:tab w:val="num" w:pos="737"/>
      </w:tabs>
      <w:spacing w:after="240"/>
      <w:ind w:left="737" w:hanging="737"/>
    </w:pPr>
    <w:rPr>
      <w:rFonts w:ascii="Arial" w:hAnsi="Arial" w:cs="Arial"/>
      <w:sz w:val="19"/>
      <w:szCs w:val="19"/>
      <w:lang w:eastAsia="en-US"/>
    </w:rPr>
  </w:style>
  <w:style w:type="paragraph" w:customStyle="1" w:styleId="ScheduleHeading3">
    <w:name w:val="Schedule Heading 3"/>
    <w:rsid w:val="002F2C20"/>
    <w:pPr>
      <w:tabs>
        <w:tab w:val="num" w:pos="1474"/>
      </w:tabs>
      <w:spacing w:after="240"/>
      <w:ind w:left="1474" w:hanging="737"/>
    </w:pPr>
    <w:rPr>
      <w:rFonts w:ascii="Arial" w:hAnsi="Arial" w:cs="Arial"/>
      <w:sz w:val="19"/>
      <w:szCs w:val="19"/>
      <w:lang w:eastAsia="en-US"/>
    </w:rPr>
  </w:style>
  <w:style w:type="paragraph" w:customStyle="1" w:styleId="ScheduleHeading4">
    <w:name w:val="Schedule Heading 4"/>
    <w:rsid w:val="002F2C20"/>
    <w:pPr>
      <w:tabs>
        <w:tab w:val="num" w:pos="2211"/>
      </w:tabs>
      <w:spacing w:after="240"/>
      <w:ind w:left="2211" w:hanging="737"/>
    </w:pPr>
    <w:rPr>
      <w:rFonts w:ascii="Arial" w:hAnsi="Arial" w:cs="Arial"/>
      <w:sz w:val="19"/>
      <w:szCs w:val="19"/>
      <w:lang w:eastAsia="en-US"/>
    </w:rPr>
  </w:style>
  <w:style w:type="paragraph" w:customStyle="1" w:styleId="ScheduleHeading5">
    <w:name w:val="Schedule Heading 5"/>
    <w:rsid w:val="002F2C20"/>
    <w:pPr>
      <w:numPr>
        <w:ilvl w:val="5"/>
        <w:numId w:val="4"/>
      </w:numPr>
      <w:spacing w:after="240"/>
    </w:pPr>
    <w:rPr>
      <w:rFonts w:ascii="Arial" w:hAnsi="Arial" w:cs="Arial"/>
      <w:sz w:val="19"/>
      <w:szCs w:val="19"/>
      <w:lang w:eastAsia="en-US"/>
    </w:rPr>
  </w:style>
  <w:style w:type="paragraph" w:styleId="BodyTextIndent">
    <w:name w:val="Body Text Indent"/>
    <w:basedOn w:val="Normal"/>
    <w:rsid w:val="002F2C20"/>
    <w:pPr>
      <w:spacing w:after="120"/>
      <w:ind w:left="283"/>
    </w:pPr>
    <w:rPr>
      <w:rFonts w:ascii="Arial" w:hAnsi="Arial" w:cs="Arial"/>
      <w:sz w:val="19"/>
      <w:szCs w:val="19"/>
    </w:rPr>
  </w:style>
  <w:style w:type="character" w:styleId="Emphasis">
    <w:name w:val="Emphasis"/>
    <w:qFormat/>
    <w:rsid w:val="002F2C20"/>
    <w:rPr>
      <w:i/>
      <w:iCs/>
    </w:rPr>
  </w:style>
  <w:style w:type="paragraph" w:customStyle="1" w:styleId="tabledata0">
    <w:name w:val="tabledata"/>
    <w:basedOn w:val="Normal"/>
    <w:rsid w:val="00E24EF6"/>
    <w:pPr>
      <w:spacing w:before="100" w:beforeAutospacing="1" w:after="100" w:afterAutospacing="1"/>
    </w:pPr>
    <w:rPr>
      <w:sz w:val="24"/>
      <w:szCs w:val="24"/>
      <w:lang w:eastAsia="en-AU"/>
    </w:rPr>
  </w:style>
  <w:style w:type="character" w:customStyle="1" w:styleId="Heading2Char">
    <w:name w:val="Heading 2 Char"/>
    <w:aliases w:val="1.1 Char,2 Char,B Sub/Bold Char,B Sub/Bold1 Char,B Sub/Bold11 Char,B Sub/Bold12 Char,B Sub/Bold13 Char,B Sub/Bold2 Char,B Sub/Bold3 Char,B Sub/Bold4 Char,H2 Char,Para2 Char,Section Char,SubPara Char,UNDERRUBRIK 1-2 Char,body Char,h2 Char"/>
    <w:link w:val="Heading2"/>
    <w:locked/>
    <w:rsid w:val="003B0B7E"/>
    <w:rPr>
      <w:sz w:val="22"/>
      <w:lang w:val="x-none" w:eastAsia="en-US"/>
    </w:rPr>
  </w:style>
  <w:style w:type="character" w:customStyle="1" w:styleId="Heading3Char1">
    <w:name w:val="Heading 3 Char1"/>
    <w:aliases w:val="3 Char1,C Sub-Sub/Italic Char1,C Sub-Sub/Italic1 Char1,H Char,H3 Char1,Head 3 Char1,Head 31 Char1,Head 32 Char1,Heading 3A Char1,Sub2Para Char1,h3 Char1,h3 sub heading Char1,proj3 Char1,proj31 Char1,proj310 Char,proj311 Char,proj312 Char"/>
    <w:link w:val="Heading3"/>
    <w:locked/>
    <w:rsid w:val="003B0B7E"/>
    <w:rPr>
      <w:sz w:val="22"/>
      <w:lang w:val="x-none" w:eastAsia="en-US"/>
    </w:rPr>
  </w:style>
  <w:style w:type="character" w:customStyle="1" w:styleId="Heading1Char">
    <w:name w:val="Heading 1 Char"/>
    <w:aliases w:val="* Char,1 Char,A MAJOR/BOLD Char,Appendix Char,Appendix1 Char,Appendix2 Char,Appendix3 Char,EA Char,H1 Char,Head1 Char,Heading 1(Report Only) Char,Heading EMC-1 Char,Heading a Char,Heading apps Char,L1 Char,Level 1 Char,No numbers Char"/>
    <w:link w:val="Heading1"/>
    <w:uiPriority w:val="99"/>
    <w:locked/>
    <w:rsid w:val="00CD4303"/>
    <w:rPr>
      <w:rFonts w:ascii="Arial" w:hAnsi="Arial"/>
      <w:b/>
      <w:sz w:val="28"/>
      <w:lang w:val="x-none" w:eastAsia="en-US"/>
    </w:rPr>
  </w:style>
  <w:style w:type="character" w:customStyle="1" w:styleId="Heading3Char">
    <w:name w:val="Heading 3 Char"/>
    <w:aliases w:val="3 Char,C Sub-Sub/Italic Char,C Sub-Sub/Italic1 Char,H3 Char,Head 3 Char,Head 31 Char,Head 32 Char,Heading 3A Char,Sub2Para Char,h3 Char,h3 sub heading Char,proj3 Char,proj31 Char,proj32 Char,proj33 Char,proj34 Char,proj35 Char,proj36 Char"/>
    <w:locked/>
    <w:rsid w:val="003E5250"/>
    <w:rPr>
      <w:sz w:val="22"/>
      <w:lang w:eastAsia="en-US"/>
    </w:rPr>
  </w:style>
  <w:style w:type="paragraph" w:styleId="Revision">
    <w:name w:val="Revision"/>
    <w:hidden/>
    <w:uiPriority w:val="99"/>
    <w:semiHidden/>
    <w:rsid w:val="00D70F79"/>
    <w:rPr>
      <w:sz w:val="22"/>
      <w:lang w:eastAsia="en-US"/>
    </w:rPr>
  </w:style>
  <w:style w:type="character" w:styleId="CommentReference">
    <w:name w:val="annotation reference"/>
    <w:rsid w:val="00346148"/>
    <w:rPr>
      <w:sz w:val="16"/>
      <w:szCs w:val="16"/>
    </w:rPr>
  </w:style>
  <w:style w:type="paragraph" w:styleId="CommentSubject">
    <w:name w:val="annotation subject"/>
    <w:basedOn w:val="CommentText"/>
    <w:next w:val="CommentText"/>
    <w:link w:val="CommentSubjectChar"/>
    <w:rsid w:val="00346148"/>
    <w:rPr>
      <w:b/>
      <w:bCs/>
    </w:rPr>
  </w:style>
  <w:style w:type="character" w:customStyle="1" w:styleId="CommentTextChar">
    <w:name w:val="Comment Text Char"/>
    <w:link w:val="CommentText"/>
    <w:semiHidden/>
    <w:rsid w:val="00346148"/>
    <w:rPr>
      <w:lang w:eastAsia="en-US"/>
    </w:rPr>
  </w:style>
  <w:style w:type="character" w:customStyle="1" w:styleId="CommentSubjectChar">
    <w:name w:val="Comment Subject Char"/>
    <w:link w:val="CommentSubject"/>
    <w:rsid w:val="00346148"/>
    <w:rPr>
      <w:b/>
      <w:bCs/>
      <w:lang w:eastAsia="en-US"/>
    </w:rPr>
  </w:style>
  <w:style w:type="paragraph" w:styleId="ListParagraph">
    <w:name w:val="List Paragraph"/>
    <w:basedOn w:val="Normal"/>
    <w:uiPriority w:val="34"/>
    <w:qFormat/>
    <w:rsid w:val="00BE1436"/>
    <w:pPr>
      <w:ind w:left="72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227455">
      <w:bodyDiv w:val="1"/>
      <w:marLeft w:val="0"/>
      <w:marRight w:val="0"/>
      <w:marTop w:val="0"/>
      <w:marBottom w:val="0"/>
      <w:divBdr>
        <w:top w:val="none" w:sz="0" w:space="0" w:color="auto"/>
        <w:left w:val="none" w:sz="0" w:space="0" w:color="auto"/>
        <w:bottom w:val="none" w:sz="0" w:space="0" w:color="auto"/>
        <w:right w:val="none" w:sz="0" w:space="0" w:color="auto"/>
      </w:divBdr>
    </w:div>
    <w:div w:id="437796073">
      <w:bodyDiv w:val="1"/>
      <w:marLeft w:val="0"/>
      <w:marRight w:val="0"/>
      <w:marTop w:val="0"/>
      <w:marBottom w:val="0"/>
      <w:divBdr>
        <w:top w:val="none" w:sz="0" w:space="0" w:color="auto"/>
        <w:left w:val="none" w:sz="0" w:space="0" w:color="auto"/>
        <w:bottom w:val="none" w:sz="0" w:space="0" w:color="auto"/>
        <w:right w:val="none" w:sz="0" w:space="0" w:color="auto"/>
      </w:divBdr>
    </w:div>
    <w:div w:id="1123303107">
      <w:bodyDiv w:val="1"/>
      <w:marLeft w:val="0"/>
      <w:marRight w:val="0"/>
      <w:marTop w:val="0"/>
      <w:marBottom w:val="0"/>
      <w:divBdr>
        <w:top w:val="none" w:sz="0" w:space="0" w:color="auto"/>
        <w:left w:val="none" w:sz="0" w:space="0" w:color="auto"/>
        <w:bottom w:val="none" w:sz="0" w:space="0" w:color="auto"/>
        <w:right w:val="none" w:sz="0" w:space="0" w:color="auto"/>
      </w:divBdr>
    </w:div>
    <w:div w:id="2006319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elstra.com.au/customer-terms/home-family/home-phone-services/genera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elstra.com.au/customerterms/home_family.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elstra.com.au/customer-terms/home-family/bigpond-servi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AATUC-1823800632-94966</_dlc_DocId>
    <_dlc_DocIdUrl xmlns="2a7a03ce-2042-4c5f-90e9-1f29c56988a9">
      <Url>https://teamtelstra.sharepoint.com/sites/DigitalSystems/_layouts/15/DocIdRedir.aspx?ID=AATUC-1823800632-94966</Url>
      <Description>AATUC-1823800632-94966</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33534F-4600-4CBD-ACDB-CB6C1318604C}">
  <ds:schemaRefs>
    <ds:schemaRef ds:uri="http://schemas.microsoft.com/sharepoint/events"/>
  </ds:schemaRefs>
</ds:datastoreItem>
</file>

<file path=customXml/itemProps2.xml><?xml version="1.0" encoding="utf-8"?>
<ds:datastoreItem xmlns:ds="http://schemas.openxmlformats.org/officeDocument/2006/customXml" ds:itemID="{61C73074-4033-403C-905C-950B80645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7CA600-1FA1-4337-9B9F-EE9E68A43D4E}">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4.xml><?xml version="1.0" encoding="utf-8"?>
<ds:datastoreItem xmlns:ds="http://schemas.openxmlformats.org/officeDocument/2006/customXml" ds:itemID="{93F51F0E-19B7-4BF8-887D-7FA420F01C17}">
  <ds:schemaRefs>
    <ds:schemaRef ds:uri="http://schemas.openxmlformats.org/officeDocument/2006/bibliography"/>
  </ds:schemaRefs>
</ds:datastoreItem>
</file>

<file path=customXml/itemProps5.xml><?xml version="1.0" encoding="utf-8"?>
<ds:datastoreItem xmlns:ds="http://schemas.openxmlformats.org/officeDocument/2006/customXml" ds:itemID="{5E6AA9C8-5FD7-423B-A4AF-8C886AC7AB66}">
  <ds:schemaRefs>
    <ds:schemaRef ds:uri="http://schemas.microsoft.com/sharepoint/v3/contenttype/forms"/>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4577</Words>
  <Characters>26090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Telstra Our Customer Terms Home Broadband Section Part A - General Terms</vt:lpstr>
    </vt:vector>
  </TitlesOfParts>
  <Manager/>
  <Company/>
  <LinksUpToDate>false</LinksUpToDate>
  <CharactersWithSpaces>30606</CharactersWithSpaces>
  <SharedDoc>false</SharedDoc>
  <HLinks>
    <vt:vector size="102" baseType="variant">
      <vt:variant>
        <vt:i4>7864357</vt:i4>
      </vt:variant>
      <vt:variant>
        <vt:i4>108</vt:i4>
      </vt:variant>
      <vt:variant>
        <vt:i4>0</vt:i4>
      </vt:variant>
      <vt:variant>
        <vt:i4>5</vt:i4>
      </vt:variant>
      <vt:variant>
        <vt:lpwstr>http://www.telstra.com.au/customer-terms/home-family/bigpond-services/</vt:lpwstr>
      </vt:variant>
      <vt:variant>
        <vt:lpwstr/>
      </vt:variant>
      <vt:variant>
        <vt:i4>4390991</vt:i4>
      </vt:variant>
      <vt:variant>
        <vt:i4>105</vt:i4>
      </vt:variant>
      <vt:variant>
        <vt:i4>0</vt:i4>
      </vt:variant>
      <vt:variant>
        <vt:i4>5</vt:i4>
      </vt:variant>
      <vt:variant>
        <vt:lpwstr>http://www.telstra.com.au/customer-terms/home-family/home-phone-services/general/</vt:lpwstr>
      </vt:variant>
      <vt:variant>
        <vt:lpwstr/>
      </vt:variant>
      <vt:variant>
        <vt:i4>6815746</vt:i4>
      </vt:variant>
      <vt:variant>
        <vt:i4>93</vt:i4>
      </vt:variant>
      <vt:variant>
        <vt:i4>0</vt:i4>
      </vt:variant>
      <vt:variant>
        <vt:i4>5</vt:i4>
      </vt:variant>
      <vt:variant>
        <vt:lpwstr>http://www.telstra.com.au/customerterms/home_family.htm</vt:lpwstr>
      </vt:variant>
      <vt:variant>
        <vt:lpwstr/>
      </vt:variant>
      <vt:variant>
        <vt:i4>1310776</vt:i4>
      </vt:variant>
      <vt:variant>
        <vt:i4>80</vt:i4>
      </vt:variant>
      <vt:variant>
        <vt:i4>0</vt:i4>
      </vt:variant>
      <vt:variant>
        <vt:i4>5</vt:i4>
      </vt:variant>
      <vt:variant>
        <vt:lpwstr/>
      </vt:variant>
      <vt:variant>
        <vt:lpwstr>_Toc175147826</vt:lpwstr>
      </vt:variant>
      <vt:variant>
        <vt:i4>1310776</vt:i4>
      </vt:variant>
      <vt:variant>
        <vt:i4>74</vt:i4>
      </vt:variant>
      <vt:variant>
        <vt:i4>0</vt:i4>
      </vt:variant>
      <vt:variant>
        <vt:i4>5</vt:i4>
      </vt:variant>
      <vt:variant>
        <vt:lpwstr/>
      </vt:variant>
      <vt:variant>
        <vt:lpwstr>_Toc175147825</vt:lpwstr>
      </vt:variant>
      <vt:variant>
        <vt:i4>1310776</vt:i4>
      </vt:variant>
      <vt:variant>
        <vt:i4>68</vt:i4>
      </vt:variant>
      <vt:variant>
        <vt:i4>0</vt:i4>
      </vt:variant>
      <vt:variant>
        <vt:i4>5</vt:i4>
      </vt:variant>
      <vt:variant>
        <vt:lpwstr/>
      </vt:variant>
      <vt:variant>
        <vt:lpwstr>_Toc175147824</vt:lpwstr>
      </vt:variant>
      <vt:variant>
        <vt:i4>1310776</vt:i4>
      </vt:variant>
      <vt:variant>
        <vt:i4>62</vt:i4>
      </vt:variant>
      <vt:variant>
        <vt:i4>0</vt:i4>
      </vt:variant>
      <vt:variant>
        <vt:i4>5</vt:i4>
      </vt:variant>
      <vt:variant>
        <vt:lpwstr/>
      </vt:variant>
      <vt:variant>
        <vt:lpwstr>_Toc175147823</vt:lpwstr>
      </vt:variant>
      <vt:variant>
        <vt:i4>1310776</vt:i4>
      </vt:variant>
      <vt:variant>
        <vt:i4>56</vt:i4>
      </vt:variant>
      <vt:variant>
        <vt:i4>0</vt:i4>
      </vt:variant>
      <vt:variant>
        <vt:i4>5</vt:i4>
      </vt:variant>
      <vt:variant>
        <vt:lpwstr/>
      </vt:variant>
      <vt:variant>
        <vt:lpwstr>_Toc175147822</vt:lpwstr>
      </vt:variant>
      <vt:variant>
        <vt:i4>1310776</vt:i4>
      </vt:variant>
      <vt:variant>
        <vt:i4>50</vt:i4>
      </vt:variant>
      <vt:variant>
        <vt:i4>0</vt:i4>
      </vt:variant>
      <vt:variant>
        <vt:i4>5</vt:i4>
      </vt:variant>
      <vt:variant>
        <vt:lpwstr/>
      </vt:variant>
      <vt:variant>
        <vt:lpwstr>_Toc175147821</vt:lpwstr>
      </vt:variant>
      <vt:variant>
        <vt:i4>1310776</vt:i4>
      </vt:variant>
      <vt:variant>
        <vt:i4>44</vt:i4>
      </vt:variant>
      <vt:variant>
        <vt:i4>0</vt:i4>
      </vt:variant>
      <vt:variant>
        <vt:i4>5</vt:i4>
      </vt:variant>
      <vt:variant>
        <vt:lpwstr/>
      </vt:variant>
      <vt:variant>
        <vt:lpwstr>_Toc175147820</vt:lpwstr>
      </vt:variant>
      <vt:variant>
        <vt:i4>1507384</vt:i4>
      </vt:variant>
      <vt:variant>
        <vt:i4>38</vt:i4>
      </vt:variant>
      <vt:variant>
        <vt:i4>0</vt:i4>
      </vt:variant>
      <vt:variant>
        <vt:i4>5</vt:i4>
      </vt:variant>
      <vt:variant>
        <vt:lpwstr/>
      </vt:variant>
      <vt:variant>
        <vt:lpwstr>_Toc175147819</vt:lpwstr>
      </vt:variant>
      <vt:variant>
        <vt:i4>1507384</vt:i4>
      </vt:variant>
      <vt:variant>
        <vt:i4>32</vt:i4>
      </vt:variant>
      <vt:variant>
        <vt:i4>0</vt:i4>
      </vt:variant>
      <vt:variant>
        <vt:i4>5</vt:i4>
      </vt:variant>
      <vt:variant>
        <vt:lpwstr/>
      </vt:variant>
      <vt:variant>
        <vt:lpwstr>_Toc175147818</vt:lpwstr>
      </vt:variant>
      <vt:variant>
        <vt:i4>1507384</vt:i4>
      </vt:variant>
      <vt:variant>
        <vt:i4>26</vt:i4>
      </vt:variant>
      <vt:variant>
        <vt:i4>0</vt:i4>
      </vt:variant>
      <vt:variant>
        <vt:i4>5</vt:i4>
      </vt:variant>
      <vt:variant>
        <vt:lpwstr/>
      </vt:variant>
      <vt:variant>
        <vt:lpwstr>_Toc175147817</vt:lpwstr>
      </vt:variant>
      <vt:variant>
        <vt:i4>1507384</vt:i4>
      </vt:variant>
      <vt:variant>
        <vt:i4>20</vt:i4>
      </vt:variant>
      <vt:variant>
        <vt:i4>0</vt:i4>
      </vt:variant>
      <vt:variant>
        <vt:i4>5</vt:i4>
      </vt:variant>
      <vt:variant>
        <vt:lpwstr/>
      </vt:variant>
      <vt:variant>
        <vt:lpwstr>_Toc175147816</vt:lpwstr>
      </vt:variant>
      <vt:variant>
        <vt:i4>1507384</vt:i4>
      </vt:variant>
      <vt:variant>
        <vt:i4>14</vt:i4>
      </vt:variant>
      <vt:variant>
        <vt:i4>0</vt:i4>
      </vt:variant>
      <vt:variant>
        <vt:i4>5</vt:i4>
      </vt:variant>
      <vt:variant>
        <vt:lpwstr/>
      </vt:variant>
      <vt:variant>
        <vt:lpwstr>_Toc175147815</vt:lpwstr>
      </vt:variant>
      <vt:variant>
        <vt:i4>1507384</vt:i4>
      </vt:variant>
      <vt:variant>
        <vt:i4>8</vt:i4>
      </vt:variant>
      <vt:variant>
        <vt:i4>0</vt:i4>
      </vt:variant>
      <vt:variant>
        <vt:i4>5</vt:i4>
      </vt:variant>
      <vt:variant>
        <vt:lpwstr/>
      </vt:variant>
      <vt:variant>
        <vt:lpwstr>_Toc175147814</vt:lpwstr>
      </vt:variant>
      <vt:variant>
        <vt:i4>1507384</vt:i4>
      </vt:variant>
      <vt:variant>
        <vt:i4>2</vt:i4>
      </vt:variant>
      <vt:variant>
        <vt:i4>0</vt:i4>
      </vt:variant>
      <vt:variant>
        <vt:i4>5</vt:i4>
      </vt:variant>
      <vt:variant>
        <vt:lpwstr/>
      </vt:variant>
      <vt:variant>
        <vt:lpwstr>_Toc175147813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Home Broadband Section Part A - General Terms</dc:title>
  <dc:subject/>
  <dc:creator>Telstra Limited</dc:creator>
  <cp:keywords>telstra, oct, our customer terms, home, broadband, part a, general, terms, service, fees, installation, faults, software, maintenance</cp:keywords>
  <dc:description/>
  <cp:lastModifiedBy>Greenaway, Lorraine</cp:lastModifiedBy>
  <cp:revision>3</cp:revision>
  <cp:lastPrinted>2024-11-14T21:40:00Z</cp:lastPrinted>
  <dcterms:created xsi:type="dcterms:W3CDTF">2024-11-20T06:40:00Z</dcterms:created>
  <dcterms:modified xsi:type="dcterms:W3CDTF">2024-11-20T06:40:00Z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40899849_1</vt:lpwstr>
  </property>
  <property fmtid="{D5CDD505-2E9C-101B-9397-08002B2CF9AE}" pid="3" name="MSIP_Label_f4ab56b7-6ec4-4073-8d92-ac7cc2e7a5df_Enabled">
    <vt:lpwstr>true</vt:lpwstr>
  </property>
  <property fmtid="{D5CDD505-2E9C-101B-9397-08002B2CF9AE}" pid="4" name="MSIP_Label_f4ab56b7-6ec4-4073-8d92-ac7cc2e7a5df_SetDate">
    <vt:lpwstr>2024-08-21T05:50:11Z</vt:lpwstr>
  </property>
  <property fmtid="{D5CDD505-2E9C-101B-9397-08002B2CF9AE}" pid="5" name="MSIP_Label_f4ab56b7-6ec4-4073-8d92-ac7cc2e7a5df_Method">
    <vt:lpwstr>Standard</vt:lpwstr>
  </property>
  <property fmtid="{D5CDD505-2E9C-101B-9397-08002B2CF9AE}" pid="6" name="MSIP_Label_f4ab56b7-6ec4-4073-8d92-ac7cc2e7a5df_Name">
    <vt:lpwstr>mipsl_General</vt:lpwstr>
  </property>
  <property fmtid="{D5CDD505-2E9C-101B-9397-08002B2CF9AE}" pid="7" name="MSIP_Label_f4ab56b7-6ec4-4073-8d92-ac7cc2e7a5df_SiteId">
    <vt:lpwstr>49dfc6a3-5fb7-49f4-adea-c54e725bb854</vt:lpwstr>
  </property>
  <property fmtid="{D5CDD505-2E9C-101B-9397-08002B2CF9AE}" pid="8" name="MSIP_Label_f4ab56b7-6ec4-4073-8d92-ac7cc2e7a5df_ActionId">
    <vt:lpwstr>21e28323-d16d-48f5-88b3-c4872e7f1e83</vt:lpwstr>
  </property>
  <property fmtid="{D5CDD505-2E9C-101B-9397-08002B2CF9AE}" pid="9" name="MSIP_Label_f4ab56b7-6ec4-4073-8d92-ac7cc2e7a5df_ContentBits">
    <vt:lpwstr>0</vt:lpwstr>
  </property>
  <property fmtid="{D5CDD505-2E9C-101B-9397-08002B2CF9AE}" pid="10" name="ContentTypeId">
    <vt:lpwstr>0x010100CE3B1D3E7822C549A581B067E19CC315</vt:lpwstr>
  </property>
  <property fmtid="{D5CDD505-2E9C-101B-9397-08002B2CF9AE}" pid="11" name="_dlc_DocIdItemGuid">
    <vt:lpwstr>69985cda-13d0-42c6-b45e-dd271c746f04</vt:lpwstr>
  </property>
  <property fmtid="{D5CDD505-2E9C-101B-9397-08002B2CF9AE}" pid="12" name="MediaServiceImageTags">
    <vt:lpwstr/>
  </property>
</Properties>
</file>