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384A" w14:textId="77777777" w:rsidR="008A43CB" w:rsidRDefault="008A43CB">
      <w:pPr>
        <w:pStyle w:val="TOC1"/>
        <w:tabs>
          <w:tab w:val="left" w:pos="1474"/>
        </w:tabs>
      </w:pPr>
      <w:bookmarkStart w:id="0" w:name="_Toc49366233"/>
      <w:bookmarkStart w:id="1" w:name="_Toc49536727"/>
      <w:bookmarkStart w:id="2" w:name="_Toc460403292"/>
      <w:bookmarkStart w:id="3" w:name="PartA"/>
      <w:r>
        <w:t>CONTENTS</w:t>
      </w:r>
    </w:p>
    <w:p w14:paraId="77E71858" w14:textId="7B01FA73" w:rsidR="00EE7F95" w:rsidRDefault="008A43CB">
      <w:pPr>
        <w:pStyle w:val="TOC1"/>
        <w:tabs>
          <w:tab w:val="left" w:pos="1474"/>
        </w:tabs>
        <w:rPr>
          <w:rFonts w:ascii="Aptos" w:hAnsi="Aptos"/>
          <w:b w:val="0"/>
          <w:noProof/>
          <w:kern w:val="2"/>
          <w:sz w:val="24"/>
          <w:szCs w:val="24"/>
          <w:lang w:eastAsia="en-AU"/>
        </w:rPr>
      </w:pPr>
      <w:r>
        <w:fldChar w:fldCharType="begin"/>
      </w:r>
      <w:r>
        <w:instrText xml:space="preserve"> TOC \o "1-1" \h \z \u </w:instrText>
      </w:r>
      <w:r>
        <w:fldChar w:fldCharType="separate"/>
      </w:r>
      <w:hyperlink w:anchor="_Toc175147040" w:history="1">
        <w:r w:rsidR="00EE7F95" w:rsidRPr="00C136D9">
          <w:rPr>
            <w:rStyle w:val="Hyperlink"/>
            <w:noProof/>
          </w:rPr>
          <w:t>1</w:t>
        </w:r>
        <w:r w:rsidR="00EE7F95">
          <w:rPr>
            <w:rFonts w:ascii="Aptos" w:hAnsi="Aptos"/>
            <w:b w:val="0"/>
            <w:noProof/>
            <w:kern w:val="2"/>
            <w:sz w:val="24"/>
            <w:szCs w:val="24"/>
            <w:lang w:eastAsia="en-AU"/>
          </w:rPr>
          <w:tab/>
        </w:r>
        <w:r w:rsidR="00EE7F95" w:rsidRPr="00C136D9">
          <w:rPr>
            <w:rStyle w:val="Hyperlink"/>
            <w:noProof/>
          </w:rPr>
          <w:t>About this Part</w:t>
        </w:r>
        <w:r w:rsidR="00EE7F95">
          <w:rPr>
            <w:noProof/>
            <w:webHidden/>
          </w:rPr>
          <w:tab/>
        </w:r>
        <w:r w:rsidR="00EE7F95">
          <w:rPr>
            <w:noProof/>
            <w:webHidden/>
          </w:rPr>
          <w:fldChar w:fldCharType="begin"/>
        </w:r>
        <w:r w:rsidR="00EE7F95">
          <w:rPr>
            <w:noProof/>
            <w:webHidden/>
          </w:rPr>
          <w:instrText xml:space="preserve"> PAGEREF _Toc175147040 \h </w:instrText>
        </w:r>
        <w:r w:rsidR="00EE7F95">
          <w:rPr>
            <w:noProof/>
            <w:webHidden/>
          </w:rPr>
        </w:r>
        <w:r w:rsidR="00EE7F95">
          <w:rPr>
            <w:noProof/>
            <w:webHidden/>
          </w:rPr>
          <w:fldChar w:fldCharType="separate"/>
        </w:r>
        <w:r w:rsidR="005F2461">
          <w:rPr>
            <w:noProof/>
            <w:webHidden/>
          </w:rPr>
          <w:t>2</w:t>
        </w:r>
        <w:r w:rsidR="00EE7F95">
          <w:rPr>
            <w:noProof/>
            <w:webHidden/>
          </w:rPr>
          <w:fldChar w:fldCharType="end"/>
        </w:r>
      </w:hyperlink>
    </w:p>
    <w:p w14:paraId="779DEA31" w14:textId="5ABDCAED" w:rsidR="00EE7F95" w:rsidRDefault="00DD1589">
      <w:pPr>
        <w:pStyle w:val="TOC1"/>
        <w:tabs>
          <w:tab w:val="left" w:pos="1474"/>
        </w:tabs>
        <w:rPr>
          <w:rFonts w:ascii="Aptos" w:hAnsi="Aptos"/>
          <w:b w:val="0"/>
          <w:noProof/>
          <w:kern w:val="2"/>
          <w:sz w:val="24"/>
          <w:szCs w:val="24"/>
          <w:lang w:eastAsia="en-AU"/>
        </w:rPr>
      </w:pPr>
      <w:hyperlink w:anchor="_Toc175147041" w:history="1">
        <w:r w:rsidR="00EE7F95" w:rsidRPr="00C136D9">
          <w:rPr>
            <w:rStyle w:val="Hyperlink"/>
            <w:noProof/>
          </w:rPr>
          <w:t>2</w:t>
        </w:r>
        <w:r w:rsidR="00EE7F95">
          <w:rPr>
            <w:rFonts w:ascii="Aptos" w:hAnsi="Aptos"/>
            <w:b w:val="0"/>
            <w:noProof/>
            <w:kern w:val="2"/>
            <w:sz w:val="24"/>
            <w:szCs w:val="24"/>
            <w:lang w:eastAsia="en-AU"/>
          </w:rPr>
          <w:tab/>
        </w:r>
        <w:r w:rsidR="00EE7F95" w:rsidRPr="00C136D9">
          <w:rPr>
            <w:rStyle w:val="Hyperlink"/>
            <w:noProof/>
          </w:rPr>
          <w:t>What is the home broadband service?</w:t>
        </w:r>
        <w:r w:rsidR="00EE7F95">
          <w:rPr>
            <w:noProof/>
            <w:webHidden/>
          </w:rPr>
          <w:tab/>
        </w:r>
        <w:r w:rsidR="00EE7F95">
          <w:rPr>
            <w:noProof/>
            <w:webHidden/>
          </w:rPr>
          <w:fldChar w:fldCharType="begin"/>
        </w:r>
        <w:r w:rsidR="00EE7F95">
          <w:rPr>
            <w:noProof/>
            <w:webHidden/>
          </w:rPr>
          <w:instrText xml:space="preserve"> PAGEREF _Toc175147041 \h </w:instrText>
        </w:r>
        <w:r w:rsidR="00EE7F95">
          <w:rPr>
            <w:noProof/>
            <w:webHidden/>
          </w:rPr>
        </w:r>
        <w:r w:rsidR="00EE7F95">
          <w:rPr>
            <w:noProof/>
            <w:webHidden/>
          </w:rPr>
          <w:fldChar w:fldCharType="separate"/>
        </w:r>
        <w:r w:rsidR="005F2461">
          <w:rPr>
            <w:noProof/>
            <w:webHidden/>
          </w:rPr>
          <w:t>2</w:t>
        </w:r>
        <w:r w:rsidR="00EE7F95">
          <w:rPr>
            <w:noProof/>
            <w:webHidden/>
          </w:rPr>
          <w:fldChar w:fldCharType="end"/>
        </w:r>
      </w:hyperlink>
    </w:p>
    <w:p w14:paraId="002E4E52" w14:textId="40CF5CA8" w:rsidR="00EE7F95" w:rsidRDefault="00DD1589">
      <w:pPr>
        <w:pStyle w:val="TOC1"/>
        <w:tabs>
          <w:tab w:val="left" w:pos="1474"/>
        </w:tabs>
        <w:rPr>
          <w:rFonts w:ascii="Aptos" w:hAnsi="Aptos"/>
          <w:b w:val="0"/>
          <w:noProof/>
          <w:kern w:val="2"/>
          <w:sz w:val="24"/>
          <w:szCs w:val="24"/>
          <w:lang w:eastAsia="en-AU"/>
        </w:rPr>
      </w:pPr>
      <w:hyperlink w:anchor="_Toc175147042" w:history="1">
        <w:r w:rsidR="00EE7F95" w:rsidRPr="00C136D9">
          <w:rPr>
            <w:rStyle w:val="Hyperlink"/>
            <w:noProof/>
          </w:rPr>
          <w:t>3</w:t>
        </w:r>
        <w:r w:rsidR="00EE7F95">
          <w:rPr>
            <w:rFonts w:ascii="Aptos" w:hAnsi="Aptos"/>
            <w:b w:val="0"/>
            <w:noProof/>
            <w:kern w:val="2"/>
            <w:sz w:val="24"/>
            <w:szCs w:val="24"/>
            <w:lang w:eastAsia="en-AU"/>
          </w:rPr>
          <w:tab/>
        </w:r>
        <w:r w:rsidR="00EE7F95" w:rsidRPr="00C136D9">
          <w:rPr>
            <w:rStyle w:val="Hyperlink"/>
            <w:noProof/>
          </w:rPr>
          <w:t>Changing your plan</w:t>
        </w:r>
        <w:r w:rsidR="00EE7F95">
          <w:rPr>
            <w:noProof/>
            <w:webHidden/>
          </w:rPr>
          <w:tab/>
        </w:r>
        <w:r w:rsidR="00EE7F95">
          <w:rPr>
            <w:noProof/>
            <w:webHidden/>
          </w:rPr>
          <w:fldChar w:fldCharType="begin"/>
        </w:r>
        <w:r w:rsidR="00EE7F95">
          <w:rPr>
            <w:noProof/>
            <w:webHidden/>
          </w:rPr>
          <w:instrText xml:space="preserve"> PAGEREF _Toc175147042 \h </w:instrText>
        </w:r>
        <w:r w:rsidR="00EE7F95">
          <w:rPr>
            <w:noProof/>
            <w:webHidden/>
          </w:rPr>
        </w:r>
        <w:r w:rsidR="00EE7F95">
          <w:rPr>
            <w:noProof/>
            <w:webHidden/>
          </w:rPr>
          <w:fldChar w:fldCharType="separate"/>
        </w:r>
        <w:r w:rsidR="005F2461">
          <w:rPr>
            <w:noProof/>
            <w:webHidden/>
          </w:rPr>
          <w:t>2</w:t>
        </w:r>
        <w:r w:rsidR="00EE7F95">
          <w:rPr>
            <w:noProof/>
            <w:webHidden/>
          </w:rPr>
          <w:fldChar w:fldCharType="end"/>
        </w:r>
      </w:hyperlink>
    </w:p>
    <w:p w14:paraId="0B7F3E4A" w14:textId="3958D54C" w:rsidR="00EE7F95" w:rsidRDefault="00DD1589">
      <w:pPr>
        <w:pStyle w:val="TOC1"/>
        <w:tabs>
          <w:tab w:val="left" w:pos="1474"/>
        </w:tabs>
        <w:rPr>
          <w:rFonts w:ascii="Aptos" w:hAnsi="Aptos"/>
          <w:b w:val="0"/>
          <w:noProof/>
          <w:kern w:val="2"/>
          <w:sz w:val="24"/>
          <w:szCs w:val="24"/>
          <w:lang w:eastAsia="en-AU"/>
        </w:rPr>
      </w:pPr>
      <w:hyperlink w:anchor="_Toc175147043" w:history="1">
        <w:r w:rsidR="00EE7F95" w:rsidRPr="00C136D9">
          <w:rPr>
            <w:rStyle w:val="Hyperlink"/>
            <w:noProof/>
          </w:rPr>
          <w:t>4</w:t>
        </w:r>
        <w:r w:rsidR="00EE7F95">
          <w:rPr>
            <w:rFonts w:ascii="Aptos" w:hAnsi="Aptos"/>
            <w:b w:val="0"/>
            <w:noProof/>
            <w:kern w:val="2"/>
            <w:sz w:val="24"/>
            <w:szCs w:val="24"/>
            <w:lang w:eastAsia="en-AU"/>
          </w:rPr>
          <w:tab/>
        </w:r>
        <w:r w:rsidR="00EE7F95" w:rsidRPr="00C136D9">
          <w:rPr>
            <w:rStyle w:val="Hyperlink"/>
            <w:noProof/>
          </w:rPr>
          <w:t>Faults and Maintenance</w:t>
        </w:r>
        <w:r w:rsidR="00EE7F95">
          <w:rPr>
            <w:noProof/>
            <w:webHidden/>
          </w:rPr>
          <w:tab/>
        </w:r>
        <w:r w:rsidR="00EE7F95">
          <w:rPr>
            <w:noProof/>
            <w:webHidden/>
          </w:rPr>
          <w:fldChar w:fldCharType="begin"/>
        </w:r>
        <w:r w:rsidR="00EE7F95">
          <w:rPr>
            <w:noProof/>
            <w:webHidden/>
          </w:rPr>
          <w:instrText xml:space="preserve"> PAGEREF _Toc175147043 \h </w:instrText>
        </w:r>
        <w:r w:rsidR="00EE7F95">
          <w:rPr>
            <w:noProof/>
            <w:webHidden/>
          </w:rPr>
        </w:r>
        <w:r w:rsidR="00EE7F95">
          <w:rPr>
            <w:noProof/>
            <w:webHidden/>
          </w:rPr>
          <w:fldChar w:fldCharType="separate"/>
        </w:r>
        <w:r w:rsidR="005F2461">
          <w:rPr>
            <w:noProof/>
            <w:webHidden/>
          </w:rPr>
          <w:t>3</w:t>
        </w:r>
        <w:r w:rsidR="00EE7F95">
          <w:rPr>
            <w:noProof/>
            <w:webHidden/>
          </w:rPr>
          <w:fldChar w:fldCharType="end"/>
        </w:r>
      </w:hyperlink>
    </w:p>
    <w:p w14:paraId="2B854D97" w14:textId="13B82AEB" w:rsidR="00EE7F95" w:rsidRDefault="00DD1589">
      <w:pPr>
        <w:pStyle w:val="TOC1"/>
        <w:tabs>
          <w:tab w:val="left" w:pos="1474"/>
        </w:tabs>
        <w:rPr>
          <w:rFonts w:ascii="Aptos" w:hAnsi="Aptos"/>
          <w:b w:val="0"/>
          <w:noProof/>
          <w:kern w:val="2"/>
          <w:sz w:val="24"/>
          <w:szCs w:val="24"/>
          <w:lang w:eastAsia="en-AU"/>
        </w:rPr>
      </w:pPr>
      <w:hyperlink w:anchor="_Toc175147044" w:history="1">
        <w:r w:rsidR="00EE7F95" w:rsidRPr="00C136D9">
          <w:rPr>
            <w:rStyle w:val="Hyperlink"/>
            <w:noProof/>
          </w:rPr>
          <w:t>5</w:t>
        </w:r>
        <w:r w:rsidR="00EE7F95">
          <w:rPr>
            <w:rFonts w:ascii="Aptos" w:hAnsi="Aptos"/>
            <w:b w:val="0"/>
            <w:noProof/>
            <w:kern w:val="2"/>
            <w:sz w:val="24"/>
            <w:szCs w:val="24"/>
            <w:lang w:eastAsia="en-AU"/>
          </w:rPr>
          <w:tab/>
        </w:r>
        <w:r w:rsidR="00EE7F95" w:rsidRPr="00C136D9">
          <w:rPr>
            <w:rStyle w:val="Hyperlink"/>
            <w:noProof/>
          </w:rPr>
          <w:t>Software licences</w:t>
        </w:r>
        <w:r w:rsidR="00EE7F95">
          <w:rPr>
            <w:noProof/>
            <w:webHidden/>
          </w:rPr>
          <w:tab/>
        </w:r>
        <w:r w:rsidR="00EE7F95">
          <w:rPr>
            <w:noProof/>
            <w:webHidden/>
          </w:rPr>
          <w:fldChar w:fldCharType="begin"/>
        </w:r>
        <w:r w:rsidR="00EE7F95">
          <w:rPr>
            <w:noProof/>
            <w:webHidden/>
          </w:rPr>
          <w:instrText xml:space="preserve"> PAGEREF _Toc175147044 \h </w:instrText>
        </w:r>
        <w:r w:rsidR="00EE7F95">
          <w:rPr>
            <w:noProof/>
            <w:webHidden/>
          </w:rPr>
        </w:r>
        <w:r w:rsidR="00EE7F95">
          <w:rPr>
            <w:noProof/>
            <w:webHidden/>
          </w:rPr>
          <w:fldChar w:fldCharType="separate"/>
        </w:r>
        <w:r w:rsidR="005F2461">
          <w:rPr>
            <w:noProof/>
            <w:webHidden/>
          </w:rPr>
          <w:t>5</w:t>
        </w:r>
        <w:r w:rsidR="00EE7F95">
          <w:rPr>
            <w:noProof/>
            <w:webHidden/>
          </w:rPr>
          <w:fldChar w:fldCharType="end"/>
        </w:r>
      </w:hyperlink>
    </w:p>
    <w:p w14:paraId="33FE5E42" w14:textId="6056D93A" w:rsidR="00EE7F95" w:rsidRDefault="00DD1589">
      <w:pPr>
        <w:pStyle w:val="TOC1"/>
        <w:tabs>
          <w:tab w:val="left" w:pos="1474"/>
        </w:tabs>
        <w:rPr>
          <w:rFonts w:ascii="Aptos" w:hAnsi="Aptos"/>
          <w:b w:val="0"/>
          <w:noProof/>
          <w:kern w:val="2"/>
          <w:sz w:val="24"/>
          <w:szCs w:val="24"/>
          <w:lang w:eastAsia="en-AU"/>
        </w:rPr>
      </w:pPr>
      <w:hyperlink w:anchor="_Toc175147045" w:history="1">
        <w:r w:rsidR="00EE7F95" w:rsidRPr="00C136D9">
          <w:rPr>
            <w:rStyle w:val="Hyperlink"/>
            <w:noProof/>
          </w:rPr>
          <w:t>6</w:t>
        </w:r>
        <w:r w:rsidR="00EE7F95">
          <w:rPr>
            <w:rFonts w:ascii="Aptos" w:hAnsi="Aptos"/>
            <w:b w:val="0"/>
            <w:noProof/>
            <w:kern w:val="2"/>
            <w:sz w:val="24"/>
            <w:szCs w:val="24"/>
            <w:lang w:eastAsia="en-AU"/>
          </w:rPr>
          <w:tab/>
        </w:r>
        <w:r w:rsidR="00EE7F95" w:rsidRPr="00C136D9">
          <w:rPr>
            <w:rStyle w:val="Hyperlink"/>
            <w:noProof/>
          </w:rPr>
          <w:t>ADSL</w:t>
        </w:r>
        <w:r w:rsidR="00EE7F95">
          <w:rPr>
            <w:noProof/>
            <w:webHidden/>
          </w:rPr>
          <w:tab/>
        </w:r>
        <w:r w:rsidR="00EE7F95">
          <w:rPr>
            <w:b w:val="0"/>
            <w:noProof/>
            <w:webHidden/>
          </w:rPr>
          <w:fldChar w:fldCharType="begin"/>
        </w:r>
        <w:r w:rsidR="00EE7F95">
          <w:rPr>
            <w:noProof/>
            <w:webHidden/>
          </w:rPr>
          <w:instrText xml:space="preserve"> PAGEREF _Toc175147045 \h </w:instrText>
        </w:r>
        <w:r w:rsidR="00EE7F95">
          <w:rPr>
            <w:b w:val="0"/>
            <w:noProof/>
            <w:webHidden/>
          </w:rPr>
        </w:r>
        <w:r w:rsidR="00EE7F95">
          <w:rPr>
            <w:b w:val="0"/>
            <w:noProof/>
            <w:webHidden/>
          </w:rPr>
          <w:fldChar w:fldCharType="separate"/>
        </w:r>
        <w:r w:rsidR="005F2461">
          <w:rPr>
            <w:noProof/>
            <w:webHidden/>
          </w:rPr>
          <w:t>6</w:t>
        </w:r>
        <w:r w:rsidR="00EE7F95">
          <w:rPr>
            <w:b w:val="0"/>
            <w:noProof/>
            <w:webHidden/>
          </w:rPr>
          <w:fldChar w:fldCharType="end"/>
        </w:r>
      </w:hyperlink>
    </w:p>
    <w:p w14:paraId="4072CE59" w14:textId="5131594B" w:rsidR="00EE7F95" w:rsidRDefault="00DD1589">
      <w:pPr>
        <w:pStyle w:val="TOC1"/>
        <w:tabs>
          <w:tab w:val="left" w:pos="1474"/>
        </w:tabs>
        <w:rPr>
          <w:rFonts w:ascii="Aptos" w:hAnsi="Aptos"/>
          <w:b w:val="0"/>
          <w:noProof/>
          <w:kern w:val="2"/>
          <w:sz w:val="24"/>
          <w:szCs w:val="24"/>
          <w:lang w:eastAsia="en-AU"/>
        </w:rPr>
      </w:pPr>
      <w:hyperlink w:anchor="_Toc175147046" w:history="1">
        <w:r w:rsidR="00EE7F95" w:rsidRPr="00C136D9">
          <w:rPr>
            <w:rStyle w:val="Hyperlink"/>
            <w:noProof/>
          </w:rPr>
          <w:t>7</w:t>
        </w:r>
        <w:r w:rsidR="00EE7F95">
          <w:rPr>
            <w:rFonts w:ascii="Aptos" w:hAnsi="Aptos"/>
            <w:b w:val="0"/>
            <w:noProof/>
            <w:kern w:val="2"/>
            <w:sz w:val="24"/>
            <w:szCs w:val="24"/>
            <w:lang w:eastAsia="en-AU"/>
          </w:rPr>
          <w:tab/>
        </w:r>
        <w:r w:rsidR="00EE7F95" w:rsidRPr="00C136D9">
          <w:rPr>
            <w:rStyle w:val="Hyperlink"/>
            <w:noProof/>
          </w:rPr>
          <w:t>Mobile broadband</w:t>
        </w:r>
        <w:r w:rsidR="00EE7F95">
          <w:rPr>
            <w:noProof/>
            <w:webHidden/>
          </w:rPr>
          <w:tab/>
        </w:r>
        <w:r w:rsidR="00EE7F95">
          <w:rPr>
            <w:noProof/>
            <w:webHidden/>
          </w:rPr>
          <w:fldChar w:fldCharType="begin"/>
        </w:r>
        <w:r w:rsidR="00EE7F95">
          <w:rPr>
            <w:noProof/>
            <w:webHidden/>
          </w:rPr>
          <w:instrText xml:space="preserve"> PAGEREF _Toc175147046 \h </w:instrText>
        </w:r>
        <w:r w:rsidR="00EE7F95">
          <w:rPr>
            <w:noProof/>
            <w:webHidden/>
          </w:rPr>
        </w:r>
        <w:r w:rsidR="00EE7F95">
          <w:rPr>
            <w:noProof/>
            <w:webHidden/>
          </w:rPr>
          <w:fldChar w:fldCharType="separate"/>
        </w:r>
        <w:r w:rsidR="005F2461">
          <w:rPr>
            <w:noProof/>
            <w:webHidden/>
          </w:rPr>
          <w:t>8</w:t>
        </w:r>
        <w:r w:rsidR="00EE7F95">
          <w:rPr>
            <w:noProof/>
            <w:webHidden/>
          </w:rPr>
          <w:fldChar w:fldCharType="end"/>
        </w:r>
      </w:hyperlink>
    </w:p>
    <w:p w14:paraId="00300BD6" w14:textId="0F630FA7" w:rsidR="008A43CB" w:rsidRDefault="008A43CB">
      <w:r>
        <w:fldChar w:fldCharType="end"/>
      </w:r>
    </w:p>
    <w:p w14:paraId="4E42CD6F" w14:textId="77777777" w:rsidR="008A43CB" w:rsidRDefault="00AE0843">
      <w:r>
        <w:br w:type="page"/>
      </w:r>
    </w:p>
    <w:p w14:paraId="73CFFA1B" w14:textId="77777777" w:rsidR="008A43CB" w:rsidRDefault="008A43CB">
      <w:pPr>
        <w:pStyle w:val="Heading1"/>
      </w:pPr>
      <w:bookmarkStart w:id="4" w:name="_Toc1632258"/>
      <w:bookmarkStart w:id="5" w:name="_Toc256000000"/>
      <w:bookmarkStart w:id="6" w:name="_Toc256000010"/>
      <w:bookmarkStart w:id="7" w:name="_Toc175147040"/>
      <w:r w:rsidRPr="00BF3D56">
        <w:lastRenderedPageBreak/>
        <w:t xml:space="preserve">About </w:t>
      </w:r>
      <w:bookmarkEnd w:id="0"/>
      <w:bookmarkEnd w:id="1"/>
      <w:bookmarkEnd w:id="2"/>
      <w:r>
        <w:t>this Part</w:t>
      </w:r>
      <w:bookmarkEnd w:id="4"/>
      <w:bookmarkEnd w:id="5"/>
      <w:bookmarkEnd w:id="6"/>
      <w:bookmarkEnd w:id="7"/>
    </w:p>
    <w:p w14:paraId="0CBAE3C9" w14:textId="77777777" w:rsidR="008A43CB" w:rsidRDefault="008A43CB" w:rsidP="008A43CB">
      <w:pPr>
        <w:pStyle w:val="Heading2"/>
      </w:pPr>
      <w:r>
        <w:t xml:space="preserve">This is part of the Home Broadband Plans section of Our Customer Terms. </w:t>
      </w:r>
    </w:p>
    <w:p w14:paraId="78C140CD" w14:textId="77777777" w:rsidR="008A43CB" w:rsidRDefault="008A43CB" w:rsidP="008A43CB">
      <w:pPr>
        <w:pStyle w:val="Heading2"/>
      </w:pPr>
      <w:r>
        <w:t xml:space="preserve">This part applies to you if you took up a Home Broadband Plan on or after 26 February 2019.  Provisions in other parts of the Home Broadband Plans section also apply. </w:t>
      </w:r>
    </w:p>
    <w:p w14:paraId="28DFEDD0" w14:textId="77777777" w:rsidR="008A43CB" w:rsidRDefault="008A43CB" w:rsidP="008A43CB">
      <w:pPr>
        <w:pStyle w:val="Heading2"/>
      </w:pPr>
      <w:r>
        <w:t xml:space="preserve">If you have Telstra Mail, Part K – Email of the </w:t>
      </w:r>
      <w:proofErr w:type="spellStart"/>
      <w:r>
        <w:t>BigPond</w:t>
      </w:r>
      <w:proofErr w:type="spellEnd"/>
      <w:r>
        <w:t xml:space="preserve"> Service section also applies to you.</w:t>
      </w:r>
    </w:p>
    <w:p w14:paraId="31B3096C" w14:textId="77777777" w:rsidR="008A43CB" w:rsidRDefault="008A43CB" w:rsidP="008A43CB">
      <w:pPr>
        <w:pStyle w:val="Heading2"/>
      </w:pPr>
      <w:r>
        <w:t xml:space="preserve">If you take up or receive any of the additional services described in Part G – </w:t>
      </w:r>
      <w:proofErr w:type="spellStart"/>
      <w:r>
        <w:t>BigPond</w:t>
      </w:r>
      <w:proofErr w:type="spellEnd"/>
      <w:r>
        <w:t xml:space="preserve"> Additional Services of the </w:t>
      </w:r>
      <w:proofErr w:type="spellStart"/>
      <w:r>
        <w:t>BigPond</w:t>
      </w:r>
      <w:proofErr w:type="spellEnd"/>
      <w:r>
        <w:t xml:space="preserve"> Service section, the provisions of that section also apply to you.</w:t>
      </w:r>
    </w:p>
    <w:p w14:paraId="3C7D4B4D" w14:textId="77777777" w:rsidR="008A43CB" w:rsidRPr="00C64D7A" w:rsidRDefault="008A43CB" w:rsidP="00AE0843">
      <w:pPr>
        <w:rPr>
          <w:highlight w:val="yellow"/>
        </w:rPr>
      </w:pPr>
    </w:p>
    <w:p w14:paraId="2DBEA55C" w14:textId="77777777" w:rsidR="008A43CB" w:rsidRPr="008A7A4F" w:rsidRDefault="008A43CB">
      <w:pPr>
        <w:pStyle w:val="Heading1"/>
      </w:pPr>
      <w:bookmarkStart w:id="8" w:name="_Ref460397154"/>
      <w:bookmarkStart w:id="9" w:name="_Toc460403293"/>
      <w:bookmarkStart w:id="10" w:name="_Toc1632259"/>
      <w:bookmarkStart w:id="11" w:name="_Toc256000001"/>
      <w:bookmarkStart w:id="12" w:name="_Toc256000011"/>
      <w:bookmarkStart w:id="13" w:name="_Toc175147041"/>
      <w:r w:rsidRPr="008A7A4F">
        <w:t xml:space="preserve">What is </w:t>
      </w:r>
      <w:bookmarkEnd w:id="8"/>
      <w:bookmarkEnd w:id="9"/>
      <w:r>
        <w:t>the home broadband service?</w:t>
      </w:r>
      <w:bookmarkEnd w:id="10"/>
      <w:bookmarkEnd w:id="11"/>
      <w:bookmarkEnd w:id="12"/>
      <w:bookmarkEnd w:id="13"/>
    </w:p>
    <w:p w14:paraId="05DA92D7" w14:textId="77777777" w:rsidR="008A43CB" w:rsidRPr="008A7A4F" w:rsidRDefault="008A43CB" w:rsidP="008A43CB">
      <w:pPr>
        <w:pStyle w:val="Heading2"/>
      </w:pPr>
      <w:r w:rsidRPr="00D94AAB">
        <w:t xml:space="preserve"> O</w:t>
      </w:r>
      <w:r>
        <w:t>ur home broadband</w:t>
      </w:r>
      <w:r w:rsidRPr="008A7A4F">
        <w:t xml:space="preserve"> service gives you:</w:t>
      </w:r>
    </w:p>
    <w:p w14:paraId="2D400278" w14:textId="77777777" w:rsidR="008A43CB" w:rsidRPr="008A7A4F" w:rsidRDefault="008A43CB" w:rsidP="008A43CB">
      <w:pPr>
        <w:pStyle w:val="Heading3"/>
      </w:pPr>
      <w:r w:rsidRPr="008A7A4F">
        <w:t xml:space="preserve">access to the world wide web, broadband web hosting services, email service and global </w:t>
      </w:r>
      <w:proofErr w:type="gramStart"/>
      <w:r w:rsidRPr="008A7A4F">
        <w:t>newsgroups;</w:t>
      </w:r>
      <w:proofErr w:type="gramEnd"/>
    </w:p>
    <w:p w14:paraId="0BAB908F" w14:textId="77777777" w:rsidR="008A43CB" w:rsidRPr="008A7A4F" w:rsidRDefault="008A43CB" w:rsidP="008A43CB">
      <w:pPr>
        <w:pStyle w:val="Heading3"/>
      </w:pPr>
      <w:r w:rsidRPr="008A7A4F">
        <w:t xml:space="preserve">the ability to upload and download files to and from the global internet using the file transfer </w:t>
      </w:r>
      <w:proofErr w:type="gramStart"/>
      <w:r w:rsidRPr="008A7A4F">
        <w:t>protocol;</w:t>
      </w:r>
      <w:proofErr w:type="gramEnd"/>
      <w:r w:rsidRPr="008A7A4F">
        <w:t xml:space="preserve"> </w:t>
      </w:r>
    </w:p>
    <w:p w14:paraId="4FD5850E" w14:textId="77777777" w:rsidR="008A43CB" w:rsidRPr="008A7A4F" w:rsidRDefault="008A43CB" w:rsidP="008A43CB">
      <w:pPr>
        <w:pStyle w:val="Heading3"/>
      </w:pPr>
      <w:r w:rsidRPr="008A7A4F">
        <w:t>access to Telnet and native HTTP access to global gopher services; and</w:t>
      </w:r>
    </w:p>
    <w:p w14:paraId="4D5E5263" w14:textId="77777777" w:rsidR="008A43CB" w:rsidRDefault="008A43CB" w:rsidP="008A43CB">
      <w:pPr>
        <w:pStyle w:val="Heading3"/>
      </w:pPr>
      <w:r w:rsidRPr="008A7A4F">
        <w:t>other services we may advise to you from time to time.</w:t>
      </w:r>
      <w:r>
        <w:t xml:space="preserve"> </w:t>
      </w:r>
    </w:p>
    <w:p w14:paraId="368B73CF" w14:textId="763A3C12" w:rsidR="008A43CB" w:rsidRDefault="008A43CB" w:rsidP="008A43CB">
      <w:pPr>
        <w:pStyle w:val="Heading2"/>
      </w:pPr>
      <w:r>
        <w:t xml:space="preserve">We supply our home broadband service using various technologies, including NBN </w:t>
      </w:r>
      <w:r w:rsidR="006B3128">
        <w:t xml:space="preserve">and </w:t>
      </w:r>
      <w:proofErr w:type="spellStart"/>
      <w:r>
        <w:t>ADSLPart</w:t>
      </w:r>
      <w:proofErr w:type="spellEnd"/>
      <w:r>
        <w:t xml:space="preserve"> A – General of the Home Broadband Plans Section explains how we can change the technology used to provide your service from time to time.  </w:t>
      </w:r>
    </w:p>
    <w:p w14:paraId="1EE6AFDB" w14:textId="77777777" w:rsidR="008A43CB" w:rsidRDefault="008A43CB" w:rsidP="008A43CB">
      <w:pPr>
        <w:pStyle w:val="Heading1"/>
      </w:pPr>
      <w:bookmarkStart w:id="14" w:name="_Toc1632260"/>
      <w:bookmarkStart w:id="15" w:name="_Toc256000002"/>
      <w:bookmarkStart w:id="16" w:name="_Toc256000012"/>
      <w:bookmarkStart w:id="17" w:name="_Toc175147042"/>
      <w:r>
        <w:t>Changing your plan</w:t>
      </w:r>
      <w:bookmarkEnd w:id="14"/>
      <w:bookmarkEnd w:id="15"/>
      <w:bookmarkEnd w:id="16"/>
      <w:bookmarkEnd w:id="17"/>
    </w:p>
    <w:p w14:paraId="12F52E5E" w14:textId="77777777" w:rsidR="008A43CB" w:rsidRPr="00E741B4" w:rsidRDefault="008A43CB" w:rsidP="008A43CB">
      <w:pPr>
        <w:pStyle w:val="Heading2"/>
      </w:pPr>
      <w:r w:rsidRPr="00E741B4">
        <w:t xml:space="preserve">You acknowledge that: </w:t>
      </w:r>
    </w:p>
    <w:p w14:paraId="63007C67" w14:textId="77777777" w:rsidR="008A43CB" w:rsidRPr="00E741B4" w:rsidRDefault="008A43CB" w:rsidP="008A43CB">
      <w:pPr>
        <w:pStyle w:val="Heading3"/>
      </w:pPr>
      <w:r w:rsidRPr="00E741B4">
        <w:t xml:space="preserve">it may take up to 30 hours for the change to be </w:t>
      </w:r>
      <w:proofErr w:type="gramStart"/>
      <w:r w:rsidRPr="00E741B4">
        <w:t>implemented;</w:t>
      </w:r>
      <w:proofErr w:type="gramEnd"/>
      <w:r w:rsidRPr="00E741B4">
        <w:t xml:space="preserve"> </w:t>
      </w:r>
    </w:p>
    <w:p w14:paraId="24B1545C" w14:textId="77777777" w:rsidR="008A43CB" w:rsidRPr="00E741B4" w:rsidRDefault="008A43CB" w:rsidP="008A43CB">
      <w:pPr>
        <w:pStyle w:val="Heading3"/>
      </w:pPr>
      <w:r w:rsidRPr="00E741B4">
        <w:t xml:space="preserve">your existing plan will continue to apply until the change is </w:t>
      </w:r>
      <w:proofErr w:type="gramStart"/>
      <w:r w:rsidRPr="00E741B4">
        <w:t>implemented;</w:t>
      </w:r>
      <w:proofErr w:type="gramEnd"/>
    </w:p>
    <w:p w14:paraId="41FE1833" w14:textId="77777777" w:rsidR="008A43CB" w:rsidRPr="0097416C" w:rsidRDefault="008A43CB" w:rsidP="008A43CB">
      <w:pPr>
        <w:pStyle w:val="Heading3"/>
      </w:pPr>
      <w:r w:rsidRPr="00E741B4">
        <w:lastRenderedPageBreak/>
        <w:t>the date</w:t>
      </w:r>
      <w:r w:rsidRPr="0097416C">
        <w:t xml:space="preserve"> on which we effect the change will be your new billing date; and</w:t>
      </w:r>
    </w:p>
    <w:p w14:paraId="4BF34101" w14:textId="77777777" w:rsidR="008A43CB" w:rsidRDefault="008A43CB" w:rsidP="008A43CB">
      <w:pPr>
        <w:pStyle w:val="Heading3"/>
      </w:pPr>
      <w:r w:rsidRPr="0097416C">
        <w:t xml:space="preserve">your next bill will separately itemise the charges for the service before and after the change. </w:t>
      </w:r>
    </w:p>
    <w:p w14:paraId="4E11B375" w14:textId="77777777" w:rsidR="008A43CB" w:rsidRDefault="008A43CB" w:rsidP="008A43CB">
      <w:pPr>
        <w:pStyle w:val="Heading1"/>
      </w:pPr>
      <w:r>
        <w:t xml:space="preserve"> </w:t>
      </w:r>
      <w:bookmarkStart w:id="18" w:name="_Ref462304763"/>
      <w:bookmarkStart w:id="19" w:name="_Toc1632261"/>
      <w:bookmarkStart w:id="20" w:name="_Toc256000003"/>
      <w:bookmarkStart w:id="21" w:name="_Toc256000013"/>
      <w:bookmarkStart w:id="22" w:name="_Toc175147043"/>
      <w:r>
        <w:t>Faults and Maintenance</w:t>
      </w:r>
      <w:bookmarkEnd w:id="18"/>
      <w:bookmarkEnd w:id="19"/>
      <w:bookmarkEnd w:id="20"/>
      <w:bookmarkEnd w:id="21"/>
      <w:bookmarkEnd w:id="22"/>
      <w:r>
        <w:t xml:space="preserve">  </w:t>
      </w:r>
    </w:p>
    <w:p w14:paraId="181E5F28" w14:textId="77777777" w:rsidR="008A43CB" w:rsidRDefault="008A43CB" w:rsidP="008A43CB">
      <w:pPr>
        <w:pStyle w:val="Heading2"/>
      </w:pPr>
      <w:r>
        <w:t xml:space="preserve">You can use our technical support services for genuine problems with your home broadband service.  </w:t>
      </w:r>
    </w:p>
    <w:p w14:paraId="6035383A" w14:textId="77777777" w:rsidR="008A43CB" w:rsidRDefault="008A43CB" w:rsidP="008A43CB">
      <w:pPr>
        <w:pStyle w:val="Heading2"/>
      </w:pPr>
      <w:r>
        <w:t>We will use reasonable efforts to fix the problem as soon as possible. However:</w:t>
      </w:r>
    </w:p>
    <w:p w14:paraId="74BAF9D6" w14:textId="77777777" w:rsidR="008A43CB" w:rsidRDefault="008A43CB" w:rsidP="008A43CB">
      <w:pPr>
        <w:pStyle w:val="Heading3"/>
      </w:pPr>
      <w:r>
        <w:t xml:space="preserve">we do not provide technical support services for configuring your local area networks to connect to your service, and we do not provide assistance with local area network-related </w:t>
      </w:r>
      <w:proofErr w:type="gramStart"/>
      <w:r>
        <w:t>difficulties;</w:t>
      </w:r>
      <w:proofErr w:type="gramEnd"/>
      <w:r>
        <w:t xml:space="preserve"> </w:t>
      </w:r>
    </w:p>
    <w:p w14:paraId="440F6EBE" w14:textId="77777777" w:rsidR="008A43CB" w:rsidRPr="007A58FA" w:rsidRDefault="008A43CB" w:rsidP="008A43CB">
      <w:pPr>
        <w:pStyle w:val="Heading3"/>
      </w:pPr>
      <w:r>
        <w:t xml:space="preserve">if we need to attend the premises in response to a technical support call, and we believe on reasonable grounds that there is no service problem, or that we did not cause the service problem, we may charge you a service fee.  We </w:t>
      </w:r>
      <w:r w:rsidRPr="007A58FA">
        <w:t>will tell you the amount of the service fee before our site visit; and</w:t>
      </w:r>
      <w:r>
        <w:t xml:space="preserve"> </w:t>
      </w:r>
    </w:p>
    <w:p w14:paraId="1F184D5C" w14:textId="77777777" w:rsidR="008A43CB" w:rsidRPr="007A58FA" w:rsidRDefault="008A43CB" w:rsidP="008A43CB">
      <w:pPr>
        <w:pStyle w:val="Heading3"/>
      </w:pPr>
      <w:r w:rsidRPr="007A58FA">
        <w:t>we will only provide support for connecting your service to a single PC (as we do not support multiple network cards and devices).</w:t>
      </w:r>
      <w:r>
        <w:t xml:space="preserve"> </w:t>
      </w:r>
    </w:p>
    <w:p w14:paraId="025C9034" w14:textId="77777777" w:rsidR="008A43CB" w:rsidRDefault="008A43CB" w:rsidP="008A43CB">
      <w:pPr>
        <w:pStyle w:val="Heading2"/>
        <w:rPr>
          <w:szCs w:val="23"/>
        </w:rPr>
      </w:pPr>
      <w:r w:rsidRPr="000A083A">
        <w:rPr>
          <w:szCs w:val="23"/>
        </w:rPr>
        <w:t>We may charge you our f</w:t>
      </w:r>
      <w:r>
        <w:rPr>
          <w:szCs w:val="23"/>
        </w:rPr>
        <w:t>ee-for-service charges</w:t>
      </w:r>
      <w:r w:rsidRPr="000A083A">
        <w:rPr>
          <w:szCs w:val="23"/>
        </w:rPr>
        <w:t xml:space="preserve"> </w:t>
      </w:r>
      <w:r>
        <w:rPr>
          <w:szCs w:val="23"/>
        </w:rPr>
        <w:t>set out in</w:t>
      </w:r>
      <w:r w:rsidRPr="000A083A">
        <w:rPr>
          <w:szCs w:val="23"/>
        </w:rPr>
        <w:t xml:space="preserve"> the Fee-for-Service (Other work we do for you) </w:t>
      </w:r>
      <w:r>
        <w:rPr>
          <w:szCs w:val="23"/>
        </w:rPr>
        <w:t xml:space="preserve">section of Our Customer Terms, </w:t>
      </w:r>
      <w:r w:rsidRPr="000A083A">
        <w:rPr>
          <w:szCs w:val="23"/>
        </w:rPr>
        <w:t>or other amounts t</w:t>
      </w:r>
      <w:r>
        <w:rPr>
          <w:szCs w:val="23"/>
        </w:rPr>
        <w:t xml:space="preserve">hat we notify you of in advance, </w:t>
      </w:r>
      <w:r w:rsidRPr="000A083A">
        <w:t>to cover our reasonable costs in</w:t>
      </w:r>
      <w:r>
        <w:rPr>
          <w:szCs w:val="23"/>
        </w:rPr>
        <w:t>:</w:t>
      </w:r>
    </w:p>
    <w:p w14:paraId="3414BCD6" w14:textId="77777777" w:rsidR="008A43CB" w:rsidRDefault="008A43CB" w:rsidP="008A43CB">
      <w:pPr>
        <w:pStyle w:val="Heading3"/>
      </w:pPr>
      <w:r w:rsidRPr="000A083A">
        <w:t xml:space="preserve">finding a fault and fixing it where you report a </w:t>
      </w:r>
      <w:proofErr w:type="gramStart"/>
      <w:r w:rsidRPr="000A083A">
        <w:t>fault</w:t>
      </w:r>
      <w:proofErr w:type="gramEnd"/>
      <w:r w:rsidRPr="000A083A">
        <w:t xml:space="preserve"> and you caused the fault (except where the fault was caused a</w:t>
      </w:r>
      <w:r>
        <w:t>s a result of our instructions); or</w:t>
      </w:r>
      <w:r w:rsidRPr="000A083A">
        <w:t xml:space="preserve"> </w:t>
      </w:r>
    </w:p>
    <w:p w14:paraId="1A9D1C16" w14:textId="77777777" w:rsidR="008A43CB" w:rsidRPr="000A083A" w:rsidRDefault="008A43CB" w:rsidP="008A43CB">
      <w:pPr>
        <w:pStyle w:val="Heading3"/>
      </w:pPr>
      <w:r w:rsidRPr="000A083A">
        <w:rPr>
          <w:szCs w:val="23"/>
        </w:rPr>
        <w:t xml:space="preserve">finding a fault where you report a fault and: </w:t>
      </w:r>
    </w:p>
    <w:p w14:paraId="184B4745" w14:textId="77777777" w:rsidR="008A43CB" w:rsidRDefault="008A43CB" w:rsidP="008A43CB">
      <w:pPr>
        <w:pStyle w:val="Heading4"/>
      </w:pPr>
      <w:r w:rsidRPr="000A083A">
        <w:t xml:space="preserve">based on the information available, we reasonably consider that there is no fault or that we did not cause the </w:t>
      </w:r>
      <w:proofErr w:type="gramStart"/>
      <w:r w:rsidRPr="000A083A">
        <w:t>fault</w:t>
      </w:r>
      <w:proofErr w:type="gramEnd"/>
      <w:r w:rsidRPr="000A083A">
        <w:t xml:space="preserve"> and we tell you this; </w:t>
      </w:r>
    </w:p>
    <w:p w14:paraId="1AF9DC4A" w14:textId="77777777" w:rsidR="008A43CB" w:rsidRPr="000A083A" w:rsidRDefault="008A43CB" w:rsidP="008A43CB">
      <w:pPr>
        <w:pStyle w:val="Heading4"/>
      </w:pPr>
      <w:r w:rsidRPr="000A083A">
        <w:rPr>
          <w:szCs w:val="23"/>
        </w:rPr>
        <w:t xml:space="preserve">you still ask us to visit your premises; and </w:t>
      </w:r>
    </w:p>
    <w:p w14:paraId="7E84BB86" w14:textId="77777777" w:rsidR="008A43CB" w:rsidRPr="000A083A" w:rsidRDefault="008A43CB" w:rsidP="008A43CB">
      <w:pPr>
        <w:pStyle w:val="Heading4"/>
      </w:pPr>
      <w:r w:rsidRPr="000A083A">
        <w:rPr>
          <w:szCs w:val="23"/>
        </w:rPr>
        <w:t>upon visiting your premises, we confirm that there is no fault or that we did not cause the fault.</w:t>
      </w:r>
    </w:p>
    <w:p w14:paraId="451B102C" w14:textId="77777777" w:rsidR="008A43CB" w:rsidRDefault="008A43CB" w:rsidP="008A43CB">
      <w:pPr>
        <w:pStyle w:val="Indent1"/>
      </w:pPr>
      <w:bookmarkStart w:id="23" w:name="_Toc438454570"/>
      <w:r w:rsidRPr="00B05F00">
        <w:lastRenderedPageBreak/>
        <w:t>Maintenance of equipment</w:t>
      </w:r>
      <w:bookmarkEnd w:id="23"/>
      <w:r>
        <w:t xml:space="preserve"> </w:t>
      </w:r>
    </w:p>
    <w:p w14:paraId="3A4831A4" w14:textId="77777777" w:rsidR="008A43CB" w:rsidRPr="003D598B" w:rsidRDefault="008A43CB" w:rsidP="008A43CB">
      <w:pPr>
        <w:numPr>
          <w:ilvl w:val="1"/>
          <w:numId w:val="3"/>
        </w:numPr>
        <w:spacing w:after="240"/>
        <w:outlineLvl w:val="1"/>
        <w:rPr>
          <w:bCs/>
          <w:lang w:val="x-none"/>
        </w:rPr>
      </w:pPr>
      <w:bookmarkStart w:id="24" w:name="_Ref461473311"/>
      <w:bookmarkStart w:id="25" w:name="_Ref460567425"/>
      <w:r w:rsidRPr="003A7D12">
        <w:rPr>
          <w:bCs/>
          <w:lang w:val="x-none"/>
        </w:rPr>
        <w:t xml:space="preserve">If you get equipment from us or </w:t>
      </w:r>
      <w:r w:rsidRPr="00963825">
        <w:rPr>
          <w:bCs/>
          <w:lang w:val="x-none"/>
        </w:rPr>
        <w:t xml:space="preserve">any new </w:t>
      </w:r>
      <w:r w:rsidRPr="00AE0843">
        <w:rPr>
          <w:bCs/>
        </w:rPr>
        <w:t>Telstra</w:t>
      </w:r>
      <w:r w:rsidRPr="00AE0843">
        <w:rPr>
          <w:bCs/>
          <w:lang w:val="x-none"/>
        </w:rPr>
        <w:t xml:space="preserve"> branded</w:t>
      </w:r>
      <w:r w:rsidRPr="00963825">
        <w:rPr>
          <w:bCs/>
          <w:lang w:val="x-none"/>
        </w:rPr>
        <w:t xml:space="preserve"> equipment</w:t>
      </w:r>
      <w:r w:rsidRPr="003A7D12">
        <w:rPr>
          <w:bCs/>
          <w:lang w:val="x-none"/>
        </w:rPr>
        <w:t xml:space="preserve"> from our authorised dealers</w:t>
      </w:r>
      <w:r>
        <w:rPr>
          <w:bCs/>
        </w:rPr>
        <w:t>,</w:t>
      </w:r>
      <w:r w:rsidRPr="003A7D12">
        <w:rPr>
          <w:bCs/>
          <w:lang w:val="x-none"/>
        </w:rPr>
        <w:t xml:space="preserve"> in addition to any non-excludable rights you have under consumer protection laws, we voluntarily warrant:</w:t>
      </w:r>
      <w:bookmarkEnd w:id="24"/>
      <w:r>
        <w:rPr>
          <w:bCs/>
        </w:rPr>
        <w:t xml:space="preserve"> </w:t>
      </w:r>
      <w:bookmarkEnd w:id="25"/>
    </w:p>
    <w:p w14:paraId="7EA52941" w14:textId="77777777" w:rsidR="008A43CB" w:rsidRPr="003A7D12" w:rsidRDefault="008A43CB" w:rsidP="008A43CB">
      <w:pPr>
        <w:numPr>
          <w:ilvl w:val="2"/>
          <w:numId w:val="3"/>
        </w:numPr>
        <w:spacing w:after="240"/>
        <w:ind w:left="1457"/>
        <w:outlineLvl w:val="2"/>
      </w:pPr>
      <w:r w:rsidRPr="003A7D12">
        <w:t>we will service and maintain that equipment and keep it free from any defects in workmanship and materials associated with normal use, during the maintenance period (subject to availability of suitable parts, components, materials and labour); and</w:t>
      </w:r>
    </w:p>
    <w:p w14:paraId="212CAA29" w14:textId="77777777" w:rsidR="008A43CB" w:rsidRPr="003A7D12" w:rsidRDefault="008A43CB" w:rsidP="008A43CB">
      <w:pPr>
        <w:numPr>
          <w:ilvl w:val="2"/>
          <w:numId w:val="3"/>
        </w:numPr>
        <w:spacing w:after="240"/>
        <w:ind w:left="1457"/>
        <w:outlineLvl w:val="2"/>
        <w:rPr>
          <w:szCs w:val="23"/>
        </w:rPr>
      </w:pPr>
      <w:r w:rsidRPr="003A7D12">
        <w:t xml:space="preserve">if for any reason the equipment does not work within the maintenance period, we may at our sole discretion repair, refurbish or replace all or part of the equipment (subject to availability of suitable parts, components, materials and labour).  </w:t>
      </w:r>
      <w:r w:rsidRPr="003A7D12">
        <w:rPr>
          <w:szCs w:val="23"/>
        </w:rPr>
        <w:t>Replacement parts may be new or refurbished.  If we give you a replacement part, you must return the replaced part to us.</w:t>
      </w:r>
    </w:p>
    <w:p w14:paraId="4988B100" w14:textId="77777777" w:rsidR="008A43CB" w:rsidRPr="003A7D12" w:rsidRDefault="008A43CB" w:rsidP="008A43CB">
      <w:pPr>
        <w:keepNext/>
        <w:spacing w:after="240"/>
        <w:ind w:left="720" w:firstLine="720"/>
        <w:outlineLvl w:val="1"/>
        <w:rPr>
          <w:rFonts w:ascii="Arial" w:hAnsi="Arial" w:cs="Arial"/>
          <w:sz w:val="18"/>
          <w:szCs w:val="18"/>
          <w:lang w:val="x-none"/>
        </w:rPr>
      </w:pPr>
      <w:r w:rsidRPr="003A7D12">
        <w:rPr>
          <w:rFonts w:ascii="Arial" w:hAnsi="Arial" w:cs="Arial"/>
          <w:b/>
          <w:sz w:val="18"/>
          <w:szCs w:val="18"/>
          <w:lang w:val="x-none"/>
        </w:rPr>
        <w:t>maintenance period</w:t>
      </w:r>
      <w:r w:rsidRPr="003A7D12">
        <w:rPr>
          <w:rFonts w:ascii="Arial" w:hAnsi="Arial" w:cs="Arial"/>
          <w:sz w:val="18"/>
          <w:szCs w:val="18"/>
          <w:lang w:val="x-none"/>
        </w:rPr>
        <w:t xml:space="preserve"> means:</w:t>
      </w:r>
    </w:p>
    <w:p w14:paraId="1BFB1921" w14:textId="77777777" w:rsidR="008A43CB" w:rsidRPr="003A7D12" w:rsidRDefault="008A43CB" w:rsidP="008A43CB">
      <w:pPr>
        <w:spacing w:after="240"/>
        <w:ind w:left="2160" w:hanging="720"/>
        <w:outlineLvl w:val="2"/>
        <w:rPr>
          <w:rFonts w:ascii="Arial" w:hAnsi="Arial" w:cs="Arial"/>
          <w:sz w:val="18"/>
          <w:szCs w:val="18"/>
        </w:rPr>
      </w:pPr>
      <w:r w:rsidRPr="003A7D12">
        <w:rPr>
          <w:rFonts w:ascii="Arial" w:hAnsi="Arial" w:cs="Arial"/>
          <w:sz w:val="18"/>
          <w:szCs w:val="18"/>
        </w:rPr>
        <w:t xml:space="preserve">(a) </w:t>
      </w:r>
      <w:r w:rsidRPr="003A7D12">
        <w:rPr>
          <w:rFonts w:ascii="Arial" w:hAnsi="Arial" w:cs="Arial"/>
          <w:sz w:val="18"/>
          <w:szCs w:val="18"/>
        </w:rPr>
        <w:tab/>
        <w:t>for new customers, the longer of your minimum term or 12 months from the date on which we deliver the equipment to you; or</w:t>
      </w:r>
    </w:p>
    <w:p w14:paraId="0AFFCF73" w14:textId="77777777" w:rsidR="008A43CB" w:rsidRPr="003A7D12" w:rsidRDefault="008A43CB" w:rsidP="008A43CB">
      <w:pPr>
        <w:spacing w:after="240"/>
        <w:ind w:left="2160" w:hanging="720"/>
        <w:outlineLvl w:val="2"/>
        <w:rPr>
          <w:rFonts w:ascii="Arial" w:hAnsi="Arial" w:cs="Arial"/>
          <w:sz w:val="18"/>
          <w:szCs w:val="18"/>
        </w:rPr>
      </w:pPr>
      <w:r w:rsidRPr="003A7D12">
        <w:rPr>
          <w:rFonts w:ascii="Arial" w:hAnsi="Arial" w:cs="Arial"/>
          <w:sz w:val="18"/>
          <w:szCs w:val="18"/>
        </w:rPr>
        <w:t>(b)</w:t>
      </w:r>
      <w:r w:rsidRPr="003A7D12">
        <w:rPr>
          <w:rFonts w:ascii="Arial" w:hAnsi="Arial" w:cs="Arial"/>
          <w:sz w:val="18"/>
          <w:szCs w:val="18"/>
        </w:rPr>
        <w:tab/>
        <w:t>for existing customers obtaining new equipment from us, 12 months from the date we provide the equipment to you.</w:t>
      </w:r>
    </w:p>
    <w:p w14:paraId="12C614B2" w14:textId="77777777" w:rsidR="008A43CB" w:rsidRPr="003A7D12" w:rsidRDefault="008A43CB" w:rsidP="008A43CB">
      <w:pPr>
        <w:numPr>
          <w:ilvl w:val="1"/>
          <w:numId w:val="3"/>
        </w:numPr>
        <w:spacing w:after="240"/>
        <w:outlineLvl w:val="1"/>
        <w:rPr>
          <w:bCs/>
          <w:lang w:val="x-none"/>
        </w:rPr>
      </w:pPr>
      <w:r w:rsidRPr="003A7D12">
        <w:rPr>
          <w:bCs/>
          <w:lang w:val="x-none"/>
        </w:rPr>
        <w:t xml:space="preserve">We may sometimes need to remotely upgrade the equipment connected to the </w:t>
      </w:r>
      <w:r w:rsidRPr="00BE1877">
        <w:rPr>
          <w:bCs/>
          <w:lang w:val="x-none"/>
        </w:rPr>
        <w:t>broadband network</w:t>
      </w:r>
      <w:r w:rsidRPr="003A7D12">
        <w:rPr>
          <w:bCs/>
          <w:lang w:val="x-none"/>
        </w:rPr>
        <w:t>, to ensure the security, correct operation and performance of that device on the service.  During a firmware upgrade, you may experience a short service interruption of approximately 30 seconds.</w:t>
      </w:r>
    </w:p>
    <w:p w14:paraId="5414A0B1" w14:textId="5BFE4542" w:rsidR="008A43CB" w:rsidRPr="003A7D12" w:rsidRDefault="008A43CB" w:rsidP="008A43CB">
      <w:pPr>
        <w:numPr>
          <w:ilvl w:val="1"/>
          <w:numId w:val="3"/>
        </w:numPr>
        <w:spacing w:after="240"/>
        <w:outlineLvl w:val="1"/>
        <w:rPr>
          <w:bCs/>
          <w:lang w:val="x-none"/>
        </w:rPr>
      </w:pPr>
      <w:r>
        <w:rPr>
          <w:bCs/>
          <w:lang w:val="x-none"/>
        </w:rPr>
        <w:t xml:space="preserve">Subject to clause </w:t>
      </w:r>
      <w:r>
        <w:rPr>
          <w:bCs/>
          <w:lang w:val="x-none"/>
        </w:rPr>
        <w:fldChar w:fldCharType="begin"/>
      </w:r>
      <w:r>
        <w:rPr>
          <w:bCs/>
          <w:lang w:val="x-none"/>
        </w:rPr>
        <w:instrText xml:space="preserve"> REF _Ref460567416 \r \h </w:instrText>
      </w:r>
      <w:r>
        <w:rPr>
          <w:bCs/>
          <w:lang w:val="x-none"/>
        </w:rPr>
      </w:r>
      <w:r>
        <w:rPr>
          <w:bCs/>
          <w:lang w:val="x-none"/>
        </w:rPr>
        <w:fldChar w:fldCharType="separate"/>
      </w:r>
      <w:r w:rsidR="005F2461">
        <w:rPr>
          <w:bCs/>
          <w:lang w:val="x-none"/>
        </w:rPr>
        <w:t>4.8</w:t>
      </w:r>
      <w:r>
        <w:rPr>
          <w:bCs/>
          <w:lang w:val="x-none"/>
        </w:rPr>
        <w:fldChar w:fldCharType="end"/>
      </w:r>
      <w:r w:rsidRPr="003A7D12">
        <w:rPr>
          <w:bCs/>
          <w:lang w:val="x-none"/>
        </w:rPr>
        <w:t>, we are only responsible under our voluntary warranty for servicing and maintaining</w:t>
      </w:r>
      <w:r>
        <w:rPr>
          <w:bCs/>
          <w:lang w:val="x-none"/>
        </w:rPr>
        <w:t xml:space="preserve"> the equipment under clause </w:t>
      </w:r>
      <w:r>
        <w:rPr>
          <w:bCs/>
          <w:lang w:val="x-none"/>
        </w:rPr>
        <w:fldChar w:fldCharType="begin"/>
      </w:r>
      <w:r>
        <w:rPr>
          <w:bCs/>
          <w:lang w:val="x-none"/>
        </w:rPr>
        <w:instrText xml:space="preserve"> REF _Ref461473311 \r \h </w:instrText>
      </w:r>
      <w:r>
        <w:rPr>
          <w:bCs/>
          <w:lang w:val="x-none"/>
        </w:rPr>
      </w:r>
      <w:r>
        <w:rPr>
          <w:bCs/>
          <w:lang w:val="x-none"/>
        </w:rPr>
        <w:fldChar w:fldCharType="separate"/>
      </w:r>
      <w:r w:rsidR="005F2461">
        <w:rPr>
          <w:bCs/>
          <w:lang w:val="x-none"/>
        </w:rPr>
        <w:t>4.4</w:t>
      </w:r>
      <w:r>
        <w:rPr>
          <w:bCs/>
          <w:lang w:val="x-none"/>
        </w:rPr>
        <w:fldChar w:fldCharType="end"/>
      </w:r>
      <w:r w:rsidRPr="003A7D12">
        <w:rPr>
          <w:bCs/>
          <w:lang w:val="x-none"/>
        </w:rPr>
        <w:t xml:space="preserve"> if: </w:t>
      </w:r>
    </w:p>
    <w:p w14:paraId="366590B3" w14:textId="77777777" w:rsidR="008A43CB" w:rsidRPr="00963825" w:rsidRDefault="008A43CB" w:rsidP="008A43CB">
      <w:pPr>
        <w:numPr>
          <w:ilvl w:val="2"/>
          <w:numId w:val="3"/>
        </w:numPr>
        <w:spacing w:after="240"/>
        <w:ind w:left="1457"/>
        <w:outlineLvl w:val="2"/>
      </w:pPr>
      <w:r w:rsidRPr="003A7D12">
        <w:t xml:space="preserve">you tell us about the defect during the maintenance period and follow the procedures for requesting </w:t>
      </w:r>
      <w:r w:rsidRPr="00963825">
        <w:t>maintenance services set out</w:t>
      </w:r>
      <w:r>
        <w:t xml:space="preserve"> at</w:t>
      </w:r>
      <w:r w:rsidRPr="00963825">
        <w:t xml:space="preserve"> </w:t>
      </w:r>
      <w:proofErr w:type="gramStart"/>
      <w:r w:rsidRPr="00963825">
        <w:t>Telstra.com;</w:t>
      </w:r>
      <w:proofErr w:type="gramEnd"/>
    </w:p>
    <w:p w14:paraId="716CFA2B" w14:textId="77777777" w:rsidR="008A43CB" w:rsidRPr="00963825" w:rsidRDefault="008A43CB" w:rsidP="008A43CB">
      <w:pPr>
        <w:numPr>
          <w:ilvl w:val="2"/>
          <w:numId w:val="3"/>
        </w:numPr>
        <w:spacing w:after="240"/>
        <w:ind w:left="1457"/>
        <w:outlineLvl w:val="2"/>
      </w:pPr>
      <w:r w:rsidRPr="00963825">
        <w:t>we supplied the relevant equipment (including new or refurbished equipment</w:t>
      </w:r>
      <w:proofErr w:type="gramStart"/>
      <w:r w:rsidRPr="00963825">
        <w:t>)</w:t>
      </w:r>
      <w:proofErr w:type="gramEnd"/>
      <w:r w:rsidRPr="00963825">
        <w:t xml:space="preserve"> or our authorised dealer supplied new </w:t>
      </w:r>
      <w:r w:rsidRPr="00AE0843">
        <w:t>Telstra branded</w:t>
      </w:r>
      <w:r w:rsidRPr="00963825">
        <w:t xml:space="preserve"> equipment; </w:t>
      </w:r>
    </w:p>
    <w:p w14:paraId="7CC626F9" w14:textId="77777777" w:rsidR="008A43CB" w:rsidRPr="00963825" w:rsidRDefault="008A43CB" w:rsidP="008A43CB">
      <w:pPr>
        <w:numPr>
          <w:ilvl w:val="2"/>
          <w:numId w:val="3"/>
        </w:numPr>
        <w:spacing w:after="240"/>
        <w:ind w:left="1457"/>
        <w:outlineLvl w:val="2"/>
      </w:pPr>
      <w:r w:rsidRPr="00963825">
        <w:t>the equipment has been used and maintained in accordance with our instructions and has not been modified in any way; and</w:t>
      </w:r>
    </w:p>
    <w:p w14:paraId="58D21943" w14:textId="77777777" w:rsidR="008A43CB" w:rsidRPr="00963825" w:rsidRDefault="008A43CB" w:rsidP="008A43CB">
      <w:pPr>
        <w:numPr>
          <w:ilvl w:val="2"/>
          <w:numId w:val="3"/>
        </w:numPr>
        <w:spacing w:after="240"/>
        <w:ind w:left="1457"/>
        <w:outlineLvl w:val="2"/>
        <w:rPr>
          <w:szCs w:val="23"/>
        </w:rPr>
      </w:pPr>
      <w:r w:rsidRPr="00963825">
        <w:rPr>
          <w:szCs w:val="23"/>
        </w:rPr>
        <w:t xml:space="preserve">the equipment has only been used with our </w:t>
      </w:r>
      <w:r w:rsidRPr="00AE0843">
        <w:rPr>
          <w:szCs w:val="23"/>
        </w:rPr>
        <w:t>broadband network or service</w:t>
      </w:r>
      <w:r w:rsidRPr="00963825">
        <w:rPr>
          <w:szCs w:val="23"/>
        </w:rPr>
        <w:t>.</w:t>
      </w:r>
    </w:p>
    <w:p w14:paraId="0F201475" w14:textId="77777777" w:rsidR="008A43CB" w:rsidRPr="003A7D12" w:rsidRDefault="008A43CB" w:rsidP="008A43CB">
      <w:pPr>
        <w:spacing w:after="240"/>
        <w:ind w:left="2160" w:hanging="720"/>
        <w:outlineLvl w:val="2"/>
        <w:rPr>
          <w:rFonts w:ascii="Arial" w:hAnsi="Arial" w:cs="Arial"/>
          <w:sz w:val="18"/>
          <w:szCs w:val="18"/>
        </w:rPr>
      </w:pPr>
      <w:r w:rsidRPr="003A7D12">
        <w:rPr>
          <w:rFonts w:ascii="Arial" w:hAnsi="Arial" w:cs="Arial"/>
          <w:sz w:val="18"/>
          <w:szCs w:val="18"/>
        </w:rPr>
        <w:lastRenderedPageBreak/>
        <w:t>This clause does not limit your rights under consumer protection legislation.</w:t>
      </w:r>
    </w:p>
    <w:p w14:paraId="5CBD7C4F" w14:textId="031D9EBD" w:rsidR="008A43CB" w:rsidRPr="003A7D12" w:rsidRDefault="008A43CB" w:rsidP="008A43CB">
      <w:pPr>
        <w:numPr>
          <w:ilvl w:val="1"/>
          <w:numId w:val="3"/>
        </w:numPr>
        <w:spacing w:after="240"/>
        <w:outlineLvl w:val="1"/>
        <w:rPr>
          <w:bCs/>
          <w:lang w:val="x-none"/>
        </w:rPr>
      </w:pPr>
      <w:r w:rsidRPr="003A7D12">
        <w:rPr>
          <w:bCs/>
          <w:lang w:val="x-none"/>
        </w:rPr>
        <w:t xml:space="preserve">Also, subject to </w:t>
      </w:r>
      <w:r>
        <w:rPr>
          <w:bCs/>
          <w:lang w:val="x-none"/>
        </w:rPr>
        <w:t xml:space="preserve">clause </w:t>
      </w:r>
      <w:r>
        <w:rPr>
          <w:bCs/>
          <w:lang w:val="x-none"/>
        </w:rPr>
        <w:fldChar w:fldCharType="begin"/>
      </w:r>
      <w:r>
        <w:rPr>
          <w:bCs/>
          <w:lang w:val="x-none"/>
        </w:rPr>
        <w:instrText xml:space="preserve"> REF _Ref460567416 \r \h </w:instrText>
      </w:r>
      <w:r>
        <w:rPr>
          <w:bCs/>
          <w:lang w:val="x-none"/>
        </w:rPr>
      </w:r>
      <w:r>
        <w:rPr>
          <w:bCs/>
          <w:lang w:val="x-none"/>
        </w:rPr>
        <w:fldChar w:fldCharType="separate"/>
      </w:r>
      <w:r w:rsidR="005F2461">
        <w:rPr>
          <w:bCs/>
          <w:lang w:val="x-none"/>
        </w:rPr>
        <w:t>4.8</w:t>
      </w:r>
      <w:r>
        <w:rPr>
          <w:bCs/>
          <w:lang w:val="x-none"/>
        </w:rPr>
        <w:fldChar w:fldCharType="end"/>
      </w:r>
      <w:r w:rsidRPr="003A7D12">
        <w:rPr>
          <w:bCs/>
          <w:lang w:val="x-none"/>
        </w:rPr>
        <w:t xml:space="preserve">, we are not responsible for servicing and maintaining the equipment under </w:t>
      </w:r>
      <w:r>
        <w:rPr>
          <w:bCs/>
          <w:lang w:val="x-none"/>
        </w:rPr>
        <w:t xml:space="preserve">clause </w:t>
      </w:r>
      <w:r>
        <w:rPr>
          <w:bCs/>
          <w:lang w:val="x-none"/>
        </w:rPr>
        <w:fldChar w:fldCharType="begin"/>
      </w:r>
      <w:r>
        <w:rPr>
          <w:bCs/>
          <w:lang w:val="x-none"/>
        </w:rPr>
        <w:instrText xml:space="preserve"> REF _Ref461473311 \r \h </w:instrText>
      </w:r>
      <w:r>
        <w:rPr>
          <w:bCs/>
          <w:lang w:val="x-none"/>
        </w:rPr>
      </w:r>
      <w:r>
        <w:rPr>
          <w:bCs/>
          <w:lang w:val="x-none"/>
        </w:rPr>
        <w:fldChar w:fldCharType="separate"/>
      </w:r>
      <w:r w:rsidR="005F2461">
        <w:rPr>
          <w:bCs/>
          <w:lang w:val="x-none"/>
        </w:rPr>
        <w:t>4.4</w:t>
      </w:r>
      <w:r>
        <w:rPr>
          <w:bCs/>
          <w:lang w:val="x-none"/>
        </w:rPr>
        <w:fldChar w:fldCharType="end"/>
      </w:r>
      <w:r w:rsidRPr="003A7D12">
        <w:rPr>
          <w:bCs/>
          <w:lang w:val="x-none"/>
        </w:rPr>
        <w:t xml:space="preserve"> </w:t>
      </w:r>
      <w:r>
        <w:rPr>
          <w:bCs/>
        </w:rPr>
        <w:t xml:space="preserve"> </w:t>
      </w:r>
      <w:r w:rsidRPr="003A7D12">
        <w:rPr>
          <w:bCs/>
          <w:lang w:val="x-none"/>
        </w:rPr>
        <w:t xml:space="preserve">if the equipment is defective or does not work due to: </w:t>
      </w:r>
    </w:p>
    <w:p w14:paraId="6C56B831" w14:textId="77777777" w:rsidR="008A43CB" w:rsidRDefault="008A43CB" w:rsidP="008A43CB">
      <w:pPr>
        <w:numPr>
          <w:ilvl w:val="2"/>
          <w:numId w:val="3"/>
        </w:numPr>
        <w:spacing w:after="240"/>
        <w:ind w:left="1457"/>
        <w:outlineLvl w:val="2"/>
      </w:pPr>
      <w:r w:rsidRPr="003A7D12">
        <w:t xml:space="preserve">any abuse, misuse or neglect of the </w:t>
      </w:r>
      <w:proofErr w:type="gramStart"/>
      <w:r w:rsidRPr="003A7D12">
        <w:t>equ</w:t>
      </w:r>
      <w:r>
        <w:t>ipment;</w:t>
      </w:r>
      <w:proofErr w:type="gramEnd"/>
      <w:r>
        <w:t xml:space="preserve"> </w:t>
      </w:r>
    </w:p>
    <w:p w14:paraId="55E5134E" w14:textId="77777777" w:rsidR="008A43CB" w:rsidRDefault="008A43CB" w:rsidP="008A43CB">
      <w:pPr>
        <w:numPr>
          <w:ilvl w:val="2"/>
          <w:numId w:val="3"/>
        </w:numPr>
        <w:spacing w:after="240"/>
        <w:ind w:left="1457"/>
        <w:outlineLvl w:val="2"/>
      </w:pPr>
      <w:r>
        <w:t>any accident by you or</w:t>
      </w:r>
      <w:r w:rsidRPr="003A7D12">
        <w:t xml:space="preserve"> someone </w:t>
      </w:r>
      <w:proofErr w:type="gramStart"/>
      <w:r w:rsidRPr="003A7D12">
        <w:t>else;</w:t>
      </w:r>
      <w:proofErr w:type="gramEnd"/>
      <w:r w:rsidRPr="003A7D12">
        <w:t xml:space="preserve"> </w:t>
      </w:r>
    </w:p>
    <w:p w14:paraId="50227991" w14:textId="77777777" w:rsidR="008A43CB" w:rsidRDefault="008A43CB" w:rsidP="008A43CB">
      <w:pPr>
        <w:numPr>
          <w:ilvl w:val="2"/>
          <w:numId w:val="3"/>
        </w:numPr>
        <w:spacing w:after="240"/>
        <w:ind w:left="1457"/>
        <w:outlineLvl w:val="2"/>
      </w:pPr>
      <w:r w:rsidRPr="003A7D12">
        <w:t>any improper maintenance or service</w:t>
      </w:r>
      <w:r>
        <w:t xml:space="preserve"> by any person other than </w:t>
      </w:r>
      <w:proofErr w:type="gramStart"/>
      <w:r>
        <w:t>us</w:t>
      </w:r>
      <w:r w:rsidRPr="003A7D12">
        <w:t>;</w:t>
      </w:r>
      <w:proofErr w:type="gramEnd"/>
      <w:r w:rsidRPr="003A7D12">
        <w:t xml:space="preserve"> </w:t>
      </w:r>
    </w:p>
    <w:p w14:paraId="559E8E89" w14:textId="77777777" w:rsidR="008A43CB" w:rsidRPr="003A7D12" w:rsidRDefault="008A43CB" w:rsidP="008A43CB">
      <w:pPr>
        <w:numPr>
          <w:ilvl w:val="2"/>
          <w:numId w:val="3"/>
        </w:numPr>
        <w:spacing w:after="240"/>
        <w:ind w:left="1457"/>
        <w:outlineLvl w:val="2"/>
      </w:pPr>
      <w:r>
        <w:t>your failure to</w:t>
      </w:r>
      <w:r w:rsidRPr="003A7D12">
        <w:t xml:space="preserve"> provide a suitable e</w:t>
      </w:r>
      <w:r>
        <w:t xml:space="preserve">nvironment for the </w:t>
      </w:r>
      <w:proofErr w:type="gramStart"/>
      <w:r>
        <w:t>equipment;</w:t>
      </w:r>
      <w:proofErr w:type="gramEnd"/>
    </w:p>
    <w:p w14:paraId="3ECEF5F6" w14:textId="77777777" w:rsidR="008A43CB" w:rsidRPr="003A7D12" w:rsidRDefault="008A43CB" w:rsidP="008A43CB">
      <w:pPr>
        <w:numPr>
          <w:ilvl w:val="2"/>
          <w:numId w:val="3"/>
        </w:numPr>
        <w:spacing w:after="240"/>
        <w:ind w:left="1457"/>
        <w:outlineLvl w:val="2"/>
      </w:pPr>
      <w:r w:rsidRPr="003A7D12">
        <w:t>any unusual hazards affecting the equipment (including, but not limited to, exposure to excessive humidity, heat, cold, dust, food, liquids, magnetic or electromagnetic interference, or incorrect power voltage</w:t>
      </w:r>
      <w:proofErr w:type="gramStart"/>
      <w:r w:rsidRPr="003A7D12">
        <w:t>);</w:t>
      </w:r>
      <w:proofErr w:type="gramEnd"/>
      <w:r>
        <w:t xml:space="preserve"> </w:t>
      </w:r>
    </w:p>
    <w:p w14:paraId="24BEB031" w14:textId="77777777" w:rsidR="008A43CB" w:rsidRDefault="008A43CB" w:rsidP="008A43CB">
      <w:pPr>
        <w:numPr>
          <w:ilvl w:val="2"/>
          <w:numId w:val="3"/>
        </w:numPr>
        <w:spacing w:after="240"/>
        <w:ind w:left="1457"/>
        <w:outlineLvl w:val="2"/>
      </w:pPr>
      <w:r w:rsidRPr="003A7D12">
        <w:t>electrical supply problems</w:t>
      </w:r>
      <w:r>
        <w:t>; or</w:t>
      </w:r>
      <w:r w:rsidRPr="003A7D12">
        <w:t xml:space="preserve"> </w:t>
      </w:r>
    </w:p>
    <w:p w14:paraId="427A08C4" w14:textId="77777777" w:rsidR="008A43CB" w:rsidRPr="003A7D12" w:rsidRDefault="008A43CB" w:rsidP="008A43CB">
      <w:pPr>
        <w:numPr>
          <w:ilvl w:val="2"/>
          <w:numId w:val="3"/>
        </w:numPr>
        <w:spacing w:after="240"/>
        <w:ind w:left="1457"/>
        <w:outlineLvl w:val="2"/>
      </w:pPr>
      <w:r w:rsidRPr="003A7D12">
        <w:t>any natural disaster (including floods, lightning and fire), acts of terrorism, or any other cause beyond our reasonable control.</w:t>
      </w:r>
    </w:p>
    <w:p w14:paraId="5EAF0D2F" w14:textId="77777777" w:rsidR="008A43CB" w:rsidRPr="003A7D12" w:rsidRDefault="008A43CB" w:rsidP="008A43CB">
      <w:pPr>
        <w:numPr>
          <w:ilvl w:val="1"/>
          <w:numId w:val="3"/>
        </w:numPr>
        <w:spacing w:after="240"/>
        <w:outlineLvl w:val="1"/>
        <w:rPr>
          <w:bCs/>
          <w:lang w:val="x-none"/>
        </w:rPr>
      </w:pPr>
      <w:bookmarkStart w:id="26" w:name="_Ref460567416"/>
      <w:r w:rsidRPr="003A7D12">
        <w:rPr>
          <w:bCs/>
          <w:lang w:val="x-none"/>
        </w:rPr>
        <w:t>These maintenance terms:</w:t>
      </w:r>
      <w:bookmarkEnd w:id="26"/>
      <w:r w:rsidRPr="003A7D12">
        <w:rPr>
          <w:bCs/>
          <w:lang w:val="x-none"/>
        </w:rPr>
        <w:t xml:space="preserve"> </w:t>
      </w:r>
    </w:p>
    <w:p w14:paraId="7C99B6F0" w14:textId="77777777" w:rsidR="008A43CB" w:rsidRPr="003A7D12" w:rsidRDefault="008A43CB" w:rsidP="008A43CB">
      <w:pPr>
        <w:numPr>
          <w:ilvl w:val="2"/>
          <w:numId w:val="3"/>
        </w:numPr>
        <w:spacing w:after="240"/>
        <w:ind w:left="1457"/>
        <w:outlineLvl w:val="2"/>
      </w:pPr>
      <w:r w:rsidRPr="003A7D12">
        <w:t>no longer apply if your service is terminated before the end of the maintenance period; and</w:t>
      </w:r>
    </w:p>
    <w:p w14:paraId="300C007C" w14:textId="77777777" w:rsidR="008A43CB" w:rsidRPr="000B51EA" w:rsidRDefault="008A43CB" w:rsidP="008A43CB">
      <w:pPr>
        <w:numPr>
          <w:ilvl w:val="2"/>
          <w:numId w:val="3"/>
        </w:numPr>
        <w:spacing w:after="240"/>
        <w:ind w:left="1457"/>
        <w:outlineLvl w:val="2"/>
      </w:pPr>
      <w:r w:rsidRPr="003A7D12">
        <w:t xml:space="preserve">are in addition to any rights you have under consumer protection legislation which cannot be excluded, including those under the Competition </w:t>
      </w:r>
      <w:r>
        <w:t>and</w:t>
      </w:r>
      <w:r w:rsidRPr="003A7D12">
        <w:t xml:space="preserve"> Consumer Act 2010</w:t>
      </w:r>
      <w:r>
        <w:t xml:space="preserve"> (</w:t>
      </w:r>
      <w:proofErr w:type="spellStart"/>
      <w:r>
        <w:t>Cth</w:t>
      </w:r>
      <w:proofErr w:type="spellEnd"/>
      <w:r>
        <w:t>)</w:t>
      </w:r>
      <w:r w:rsidRPr="003A7D12">
        <w:rPr>
          <w:i/>
        </w:rPr>
        <w:t>.</w:t>
      </w:r>
    </w:p>
    <w:p w14:paraId="577B7315" w14:textId="77777777" w:rsidR="008A43CB" w:rsidRDefault="008A43CB" w:rsidP="008A43CB">
      <w:pPr>
        <w:pStyle w:val="Heading1"/>
      </w:pPr>
      <w:bookmarkStart w:id="27" w:name="_Toc1632262"/>
      <w:bookmarkStart w:id="28" w:name="_Toc256000004"/>
      <w:bookmarkStart w:id="29" w:name="_Toc256000014"/>
      <w:bookmarkStart w:id="30" w:name="_Toc175147044"/>
      <w:r>
        <w:t>Software licences</w:t>
      </w:r>
      <w:bookmarkEnd w:id="27"/>
      <w:bookmarkEnd w:id="28"/>
      <w:bookmarkEnd w:id="29"/>
      <w:bookmarkEnd w:id="30"/>
    </w:p>
    <w:p w14:paraId="35FAC4E5" w14:textId="77777777" w:rsidR="008A43CB" w:rsidRPr="00B05F00" w:rsidRDefault="008A43CB" w:rsidP="008A43CB">
      <w:pPr>
        <w:pStyle w:val="Heading2"/>
      </w:pPr>
      <w:r w:rsidRPr="00B05F00">
        <w:t xml:space="preserve">We may supply software to you and grant you a revocable non-exclusive licence to use the software on these terms. </w:t>
      </w:r>
    </w:p>
    <w:p w14:paraId="70605DFB" w14:textId="77777777" w:rsidR="008A43CB" w:rsidRPr="00B05F00" w:rsidRDefault="008A43CB" w:rsidP="008A43CB">
      <w:pPr>
        <w:pStyle w:val="Heading2"/>
      </w:pPr>
      <w:r w:rsidRPr="00B05F00">
        <w:t xml:space="preserve">If we supply software to you, you must: </w:t>
      </w:r>
    </w:p>
    <w:p w14:paraId="3C024964" w14:textId="77777777" w:rsidR="008A43CB" w:rsidRPr="00B05F00" w:rsidRDefault="008A43CB" w:rsidP="008A43CB">
      <w:pPr>
        <w:pStyle w:val="Heading3"/>
        <w:ind w:left="1457"/>
      </w:pPr>
      <w:r w:rsidRPr="00B05F00">
        <w:t xml:space="preserve">only use it (including storing, loading, installing, executing or displaying it on a computer) with the </w:t>
      </w:r>
      <w:proofErr w:type="gramStart"/>
      <w:r w:rsidRPr="00B05F00">
        <w:t>service;</w:t>
      </w:r>
      <w:proofErr w:type="gramEnd"/>
    </w:p>
    <w:p w14:paraId="3EC647B0" w14:textId="77777777" w:rsidR="008A43CB" w:rsidRPr="00B05F00" w:rsidRDefault="008A43CB" w:rsidP="008A43CB">
      <w:pPr>
        <w:pStyle w:val="Heading3"/>
        <w:ind w:left="1457"/>
      </w:pPr>
      <w:r w:rsidRPr="00B05F00">
        <w:t xml:space="preserve">only use it in accordance with our reasonable directions from time to </w:t>
      </w:r>
      <w:proofErr w:type="gramStart"/>
      <w:r w:rsidRPr="00B05F00">
        <w:t>time;</w:t>
      </w:r>
      <w:proofErr w:type="gramEnd"/>
    </w:p>
    <w:p w14:paraId="57B8F3EB" w14:textId="77777777" w:rsidR="008A43CB" w:rsidRPr="00B05F00" w:rsidRDefault="008A43CB" w:rsidP="008A43CB">
      <w:pPr>
        <w:pStyle w:val="Heading3"/>
        <w:ind w:left="1457"/>
      </w:pPr>
      <w:r w:rsidRPr="00B05F00">
        <w:lastRenderedPageBreak/>
        <w:t xml:space="preserve">not sub-licence, assign, share, sell, lease or otherwise transfer any right to use it to someone </w:t>
      </w:r>
      <w:proofErr w:type="gramStart"/>
      <w:r w:rsidRPr="00B05F00">
        <w:t>else;</w:t>
      </w:r>
      <w:proofErr w:type="gramEnd"/>
    </w:p>
    <w:p w14:paraId="6D725510" w14:textId="77777777" w:rsidR="008A43CB" w:rsidRPr="00B05F00" w:rsidRDefault="008A43CB" w:rsidP="008A43CB">
      <w:pPr>
        <w:pStyle w:val="Heading3"/>
        <w:ind w:left="1457"/>
      </w:pPr>
      <w:r w:rsidRPr="00B05F00">
        <w:t xml:space="preserve">not copy (other than making one copy for archival or backup purposes), translate, adapt, modify, alter, de-compile, disassemble, or reverse-engineer the software; create any derivative work of the software; merge the software with any other software; or change the software in whole or in part, except as permitted under the </w:t>
      </w:r>
      <w:r w:rsidRPr="00573639">
        <w:t>Copyright Act 1968 (</w:t>
      </w:r>
      <w:proofErr w:type="spellStart"/>
      <w:r w:rsidRPr="00573639">
        <w:t>Cth</w:t>
      </w:r>
      <w:proofErr w:type="spellEnd"/>
      <w:r w:rsidRPr="00573639">
        <w:t xml:space="preserve">); </w:t>
      </w:r>
      <w:r w:rsidRPr="00B05F00">
        <w:t>and</w:t>
      </w:r>
    </w:p>
    <w:p w14:paraId="563626B8" w14:textId="77777777" w:rsidR="008A43CB" w:rsidRPr="00B05F00" w:rsidRDefault="008A43CB" w:rsidP="008A43CB">
      <w:pPr>
        <w:pStyle w:val="Heading3"/>
        <w:ind w:left="1457"/>
        <w:rPr>
          <w:szCs w:val="23"/>
        </w:rPr>
      </w:pPr>
      <w:r w:rsidRPr="00B05F00">
        <w:t>not alter or remove any copyright or other intellectual property notifications applied to the software.</w:t>
      </w:r>
    </w:p>
    <w:bookmarkEnd w:id="3"/>
    <w:p w14:paraId="4774AF38" w14:textId="77777777" w:rsidR="008B2661" w:rsidRDefault="008A43CB" w:rsidP="008B2661">
      <w:pPr>
        <w:pStyle w:val="Heading1"/>
      </w:pPr>
      <w:r>
        <w:t xml:space="preserve"> </w:t>
      </w:r>
      <w:bookmarkStart w:id="31" w:name="_Ref536787347"/>
      <w:bookmarkStart w:id="32" w:name="_Toc1632264"/>
      <w:bookmarkStart w:id="33" w:name="_Toc256000006"/>
      <w:bookmarkStart w:id="34" w:name="_Toc256000016"/>
      <w:bookmarkStart w:id="35" w:name="_Toc175147045"/>
      <w:r>
        <w:t>ADSL</w:t>
      </w:r>
      <w:bookmarkEnd w:id="31"/>
      <w:bookmarkEnd w:id="32"/>
      <w:bookmarkEnd w:id="33"/>
      <w:bookmarkEnd w:id="34"/>
      <w:bookmarkEnd w:id="35"/>
    </w:p>
    <w:p w14:paraId="51E0321B" w14:textId="50E07B58" w:rsidR="008B2661" w:rsidRDefault="008A43CB" w:rsidP="009B14B9">
      <w:pPr>
        <w:pStyle w:val="Heading2"/>
      </w:pPr>
      <w:r w:rsidRPr="008B2661">
        <w:t xml:space="preserve">This clause </w:t>
      </w:r>
      <w:r w:rsidRPr="008B2661">
        <w:fldChar w:fldCharType="begin"/>
      </w:r>
      <w:r w:rsidRPr="008B2661">
        <w:instrText xml:space="preserve"> REF _Ref536787347 \r \h </w:instrText>
      </w:r>
      <w:r w:rsidR="007107BD" w:rsidRPr="008B2661">
        <w:instrText xml:space="preserve"> \* MERGEFORMAT </w:instrText>
      </w:r>
      <w:r w:rsidRPr="008B2661">
        <w:fldChar w:fldCharType="separate"/>
      </w:r>
      <w:r w:rsidR="005F2461">
        <w:t>6</w:t>
      </w:r>
      <w:r w:rsidRPr="008B2661">
        <w:fldChar w:fldCharType="end"/>
      </w:r>
      <w:r w:rsidRPr="008B2661">
        <w:t xml:space="preserve"> applies to you if we supply your home broadband service using ADSL technology. </w:t>
      </w:r>
    </w:p>
    <w:p w14:paraId="130B51B0" w14:textId="77777777" w:rsidR="008B2661" w:rsidRPr="008B2661" w:rsidRDefault="008A43CB" w:rsidP="008B2661">
      <w:pPr>
        <w:pStyle w:val="Heading2"/>
        <w:numPr>
          <w:ilvl w:val="0"/>
          <w:numId w:val="0"/>
        </w:numPr>
        <w:ind w:left="737"/>
        <w:rPr>
          <w:b/>
          <w:bCs w:val="0"/>
        </w:rPr>
      </w:pPr>
      <w:r w:rsidRPr="008B2661">
        <w:rPr>
          <w:b/>
          <w:bCs w:val="0"/>
        </w:rPr>
        <w:t>Limitations of ADSL</w:t>
      </w:r>
    </w:p>
    <w:p w14:paraId="49C75EDA" w14:textId="77777777" w:rsidR="008B2661" w:rsidRDefault="008A43CB" w:rsidP="00F86808">
      <w:pPr>
        <w:pStyle w:val="Heading2"/>
      </w:pPr>
      <w:r w:rsidRPr="008B2661">
        <w:t>Where we supply your service using ADSL technology:</w:t>
      </w:r>
    </w:p>
    <w:p w14:paraId="6EBF5D4F" w14:textId="77777777" w:rsidR="008B2661" w:rsidRDefault="008A43CB" w:rsidP="008B2661">
      <w:pPr>
        <w:pStyle w:val="Heading3"/>
      </w:pPr>
      <w:r w:rsidRPr="008B2661">
        <w:t>The service works off a fixed telephone line and can sometimes affect the fixed telephone line. You may also notice minor disruptions to your service. Installing your service may cause minor disruptions to your fixed line telephone service.</w:t>
      </w:r>
    </w:p>
    <w:p w14:paraId="532F19DE" w14:textId="77777777" w:rsidR="008B2661" w:rsidRDefault="008A43CB" w:rsidP="008B2661">
      <w:pPr>
        <w:pStyle w:val="Heading3"/>
      </w:pPr>
      <w:r w:rsidRPr="008B2661">
        <w:t xml:space="preserve">If your home phone service is disconnected, your home broadband service will also be disconnected (and your service may be cancelled). </w:t>
      </w:r>
    </w:p>
    <w:p w14:paraId="274B07C4" w14:textId="77777777" w:rsidR="008B2661" w:rsidRDefault="008A43CB" w:rsidP="008B2661">
      <w:pPr>
        <w:pStyle w:val="Heading3"/>
      </w:pPr>
      <w:r w:rsidRPr="008B2661">
        <w:t>You may not be able to access some other products and services that are incompatible with your service.</w:t>
      </w:r>
    </w:p>
    <w:p w14:paraId="43853353" w14:textId="77777777" w:rsidR="008B2661" w:rsidRPr="008B2661" w:rsidRDefault="008A43CB" w:rsidP="008B2661">
      <w:pPr>
        <w:pStyle w:val="Heading2"/>
        <w:numPr>
          <w:ilvl w:val="0"/>
          <w:numId w:val="0"/>
        </w:numPr>
        <w:ind w:left="737"/>
        <w:rPr>
          <w:b/>
          <w:bCs w:val="0"/>
        </w:rPr>
      </w:pPr>
      <w:r w:rsidRPr="008B2661">
        <w:rPr>
          <w:b/>
          <w:bCs w:val="0"/>
        </w:rPr>
        <w:t>Service commencement</w:t>
      </w:r>
    </w:p>
    <w:p w14:paraId="151B150C" w14:textId="77777777" w:rsidR="008B2661" w:rsidRDefault="008A43CB" w:rsidP="001B36FA">
      <w:pPr>
        <w:pStyle w:val="Heading2"/>
      </w:pPr>
      <w:r w:rsidRPr="008B2661">
        <w:t>Your home broadband service commences on the following dates:</w:t>
      </w:r>
    </w:p>
    <w:p w14:paraId="6CB74CBA" w14:textId="77777777" w:rsidR="008B2661" w:rsidRDefault="008A43CB" w:rsidP="008B2661">
      <w:pPr>
        <w:pStyle w:val="Heading3"/>
      </w:pPr>
      <w:r w:rsidRPr="008B2661">
        <w:t>if you choose professional installation, on the date on which we install the broadband transmission facilities on your premises; or</w:t>
      </w:r>
    </w:p>
    <w:p w14:paraId="22B39D2B" w14:textId="77777777" w:rsidR="008B2661" w:rsidRDefault="008A43CB" w:rsidP="008B2661">
      <w:pPr>
        <w:pStyle w:val="Heading3"/>
      </w:pPr>
      <w:r w:rsidRPr="008B2661">
        <w:t>if we supply your service using ADSL and you choose to self-install, on the date of activation that we provide you when you sign up to your service.</w:t>
      </w:r>
    </w:p>
    <w:p w14:paraId="1345A9F7" w14:textId="2B5CD066" w:rsidR="008B2661" w:rsidRPr="008B2661" w:rsidRDefault="008A43CB" w:rsidP="008B2661">
      <w:pPr>
        <w:pStyle w:val="Heading3"/>
      </w:pPr>
      <w:r w:rsidRPr="008B2661">
        <w:lastRenderedPageBreak/>
        <w:t xml:space="preserve">If this date </w:t>
      </w:r>
      <w:proofErr w:type="gramStart"/>
      <w:r w:rsidRPr="008B2661">
        <w:t>changes</w:t>
      </w:r>
      <w:proofErr w:type="gramEnd"/>
      <w:r w:rsidRPr="008B2661">
        <w:t xml:space="preserve"> we will make reasonable efforts to inform you of the change.</w:t>
      </w:r>
      <w:bookmarkStart w:id="36" w:name="_Ref460495934"/>
      <w:r w:rsidR="008B2661" w:rsidRPr="008B2661">
        <w:rPr>
          <w:b/>
        </w:rPr>
        <w:t xml:space="preserve"> </w:t>
      </w:r>
    </w:p>
    <w:p w14:paraId="1745E7AC" w14:textId="62D8F92A" w:rsidR="008B2661" w:rsidRPr="008B2661" w:rsidRDefault="008B2661" w:rsidP="008B2661">
      <w:pPr>
        <w:pStyle w:val="Heading3"/>
        <w:numPr>
          <w:ilvl w:val="0"/>
          <w:numId w:val="0"/>
        </w:numPr>
        <w:rPr>
          <w:b/>
        </w:rPr>
      </w:pPr>
      <w:r w:rsidRPr="008B2661">
        <w:rPr>
          <w:b/>
        </w:rPr>
        <w:t>Group members</w:t>
      </w:r>
    </w:p>
    <w:p w14:paraId="6608230C" w14:textId="77777777" w:rsidR="008B2661" w:rsidRDefault="008B2661" w:rsidP="00EF2DE6">
      <w:pPr>
        <w:pStyle w:val="Heading2"/>
      </w:pPr>
      <w:r w:rsidRPr="008B2661">
        <w:t>If you have been authorised by a group administrator to use a service on a group administrator account (“group member”), clauses 18 to 26 apply to you. If these clauses are inconsistent with any other part of Our Customer Terms, clauses 18 to 26 apply to the extent of the inconsistency.</w:t>
      </w:r>
      <w:bookmarkEnd w:id="36"/>
    </w:p>
    <w:p w14:paraId="5462CC09" w14:textId="77777777" w:rsidR="008B2661" w:rsidRDefault="008A43CB" w:rsidP="00FC082B">
      <w:pPr>
        <w:pStyle w:val="Heading2"/>
      </w:pPr>
      <w:r w:rsidRPr="008B2661">
        <w:t>As a group member, you are not responsible for the payment of any fees or charges in relation to the service (including cancellation fees).  The group administrator is responsible for the payment of all fees and charges relating to a group member service.</w:t>
      </w:r>
    </w:p>
    <w:p w14:paraId="032BE356" w14:textId="77777777" w:rsidR="008B2661" w:rsidRDefault="008A43CB" w:rsidP="00262ED6">
      <w:pPr>
        <w:pStyle w:val="Heading2"/>
      </w:pPr>
      <w:r w:rsidRPr="008B2661">
        <w:t>As a group member, you:</w:t>
      </w:r>
    </w:p>
    <w:p w14:paraId="62C50365" w14:textId="77777777" w:rsidR="008B2661" w:rsidRPr="008B2661" w:rsidRDefault="008A43CB" w:rsidP="009012A8">
      <w:pPr>
        <w:pStyle w:val="Heading3"/>
        <w:rPr>
          <w:bCs/>
        </w:rPr>
      </w:pPr>
      <w:r w:rsidRPr="008B2661">
        <w:t xml:space="preserve">do not have any right, title or interest in any of the equipment provided to you for use in connection with the </w:t>
      </w:r>
      <w:proofErr w:type="gramStart"/>
      <w:r w:rsidRPr="008B2661">
        <w:t>service;</w:t>
      </w:r>
      <w:proofErr w:type="gramEnd"/>
    </w:p>
    <w:p w14:paraId="37E9573A" w14:textId="77777777" w:rsidR="008B2661" w:rsidRDefault="008A43CB" w:rsidP="00E4765B">
      <w:pPr>
        <w:pStyle w:val="Heading3"/>
        <w:rPr>
          <w:bCs/>
        </w:rPr>
      </w:pPr>
      <w:r w:rsidRPr="008B2661">
        <w:rPr>
          <w:bCs/>
        </w:rPr>
        <w:t xml:space="preserve">are not entitled to receive any refunds, rebates or credits in relation to the service. Any applicable refunds, rebates or credits will be paid to the group administrator’s account; and </w:t>
      </w:r>
    </w:p>
    <w:p w14:paraId="052361E9" w14:textId="77777777" w:rsidR="008B2661" w:rsidRDefault="008A43CB" w:rsidP="008B2661">
      <w:pPr>
        <w:pStyle w:val="Heading3"/>
        <w:rPr>
          <w:bCs/>
        </w:rPr>
      </w:pPr>
      <w:r w:rsidRPr="008B2661">
        <w:rPr>
          <w:bCs/>
        </w:rPr>
        <w:t>are not permitted to perform certain tasks in relation to the service, including (but not limited to), changing the plan, moving (relocating) the broadband service to another address and purchasing additional services and additional mailboxes (unless your group administrator has allowed you to do this)</w:t>
      </w:r>
      <w:r w:rsidR="008B2661" w:rsidRPr="008B2661">
        <w:rPr>
          <w:bCs/>
        </w:rPr>
        <w:t>.</w:t>
      </w:r>
    </w:p>
    <w:p w14:paraId="332B00B8" w14:textId="77777777" w:rsidR="008B2661" w:rsidRDefault="008A43CB" w:rsidP="00356C66">
      <w:pPr>
        <w:pStyle w:val="Heading2"/>
      </w:pPr>
      <w:r w:rsidRPr="008B2661">
        <w:t>The group administrator may make changes to the service at any time without telling you first, including changing the plan, moving (relocating) the service to another address, changing the account password and permitting or restricting access to additional services and additional mailboxes.</w:t>
      </w:r>
    </w:p>
    <w:p w14:paraId="5CE8E2E1" w14:textId="77777777" w:rsidR="008B2661" w:rsidRDefault="008A43CB" w:rsidP="00D13A58">
      <w:pPr>
        <w:pStyle w:val="Heading2"/>
      </w:pPr>
      <w:r w:rsidRPr="008B2661">
        <w:t xml:space="preserve">The service may also be terminated at any time by us or by your group administrator in accordance with these terms. We do not have to tell you before the service is terminated. </w:t>
      </w:r>
      <w:bookmarkStart w:id="37" w:name="_Ref460489790"/>
    </w:p>
    <w:p w14:paraId="0D3D1EC1" w14:textId="77777777" w:rsidR="008B2661" w:rsidRDefault="008A43CB" w:rsidP="00E70788">
      <w:pPr>
        <w:pStyle w:val="Heading2"/>
      </w:pPr>
      <w:r w:rsidRPr="008B2661">
        <w:t>If you terminate your service, you must inform your group administrator that you have done so as soon as practicable.</w:t>
      </w:r>
      <w:bookmarkEnd w:id="37"/>
    </w:p>
    <w:p w14:paraId="33317DD2" w14:textId="7A684572" w:rsidR="008A43CB" w:rsidRDefault="008A43CB" w:rsidP="008B2661">
      <w:pPr>
        <w:pStyle w:val="Heading2"/>
        <w:numPr>
          <w:ilvl w:val="0"/>
          <w:numId w:val="0"/>
        </w:numPr>
        <w:ind w:left="737"/>
        <w:rPr>
          <w:b/>
          <w:bCs w:val="0"/>
        </w:rPr>
      </w:pPr>
      <w:r w:rsidRPr="008B2661">
        <w:rPr>
          <w:b/>
          <w:bCs w:val="0"/>
        </w:rPr>
        <w:t>Group administrators</w:t>
      </w:r>
    </w:p>
    <w:p w14:paraId="61770F9E" w14:textId="77777777" w:rsidR="00C25D96" w:rsidRDefault="008B2661" w:rsidP="003747A8">
      <w:pPr>
        <w:pStyle w:val="Heading2"/>
      </w:pPr>
      <w:r w:rsidRPr="00C25D96">
        <w:lastRenderedPageBreak/>
        <w:t>If you are a group administrator who has signed up to a group administrator account:</w:t>
      </w:r>
    </w:p>
    <w:p w14:paraId="2CAED0D9" w14:textId="77777777" w:rsidR="00C25D96" w:rsidRPr="00C25D96" w:rsidRDefault="008A43CB" w:rsidP="00A0024B">
      <w:pPr>
        <w:pStyle w:val="Heading3"/>
        <w:rPr>
          <w:bCs/>
        </w:rPr>
      </w:pPr>
      <w:r w:rsidRPr="00C25D96">
        <w:t>you are responsible for paying all fees and charges in relation to your group member services, including payment of any cancellation fees (regardless of who terminates the service), installation fees, reconnection fees, service fees, excess usage charges and charges for additional services and/or additional mailboxes (where you have allowed your group member to purchase additional services/mailboxes); and</w:t>
      </w:r>
    </w:p>
    <w:p w14:paraId="4A3C91C6" w14:textId="77777777" w:rsidR="00C25D96" w:rsidRPr="00C25D96" w:rsidRDefault="008A43CB" w:rsidP="00234265">
      <w:pPr>
        <w:pStyle w:val="Heading3"/>
      </w:pPr>
      <w:r w:rsidRPr="00C25D96">
        <w:rPr>
          <w:bCs/>
        </w:rPr>
        <w:t>you must ensure that your group members comply with Our Customer Terms.</w:t>
      </w:r>
    </w:p>
    <w:p w14:paraId="42329632" w14:textId="7A5B6FD0" w:rsidR="008A43CB" w:rsidRPr="007107BD" w:rsidRDefault="008A43CB" w:rsidP="00C25D96">
      <w:pPr>
        <w:pStyle w:val="Heading2"/>
      </w:pPr>
      <w:r w:rsidRPr="00C25D96">
        <w:t xml:space="preserve">If clause </w:t>
      </w:r>
      <w:r w:rsidRPr="00C25D96">
        <w:fldChar w:fldCharType="begin"/>
      </w:r>
      <w:r w:rsidRPr="00C25D96">
        <w:instrText xml:space="preserve"> REF _Ref536787357 \r \h </w:instrText>
      </w:r>
      <w:r w:rsidR="007107BD" w:rsidRPr="00C25D96">
        <w:instrText xml:space="preserve"> \* MERGEFORMAT </w:instrText>
      </w:r>
      <w:r w:rsidRPr="00C25D96">
        <w:fldChar w:fldCharType="separate"/>
      </w:r>
      <w:r w:rsidR="005F2461">
        <w:rPr>
          <w:b/>
          <w:bCs w:val="0"/>
          <w:lang w:val="en-US"/>
        </w:rPr>
        <w:t>Error! Reference source not found.</w:t>
      </w:r>
      <w:r w:rsidRPr="00C25D96">
        <w:fldChar w:fldCharType="end"/>
      </w:r>
      <w:r w:rsidRPr="00C25D96">
        <w:t xml:space="preserve"> is inconsistent with any other part of Our Customer Terms, clause </w:t>
      </w:r>
      <w:r w:rsidRPr="00C25D96">
        <w:fldChar w:fldCharType="begin"/>
      </w:r>
      <w:r w:rsidRPr="00C25D96">
        <w:instrText xml:space="preserve"> REF _Ref536787357 \r \h </w:instrText>
      </w:r>
      <w:r w:rsidR="007107BD" w:rsidRPr="00C25D96">
        <w:instrText xml:space="preserve"> \* MERGEFORMAT </w:instrText>
      </w:r>
      <w:r w:rsidRPr="00C25D96">
        <w:fldChar w:fldCharType="separate"/>
      </w:r>
      <w:r w:rsidR="005F2461">
        <w:rPr>
          <w:b/>
          <w:bCs w:val="0"/>
          <w:lang w:val="en-US"/>
        </w:rPr>
        <w:t>Error! Reference source not found.</w:t>
      </w:r>
      <w:r w:rsidRPr="00C25D96">
        <w:fldChar w:fldCharType="end"/>
      </w:r>
      <w:r w:rsidRPr="00C25D96">
        <w:t xml:space="preserve"> applies to the extent of the inconsistency. </w:t>
      </w:r>
    </w:p>
    <w:p w14:paraId="357B1ADF" w14:textId="6863F6A9" w:rsidR="008A43CB" w:rsidRDefault="008A43CB" w:rsidP="008A43CB">
      <w:pPr>
        <w:pStyle w:val="Heading1"/>
      </w:pPr>
      <w:bookmarkStart w:id="38" w:name="_Ref536787358"/>
      <w:bookmarkStart w:id="39" w:name="_Toc175147046"/>
      <w:bookmarkStart w:id="40" w:name="_Ref536787373"/>
      <w:bookmarkStart w:id="41" w:name="_Toc1632266"/>
      <w:bookmarkStart w:id="42" w:name="_Toc256000008"/>
      <w:bookmarkStart w:id="43" w:name="_Toc256000018"/>
      <w:r>
        <w:t>Mobile broadband</w:t>
      </w:r>
      <w:bookmarkEnd w:id="38"/>
      <w:bookmarkEnd w:id="39"/>
      <w:bookmarkEnd w:id="40"/>
      <w:bookmarkEnd w:id="41"/>
      <w:bookmarkEnd w:id="42"/>
      <w:bookmarkEnd w:id="43"/>
    </w:p>
    <w:p w14:paraId="4EC2A1CC" w14:textId="6C4C5743" w:rsidR="008A43CB" w:rsidRDefault="008A43CB" w:rsidP="008A43CB">
      <w:pPr>
        <w:pStyle w:val="Heading2"/>
      </w:pPr>
      <w:r>
        <w:t xml:space="preserve">This clause </w:t>
      </w:r>
      <w:r>
        <w:fldChar w:fldCharType="begin"/>
      </w:r>
      <w:r>
        <w:instrText xml:space="preserve"> REF _Ref536787373 \r \h </w:instrText>
      </w:r>
      <w:r>
        <w:fldChar w:fldCharType="separate"/>
      </w:r>
      <w:r w:rsidR="005F2461">
        <w:t>7</w:t>
      </w:r>
      <w:r>
        <w:fldChar w:fldCharType="end"/>
      </w:r>
      <w:r>
        <w:t xml:space="preserve"> applies to you if we supply your home broadband service using mobile broadband technology.</w:t>
      </w:r>
    </w:p>
    <w:p w14:paraId="1BC5DF36" w14:textId="77777777" w:rsidR="008A43CB" w:rsidRDefault="008A43CB" w:rsidP="008A43CB">
      <w:pPr>
        <w:pStyle w:val="Heading2"/>
      </w:pPr>
      <w:r>
        <w:t>If you use a Mobile Broadband USB or Broadband Ready Device that supports roaming onto the EDGE network from the Next G network and you move outside a Next G network coverage area:</w:t>
      </w:r>
    </w:p>
    <w:p w14:paraId="1110D4C4" w14:textId="77777777" w:rsidR="008A43CB" w:rsidRDefault="008A43CB" w:rsidP="008A43CB">
      <w:pPr>
        <w:pStyle w:val="Heading3"/>
      </w:pPr>
      <w:r>
        <w:t xml:space="preserve">you will receive non-broadband speeds on the EDGE </w:t>
      </w:r>
      <w:proofErr w:type="gramStart"/>
      <w:r>
        <w:t>network;</w:t>
      </w:r>
      <w:proofErr w:type="gramEnd"/>
    </w:p>
    <w:p w14:paraId="4DBF14E1" w14:textId="77777777" w:rsidR="008A43CB" w:rsidRDefault="008A43CB" w:rsidP="008A43CB">
      <w:pPr>
        <w:pStyle w:val="Heading3"/>
      </w:pPr>
      <w:r>
        <w:t xml:space="preserve">the mobile card will automatically transfer from the Next G network to the EDGE network and will generally maintain your connection during data </w:t>
      </w:r>
      <w:proofErr w:type="gramStart"/>
      <w:r>
        <w:t>transfers;</w:t>
      </w:r>
      <w:proofErr w:type="gramEnd"/>
    </w:p>
    <w:p w14:paraId="3690E5FD" w14:textId="77777777" w:rsidR="008A43CB" w:rsidRDefault="008A43CB" w:rsidP="008A43CB">
      <w:pPr>
        <w:pStyle w:val="Heading3"/>
      </w:pPr>
      <w:r>
        <w:t>when moving from the Next G to the EDGE network and back, the mobile card will generally wait until no data has transferred for 20 to 30 seconds before trying to select the Next G network; and</w:t>
      </w:r>
    </w:p>
    <w:p w14:paraId="6FD3E41D" w14:textId="77777777" w:rsidR="008A43CB" w:rsidRDefault="008A43CB" w:rsidP="008A43CB">
      <w:pPr>
        <w:pStyle w:val="Heading3"/>
      </w:pPr>
      <w:r>
        <w:t xml:space="preserve">if the Next G network is available and suitable radio conditions exist, the automatic transfer will occur. This may not be </w:t>
      </w:r>
      <w:r w:rsidRPr="00D9534D">
        <w:t>effective for applications that constantly send data without pausing for any period.</w:t>
      </w:r>
    </w:p>
    <w:p w14:paraId="2EE31822" w14:textId="77777777" w:rsidR="008A43CB" w:rsidRDefault="008A43CB" w:rsidP="008A43CB">
      <w:pPr>
        <w:pStyle w:val="Heading2"/>
      </w:pPr>
      <w:r w:rsidRPr="00D9534D">
        <w:t xml:space="preserve">If you use your Mobile Broadband USB or Broadband Ready Device with the service that does not support roaming onto the EDGE network from the Next G </w:t>
      </w:r>
      <w:r w:rsidRPr="00D9534D">
        <w:lastRenderedPageBreak/>
        <w:t>network, and you move outside a Next G network coverage area, you will lose your connection until you move back within a Next G network coverage area.</w:t>
      </w:r>
      <w:r>
        <w:t xml:space="preserve"> </w:t>
      </w:r>
    </w:p>
    <w:p w14:paraId="5921A3E5" w14:textId="77777777" w:rsidR="008A43CB" w:rsidRPr="00AE0843" w:rsidRDefault="008A43CB" w:rsidP="008A43CB">
      <w:pPr>
        <w:pStyle w:val="Heading2"/>
      </w:pPr>
      <w:r w:rsidRPr="00AE0843">
        <w:t>You need to connect with:</w:t>
      </w:r>
    </w:p>
    <w:p w14:paraId="7A997655" w14:textId="77777777" w:rsidR="008A43CB" w:rsidRPr="00AE0843" w:rsidRDefault="008A43CB" w:rsidP="008A43CB">
      <w:pPr>
        <w:pStyle w:val="Heading3"/>
      </w:pPr>
      <w:r w:rsidRPr="00AE0843">
        <w:t xml:space="preserve">a Mobile Broadband </w:t>
      </w:r>
      <w:proofErr w:type="gramStart"/>
      <w:r w:rsidRPr="00AE0843">
        <w:t>USB;</w:t>
      </w:r>
      <w:proofErr w:type="gramEnd"/>
    </w:p>
    <w:p w14:paraId="6C5D9B87" w14:textId="77777777" w:rsidR="008A43CB" w:rsidRPr="00AE0843" w:rsidRDefault="008A43CB" w:rsidP="008A43CB">
      <w:pPr>
        <w:pStyle w:val="Heading3"/>
      </w:pPr>
      <w:r w:rsidRPr="00AE0843">
        <w:t>a Broadband Ready Device (including a Broadband Ready Laptop</w:t>
      </w:r>
      <w:proofErr w:type="gramStart"/>
      <w:r w:rsidRPr="00AE0843">
        <w:t>);</w:t>
      </w:r>
      <w:proofErr w:type="gramEnd"/>
    </w:p>
    <w:p w14:paraId="5E248599" w14:textId="77777777" w:rsidR="008A43CB" w:rsidRPr="00AE0843" w:rsidRDefault="008A43CB" w:rsidP="008A43CB">
      <w:pPr>
        <w:pStyle w:val="Heading3"/>
      </w:pPr>
      <w:r w:rsidRPr="00AE0843">
        <w:t>a Mobile Broadband Network Gateway; or</w:t>
      </w:r>
    </w:p>
    <w:p w14:paraId="3A262CA7" w14:textId="77777777" w:rsidR="008A43CB" w:rsidRPr="00AE0843" w:rsidRDefault="008A43CB" w:rsidP="008A43CB">
      <w:pPr>
        <w:pStyle w:val="Heading3"/>
      </w:pPr>
      <w:r w:rsidRPr="00AE0843">
        <w:t xml:space="preserve">a Mobile Broadband Wi-Fi </w:t>
      </w:r>
      <w:r w:rsidR="00AE0843">
        <w:t>Device,</w:t>
      </w:r>
    </w:p>
    <w:p w14:paraId="658BD5FC" w14:textId="77777777" w:rsidR="008A43CB" w:rsidRDefault="008A43CB" w:rsidP="00AE0843">
      <w:pPr>
        <w:pStyle w:val="Heading2"/>
        <w:numPr>
          <w:ilvl w:val="0"/>
          <w:numId w:val="0"/>
        </w:numPr>
        <w:ind w:left="737"/>
      </w:pPr>
      <w:r w:rsidRPr="00AE0843">
        <w:t>(“</w:t>
      </w:r>
      <w:r w:rsidRPr="00AE0843">
        <w:rPr>
          <w:b/>
        </w:rPr>
        <w:t>Mobile Broadband Device</w:t>
      </w:r>
      <w:r w:rsidRPr="00AE0843">
        <w:t>”).</w:t>
      </w:r>
    </w:p>
    <w:p w14:paraId="409D2426" w14:textId="77777777" w:rsidR="008A43CB" w:rsidRPr="00D9534D" w:rsidRDefault="008A43CB" w:rsidP="008A43CB">
      <w:pPr>
        <w:pStyle w:val="Heading2"/>
      </w:pPr>
      <w:r>
        <w:rPr>
          <w:szCs w:val="23"/>
        </w:rPr>
        <w:t xml:space="preserve">Your service is </w:t>
      </w:r>
      <w:r w:rsidRPr="00AE0843">
        <w:rPr>
          <w:szCs w:val="23"/>
        </w:rPr>
        <w:t xml:space="preserve">provided over our Next G network. Your Mobile Broadband device only operates on our network. </w:t>
      </w:r>
    </w:p>
    <w:p w14:paraId="6780AC74" w14:textId="77777777" w:rsidR="008A43CB" w:rsidRDefault="008A43CB" w:rsidP="008A43CB">
      <w:pPr>
        <w:pStyle w:val="Heading2"/>
      </w:pPr>
      <w:r w:rsidRPr="00D9534D">
        <w:rPr>
          <w:szCs w:val="23"/>
        </w:rPr>
        <w:t xml:space="preserve">You must not use or allow others to use your service: </w:t>
      </w:r>
    </w:p>
    <w:p w14:paraId="4E64D87F" w14:textId="77777777" w:rsidR="008A43CB" w:rsidRDefault="008A43CB" w:rsidP="008A43CB">
      <w:pPr>
        <w:pStyle w:val="Heading3"/>
      </w:pPr>
      <w:r w:rsidRPr="00D9534D">
        <w:t xml:space="preserve">in connection with any machine-to-machine applications (i.e. any automated telemetry, telematics or </w:t>
      </w:r>
      <w:proofErr w:type="spellStart"/>
      <w:r w:rsidRPr="00D9534D">
        <w:t>telemetrics</w:t>
      </w:r>
      <w:proofErr w:type="spellEnd"/>
      <w:r w:rsidRPr="00D9534D">
        <w:t xml:space="preserve"> application which links two or more systems or devices with a mobile data connection</w:t>
      </w:r>
      <w:proofErr w:type="gramStart"/>
      <w:r w:rsidRPr="00D9534D">
        <w:t>);</w:t>
      </w:r>
      <w:proofErr w:type="gramEnd"/>
    </w:p>
    <w:p w14:paraId="0DD271BB" w14:textId="77777777" w:rsidR="008A43CB" w:rsidRDefault="008A43CB" w:rsidP="008A43CB">
      <w:pPr>
        <w:pStyle w:val="Heading3"/>
      </w:pPr>
      <w:r>
        <w:t>to connect to the internet via another internet service provider; or</w:t>
      </w:r>
    </w:p>
    <w:p w14:paraId="5D61D47F" w14:textId="77777777" w:rsidR="008A43CB" w:rsidRDefault="008A43CB" w:rsidP="008A43CB">
      <w:pPr>
        <w:pStyle w:val="Heading3"/>
      </w:pPr>
      <w:r>
        <w:t xml:space="preserve">to establish any </w:t>
      </w:r>
      <w:proofErr w:type="gramStart"/>
      <w:r>
        <w:t>point to point</w:t>
      </w:r>
      <w:proofErr w:type="gramEnd"/>
      <w:r>
        <w:t xml:space="preserve"> data connections with another modem.</w:t>
      </w:r>
    </w:p>
    <w:p w14:paraId="0D21E382" w14:textId="77777777" w:rsidR="008A43CB" w:rsidRDefault="008A43CB" w:rsidP="008A43CB">
      <w:pPr>
        <w:pStyle w:val="Heading2"/>
      </w:pPr>
      <w:r>
        <w:t xml:space="preserve">If you are connected to Mobile Broadband using a Mobile Broadband device, have no or poor coverage, and there is no problem with your setup, you are eligible to take advantage of our coverage guarantee. </w:t>
      </w:r>
      <w:r w:rsidRPr="003E5811">
        <w:t>The coverage guarantee does not limit or affect any rights you may have under law in relation to the kit or the service.</w:t>
      </w:r>
    </w:p>
    <w:p w14:paraId="68219DC2" w14:textId="77777777" w:rsidR="008A43CB" w:rsidRPr="00AE0843" w:rsidRDefault="008A43CB" w:rsidP="00AE0843">
      <w:pPr>
        <w:pStyle w:val="Heading2"/>
      </w:pPr>
      <w:r>
        <w:t xml:space="preserve">To take advantage of our coverage guarantee, you must return your mobile broadband kit </w:t>
      </w:r>
      <w:r w:rsidRPr="003E5811">
        <w:t xml:space="preserve">within </w:t>
      </w:r>
      <w:r w:rsidRPr="00963825">
        <w:t xml:space="preserve">10 days from the </w:t>
      </w:r>
      <w:r w:rsidRPr="00AE0843">
        <w:t>date you received it,</w:t>
      </w:r>
      <w:r w:rsidRPr="00963825">
        <w:t xml:space="preserve"> along</w:t>
      </w:r>
      <w:r w:rsidRPr="003E5811">
        <w:t xml:space="preserve"> with the receipt and all components in </w:t>
      </w:r>
      <w:r w:rsidRPr="00AE0843">
        <w:t xml:space="preserve">their original condition. </w:t>
      </w:r>
    </w:p>
    <w:p w14:paraId="6CAE09C5" w14:textId="77777777" w:rsidR="008A43CB" w:rsidRPr="00AE0843" w:rsidRDefault="008A43CB" w:rsidP="008A43CB">
      <w:pPr>
        <w:pStyle w:val="Heading2"/>
      </w:pPr>
      <w:r w:rsidRPr="00AE0843">
        <w:t xml:space="preserve">The following devices </w:t>
      </w:r>
      <w:r w:rsidR="00AE0843">
        <w:t>may be</w:t>
      </w:r>
      <w:r w:rsidRPr="00AE0843">
        <w:t xml:space="preserve"> compatible with your home broadband service where it is supplied us</w:t>
      </w:r>
      <w:r w:rsidR="00AE0843">
        <w:t xml:space="preserve">ing mobile broadband technology. For a current list of compatible devices please contact us. </w:t>
      </w:r>
    </w:p>
    <w:tbl>
      <w:tblPr>
        <w:tblW w:w="6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0"/>
        <w:gridCol w:w="2010"/>
        <w:gridCol w:w="2400"/>
      </w:tblGrid>
      <w:tr w:rsidR="008A43CB" w:rsidRPr="001417E8" w14:paraId="427C2253" w14:textId="77777777" w:rsidTr="00C61AD5">
        <w:trPr>
          <w:tblHeader/>
          <w:jc w:val="center"/>
        </w:trPr>
        <w:tc>
          <w:tcPr>
            <w:tcW w:w="2300" w:type="dxa"/>
            <w:tcBorders>
              <w:bottom w:val="single" w:sz="4" w:space="0" w:color="auto"/>
            </w:tcBorders>
          </w:tcPr>
          <w:p w14:paraId="6BB9B2CA" w14:textId="77777777" w:rsidR="008A43CB" w:rsidRPr="001417E8" w:rsidRDefault="008A43CB" w:rsidP="008A43CB">
            <w:pPr>
              <w:rPr>
                <w:b/>
                <w:lang w:val="en-US"/>
              </w:rPr>
            </w:pPr>
            <w:r w:rsidRPr="001417E8">
              <w:rPr>
                <w:b/>
                <w:lang w:val="en-US"/>
              </w:rPr>
              <w:t>Device</w:t>
            </w:r>
          </w:p>
        </w:tc>
        <w:tc>
          <w:tcPr>
            <w:tcW w:w="2010" w:type="dxa"/>
            <w:tcBorders>
              <w:bottom w:val="single" w:sz="4" w:space="0" w:color="auto"/>
            </w:tcBorders>
          </w:tcPr>
          <w:p w14:paraId="4E0CE2B2" w14:textId="77777777" w:rsidR="008A43CB" w:rsidRPr="001417E8" w:rsidRDefault="008A43CB" w:rsidP="008A43CB">
            <w:pPr>
              <w:rPr>
                <w:b/>
                <w:lang w:val="en-US"/>
              </w:rPr>
            </w:pPr>
            <w:r w:rsidRPr="001417E8">
              <w:rPr>
                <w:b/>
                <w:lang w:val="en-US"/>
              </w:rPr>
              <w:t>Typical Customer Download Speeds</w:t>
            </w:r>
          </w:p>
        </w:tc>
        <w:tc>
          <w:tcPr>
            <w:tcW w:w="2400" w:type="dxa"/>
            <w:tcBorders>
              <w:bottom w:val="single" w:sz="4" w:space="0" w:color="auto"/>
            </w:tcBorders>
          </w:tcPr>
          <w:p w14:paraId="5F61B57B" w14:textId="77777777" w:rsidR="008A43CB" w:rsidRPr="001417E8" w:rsidRDefault="008A43CB" w:rsidP="008A43CB">
            <w:pPr>
              <w:rPr>
                <w:b/>
                <w:lang w:val="en-US"/>
              </w:rPr>
            </w:pPr>
            <w:r w:rsidRPr="001417E8">
              <w:rPr>
                <w:b/>
                <w:lang w:val="en-US"/>
              </w:rPr>
              <w:t>Typical Customer Upload Speeds</w:t>
            </w:r>
          </w:p>
        </w:tc>
      </w:tr>
      <w:tr w:rsidR="008A43CB" w:rsidRPr="0061471E" w14:paraId="6523763B" w14:textId="77777777" w:rsidTr="00C61AD5">
        <w:trPr>
          <w:jc w:val="center"/>
        </w:trPr>
        <w:tc>
          <w:tcPr>
            <w:tcW w:w="2300" w:type="dxa"/>
          </w:tcPr>
          <w:p w14:paraId="2F3DA08C" w14:textId="77777777" w:rsidR="008A43CB" w:rsidRPr="0061471E" w:rsidRDefault="008A43CB" w:rsidP="008A43CB">
            <w:pPr>
              <w:rPr>
                <w:lang w:val="en-US"/>
              </w:rPr>
            </w:pPr>
            <w:r w:rsidRPr="0061471E">
              <w:rPr>
                <w:lang w:val="en-US"/>
              </w:rPr>
              <w:t>Standard Mobile Card</w:t>
            </w:r>
          </w:p>
        </w:tc>
        <w:tc>
          <w:tcPr>
            <w:tcW w:w="2010" w:type="dxa"/>
          </w:tcPr>
          <w:p w14:paraId="6A44DEE4" w14:textId="77777777" w:rsidR="008A43CB" w:rsidRPr="0061471E" w:rsidRDefault="008A43CB" w:rsidP="008A43CB">
            <w:pPr>
              <w:rPr>
                <w:lang w:val="en-US"/>
              </w:rPr>
            </w:pPr>
            <w:r w:rsidRPr="0061471E">
              <w:rPr>
                <w:lang w:val="en-US"/>
              </w:rPr>
              <w:t>550 Kbps -1 Mbps</w:t>
            </w:r>
          </w:p>
        </w:tc>
        <w:tc>
          <w:tcPr>
            <w:tcW w:w="2400" w:type="dxa"/>
          </w:tcPr>
          <w:p w14:paraId="6F27CE55" w14:textId="77777777" w:rsidR="008A43CB" w:rsidRPr="0061471E" w:rsidRDefault="008A43CB" w:rsidP="008A43CB">
            <w:pPr>
              <w:rPr>
                <w:lang w:val="en-US"/>
              </w:rPr>
            </w:pPr>
            <w:r w:rsidRPr="0061471E">
              <w:rPr>
                <w:lang w:val="en-US"/>
              </w:rPr>
              <w:t>60 Kbps – 330 Kbps</w:t>
            </w:r>
          </w:p>
        </w:tc>
      </w:tr>
      <w:tr w:rsidR="008A43CB" w:rsidRPr="0061471E" w14:paraId="180B9B35" w14:textId="77777777" w:rsidTr="00C61AD5">
        <w:trPr>
          <w:jc w:val="center"/>
        </w:trPr>
        <w:tc>
          <w:tcPr>
            <w:tcW w:w="2300" w:type="dxa"/>
          </w:tcPr>
          <w:p w14:paraId="1C7BB03E" w14:textId="77777777" w:rsidR="008A43CB" w:rsidRPr="0061471E" w:rsidRDefault="00AE0843" w:rsidP="008A43CB">
            <w:pPr>
              <w:rPr>
                <w:lang w:val="en-US"/>
              </w:rPr>
            </w:pPr>
            <w:r>
              <w:rPr>
                <w:lang w:val="en-US"/>
              </w:rPr>
              <w:lastRenderedPageBreak/>
              <w:t>Turbo</w:t>
            </w:r>
            <w:r w:rsidR="008A43CB" w:rsidRPr="0061471E">
              <w:rPr>
                <w:lang w:val="en-US"/>
              </w:rPr>
              <w:t xml:space="preserve"> USB </w:t>
            </w:r>
          </w:p>
        </w:tc>
        <w:tc>
          <w:tcPr>
            <w:tcW w:w="2010" w:type="dxa"/>
          </w:tcPr>
          <w:p w14:paraId="50250933" w14:textId="77777777" w:rsidR="008A43CB" w:rsidRPr="0061471E" w:rsidRDefault="008A43CB" w:rsidP="008A43CB">
            <w:pPr>
              <w:rPr>
                <w:lang w:val="en-US"/>
              </w:rPr>
            </w:pPr>
            <w:r w:rsidRPr="0061471E">
              <w:rPr>
                <w:lang w:val="en-US"/>
              </w:rPr>
              <w:t xml:space="preserve">550 Kbps – 3 Mbps </w:t>
            </w:r>
          </w:p>
        </w:tc>
        <w:tc>
          <w:tcPr>
            <w:tcW w:w="2400" w:type="dxa"/>
          </w:tcPr>
          <w:p w14:paraId="37DEB8BA" w14:textId="77777777" w:rsidR="008A43CB" w:rsidRPr="0061471E" w:rsidRDefault="008A43CB" w:rsidP="008A43CB">
            <w:pPr>
              <w:rPr>
                <w:lang w:val="en-US"/>
              </w:rPr>
            </w:pPr>
            <w:r w:rsidRPr="0061471E">
              <w:rPr>
                <w:lang w:val="en-US"/>
              </w:rPr>
              <w:t>330 Kbps – 3 Mbps in capital cities, associated metropolitan areas and selected regional areas</w:t>
            </w:r>
          </w:p>
          <w:p w14:paraId="7661912E" w14:textId="77777777" w:rsidR="008A43CB" w:rsidRPr="0061471E" w:rsidRDefault="008A43CB" w:rsidP="008A43CB">
            <w:pPr>
              <w:rPr>
                <w:lang w:val="en-US"/>
              </w:rPr>
            </w:pPr>
            <w:r w:rsidRPr="0061471E">
              <w:rPr>
                <w:lang w:val="en-US"/>
              </w:rPr>
              <w:t>330 Kbps – 1 Mbps in other coverage areas</w:t>
            </w:r>
          </w:p>
        </w:tc>
      </w:tr>
      <w:tr w:rsidR="008A43CB" w:rsidRPr="0061471E" w14:paraId="44F036B2" w14:textId="77777777" w:rsidTr="00C61AD5">
        <w:trPr>
          <w:jc w:val="center"/>
        </w:trPr>
        <w:tc>
          <w:tcPr>
            <w:tcW w:w="2300" w:type="dxa"/>
          </w:tcPr>
          <w:p w14:paraId="104DFFB9" w14:textId="77777777" w:rsidR="008A43CB" w:rsidRPr="0061471E" w:rsidRDefault="008A43CB" w:rsidP="008A43CB">
            <w:pPr>
              <w:rPr>
                <w:lang w:val="en-US"/>
              </w:rPr>
            </w:pPr>
            <w:r w:rsidRPr="0061471E">
              <w:rPr>
                <w:lang w:val="en-US"/>
              </w:rPr>
              <w:t>7.2 Home Network Gateway</w:t>
            </w:r>
          </w:p>
        </w:tc>
        <w:tc>
          <w:tcPr>
            <w:tcW w:w="2010" w:type="dxa"/>
          </w:tcPr>
          <w:p w14:paraId="1B5809EA" w14:textId="77777777" w:rsidR="008A43CB" w:rsidRPr="0061471E" w:rsidRDefault="008A43CB" w:rsidP="008A43CB">
            <w:pPr>
              <w:rPr>
                <w:lang w:val="en-US"/>
              </w:rPr>
            </w:pPr>
            <w:r w:rsidRPr="0061471E">
              <w:rPr>
                <w:lang w:val="en-US"/>
              </w:rPr>
              <w:t>550 Kbps – 3 Mbps</w:t>
            </w:r>
          </w:p>
        </w:tc>
        <w:tc>
          <w:tcPr>
            <w:tcW w:w="2400" w:type="dxa"/>
          </w:tcPr>
          <w:p w14:paraId="1B812835" w14:textId="77777777" w:rsidR="008A43CB" w:rsidRPr="0061471E" w:rsidRDefault="008A43CB" w:rsidP="008A43CB">
            <w:pPr>
              <w:rPr>
                <w:lang w:val="en-US"/>
              </w:rPr>
            </w:pPr>
            <w:r w:rsidRPr="0061471E">
              <w:rPr>
                <w:lang w:val="en-US"/>
              </w:rPr>
              <w:t>330 Kbps – 1 Mbps</w:t>
            </w:r>
          </w:p>
        </w:tc>
      </w:tr>
      <w:tr w:rsidR="008A43CB" w:rsidRPr="0061471E" w14:paraId="3E8E2B20" w14:textId="77777777" w:rsidTr="00C61AD5">
        <w:trPr>
          <w:jc w:val="center"/>
        </w:trPr>
        <w:tc>
          <w:tcPr>
            <w:tcW w:w="2300" w:type="dxa"/>
          </w:tcPr>
          <w:p w14:paraId="4E6F2268" w14:textId="77777777" w:rsidR="008A43CB" w:rsidRPr="0061471E" w:rsidRDefault="008A43CB" w:rsidP="008A43CB">
            <w:pPr>
              <w:rPr>
                <w:lang w:val="en-US"/>
              </w:rPr>
            </w:pPr>
            <w:r w:rsidRPr="0061471E">
              <w:rPr>
                <w:lang w:val="en-US"/>
              </w:rPr>
              <w:t>Elite</w:t>
            </w:r>
            <w:r w:rsidR="00AE0843">
              <w:rPr>
                <w:vertAlign w:val="superscript"/>
                <w:lang w:val="en-US"/>
              </w:rPr>
              <w:t xml:space="preserve"> </w:t>
            </w:r>
            <w:r w:rsidRPr="0061471E">
              <w:rPr>
                <w:lang w:val="en-US"/>
              </w:rPr>
              <w:t xml:space="preserve">USB </w:t>
            </w:r>
          </w:p>
        </w:tc>
        <w:tc>
          <w:tcPr>
            <w:tcW w:w="2010" w:type="dxa"/>
          </w:tcPr>
          <w:p w14:paraId="1887BE29" w14:textId="77777777" w:rsidR="008A43CB" w:rsidRPr="0061471E" w:rsidRDefault="008A43CB" w:rsidP="008A43CB">
            <w:pPr>
              <w:rPr>
                <w:lang w:val="en-US"/>
              </w:rPr>
            </w:pPr>
            <w:r w:rsidRPr="0061471E">
              <w:rPr>
                <w:lang w:val="en-US"/>
              </w:rPr>
              <w:t xml:space="preserve">550 Kbps – 8 Mbps in capital cities, associated metropolitan areas and many regional areas </w:t>
            </w:r>
          </w:p>
          <w:p w14:paraId="2A96DE39" w14:textId="77777777" w:rsidR="008A43CB" w:rsidRPr="0061471E" w:rsidRDefault="008A43CB" w:rsidP="008A43CB">
            <w:pPr>
              <w:rPr>
                <w:lang w:val="en-US"/>
              </w:rPr>
            </w:pPr>
            <w:r w:rsidRPr="0061471E">
              <w:rPr>
                <w:lang w:val="en-US"/>
              </w:rPr>
              <w:t>550 Kbps – 3Mbps in other coverage areas</w:t>
            </w:r>
          </w:p>
        </w:tc>
        <w:tc>
          <w:tcPr>
            <w:tcW w:w="2400" w:type="dxa"/>
          </w:tcPr>
          <w:p w14:paraId="78D7F470" w14:textId="77777777" w:rsidR="008A43CB" w:rsidRPr="0061471E" w:rsidRDefault="008A43CB" w:rsidP="008A43CB">
            <w:pPr>
              <w:rPr>
                <w:lang w:val="en-US"/>
              </w:rPr>
            </w:pPr>
            <w:r w:rsidRPr="0061471E">
              <w:rPr>
                <w:lang w:val="en-US"/>
              </w:rPr>
              <w:t>330 Kbps – 3 Mbps in capital cities, associated metropolitan areas and many regional areas</w:t>
            </w:r>
          </w:p>
          <w:p w14:paraId="0FC974B0" w14:textId="77777777" w:rsidR="008A43CB" w:rsidRPr="0061471E" w:rsidRDefault="008A43CB" w:rsidP="008A43CB">
            <w:pPr>
              <w:rPr>
                <w:lang w:val="en-US"/>
              </w:rPr>
            </w:pPr>
            <w:r w:rsidRPr="0061471E">
              <w:rPr>
                <w:lang w:val="en-US"/>
              </w:rPr>
              <w:t>330 Kbps – 1 Mbps in other coverage areas</w:t>
            </w:r>
          </w:p>
        </w:tc>
      </w:tr>
      <w:tr w:rsidR="008A43CB" w:rsidRPr="0061471E" w14:paraId="40CFC878" w14:textId="77777777" w:rsidTr="00C61AD5">
        <w:trPr>
          <w:jc w:val="center"/>
        </w:trPr>
        <w:tc>
          <w:tcPr>
            <w:tcW w:w="2300" w:type="dxa"/>
          </w:tcPr>
          <w:p w14:paraId="6F194463" w14:textId="77777777" w:rsidR="008A43CB" w:rsidRPr="0061471E" w:rsidRDefault="008A43CB" w:rsidP="008A43CB">
            <w:pPr>
              <w:rPr>
                <w:lang w:val="en-US"/>
              </w:rPr>
            </w:pPr>
            <w:r w:rsidRPr="0061471E">
              <w:rPr>
                <w:lang w:val="en-US"/>
              </w:rPr>
              <w:t>Elite</w:t>
            </w:r>
            <w:r w:rsidR="00AE0843">
              <w:rPr>
                <w:vertAlign w:val="superscript"/>
                <w:lang w:val="en-US"/>
              </w:rPr>
              <w:t xml:space="preserve"> </w:t>
            </w:r>
            <w:r w:rsidRPr="0061471E">
              <w:rPr>
                <w:lang w:val="en-US"/>
              </w:rPr>
              <w:t>Network Gateway</w:t>
            </w:r>
          </w:p>
        </w:tc>
        <w:tc>
          <w:tcPr>
            <w:tcW w:w="2010" w:type="dxa"/>
          </w:tcPr>
          <w:p w14:paraId="37617B08" w14:textId="77777777" w:rsidR="008A43CB" w:rsidRPr="0061471E" w:rsidRDefault="008A43CB" w:rsidP="008A43CB">
            <w:pPr>
              <w:rPr>
                <w:lang w:val="en-US"/>
              </w:rPr>
            </w:pPr>
            <w:r w:rsidRPr="0061471E">
              <w:rPr>
                <w:lang w:val="en-US"/>
              </w:rPr>
              <w:t xml:space="preserve">550 Kbps – 8 Mbps in capital cities, associated metropolitan areas and many regional areas </w:t>
            </w:r>
          </w:p>
          <w:p w14:paraId="31B9BF7E" w14:textId="77777777" w:rsidR="008A43CB" w:rsidRPr="0061471E" w:rsidRDefault="008A43CB" w:rsidP="008A43CB">
            <w:pPr>
              <w:rPr>
                <w:lang w:val="en-US"/>
              </w:rPr>
            </w:pPr>
            <w:r w:rsidRPr="0061471E">
              <w:rPr>
                <w:lang w:val="en-US"/>
              </w:rPr>
              <w:t>550 Kbps – 3Mbps in other coverage areas</w:t>
            </w:r>
          </w:p>
        </w:tc>
        <w:tc>
          <w:tcPr>
            <w:tcW w:w="2400" w:type="dxa"/>
          </w:tcPr>
          <w:p w14:paraId="3DF41998" w14:textId="77777777" w:rsidR="008A43CB" w:rsidRPr="0061471E" w:rsidRDefault="008A43CB" w:rsidP="008A43CB">
            <w:pPr>
              <w:rPr>
                <w:lang w:val="en-US"/>
              </w:rPr>
            </w:pPr>
            <w:r w:rsidRPr="0061471E">
              <w:rPr>
                <w:lang w:val="en-US"/>
              </w:rPr>
              <w:t>330 Kbps – 3 Mbps in capital cities, associated metropolitan areas and many regional areas</w:t>
            </w:r>
          </w:p>
          <w:p w14:paraId="5886A75F" w14:textId="77777777" w:rsidR="008A43CB" w:rsidRPr="0061471E" w:rsidRDefault="008A43CB" w:rsidP="008A43CB">
            <w:pPr>
              <w:rPr>
                <w:lang w:val="en-US"/>
              </w:rPr>
            </w:pPr>
            <w:r w:rsidRPr="0061471E">
              <w:rPr>
                <w:lang w:val="en-US"/>
              </w:rPr>
              <w:t>330 Kbps – 1 Mbps in other coverage areas</w:t>
            </w:r>
          </w:p>
        </w:tc>
      </w:tr>
      <w:tr w:rsidR="008A43CB" w:rsidRPr="0061471E" w14:paraId="55E00E55" w14:textId="77777777" w:rsidTr="00C61AD5">
        <w:trPr>
          <w:jc w:val="center"/>
        </w:trPr>
        <w:tc>
          <w:tcPr>
            <w:tcW w:w="2300" w:type="dxa"/>
          </w:tcPr>
          <w:p w14:paraId="7E4A7F14" w14:textId="77777777" w:rsidR="008A43CB" w:rsidRPr="0061471E" w:rsidRDefault="008A43CB" w:rsidP="00AE0843">
            <w:pPr>
              <w:rPr>
                <w:lang w:val="en-US"/>
              </w:rPr>
            </w:pPr>
            <w:r w:rsidRPr="0061471E">
              <w:rPr>
                <w:lang w:val="en-US"/>
              </w:rPr>
              <w:t>Ultimate USB and Ultimate Mobile Broadband Wi-Fi</w:t>
            </w:r>
          </w:p>
        </w:tc>
        <w:tc>
          <w:tcPr>
            <w:tcW w:w="2010" w:type="dxa"/>
          </w:tcPr>
          <w:p w14:paraId="0AFA1A28" w14:textId="77777777" w:rsidR="008A43CB" w:rsidRPr="0061471E" w:rsidRDefault="008A43CB" w:rsidP="008A43CB">
            <w:pPr>
              <w:rPr>
                <w:iCs/>
                <w:lang w:val="en-US"/>
              </w:rPr>
            </w:pPr>
            <w:r w:rsidRPr="0061471E">
              <w:rPr>
                <w:iCs/>
                <w:lang w:val="en-US"/>
              </w:rPr>
              <w:t>1.1 Mbps – 20 Mbps in all capital CBDs*, and selected metropolitan, regional and rural areas.</w:t>
            </w:r>
          </w:p>
          <w:p w14:paraId="37CA159F" w14:textId="77777777" w:rsidR="008A43CB" w:rsidRPr="0061471E" w:rsidRDefault="008A43CB" w:rsidP="008A43CB">
            <w:pPr>
              <w:rPr>
                <w:iCs/>
                <w:lang w:val="en-US"/>
              </w:rPr>
            </w:pPr>
            <w:r w:rsidRPr="0061471E">
              <w:rPr>
                <w:iCs/>
                <w:lang w:val="en-US"/>
              </w:rPr>
              <w:t xml:space="preserve">550 Kbps – 8Mbps </w:t>
            </w:r>
            <w:proofErr w:type="gramStart"/>
            <w:r w:rsidRPr="0061471E">
              <w:rPr>
                <w:iCs/>
                <w:lang w:val="en-US"/>
              </w:rPr>
              <w:t>in  the</w:t>
            </w:r>
            <w:proofErr w:type="gramEnd"/>
            <w:r w:rsidRPr="0061471E">
              <w:rPr>
                <w:iCs/>
                <w:lang w:val="en-US"/>
              </w:rPr>
              <w:t xml:space="preserve"> remaining metropolitan areas of all capital cities and many other </w:t>
            </w:r>
            <w:r w:rsidRPr="0061471E">
              <w:rPr>
                <w:iCs/>
                <w:lang w:val="en-US"/>
              </w:rPr>
              <w:lastRenderedPageBreak/>
              <w:t>regional and rural locations</w:t>
            </w:r>
          </w:p>
          <w:p w14:paraId="5EAC4B3A" w14:textId="77777777" w:rsidR="008A43CB" w:rsidRPr="0061471E" w:rsidRDefault="008A43CB" w:rsidP="008A43CB">
            <w:pPr>
              <w:rPr>
                <w:iCs/>
                <w:lang w:val="en-US"/>
              </w:rPr>
            </w:pPr>
            <w:r w:rsidRPr="0061471E">
              <w:rPr>
                <w:iCs/>
                <w:lang w:val="en-US"/>
              </w:rPr>
              <w:t>550 Kbps – 3Mbps in other coverage areas</w:t>
            </w:r>
          </w:p>
          <w:p w14:paraId="12CEE171" w14:textId="77777777" w:rsidR="008A43CB" w:rsidRPr="001417E8" w:rsidRDefault="008A43CB" w:rsidP="008A43CB">
            <w:pPr>
              <w:rPr>
                <w:iCs/>
                <w:lang w:val="en-US"/>
              </w:rPr>
            </w:pPr>
            <w:r w:rsidRPr="0061471E">
              <w:rPr>
                <w:iCs/>
                <w:lang w:val="en-US"/>
              </w:rPr>
              <w:t xml:space="preserve"> If multiple users access the Wi-Fi device the typical speed range per user may be reduced</w:t>
            </w:r>
            <w:r w:rsidRPr="0061471E">
              <w:t xml:space="preserve"> </w:t>
            </w:r>
          </w:p>
        </w:tc>
        <w:tc>
          <w:tcPr>
            <w:tcW w:w="2400" w:type="dxa"/>
          </w:tcPr>
          <w:p w14:paraId="25AB58B6" w14:textId="77777777" w:rsidR="008A43CB" w:rsidRPr="0061471E" w:rsidRDefault="008A43CB" w:rsidP="008A43CB">
            <w:pPr>
              <w:rPr>
                <w:iCs/>
              </w:rPr>
            </w:pPr>
            <w:r w:rsidRPr="0061471E">
              <w:rPr>
                <w:iCs/>
              </w:rPr>
              <w:lastRenderedPageBreak/>
              <w:t xml:space="preserve">300kbps to 3Mbps in capital cities, associated metropolitan areas and many regional areas. </w:t>
            </w:r>
          </w:p>
          <w:p w14:paraId="3976FB7C" w14:textId="77777777" w:rsidR="008A43CB" w:rsidRPr="0061471E" w:rsidRDefault="008A43CB" w:rsidP="008A43CB">
            <w:pPr>
              <w:rPr>
                <w:iCs/>
              </w:rPr>
            </w:pPr>
            <w:r w:rsidRPr="0061471E">
              <w:rPr>
                <w:iCs/>
              </w:rPr>
              <w:t>300kbps to 1Mbps in other coverage areas</w:t>
            </w:r>
          </w:p>
          <w:p w14:paraId="249A94D2" w14:textId="77777777" w:rsidR="008A43CB" w:rsidRPr="0061471E" w:rsidRDefault="008A43CB" w:rsidP="008A43CB">
            <w:pPr>
              <w:rPr>
                <w:iCs/>
                <w:lang w:val="en-US"/>
              </w:rPr>
            </w:pPr>
            <w:r w:rsidRPr="0061471E">
              <w:rPr>
                <w:iCs/>
                <w:lang w:val="en-US"/>
              </w:rPr>
              <w:t>If multiple users access the Wi-Fi device the typical speed range per user may be reduced</w:t>
            </w:r>
          </w:p>
          <w:p w14:paraId="594C0EC9" w14:textId="77777777" w:rsidR="008A43CB" w:rsidRPr="0061471E" w:rsidRDefault="008A43CB" w:rsidP="008A43CB">
            <w:pPr>
              <w:rPr>
                <w:lang w:val="en-US"/>
              </w:rPr>
            </w:pPr>
          </w:p>
        </w:tc>
      </w:tr>
      <w:tr w:rsidR="008A43CB" w:rsidRPr="0061471E" w14:paraId="7BF29413" w14:textId="77777777" w:rsidTr="00C61AD5">
        <w:trPr>
          <w:jc w:val="center"/>
        </w:trPr>
        <w:tc>
          <w:tcPr>
            <w:tcW w:w="2300" w:type="dxa"/>
          </w:tcPr>
          <w:p w14:paraId="0F92C081" w14:textId="77777777" w:rsidR="008A43CB" w:rsidRPr="0061471E" w:rsidRDefault="008A43CB" w:rsidP="00AE0843">
            <w:pPr>
              <w:rPr>
                <w:lang w:val="en-US"/>
              </w:rPr>
            </w:pPr>
            <w:r w:rsidRPr="0061471E">
              <w:rPr>
                <w:lang w:val="en-US"/>
              </w:rPr>
              <w:t>USB 4G Mobile Wi-Fi 4G and Wi-Fi 4G Advanced</w:t>
            </w:r>
          </w:p>
        </w:tc>
        <w:tc>
          <w:tcPr>
            <w:tcW w:w="2010" w:type="dxa"/>
          </w:tcPr>
          <w:p w14:paraId="0BEFBE61" w14:textId="77777777" w:rsidR="008A43CB" w:rsidRPr="0061471E" w:rsidRDefault="008A43CB" w:rsidP="008A43CB">
            <w:pPr>
              <w:rPr>
                <w:iCs/>
                <w:lang w:val="en-US"/>
              </w:rPr>
            </w:pPr>
            <w:r w:rsidRPr="0061471E">
              <w:rPr>
                <w:iCs/>
                <w:lang w:val="en-US"/>
              </w:rPr>
              <w:t>2 Mbps – 50 Mbps in all capital CBDs associated airports, and selected, regional locations.</w:t>
            </w:r>
          </w:p>
          <w:p w14:paraId="0767347B" w14:textId="77777777" w:rsidR="008A43CB" w:rsidRPr="0061471E" w:rsidRDefault="008A43CB" w:rsidP="008A43CB">
            <w:pPr>
              <w:rPr>
                <w:iCs/>
                <w:lang w:val="en-US"/>
              </w:rPr>
            </w:pPr>
            <w:r w:rsidRPr="0061471E">
              <w:rPr>
                <w:iCs/>
                <w:lang w:val="en-US"/>
              </w:rPr>
              <w:t>1.1 Mbps – 20 Mbps in all capital CBDs*, and selected metropolitan, regional and rural areas.</w:t>
            </w:r>
          </w:p>
          <w:p w14:paraId="1D5510BA" w14:textId="77777777" w:rsidR="008A43CB" w:rsidRPr="0061471E" w:rsidRDefault="008A43CB" w:rsidP="008A43CB">
            <w:pPr>
              <w:rPr>
                <w:iCs/>
                <w:lang w:val="en-US"/>
              </w:rPr>
            </w:pPr>
            <w:r w:rsidRPr="0061471E">
              <w:rPr>
                <w:iCs/>
                <w:lang w:val="en-US"/>
              </w:rPr>
              <w:t xml:space="preserve">550 Kbps – 8Mbps </w:t>
            </w:r>
            <w:proofErr w:type="gramStart"/>
            <w:r w:rsidRPr="0061471E">
              <w:rPr>
                <w:iCs/>
                <w:lang w:val="en-US"/>
              </w:rPr>
              <w:t>in  the</w:t>
            </w:r>
            <w:proofErr w:type="gramEnd"/>
            <w:r w:rsidRPr="0061471E">
              <w:rPr>
                <w:iCs/>
                <w:lang w:val="en-US"/>
              </w:rPr>
              <w:t xml:space="preserve"> remaining metropolitan areas of all capital cities and many other regional and rural locations</w:t>
            </w:r>
          </w:p>
          <w:p w14:paraId="636F7254" w14:textId="77777777" w:rsidR="008A43CB" w:rsidRPr="0061471E" w:rsidRDefault="008A43CB" w:rsidP="008A43CB">
            <w:pPr>
              <w:rPr>
                <w:iCs/>
                <w:lang w:val="en-US"/>
              </w:rPr>
            </w:pPr>
            <w:r w:rsidRPr="0061471E">
              <w:rPr>
                <w:iCs/>
                <w:lang w:val="en-US"/>
              </w:rPr>
              <w:t>550 Kbps – 3Mbps in other coverage areas</w:t>
            </w:r>
          </w:p>
          <w:p w14:paraId="4581FAA6" w14:textId="77777777" w:rsidR="008A43CB" w:rsidRPr="0061471E" w:rsidRDefault="008A43CB" w:rsidP="008A43CB">
            <w:pPr>
              <w:rPr>
                <w:iCs/>
                <w:lang w:val="en-US"/>
              </w:rPr>
            </w:pPr>
            <w:r w:rsidRPr="0061471E">
              <w:rPr>
                <w:iCs/>
                <w:lang w:val="en-US"/>
              </w:rPr>
              <w:t>If multiple users access the Wi-Fi device the typical speed range per user may be reduced.</w:t>
            </w:r>
          </w:p>
        </w:tc>
        <w:tc>
          <w:tcPr>
            <w:tcW w:w="2400" w:type="dxa"/>
          </w:tcPr>
          <w:p w14:paraId="26798EFE" w14:textId="77777777" w:rsidR="008A43CB" w:rsidRPr="0061471E" w:rsidRDefault="008A43CB" w:rsidP="008A43CB">
            <w:pPr>
              <w:rPr>
                <w:iCs/>
              </w:rPr>
            </w:pPr>
            <w:r w:rsidRPr="0061471E">
              <w:rPr>
                <w:iCs/>
              </w:rPr>
              <w:t>1Mbps to 10Mbps in all capital CBDs*, associated airports and selected regional locations</w:t>
            </w:r>
          </w:p>
          <w:p w14:paraId="206F7433" w14:textId="77777777" w:rsidR="008A43CB" w:rsidRPr="0061471E" w:rsidRDefault="008A43CB" w:rsidP="008A43CB">
            <w:pPr>
              <w:rPr>
                <w:iCs/>
              </w:rPr>
            </w:pPr>
            <w:r w:rsidRPr="0061471E">
              <w:rPr>
                <w:iCs/>
              </w:rPr>
              <w:t xml:space="preserve">300kbps to 3Mbps in capital cities, associated metropolitan areas and many regional areas. </w:t>
            </w:r>
          </w:p>
          <w:p w14:paraId="6EC99EC4" w14:textId="77777777" w:rsidR="008A43CB" w:rsidRPr="0061471E" w:rsidRDefault="008A43CB" w:rsidP="008A43CB">
            <w:pPr>
              <w:rPr>
                <w:iCs/>
              </w:rPr>
            </w:pPr>
            <w:r w:rsidRPr="0061471E">
              <w:rPr>
                <w:iCs/>
              </w:rPr>
              <w:t>300kbps to 1Mbps in other coverage areas</w:t>
            </w:r>
          </w:p>
          <w:p w14:paraId="47DCC807" w14:textId="77777777" w:rsidR="008A43CB" w:rsidRPr="0061471E" w:rsidRDefault="008A43CB" w:rsidP="008A43CB">
            <w:pPr>
              <w:rPr>
                <w:iCs/>
              </w:rPr>
            </w:pPr>
            <w:r w:rsidRPr="0061471E">
              <w:rPr>
                <w:iCs/>
              </w:rPr>
              <w:t>If multiple users access the Wi-Fi device the typical speed range per user may be reduced.</w:t>
            </w:r>
          </w:p>
        </w:tc>
      </w:tr>
      <w:tr w:rsidR="008A43CB" w:rsidRPr="0061471E" w14:paraId="1B39F57E" w14:textId="77777777" w:rsidTr="00C61AD5">
        <w:trPr>
          <w:jc w:val="center"/>
        </w:trPr>
        <w:tc>
          <w:tcPr>
            <w:tcW w:w="2300" w:type="dxa"/>
          </w:tcPr>
          <w:p w14:paraId="24278D72" w14:textId="77777777" w:rsidR="008A43CB" w:rsidRPr="0061471E" w:rsidRDefault="008A43CB" w:rsidP="008A43CB">
            <w:pPr>
              <w:rPr>
                <w:lang w:val="en-US"/>
              </w:rPr>
            </w:pPr>
            <w:r w:rsidRPr="0061471E">
              <w:rPr>
                <w:lang w:val="en-US"/>
              </w:rPr>
              <w:t>Wi-Fi 4G Advanced II (Cat 6)</w:t>
            </w:r>
          </w:p>
        </w:tc>
        <w:tc>
          <w:tcPr>
            <w:tcW w:w="2010" w:type="dxa"/>
          </w:tcPr>
          <w:p w14:paraId="1C6A21A9" w14:textId="77777777" w:rsidR="008A43CB" w:rsidRPr="0061471E" w:rsidRDefault="008A43CB" w:rsidP="008A43CB">
            <w:pPr>
              <w:rPr>
                <w:iCs/>
                <w:lang w:val="en-US"/>
              </w:rPr>
            </w:pPr>
            <w:r w:rsidRPr="0061471E">
              <w:rPr>
                <w:iCs/>
                <w:lang w:val="en-US"/>
              </w:rPr>
              <w:t xml:space="preserve">Typical download speeds of between </w:t>
            </w:r>
            <w:r w:rsidRPr="0061471E">
              <w:rPr>
                <w:iCs/>
                <w:lang w:val="en-US"/>
              </w:rPr>
              <w:lastRenderedPageBreak/>
              <w:t xml:space="preserve">2 Mbps to 100 Mbps are available in 4GX </w:t>
            </w:r>
            <w:proofErr w:type="gramStart"/>
            <w:r w:rsidRPr="0061471E">
              <w:rPr>
                <w:iCs/>
                <w:lang w:val="en-US"/>
              </w:rPr>
              <w:t>areas.^</w:t>
            </w:r>
            <w:proofErr w:type="gramEnd"/>
            <w:r w:rsidRPr="0061471E">
              <w:rPr>
                <w:iCs/>
                <w:lang w:val="en-US"/>
              </w:rPr>
              <w:t xml:space="preserve"> Outside 4GX areas, you’ll switch to our fastest available 4G or 3G speeds.</w:t>
            </w:r>
          </w:p>
          <w:p w14:paraId="2E9A22AB" w14:textId="77777777" w:rsidR="008A43CB" w:rsidRPr="0061471E" w:rsidRDefault="008A43CB" w:rsidP="008A43CB">
            <w:pPr>
              <w:rPr>
                <w:iCs/>
                <w:lang w:val="en-US"/>
              </w:rPr>
            </w:pPr>
            <w:r w:rsidRPr="0061471E">
              <w:rPr>
                <w:iCs/>
                <w:lang w:val="en-US"/>
              </w:rPr>
              <w:t>If multiple users access the Wi-Fi device the typical speed range per user may be reduced</w:t>
            </w:r>
          </w:p>
        </w:tc>
        <w:tc>
          <w:tcPr>
            <w:tcW w:w="2400" w:type="dxa"/>
          </w:tcPr>
          <w:p w14:paraId="6A30BE87" w14:textId="77777777" w:rsidR="008A43CB" w:rsidRPr="0061471E" w:rsidRDefault="008A43CB" w:rsidP="008A43CB">
            <w:pPr>
              <w:rPr>
                <w:iCs/>
                <w:lang w:val="en-US"/>
              </w:rPr>
            </w:pPr>
            <w:r w:rsidRPr="0061471E">
              <w:rPr>
                <w:iCs/>
                <w:lang w:val="en-US"/>
              </w:rPr>
              <w:lastRenderedPageBreak/>
              <w:t xml:space="preserve">Typical upload speeds </w:t>
            </w:r>
            <w:proofErr w:type="gramStart"/>
            <w:r w:rsidRPr="0061471E">
              <w:rPr>
                <w:iCs/>
                <w:lang w:val="en-US"/>
              </w:rPr>
              <w:t>between  1</w:t>
            </w:r>
            <w:proofErr w:type="gramEnd"/>
            <w:r w:rsidRPr="0061471E">
              <w:rPr>
                <w:iCs/>
                <w:lang w:val="en-US"/>
              </w:rPr>
              <w:t xml:space="preserve"> Mbps to 10 </w:t>
            </w:r>
            <w:r w:rsidRPr="0061471E">
              <w:rPr>
                <w:iCs/>
                <w:lang w:val="en-US"/>
              </w:rPr>
              <w:lastRenderedPageBreak/>
              <w:t>Mbps are available in 4GX and 4G areas</w:t>
            </w:r>
          </w:p>
          <w:p w14:paraId="6B0A3B06" w14:textId="77777777" w:rsidR="008A43CB" w:rsidRPr="0061471E" w:rsidRDefault="008A43CB" w:rsidP="008A43CB">
            <w:pPr>
              <w:rPr>
                <w:iCs/>
              </w:rPr>
            </w:pPr>
            <w:r w:rsidRPr="0061471E">
              <w:rPr>
                <w:iCs/>
              </w:rPr>
              <w:t>If multiple users access the Wi-Fi device the typical speed range per user may be reduced.</w:t>
            </w:r>
          </w:p>
          <w:p w14:paraId="02874A4C" w14:textId="77777777" w:rsidR="008A43CB" w:rsidRPr="0061471E" w:rsidRDefault="008A43CB" w:rsidP="008A43CB">
            <w:pPr>
              <w:rPr>
                <w:iCs/>
              </w:rPr>
            </w:pPr>
          </w:p>
        </w:tc>
      </w:tr>
    </w:tbl>
    <w:p w14:paraId="198B98E0" w14:textId="77777777" w:rsidR="008A43CB" w:rsidRPr="00AE0843" w:rsidRDefault="008A43CB" w:rsidP="008A43CB">
      <w:pPr>
        <w:pStyle w:val="Heading2"/>
        <w:numPr>
          <w:ilvl w:val="0"/>
          <w:numId w:val="0"/>
        </w:numPr>
        <w:ind w:left="737"/>
        <w:rPr>
          <w:lang w:val="en-US"/>
        </w:rPr>
      </w:pPr>
    </w:p>
    <w:p w14:paraId="1B749967" w14:textId="77777777" w:rsidR="008A43CB" w:rsidRPr="0061471E" w:rsidRDefault="008A43CB" w:rsidP="008A43CB">
      <w:pPr>
        <w:pStyle w:val="Heading2"/>
        <w:numPr>
          <w:ilvl w:val="0"/>
          <w:numId w:val="0"/>
        </w:numPr>
        <w:ind w:left="737"/>
      </w:pPr>
      <w:r w:rsidRPr="0061471E">
        <w:t>*Capital CBDs means within 5kms of the GPO of a capital city.</w:t>
      </w:r>
    </w:p>
    <w:p w14:paraId="632DB798" w14:textId="77777777" w:rsidR="008A43CB" w:rsidRPr="0061471E" w:rsidRDefault="008A43CB" w:rsidP="008A43CB">
      <w:pPr>
        <w:pStyle w:val="Heading2"/>
        <w:numPr>
          <w:ilvl w:val="0"/>
          <w:numId w:val="0"/>
        </w:numPr>
        <w:ind w:left="737"/>
      </w:pPr>
      <w:r w:rsidRPr="0061471E">
        <w:t>^ the Telstra Mobile Network offers 4GX in selected areas of Perth, Sydney, Darwin, Adelaide and selected regional areas and is progressively rolling out to more places. In other coverage areas around Australia, you’ll automatically switch to our fastest available 4G which is offered in all capital CBD’s and associated airports, many surrounding suburban areas and in over 330 regional are</w:t>
      </w:r>
      <w:r>
        <w:t xml:space="preserve">as or our 3G. Check coverage at </w:t>
      </w:r>
      <w:r w:rsidRPr="0061471E">
        <w:t>telstra.com/coverage</w:t>
      </w:r>
    </w:p>
    <w:p w14:paraId="6BE91E61" w14:textId="77777777" w:rsidR="008A43CB" w:rsidRPr="0061471E" w:rsidRDefault="008A43CB" w:rsidP="008A43CB">
      <w:pPr>
        <w:pStyle w:val="Heading2"/>
        <w:numPr>
          <w:ilvl w:val="0"/>
          <w:numId w:val="0"/>
        </w:numPr>
        <w:ind w:left="737"/>
      </w:pPr>
      <w:r w:rsidRPr="0061471E">
        <w:t>We may make other Mobile Broadband Devices available from time to time.</w:t>
      </w:r>
    </w:p>
    <w:p w14:paraId="693F591C" w14:textId="77777777" w:rsidR="008A43CB" w:rsidRPr="000B64F1" w:rsidRDefault="008A43CB" w:rsidP="008A43CB">
      <w:pPr>
        <w:pStyle w:val="Heading2"/>
      </w:pPr>
      <w:r w:rsidRPr="0005587D">
        <w:t xml:space="preserve">Actual speeds </w:t>
      </w:r>
      <w:r>
        <w:t>may</w:t>
      </w:r>
      <w:r w:rsidRPr="0005587D">
        <w:t xml:space="preserve"> be slower</w:t>
      </w:r>
      <w:r>
        <w:t xml:space="preserve"> and will vary due to</w:t>
      </w:r>
      <w:r w:rsidRPr="0005587D">
        <w:t xml:space="preserve"> </w:t>
      </w:r>
      <w:r>
        <w:t xml:space="preserve">factors such as location, </w:t>
      </w:r>
      <w:r w:rsidRPr="0005587D">
        <w:t xml:space="preserve">distance from the </w:t>
      </w:r>
      <w:r>
        <w:t>mobile base station</w:t>
      </w:r>
      <w:r w:rsidRPr="0005587D">
        <w:t xml:space="preserve">, local conditions, </w:t>
      </w:r>
      <w:r>
        <w:t xml:space="preserve">user numbers, </w:t>
      </w:r>
      <w:r w:rsidRPr="0005587D">
        <w:t>hardware, software</w:t>
      </w:r>
      <w:r>
        <w:t>, download source</w:t>
      </w:r>
      <w:r w:rsidRPr="0005587D">
        <w:t xml:space="preserve"> and other factors.</w:t>
      </w:r>
    </w:p>
    <w:p w14:paraId="3E4A7A56" w14:textId="77777777" w:rsidR="008A43CB" w:rsidRPr="006C4D0C" w:rsidRDefault="008A43CB" w:rsidP="008A43CB">
      <w:pPr>
        <w:pStyle w:val="Heading2"/>
        <w:numPr>
          <w:ilvl w:val="0"/>
          <w:numId w:val="0"/>
        </w:numPr>
        <w:ind w:left="737"/>
        <w:rPr>
          <w:b/>
        </w:rPr>
      </w:pPr>
      <w:r w:rsidRPr="006C4D0C">
        <w:rPr>
          <w:b/>
        </w:rPr>
        <w:t>Optional extras</w:t>
      </w:r>
    </w:p>
    <w:p w14:paraId="4A44160D" w14:textId="77777777" w:rsidR="008A43CB" w:rsidRDefault="008A43CB" w:rsidP="008A43CB">
      <w:pPr>
        <w:pStyle w:val="Heading2"/>
        <w:numPr>
          <w:ilvl w:val="0"/>
          <w:numId w:val="0"/>
        </w:numPr>
        <w:ind w:left="737"/>
      </w:pPr>
      <w:r>
        <w:t>If you choose to purchase one of our optional extras, the following charges may apply:</w:t>
      </w:r>
    </w:p>
    <w:tbl>
      <w:tblPr>
        <w:tblW w:w="730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1699"/>
        <w:gridCol w:w="1277"/>
      </w:tblGrid>
      <w:tr w:rsidR="008A43CB" w:rsidRPr="006C4D0C" w14:paraId="71844F28" w14:textId="77777777" w:rsidTr="008A43CB">
        <w:tc>
          <w:tcPr>
            <w:tcW w:w="4333" w:type="dxa"/>
            <w:shd w:val="clear" w:color="auto" w:fill="DEEAF6"/>
          </w:tcPr>
          <w:p w14:paraId="310EBE46" w14:textId="77777777" w:rsidR="008A43CB" w:rsidRPr="006C4D0C" w:rsidRDefault="008A43CB" w:rsidP="008A43CB">
            <w:pPr>
              <w:spacing w:after="240"/>
              <w:outlineLvl w:val="1"/>
              <w:rPr>
                <w:bCs/>
              </w:rPr>
            </w:pPr>
            <w:r w:rsidRPr="006C4D0C">
              <w:rPr>
                <w:b/>
                <w:bCs/>
              </w:rPr>
              <w:t>Description</w:t>
            </w:r>
          </w:p>
        </w:tc>
        <w:tc>
          <w:tcPr>
            <w:tcW w:w="1699" w:type="dxa"/>
            <w:shd w:val="clear" w:color="auto" w:fill="DEEAF6"/>
          </w:tcPr>
          <w:p w14:paraId="1DA65D32" w14:textId="77777777" w:rsidR="008A43CB" w:rsidRPr="006C4D0C" w:rsidRDefault="008A43CB" w:rsidP="008A43CB">
            <w:pPr>
              <w:spacing w:after="240"/>
              <w:outlineLvl w:val="1"/>
              <w:rPr>
                <w:bCs/>
              </w:rPr>
            </w:pPr>
            <w:r w:rsidRPr="006C4D0C">
              <w:rPr>
                <w:b/>
                <w:bCs/>
              </w:rPr>
              <w:t>Charge</w:t>
            </w:r>
          </w:p>
        </w:tc>
        <w:tc>
          <w:tcPr>
            <w:tcW w:w="1277" w:type="dxa"/>
            <w:shd w:val="clear" w:color="auto" w:fill="DEEAF6"/>
          </w:tcPr>
          <w:p w14:paraId="125211DF" w14:textId="77777777" w:rsidR="008A43CB" w:rsidRPr="006C4D0C" w:rsidRDefault="008A43CB" w:rsidP="008A43CB">
            <w:pPr>
              <w:spacing w:after="240"/>
              <w:outlineLvl w:val="1"/>
              <w:rPr>
                <w:bCs/>
              </w:rPr>
            </w:pPr>
            <w:r w:rsidRPr="006C4D0C">
              <w:rPr>
                <w:b/>
                <w:bCs/>
              </w:rPr>
              <w:t>Applicable to</w:t>
            </w:r>
          </w:p>
        </w:tc>
      </w:tr>
      <w:tr w:rsidR="008A43CB" w:rsidRPr="006C4D0C" w14:paraId="1146C549" w14:textId="77777777" w:rsidTr="008A43CB">
        <w:tc>
          <w:tcPr>
            <w:tcW w:w="4333" w:type="dxa"/>
            <w:shd w:val="clear" w:color="auto" w:fill="auto"/>
          </w:tcPr>
          <w:p w14:paraId="2D73512C" w14:textId="77777777" w:rsidR="008A43CB" w:rsidRPr="006C4D0C" w:rsidRDefault="008A43CB" w:rsidP="008A43CB">
            <w:pPr>
              <w:spacing w:after="240"/>
              <w:outlineLvl w:val="1"/>
              <w:rPr>
                <w:bCs/>
              </w:rPr>
            </w:pPr>
            <w:r w:rsidRPr="006C4D0C">
              <w:lastRenderedPageBreak/>
              <w:t>Non-standard installation and connection</w:t>
            </w:r>
          </w:p>
        </w:tc>
        <w:tc>
          <w:tcPr>
            <w:tcW w:w="1699" w:type="dxa"/>
            <w:shd w:val="clear" w:color="auto" w:fill="auto"/>
          </w:tcPr>
          <w:p w14:paraId="3BFDCA72" w14:textId="77777777" w:rsidR="008A43CB" w:rsidRPr="006C4D0C" w:rsidRDefault="008A43CB" w:rsidP="008A43CB">
            <w:pPr>
              <w:spacing w:after="240"/>
              <w:outlineLvl w:val="1"/>
              <w:rPr>
                <w:bCs/>
              </w:rPr>
            </w:pPr>
            <w:r w:rsidRPr="006C4D0C">
              <w:t>Quote upon request</w:t>
            </w:r>
          </w:p>
        </w:tc>
        <w:tc>
          <w:tcPr>
            <w:tcW w:w="1277" w:type="dxa"/>
            <w:shd w:val="clear" w:color="auto" w:fill="auto"/>
          </w:tcPr>
          <w:p w14:paraId="124C3981" w14:textId="77777777" w:rsidR="008A43CB" w:rsidRPr="006C4D0C" w:rsidRDefault="008A43CB" w:rsidP="008A43CB">
            <w:pPr>
              <w:spacing w:after="240"/>
              <w:outlineLvl w:val="1"/>
              <w:rPr>
                <w:bCs/>
              </w:rPr>
            </w:pPr>
            <w:r>
              <w:rPr>
                <w:bCs/>
              </w:rPr>
              <w:t>All technology types</w:t>
            </w:r>
          </w:p>
        </w:tc>
      </w:tr>
      <w:tr w:rsidR="008A43CB" w:rsidRPr="006C4D0C" w14:paraId="5F9220CD" w14:textId="77777777" w:rsidTr="008A43CB">
        <w:tc>
          <w:tcPr>
            <w:tcW w:w="4333" w:type="dxa"/>
            <w:shd w:val="clear" w:color="auto" w:fill="auto"/>
          </w:tcPr>
          <w:p w14:paraId="115ED6B5" w14:textId="3B21F751" w:rsidR="008A43CB" w:rsidRPr="006C4D0C" w:rsidRDefault="008A43CB" w:rsidP="008A43CB">
            <w:pPr>
              <w:spacing w:after="240"/>
              <w:outlineLvl w:val="1"/>
            </w:pPr>
            <w:r w:rsidRPr="006C4D0C">
              <w:t>Multiple Outlet Amplifier</w:t>
            </w:r>
          </w:p>
        </w:tc>
        <w:tc>
          <w:tcPr>
            <w:tcW w:w="1699" w:type="dxa"/>
            <w:shd w:val="clear" w:color="auto" w:fill="auto"/>
          </w:tcPr>
          <w:p w14:paraId="7E5FA60E" w14:textId="1A654C04" w:rsidR="008A43CB" w:rsidRPr="006C4D0C" w:rsidRDefault="008A43CB" w:rsidP="008A43CB">
            <w:pPr>
              <w:spacing w:after="240"/>
              <w:outlineLvl w:val="1"/>
            </w:pPr>
            <w:r w:rsidRPr="006C4D0C">
              <w:t>$119</w:t>
            </w:r>
          </w:p>
        </w:tc>
        <w:tc>
          <w:tcPr>
            <w:tcW w:w="1277" w:type="dxa"/>
            <w:shd w:val="clear" w:color="auto" w:fill="auto"/>
          </w:tcPr>
          <w:p w14:paraId="36727227" w14:textId="2F318919" w:rsidR="008A43CB" w:rsidRPr="006C4D0C" w:rsidRDefault="008A43CB" w:rsidP="008A43CB">
            <w:pPr>
              <w:spacing w:after="240"/>
              <w:outlineLvl w:val="1"/>
              <w:rPr>
                <w:bCs/>
              </w:rPr>
            </w:pPr>
            <w:r w:rsidRPr="006C4D0C">
              <w:rPr>
                <w:bCs/>
              </w:rPr>
              <w:t>ADSL</w:t>
            </w:r>
          </w:p>
        </w:tc>
      </w:tr>
      <w:tr w:rsidR="008A43CB" w:rsidRPr="006C4D0C" w14:paraId="491E14DE" w14:textId="77777777" w:rsidTr="008A43CB">
        <w:tc>
          <w:tcPr>
            <w:tcW w:w="4333" w:type="dxa"/>
            <w:shd w:val="clear" w:color="auto" w:fill="auto"/>
          </w:tcPr>
          <w:p w14:paraId="04014220" w14:textId="7A9A4524" w:rsidR="008A43CB" w:rsidRPr="006C4D0C" w:rsidRDefault="008A43CB" w:rsidP="008A43CB">
            <w:pPr>
              <w:spacing w:after="240"/>
              <w:outlineLvl w:val="1"/>
              <w:rPr>
                <w:bCs/>
              </w:rPr>
            </w:pPr>
            <w:r w:rsidRPr="006C4D0C">
              <w:t>Single USB Wi-Fi adaptor for wireless desktop or laptop connection to Home Network Gateway</w:t>
            </w:r>
          </w:p>
        </w:tc>
        <w:tc>
          <w:tcPr>
            <w:tcW w:w="1699" w:type="dxa"/>
            <w:shd w:val="clear" w:color="auto" w:fill="auto"/>
          </w:tcPr>
          <w:p w14:paraId="3F527D72" w14:textId="691CC1D9" w:rsidR="008A43CB" w:rsidRPr="006C4D0C" w:rsidRDefault="008A43CB" w:rsidP="008A43CB">
            <w:pPr>
              <w:spacing w:after="240"/>
              <w:outlineLvl w:val="1"/>
              <w:rPr>
                <w:bCs/>
              </w:rPr>
            </w:pPr>
            <w:r w:rsidRPr="006C4D0C">
              <w:t>$60</w:t>
            </w:r>
          </w:p>
        </w:tc>
        <w:tc>
          <w:tcPr>
            <w:tcW w:w="1277" w:type="dxa"/>
            <w:shd w:val="clear" w:color="auto" w:fill="auto"/>
          </w:tcPr>
          <w:p w14:paraId="4957D1F2" w14:textId="1936DF2F" w:rsidR="008A43CB" w:rsidRPr="006C4D0C" w:rsidRDefault="008A43CB" w:rsidP="008A43CB">
            <w:pPr>
              <w:spacing w:after="240"/>
              <w:outlineLvl w:val="1"/>
              <w:rPr>
                <w:bCs/>
              </w:rPr>
            </w:pPr>
            <w:r w:rsidRPr="006C4D0C">
              <w:rPr>
                <w:bCs/>
              </w:rPr>
              <w:t>ADSL</w:t>
            </w:r>
          </w:p>
        </w:tc>
      </w:tr>
    </w:tbl>
    <w:p w14:paraId="22136E54" w14:textId="77777777" w:rsidR="008A43CB" w:rsidRPr="008A0558" w:rsidRDefault="008A43CB" w:rsidP="008A43CB">
      <w:pPr>
        <w:pStyle w:val="Heading2"/>
        <w:numPr>
          <w:ilvl w:val="0"/>
          <w:numId w:val="0"/>
        </w:numPr>
        <w:ind w:left="737"/>
      </w:pPr>
    </w:p>
    <w:sectPr w:rsidR="008A43CB" w:rsidRPr="008A0558" w:rsidSect="008A43CB">
      <w:headerReference w:type="default" r:id="rId11"/>
      <w:footerReference w:type="default" r:id="rId12"/>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72752" w14:textId="77777777" w:rsidR="00510239" w:rsidRDefault="00510239">
      <w:r>
        <w:separator/>
      </w:r>
    </w:p>
  </w:endnote>
  <w:endnote w:type="continuationSeparator" w:id="0">
    <w:p w14:paraId="401E176C" w14:textId="77777777" w:rsidR="00510239" w:rsidRDefault="0051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72" w:type="pct"/>
      <w:tblInd w:w="142" w:type="dxa"/>
      <w:tblBorders>
        <w:top w:val="single" w:sz="2" w:space="0" w:color="auto"/>
      </w:tblBorders>
      <w:tblCellMar>
        <w:left w:w="0" w:type="dxa"/>
        <w:right w:w="0" w:type="dxa"/>
      </w:tblCellMar>
      <w:tblLook w:val="0000" w:firstRow="0" w:lastRow="0" w:firstColumn="0" w:lastColumn="0" w:noHBand="0" w:noVBand="0"/>
    </w:tblPr>
    <w:tblGrid>
      <w:gridCol w:w="9138"/>
    </w:tblGrid>
    <w:tr w:rsidR="00EE7F95" w:rsidRPr="001635D3" w14:paraId="03458FD8" w14:textId="77777777" w:rsidTr="00EE7F95">
      <w:trPr>
        <w:trHeight w:hRule="exact" w:val="488"/>
      </w:trPr>
      <w:tc>
        <w:tcPr>
          <w:tcW w:w="5000" w:type="pct"/>
          <w:tcBorders>
            <w:top w:val="nil"/>
          </w:tcBorders>
        </w:tcPr>
        <w:p w14:paraId="60FFDB6B" w14:textId="4646F312" w:rsidR="00EE7F95" w:rsidRPr="00EE7F95" w:rsidRDefault="0078638A" w:rsidP="00AE0843">
          <w:pPr>
            <w:pStyle w:val="Footer"/>
            <w:ind w:right="360"/>
            <w:rPr>
              <w:sz w:val="20"/>
              <w:szCs w:val="18"/>
            </w:rPr>
          </w:pPr>
          <w:r>
            <w:rPr>
              <w:noProof/>
              <w:sz w:val="14"/>
              <w:szCs w:val="18"/>
            </w:rPr>
            <w:drawing>
              <wp:anchor distT="360045" distB="0" distL="114300" distR="114300" simplePos="0" relativeHeight="251658240" behindDoc="0" locked="0" layoutInCell="1" allowOverlap="1" wp14:anchorId="13863415" wp14:editId="5B0FD74B">
                <wp:simplePos x="0" y="0"/>
                <wp:positionH relativeFrom="page">
                  <wp:posOffset>6355080</wp:posOffset>
                </wp:positionH>
                <wp:positionV relativeFrom="page">
                  <wp:posOffset>9846945</wp:posOffset>
                </wp:positionV>
                <wp:extent cx="840740" cy="840740"/>
                <wp:effectExtent l="0" t="0" r="0" b="0"/>
                <wp:wrapTopAndBottom/>
                <wp:docPr id="6"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EE7F95" w:rsidRPr="00EE7F95">
            <w:rPr>
              <w:sz w:val="20"/>
              <w:szCs w:val="18"/>
            </w:rPr>
            <w:t xml:space="preserve">Part F – Additional broadband service terms </w:t>
          </w:r>
          <w:proofErr w:type="gramStart"/>
          <w:r w:rsidR="00EE7F95" w:rsidRPr="00EE7F95">
            <w:rPr>
              <w:sz w:val="20"/>
              <w:szCs w:val="18"/>
            </w:rPr>
            <w:t>was</w:t>
          </w:r>
          <w:proofErr w:type="gramEnd"/>
          <w:r w:rsidR="00EE7F95" w:rsidRPr="00EE7F95">
            <w:rPr>
              <w:sz w:val="20"/>
              <w:szCs w:val="18"/>
            </w:rPr>
            <w:t xml:space="preserve"> last changed on </w:t>
          </w:r>
          <w:r w:rsidR="00D876C4">
            <w:rPr>
              <w:sz w:val="20"/>
              <w:szCs w:val="18"/>
            </w:rPr>
            <w:t>26</w:t>
          </w:r>
          <w:r w:rsidR="00EE7F95" w:rsidRPr="00EE7F95">
            <w:rPr>
              <w:sz w:val="20"/>
              <w:szCs w:val="18"/>
            </w:rPr>
            <w:t xml:space="preserve"> </w:t>
          </w:r>
          <w:r w:rsidR="00256BA5">
            <w:rPr>
              <w:sz w:val="20"/>
              <w:szCs w:val="18"/>
            </w:rPr>
            <w:t>November</w:t>
          </w:r>
          <w:r w:rsidR="00EE7F95" w:rsidRPr="00EE7F95">
            <w:rPr>
              <w:sz w:val="20"/>
              <w:szCs w:val="18"/>
            </w:rPr>
            <w:t xml:space="preserve"> 2024</w:t>
          </w:r>
        </w:p>
        <w:p w14:paraId="52917934" w14:textId="77777777" w:rsidR="00EE7F95" w:rsidRPr="001635D3" w:rsidRDefault="00EE7F95" w:rsidP="00AE0843">
          <w:pPr>
            <w:pStyle w:val="Footer"/>
            <w:ind w:left="113"/>
          </w:pPr>
        </w:p>
      </w:tc>
    </w:tr>
  </w:tbl>
  <w:p w14:paraId="1EABF86F" w14:textId="77777777" w:rsidR="008A43CB" w:rsidRPr="00AE0843" w:rsidRDefault="008A43CB" w:rsidP="00AE0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4792" w14:textId="77777777" w:rsidR="00510239" w:rsidRDefault="00510239">
      <w:r>
        <w:separator/>
      </w:r>
    </w:p>
  </w:footnote>
  <w:footnote w:type="continuationSeparator" w:id="0">
    <w:p w14:paraId="03D389FA" w14:textId="77777777" w:rsidR="00510239" w:rsidRDefault="0051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2AE5" w14:textId="5EFCFA65" w:rsidR="008A43CB" w:rsidRPr="00BF3D56" w:rsidRDefault="0078638A">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216" behindDoc="0" locked="0" layoutInCell="0" allowOverlap="1" wp14:anchorId="1B868AC4" wp14:editId="406432C8">
              <wp:simplePos x="0" y="0"/>
              <wp:positionH relativeFrom="column">
                <wp:posOffset>2498090</wp:posOffset>
              </wp:positionH>
              <wp:positionV relativeFrom="paragraph">
                <wp:posOffset>-1347470</wp:posOffset>
              </wp:positionV>
              <wp:extent cx="2835275" cy="549275"/>
              <wp:effectExtent l="0" t="0" r="0" b="0"/>
              <wp:wrapNone/>
              <wp:docPr id="6883187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105F" w14:textId="77777777" w:rsidR="008A43CB" w:rsidRDefault="008A43CB">
                          <w:pPr>
                            <w:jc w:val="right"/>
                            <w:rPr>
                              <w:rFonts w:ascii="Arial" w:hAnsi="Arial"/>
                              <w:sz w:val="18"/>
                            </w:rPr>
                          </w:pPr>
                          <w:r>
                            <w:rPr>
                              <w:rFonts w:ascii="Arial" w:hAnsi="Arial"/>
                              <w:sz w:val="18"/>
                            </w:rPr>
                            <w:t>DRAFT [NO.]: [Date]</w:t>
                          </w:r>
                        </w:p>
                        <w:p w14:paraId="09FBB161" w14:textId="77777777" w:rsidR="008A43CB" w:rsidRDefault="008A43C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68AC4" id="Rectangle 1" o:spid="_x0000_s1026"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0B7105F" w14:textId="77777777" w:rsidR="008A43CB" w:rsidRDefault="008A43CB">
                    <w:pPr>
                      <w:jc w:val="right"/>
                      <w:rPr>
                        <w:rFonts w:ascii="Arial" w:hAnsi="Arial"/>
                        <w:sz w:val="18"/>
                      </w:rPr>
                    </w:pPr>
                    <w:r>
                      <w:rPr>
                        <w:rFonts w:ascii="Arial" w:hAnsi="Arial"/>
                        <w:sz w:val="18"/>
                      </w:rPr>
                      <w:t>DRAFT [NO.]: [Date]</w:t>
                    </w:r>
                  </w:p>
                  <w:p w14:paraId="09FBB161" w14:textId="77777777" w:rsidR="008A43CB" w:rsidRDefault="008A43CB">
                    <w:pPr>
                      <w:jc w:val="right"/>
                      <w:rPr>
                        <w:rFonts w:ascii="Arial" w:hAnsi="Arial"/>
                        <w:sz w:val="18"/>
                      </w:rPr>
                    </w:pPr>
                    <w:r>
                      <w:rPr>
                        <w:rFonts w:ascii="Arial" w:hAnsi="Arial"/>
                        <w:sz w:val="18"/>
                      </w:rPr>
                      <w:t>Marked to show changes from draft [No.]: [Date]</w:t>
                    </w:r>
                  </w:p>
                </w:txbxContent>
              </v:textbox>
            </v:rect>
          </w:pict>
        </mc:Fallback>
      </mc:AlternateContent>
    </w:r>
    <w:r w:rsidR="008A43CB" w:rsidRPr="00BF3D56">
      <w:rPr>
        <w:rStyle w:val="PageNumber"/>
      </w:rPr>
      <w:t>Our Customer Terms</w:t>
    </w:r>
    <w:r w:rsidR="008A43CB" w:rsidRPr="00BF3D56">
      <w:rPr>
        <w:rStyle w:val="PageNumber"/>
        <w:szCs w:val="36"/>
      </w:rPr>
      <w:tab/>
    </w:r>
    <w:r w:rsidR="008A43CB" w:rsidRPr="00BF3D56">
      <w:rPr>
        <w:rStyle w:val="PageNumber"/>
        <w:b w:val="0"/>
        <w:bCs/>
        <w:sz w:val="20"/>
      </w:rPr>
      <w:t xml:space="preserve">Page </w:t>
    </w:r>
    <w:r w:rsidR="008A43CB" w:rsidRPr="00BF3D56">
      <w:rPr>
        <w:rStyle w:val="PageNumber"/>
        <w:b w:val="0"/>
        <w:bCs/>
        <w:sz w:val="20"/>
      </w:rPr>
      <w:fldChar w:fldCharType="begin"/>
    </w:r>
    <w:r w:rsidR="008A43CB" w:rsidRPr="00BF3D56">
      <w:rPr>
        <w:rStyle w:val="PageNumber"/>
        <w:b w:val="0"/>
        <w:bCs/>
        <w:sz w:val="20"/>
      </w:rPr>
      <w:instrText xml:space="preserve"> PAGE </w:instrText>
    </w:r>
    <w:r w:rsidR="008A43CB" w:rsidRPr="00BF3D56">
      <w:rPr>
        <w:rStyle w:val="PageNumber"/>
        <w:b w:val="0"/>
        <w:bCs/>
        <w:sz w:val="20"/>
      </w:rPr>
      <w:fldChar w:fldCharType="separate"/>
    </w:r>
    <w:r w:rsidR="00934D90">
      <w:rPr>
        <w:rStyle w:val="PageNumber"/>
        <w:b w:val="0"/>
        <w:bCs/>
        <w:noProof/>
        <w:sz w:val="20"/>
      </w:rPr>
      <w:t>2</w:t>
    </w:r>
    <w:r w:rsidR="008A43CB" w:rsidRPr="00BF3D56">
      <w:rPr>
        <w:rStyle w:val="PageNumber"/>
        <w:b w:val="0"/>
        <w:bCs/>
        <w:sz w:val="20"/>
      </w:rPr>
      <w:fldChar w:fldCharType="end"/>
    </w:r>
    <w:r w:rsidR="008A43CB" w:rsidRPr="00BF3D56">
      <w:rPr>
        <w:rStyle w:val="PageNumber"/>
        <w:b w:val="0"/>
        <w:bCs/>
        <w:sz w:val="20"/>
      </w:rPr>
      <w:t xml:space="preserve"> of </w:t>
    </w:r>
    <w:r w:rsidR="008A43CB" w:rsidRPr="00BF3D56">
      <w:rPr>
        <w:rStyle w:val="PageNumber"/>
        <w:b w:val="0"/>
        <w:bCs/>
        <w:sz w:val="20"/>
      </w:rPr>
      <w:fldChar w:fldCharType="begin"/>
    </w:r>
    <w:r w:rsidR="008A43CB" w:rsidRPr="00BF3D56">
      <w:rPr>
        <w:rStyle w:val="PageNumber"/>
        <w:b w:val="0"/>
        <w:bCs/>
        <w:sz w:val="20"/>
      </w:rPr>
      <w:instrText xml:space="preserve"> NUMPAGES </w:instrText>
    </w:r>
    <w:r w:rsidR="008A43CB" w:rsidRPr="00BF3D56">
      <w:rPr>
        <w:rStyle w:val="PageNumber"/>
        <w:b w:val="0"/>
        <w:bCs/>
        <w:sz w:val="20"/>
      </w:rPr>
      <w:fldChar w:fldCharType="separate"/>
    </w:r>
    <w:r w:rsidR="00934D90">
      <w:rPr>
        <w:rStyle w:val="PageNumber"/>
        <w:b w:val="0"/>
        <w:bCs/>
        <w:noProof/>
        <w:sz w:val="20"/>
      </w:rPr>
      <w:t>14</w:t>
    </w:r>
    <w:r w:rsidR="008A43CB" w:rsidRPr="00BF3D56">
      <w:rPr>
        <w:rStyle w:val="PageNumber"/>
        <w:b w:val="0"/>
        <w:bCs/>
        <w:sz w:val="20"/>
      </w:rPr>
      <w:fldChar w:fldCharType="end"/>
    </w:r>
  </w:p>
  <w:p w14:paraId="51947FE9" w14:textId="77777777" w:rsidR="008A43CB" w:rsidRDefault="008A43CB">
    <w:pPr>
      <w:pStyle w:val="Headersub"/>
      <w:spacing w:after="360"/>
      <w:rPr>
        <w:rStyle w:val="PageNumber"/>
        <w:szCs w:val="36"/>
      </w:rPr>
    </w:pPr>
    <w:r>
      <w:rPr>
        <w:rStyle w:val="PageNumber"/>
        <w:szCs w:val="36"/>
      </w:rPr>
      <w:t>Home Broadband Plans S</w:t>
    </w:r>
    <w:r w:rsidRPr="00BF3D56">
      <w:rPr>
        <w:rStyle w:val="PageNumber"/>
        <w:szCs w:val="36"/>
      </w:rPr>
      <w:t>ection</w:t>
    </w:r>
  </w:p>
  <w:p w14:paraId="48FBFD10" w14:textId="77777777" w:rsidR="008A43CB" w:rsidRPr="00BF3D56" w:rsidRDefault="008A43CB">
    <w:pPr>
      <w:pStyle w:val="Headersub"/>
      <w:spacing w:after="360"/>
      <w:rPr>
        <w:rStyle w:val="PageNumber"/>
        <w:szCs w:val="36"/>
      </w:rPr>
    </w:pPr>
  </w:p>
  <w:p w14:paraId="06282C7A" w14:textId="77777777" w:rsidR="008A43CB" w:rsidRPr="00BF3D56" w:rsidRDefault="008A43CB">
    <w:pPr>
      <w:pStyle w:val="Headersub"/>
      <w:rPr>
        <w:rStyle w:val="PageNumber"/>
        <w:sz w:val="32"/>
        <w:szCs w:val="36"/>
      </w:rPr>
    </w:pPr>
    <w:r w:rsidRPr="00AE0843">
      <w:rPr>
        <w:rStyle w:val="PageNumber"/>
        <w:sz w:val="32"/>
        <w:szCs w:val="36"/>
      </w:rPr>
      <w:t>Part F – Additional broadband service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022"/>
    <w:multiLevelType w:val="multilevel"/>
    <w:tmpl w:val="A330E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98745C"/>
    <w:multiLevelType w:val="singleLevel"/>
    <w:tmpl w:val="FFFFFFFF"/>
    <w:lvl w:ilvl="0">
      <w:start w:val="1"/>
      <w:numFmt w:val="lowerLetter"/>
      <w:pStyle w:val="Letteredlistlvl1"/>
      <w:lvlText w:val="(%1)"/>
      <w:lvlJc w:val="left"/>
      <w:pPr>
        <w:tabs>
          <w:tab w:val="num" w:pos="624"/>
        </w:tabs>
        <w:ind w:left="624" w:hanging="624"/>
      </w:pPr>
      <w:rPr>
        <w:rFonts w:hint="default"/>
      </w:rPr>
    </w:lvl>
  </w:abstractNum>
  <w:abstractNum w:abstractNumId="3" w15:restartNumberingAfterBreak="0">
    <w:nsid w:val="32797E7B"/>
    <w:multiLevelType w:val="multilevel"/>
    <w:tmpl w:val="C09810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sz w:val="23"/>
        <w:szCs w:val="23"/>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4" w15:restartNumberingAfterBreak="0">
    <w:nsid w:val="44070840"/>
    <w:multiLevelType w:val="singleLevel"/>
    <w:tmpl w:val="FF7A8332"/>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 w15:restartNumberingAfterBreak="0">
    <w:nsid w:val="5DA00D99"/>
    <w:multiLevelType w:val="hybridMultilevel"/>
    <w:tmpl w:val="03A65714"/>
    <w:lvl w:ilvl="0" w:tplc="FFFFFFFF">
      <w:start w:val="1"/>
      <w:numFmt w:val="bullet"/>
      <w:pStyle w:val="TableBullets"/>
      <w:lvlText w:val="▪"/>
      <w:lvlJc w:val="left"/>
      <w:pPr>
        <w:ind w:left="1134" w:hanging="567"/>
      </w:pPr>
      <w:rPr>
        <w:rFonts w:ascii="Arial" w:hAnsi="Arial" w:hint="default"/>
        <w:color w:val="00AEEF"/>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13572192">
    <w:abstractNumId w:val="7"/>
  </w:num>
  <w:num w:numId="2" w16cid:durableId="240680575">
    <w:abstractNumId w:val="5"/>
  </w:num>
  <w:num w:numId="3" w16cid:durableId="352801619">
    <w:abstractNumId w:val="3"/>
  </w:num>
  <w:num w:numId="4" w16cid:durableId="1427964898">
    <w:abstractNumId w:val="2"/>
  </w:num>
  <w:num w:numId="5" w16cid:durableId="521823148">
    <w:abstractNumId w:val="6"/>
  </w:num>
  <w:num w:numId="6" w16cid:durableId="403648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751335">
    <w:abstractNumId w:val="1"/>
  </w:num>
  <w:num w:numId="8" w16cid:durableId="1970939815">
    <w:abstractNumId w:val="4"/>
  </w:num>
  <w:num w:numId="9" w16cid:durableId="1581719430">
    <w:abstractNumId w:val="3"/>
  </w:num>
  <w:num w:numId="10" w16cid:durableId="17972097">
    <w:abstractNumId w:val="0"/>
  </w:num>
  <w:num w:numId="11" w16cid:durableId="2110079313">
    <w:abstractNumId w:val="3"/>
  </w:num>
  <w:num w:numId="12" w16cid:durableId="1056586796">
    <w:abstractNumId w:val="3"/>
  </w:num>
  <w:num w:numId="13" w16cid:durableId="696466160">
    <w:abstractNumId w:val="3"/>
  </w:num>
  <w:num w:numId="14" w16cid:durableId="1320231986">
    <w:abstractNumId w:val="3"/>
  </w:num>
  <w:num w:numId="15" w16cid:durableId="2255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A7"/>
    <w:rsid w:val="00050FA5"/>
    <w:rsid w:val="001E2E7C"/>
    <w:rsid w:val="00251A58"/>
    <w:rsid w:val="00256BA5"/>
    <w:rsid w:val="00266FFD"/>
    <w:rsid w:val="002C0490"/>
    <w:rsid w:val="002E081E"/>
    <w:rsid w:val="00335440"/>
    <w:rsid w:val="00370869"/>
    <w:rsid w:val="00374916"/>
    <w:rsid w:val="00381C75"/>
    <w:rsid w:val="00403778"/>
    <w:rsid w:val="004646AC"/>
    <w:rsid w:val="00510239"/>
    <w:rsid w:val="00581A37"/>
    <w:rsid w:val="005A39B9"/>
    <w:rsid w:val="005E247B"/>
    <w:rsid w:val="005F2461"/>
    <w:rsid w:val="006A427C"/>
    <w:rsid w:val="006B3128"/>
    <w:rsid w:val="006F323A"/>
    <w:rsid w:val="007107BD"/>
    <w:rsid w:val="00725300"/>
    <w:rsid w:val="0078638A"/>
    <w:rsid w:val="00787A80"/>
    <w:rsid w:val="008228F6"/>
    <w:rsid w:val="00854144"/>
    <w:rsid w:val="008A43CB"/>
    <w:rsid w:val="008B2661"/>
    <w:rsid w:val="008C70FA"/>
    <w:rsid w:val="00934D90"/>
    <w:rsid w:val="0095136D"/>
    <w:rsid w:val="0096061D"/>
    <w:rsid w:val="00987DF5"/>
    <w:rsid w:val="00A046A7"/>
    <w:rsid w:val="00A27521"/>
    <w:rsid w:val="00A503CD"/>
    <w:rsid w:val="00AE0843"/>
    <w:rsid w:val="00B60B99"/>
    <w:rsid w:val="00C02916"/>
    <w:rsid w:val="00C25D96"/>
    <w:rsid w:val="00C3772F"/>
    <w:rsid w:val="00C61AD5"/>
    <w:rsid w:val="00C92165"/>
    <w:rsid w:val="00CA0873"/>
    <w:rsid w:val="00D876C4"/>
    <w:rsid w:val="00D87B6C"/>
    <w:rsid w:val="00D94AAB"/>
    <w:rsid w:val="00DB7A7A"/>
    <w:rsid w:val="00E30AE7"/>
    <w:rsid w:val="00E97F12"/>
    <w:rsid w:val="00EE7F9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BF0E88"/>
  <w15:chartTrackingRefBased/>
  <w15:docId w15:val="{52A82900-37D2-436C-8220-5BCEC7BE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DB8"/>
    <w:rPr>
      <w:rFonts w:ascii="Times New Roman" w:hAnsi="Times New Roman"/>
      <w:sz w:val="23"/>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qFormat/>
    <w:rsid w:val="00B42DB8"/>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rsid w:val="00B42DB8"/>
    <w:pPr>
      <w:numPr>
        <w:ilvl w:val="1"/>
        <w:numId w:val="3"/>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link w:val="Heading3Char"/>
    <w:qFormat/>
    <w:rsid w:val="00B42DB8"/>
    <w:pPr>
      <w:numPr>
        <w:ilvl w:val="2"/>
        <w:numId w:val="3"/>
      </w:numPr>
      <w:spacing w:after="240"/>
      <w:outlineLvl w:val="2"/>
    </w:pPr>
  </w:style>
  <w:style w:type="paragraph" w:styleId="Heading4">
    <w:name w:val="heading 4"/>
    <w:aliases w:val="(Alt+4),(Alt+4)1,(Alt+4)11,(Alt+4)12,(Alt+4)2,(Alt+4)21,(Alt+4)22,(Alt+4)3,(Alt+4)31,(Alt+4)4,(Alt+4)5,(Alt+4)6,4,H4,H41,H411,H412,H42,H421,H422,H43,H431,H44,H45,H46,H47,Level 4,Map Title,Para4,Sub3Para,h4,h4 sub sub heading,h41,h42,heading 4"/>
    <w:basedOn w:val="Normal"/>
    <w:qFormat/>
    <w:rsid w:val="00691C6E"/>
    <w:pPr>
      <w:numPr>
        <w:ilvl w:val="3"/>
        <w:numId w:val="3"/>
      </w:numPr>
      <w:tabs>
        <w:tab w:val="clear" w:pos="2194"/>
        <w:tab w:val="num" w:pos="2268"/>
      </w:tabs>
      <w:spacing w:after="240"/>
      <w:ind w:left="2268" w:hanging="794"/>
      <w:outlineLvl w:val="3"/>
    </w:pPr>
  </w:style>
  <w:style w:type="paragraph" w:styleId="Heading5">
    <w:name w:val="heading 5"/>
    <w:aliases w:val="5,Block Label,H5,Level 5,Para5,Sub4Para,h5,l5"/>
    <w:basedOn w:val="Normal"/>
    <w:qFormat/>
    <w:rsid w:val="00004A94"/>
    <w:pPr>
      <w:numPr>
        <w:ilvl w:val="4"/>
        <w:numId w:val="3"/>
      </w:numPr>
      <w:tabs>
        <w:tab w:val="clear" w:pos="2571"/>
        <w:tab w:val="num" w:pos="2694"/>
      </w:tabs>
      <w:spacing w:after="240"/>
      <w:ind w:left="2694" w:hanging="483"/>
      <w:outlineLvl w:val="4"/>
    </w:pPr>
  </w:style>
  <w:style w:type="paragraph" w:styleId="Heading6">
    <w:name w:val="heading 6"/>
    <w:aliases w:val="H6,L1 PIP,Sub5Para,a,b"/>
    <w:basedOn w:val="Normal"/>
    <w:qFormat/>
    <w:rsid w:val="00B42DB8"/>
    <w:pPr>
      <w:numPr>
        <w:ilvl w:val="5"/>
        <w:numId w:val="3"/>
      </w:numPr>
      <w:spacing w:after="240"/>
      <w:outlineLvl w:val="5"/>
    </w:pPr>
  </w:style>
  <w:style w:type="paragraph" w:styleId="Heading7">
    <w:name w:val="heading 7"/>
    <w:aliases w:val="H7,L2 PIP"/>
    <w:basedOn w:val="Normal"/>
    <w:qFormat/>
    <w:rsid w:val="00B42DB8"/>
    <w:pPr>
      <w:numPr>
        <w:ilvl w:val="6"/>
        <w:numId w:val="3"/>
      </w:numPr>
      <w:spacing w:after="240"/>
      <w:outlineLvl w:val="6"/>
    </w:pPr>
    <w:rPr>
      <w:rFonts w:ascii="Arial" w:hAnsi="Arial" w:cs="Arial"/>
      <w:sz w:val="18"/>
    </w:rPr>
  </w:style>
  <w:style w:type="paragraph" w:styleId="Heading8">
    <w:name w:val="heading 8"/>
    <w:aliases w:val="Body Text 7,H8,L3 PIP,Legal Level 1.1.1."/>
    <w:basedOn w:val="Normal"/>
    <w:qFormat/>
    <w:rsid w:val="00B42DB8"/>
    <w:pPr>
      <w:numPr>
        <w:ilvl w:val="7"/>
        <w:numId w:val="3"/>
      </w:numPr>
      <w:spacing w:after="240"/>
      <w:outlineLvl w:val="7"/>
    </w:pPr>
  </w:style>
  <w:style w:type="paragraph" w:styleId="Heading9">
    <w:name w:val="heading 9"/>
    <w:aliases w:val="H9"/>
    <w:basedOn w:val="Normal"/>
    <w:qFormat/>
    <w:rsid w:val="00B42DB8"/>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B42DB8"/>
    <w:pPr>
      <w:spacing w:after="240"/>
      <w:ind w:left="737"/>
    </w:pPr>
  </w:style>
  <w:style w:type="paragraph" w:styleId="TOC2">
    <w:name w:val="toc 2"/>
    <w:basedOn w:val="Normal"/>
    <w:next w:val="Normal"/>
    <w:uiPriority w:val="39"/>
    <w:rsid w:val="00B42DB8"/>
    <w:pPr>
      <w:tabs>
        <w:tab w:val="right" w:pos="7768"/>
      </w:tabs>
      <w:ind w:left="1474"/>
    </w:pPr>
    <w:rPr>
      <w:rFonts w:ascii="Arial" w:hAnsi="Arial"/>
      <w:sz w:val="21"/>
    </w:rPr>
  </w:style>
  <w:style w:type="paragraph" w:styleId="TOC1">
    <w:name w:val="toc 1"/>
    <w:basedOn w:val="Normal"/>
    <w:next w:val="Normal"/>
    <w:uiPriority w:val="39"/>
    <w:rsid w:val="00B42DB8"/>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B42DB8"/>
    <w:pPr>
      <w:tabs>
        <w:tab w:val="right" w:pos="7768"/>
      </w:tabs>
      <w:ind w:left="1701" w:right="1701"/>
    </w:pPr>
    <w:rPr>
      <w:rFonts w:ascii="Arial" w:hAnsi="Arial"/>
      <w:sz w:val="18"/>
    </w:rPr>
  </w:style>
  <w:style w:type="paragraph" w:customStyle="1" w:styleId="Indent3">
    <w:name w:val="Indent 3"/>
    <w:basedOn w:val="Normal"/>
    <w:rsid w:val="00B42DB8"/>
    <w:pPr>
      <w:spacing w:after="240"/>
      <w:ind w:left="1474"/>
    </w:pPr>
  </w:style>
  <w:style w:type="paragraph" w:customStyle="1" w:styleId="SchedTitle">
    <w:name w:val="SchedTitle"/>
    <w:basedOn w:val="Normal"/>
    <w:next w:val="Normal"/>
    <w:rsid w:val="00B42DB8"/>
    <w:pPr>
      <w:spacing w:after="240"/>
    </w:pPr>
    <w:rPr>
      <w:rFonts w:ascii="Arial" w:hAnsi="Arial"/>
      <w:sz w:val="36"/>
    </w:rPr>
  </w:style>
  <w:style w:type="paragraph" w:customStyle="1" w:styleId="Indent4">
    <w:name w:val="Indent 4"/>
    <w:basedOn w:val="Normal"/>
    <w:rsid w:val="00B42DB8"/>
    <w:pPr>
      <w:spacing w:after="240"/>
      <w:ind w:left="2211"/>
    </w:pPr>
  </w:style>
  <w:style w:type="paragraph" w:customStyle="1" w:styleId="Indent5">
    <w:name w:val="Indent 5"/>
    <w:basedOn w:val="Normal"/>
    <w:rsid w:val="00B42DB8"/>
    <w:pPr>
      <w:spacing w:after="240"/>
      <w:ind w:left="2948"/>
    </w:pPr>
  </w:style>
  <w:style w:type="paragraph" w:styleId="Header">
    <w:name w:val="header"/>
    <w:basedOn w:val="Normal"/>
    <w:rsid w:val="00B42DB8"/>
    <w:rPr>
      <w:rFonts w:ascii="Arial" w:hAnsi="Arial"/>
      <w:b/>
      <w:sz w:val="36"/>
    </w:rPr>
  </w:style>
  <w:style w:type="paragraph" w:styleId="Footer">
    <w:name w:val="footer"/>
    <w:basedOn w:val="Normal"/>
    <w:rsid w:val="00B42DB8"/>
    <w:rPr>
      <w:rFonts w:ascii="Arial" w:hAnsi="Arial"/>
      <w:sz w:val="16"/>
    </w:rPr>
  </w:style>
  <w:style w:type="character" w:customStyle="1" w:styleId="Choice">
    <w:name w:val="Choice"/>
    <w:rsid w:val="00B42DB8"/>
    <w:rPr>
      <w:rFonts w:ascii="Arial" w:hAnsi="Arial"/>
      <w:b/>
      <w:noProof w:val="0"/>
      <w:sz w:val="18"/>
      <w:vertAlign w:val="baseline"/>
      <w:lang w:val="en-AU"/>
    </w:rPr>
  </w:style>
  <w:style w:type="paragraph" w:customStyle="1" w:styleId="Indent1">
    <w:name w:val="Indent 1"/>
    <w:basedOn w:val="Normal"/>
    <w:next w:val="Normal"/>
    <w:rsid w:val="00B42DB8"/>
    <w:pPr>
      <w:keepNext/>
      <w:spacing w:after="240"/>
      <w:ind w:left="737"/>
    </w:pPr>
    <w:rPr>
      <w:rFonts w:ascii="Arial" w:hAnsi="Arial" w:cs="Arial"/>
      <w:b/>
      <w:bCs/>
      <w:sz w:val="21"/>
    </w:rPr>
  </w:style>
  <w:style w:type="character" w:styleId="FootnoteReference">
    <w:name w:val="footnote reference"/>
    <w:rsid w:val="00B42DB8"/>
    <w:rPr>
      <w:vertAlign w:val="superscript"/>
    </w:rPr>
  </w:style>
  <w:style w:type="paragraph" w:customStyle="1" w:styleId="PrecNo">
    <w:name w:val="PrecNo"/>
    <w:basedOn w:val="Normal"/>
    <w:rsid w:val="00B42DB8"/>
    <w:pPr>
      <w:spacing w:line="260" w:lineRule="atLeast"/>
      <w:ind w:left="142"/>
    </w:pPr>
    <w:rPr>
      <w:rFonts w:ascii="Arial" w:hAnsi="Arial"/>
      <w:caps/>
      <w:spacing w:val="60"/>
      <w:sz w:val="28"/>
    </w:rPr>
  </w:style>
  <w:style w:type="paragraph" w:customStyle="1" w:styleId="PrecName">
    <w:name w:val="PrecName"/>
    <w:basedOn w:val="Normal"/>
    <w:rsid w:val="00B42DB8"/>
    <w:pPr>
      <w:spacing w:after="240" w:line="260" w:lineRule="atLeast"/>
      <w:ind w:left="142"/>
    </w:pPr>
    <w:rPr>
      <w:rFonts w:ascii="Garamond" w:hAnsi="Garamond"/>
      <w:sz w:val="64"/>
    </w:rPr>
  </w:style>
  <w:style w:type="paragraph" w:customStyle="1" w:styleId="FPbullet">
    <w:name w:val="FPbullet"/>
    <w:basedOn w:val="Normal"/>
    <w:rsid w:val="00B42DB8"/>
    <w:pPr>
      <w:spacing w:before="120" w:line="260" w:lineRule="atLeast"/>
      <w:ind w:left="624" w:right="-567" w:hanging="284"/>
    </w:pPr>
    <w:rPr>
      <w:rFonts w:ascii="Arial" w:hAnsi="Arial"/>
      <w:sz w:val="20"/>
    </w:rPr>
  </w:style>
  <w:style w:type="paragraph" w:customStyle="1" w:styleId="FPtext">
    <w:name w:val="FPtext"/>
    <w:basedOn w:val="Normal"/>
    <w:rsid w:val="00B42DB8"/>
    <w:pPr>
      <w:spacing w:line="260" w:lineRule="atLeast"/>
      <w:ind w:left="624" w:right="-567"/>
    </w:pPr>
    <w:rPr>
      <w:rFonts w:ascii="Arial" w:hAnsi="Arial"/>
      <w:sz w:val="20"/>
    </w:rPr>
  </w:style>
  <w:style w:type="paragraph" w:customStyle="1" w:styleId="FStext">
    <w:name w:val="FStext"/>
    <w:basedOn w:val="Normal"/>
    <w:rsid w:val="00B42DB8"/>
    <w:pPr>
      <w:spacing w:after="120" w:line="260" w:lineRule="atLeast"/>
      <w:ind w:left="737"/>
    </w:pPr>
    <w:rPr>
      <w:rFonts w:ascii="Arial" w:hAnsi="Arial"/>
      <w:sz w:val="20"/>
    </w:rPr>
  </w:style>
  <w:style w:type="paragraph" w:customStyle="1" w:styleId="FSbullet">
    <w:name w:val="FSbullet"/>
    <w:basedOn w:val="Normal"/>
    <w:rsid w:val="00B42DB8"/>
    <w:pPr>
      <w:spacing w:after="120" w:line="260" w:lineRule="atLeast"/>
      <w:ind w:left="737" w:hanging="510"/>
    </w:pPr>
    <w:rPr>
      <w:rFonts w:ascii="Arial" w:hAnsi="Arial"/>
      <w:sz w:val="20"/>
    </w:rPr>
  </w:style>
  <w:style w:type="paragraph" w:customStyle="1" w:styleId="CoverText">
    <w:name w:val="CoverText"/>
    <w:basedOn w:val="FPtext"/>
    <w:rsid w:val="00B42DB8"/>
    <w:pPr>
      <w:ind w:left="57" w:right="0"/>
    </w:pPr>
  </w:style>
  <w:style w:type="paragraph" w:customStyle="1" w:styleId="FScheck1">
    <w:name w:val="FScheck1"/>
    <w:basedOn w:val="Normal"/>
    <w:rsid w:val="00B42DB8"/>
    <w:pPr>
      <w:spacing w:before="60" w:after="60" w:line="260" w:lineRule="atLeast"/>
      <w:ind w:left="425" w:hanging="425"/>
    </w:pPr>
    <w:rPr>
      <w:rFonts w:ascii="Arial" w:hAnsi="Arial"/>
      <w:sz w:val="20"/>
    </w:rPr>
  </w:style>
  <w:style w:type="paragraph" w:customStyle="1" w:styleId="FScheckNoYes">
    <w:name w:val="FScheckNoYes"/>
    <w:basedOn w:val="FScheck1"/>
    <w:rsid w:val="00B42DB8"/>
    <w:pPr>
      <w:ind w:left="0" w:firstLine="0"/>
    </w:pPr>
  </w:style>
  <w:style w:type="paragraph" w:customStyle="1" w:styleId="FScheck2">
    <w:name w:val="FScheck2"/>
    <w:basedOn w:val="Normal"/>
    <w:rsid w:val="00B42DB8"/>
    <w:pPr>
      <w:spacing w:before="60" w:after="60" w:line="260" w:lineRule="atLeast"/>
      <w:ind w:left="850" w:hanging="425"/>
    </w:pPr>
    <w:rPr>
      <w:rFonts w:ascii="Arial" w:hAnsi="Arial"/>
      <w:sz w:val="20"/>
    </w:rPr>
  </w:style>
  <w:style w:type="paragraph" w:customStyle="1" w:styleId="FScheck3">
    <w:name w:val="FScheck3"/>
    <w:basedOn w:val="Normal"/>
    <w:rsid w:val="00B42DB8"/>
    <w:pPr>
      <w:spacing w:before="60" w:after="60" w:line="260" w:lineRule="atLeast"/>
      <w:ind w:left="1276" w:hanging="425"/>
    </w:pPr>
    <w:rPr>
      <w:rFonts w:ascii="Arial" w:hAnsi="Arial"/>
      <w:sz w:val="20"/>
    </w:rPr>
  </w:style>
  <w:style w:type="paragraph" w:customStyle="1" w:styleId="FScheckbullet">
    <w:name w:val="FScheckbullet"/>
    <w:basedOn w:val="FScheck1"/>
    <w:rsid w:val="00B42DB8"/>
    <w:pPr>
      <w:ind w:left="709" w:hanging="284"/>
    </w:pPr>
  </w:style>
  <w:style w:type="paragraph" w:customStyle="1" w:styleId="Details">
    <w:name w:val="Details"/>
    <w:basedOn w:val="Normal"/>
    <w:next w:val="DetailsFollower"/>
    <w:rsid w:val="00B42DB8"/>
    <w:pPr>
      <w:spacing w:before="120" w:after="120" w:line="260" w:lineRule="atLeast"/>
    </w:pPr>
  </w:style>
  <w:style w:type="paragraph" w:customStyle="1" w:styleId="DetailsFollower">
    <w:name w:val="DetailsFollower"/>
    <w:basedOn w:val="Normal"/>
    <w:rsid w:val="00B42DB8"/>
    <w:pPr>
      <w:spacing w:before="120" w:after="120" w:line="260" w:lineRule="atLeast"/>
    </w:pPr>
  </w:style>
  <w:style w:type="paragraph" w:customStyle="1" w:styleId="PrecNameCover">
    <w:name w:val="PrecNameCover"/>
    <w:basedOn w:val="PrecName"/>
    <w:rsid w:val="00B42DB8"/>
    <w:pPr>
      <w:ind w:left="57"/>
    </w:pPr>
  </w:style>
  <w:style w:type="paragraph" w:styleId="FootnoteText">
    <w:name w:val="footnote text"/>
    <w:aliases w:val="Car"/>
    <w:basedOn w:val="Normal"/>
    <w:link w:val="FootnoteTextChar"/>
    <w:rsid w:val="00B42DB8"/>
    <w:pPr>
      <w:spacing w:after="60"/>
      <w:ind w:left="284" w:hanging="284"/>
    </w:pPr>
    <w:rPr>
      <w:rFonts w:ascii="Arial" w:hAnsi="Arial"/>
      <w:sz w:val="18"/>
    </w:rPr>
  </w:style>
  <w:style w:type="paragraph" w:customStyle="1" w:styleId="FPdisclaimer">
    <w:name w:val="FPdisclaimer"/>
    <w:basedOn w:val="Header"/>
    <w:rsid w:val="00B42DB8"/>
    <w:pPr>
      <w:framePr w:w="5676" w:hSpace="181" w:wrap="around" w:vAnchor="page" w:hAnchor="page" w:x="5416" w:y="13467"/>
      <w:spacing w:line="260" w:lineRule="atLeast"/>
    </w:pPr>
    <w:rPr>
      <w:sz w:val="20"/>
    </w:rPr>
  </w:style>
  <w:style w:type="paragraph" w:customStyle="1" w:styleId="Headersub">
    <w:name w:val="Header sub"/>
    <w:basedOn w:val="Normal"/>
    <w:rsid w:val="00B42DB8"/>
    <w:pPr>
      <w:spacing w:after="1240"/>
    </w:pPr>
    <w:rPr>
      <w:rFonts w:ascii="Arial" w:hAnsi="Arial"/>
      <w:sz w:val="36"/>
    </w:rPr>
  </w:style>
  <w:style w:type="paragraph" w:customStyle="1" w:styleId="Indent6">
    <w:name w:val="Indent 6"/>
    <w:basedOn w:val="Normal"/>
    <w:rsid w:val="00B42DB8"/>
    <w:pPr>
      <w:spacing w:after="240"/>
      <w:ind w:left="3686"/>
    </w:pPr>
  </w:style>
  <w:style w:type="paragraph" w:customStyle="1" w:styleId="FScheck1NoYes">
    <w:name w:val="FScheck1NoYes"/>
    <w:rsid w:val="00B42DB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42DB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42DB8"/>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B42DB8"/>
    <w:pPr>
      <w:spacing w:after="240"/>
    </w:pPr>
  </w:style>
  <w:style w:type="paragraph" w:customStyle="1" w:styleId="NormalDeed">
    <w:name w:val="Normal Deed"/>
    <w:basedOn w:val="Normal"/>
    <w:rsid w:val="00B42DB8"/>
    <w:pPr>
      <w:spacing w:after="240"/>
    </w:pPr>
  </w:style>
  <w:style w:type="paragraph" w:customStyle="1" w:styleId="PartHeading">
    <w:name w:val="Part Heading"/>
    <w:basedOn w:val="Normal"/>
    <w:rsid w:val="00B42DB8"/>
    <w:pPr>
      <w:spacing w:before="240" w:after="240"/>
    </w:pPr>
    <w:rPr>
      <w:rFonts w:ascii="Arial" w:hAnsi="Arial"/>
      <w:sz w:val="28"/>
    </w:rPr>
  </w:style>
  <w:style w:type="paragraph" w:customStyle="1" w:styleId="SchedH1">
    <w:name w:val="SchedH1"/>
    <w:basedOn w:val="Normal"/>
    <w:rsid w:val="00B42DB8"/>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42DB8"/>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42DB8"/>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42DB8"/>
    <w:pPr>
      <w:numPr>
        <w:ilvl w:val="3"/>
        <w:numId w:val="1"/>
      </w:numPr>
      <w:spacing w:before="120" w:after="120"/>
    </w:pPr>
  </w:style>
  <w:style w:type="paragraph" w:customStyle="1" w:styleId="SchedH5">
    <w:name w:val="SchedH5"/>
    <w:basedOn w:val="Normal"/>
    <w:rsid w:val="00B42DB8"/>
    <w:pPr>
      <w:numPr>
        <w:ilvl w:val="4"/>
        <w:numId w:val="1"/>
      </w:numPr>
      <w:spacing w:after="240"/>
    </w:pPr>
  </w:style>
  <w:style w:type="paragraph" w:customStyle="1" w:styleId="text">
    <w:name w:val="text"/>
    <w:basedOn w:val="Normal"/>
    <w:rsid w:val="00B42DB8"/>
    <w:pPr>
      <w:tabs>
        <w:tab w:val="left" w:pos="709"/>
      </w:tabs>
      <w:spacing w:before="240" w:after="180"/>
      <w:ind w:left="1418"/>
    </w:pPr>
    <w:rPr>
      <w:rFonts w:ascii="Arial" w:hAnsi="Arial"/>
      <w:sz w:val="24"/>
    </w:rPr>
  </w:style>
  <w:style w:type="paragraph" w:customStyle="1" w:styleId="bullet">
    <w:name w:val="bullet"/>
    <w:basedOn w:val="text"/>
    <w:rsid w:val="00B42DB8"/>
    <w:pPr>
      <w:tabs>
        <w:tab w:val="clear" w:pos="709"/>
      </w:tabs>
      <w:spacing w:before="0" w:after="60"/>
      <w:ind w:left="1775" w:hanging="357"/>
    </w:pPr>
    <w:rPr>
      <w:rFonts w:ascii="Times New Roman" w:hAnsi="Times New Roman"/>
    </w:rPr>
  </w:style>
  <w:style w:type="paragraph" w:customStyle="1" w:styleId="Indent-First">
    <w:name w:val="Indent-First"/>
    <w:basedOn w:val="text"/>
    <w:rsid w:val="00B42DB8"/>
    <w:pPr>
      <w:tabs>
        <w:tab w:val="clear" w:pos="709"/>
      </w:tabs>
      <w:spacing w:before="0"/>
    </w:pPr>
    <w:rPr>
      <w:rFonts w:ascii="Times New Roman" w:hAnsi="Times New Roman"/>
    </w:rPr>
  </w:style>
  <w:style w:type="paragraph" w:styleId="NormalIndent">
    <w:name w:val="Normal Indent"/>
    <w:basedOn w:val="Normal"/>
    <w:rsid w:val="00B42DB8"/>
    <w:pPr>
      <w:ind w:left="720"/>
    </w:pPr>
    <w:rPr>
      <w:sz w:val="20"/>
    </w:rPr>
  </w:style>
  <w:style w:type="paragraph" w:customStyle="1" w:styleId="Normal1">
    <w:name w:val="Normal 1"/>
    <w:basedOn w:val="Normal"/>
    <w:rsid w:val="00B42DB8"/>
    <w:pPr>
      <w:ind w:left="709"/>
    </w:pPr>
    <w:rPr>
      <w:sz w:val="24"/>
    </w:rPr>
  </w:style>
  <w:style w:type="character" w:styleId="PageNumber">
    <w:name w:val="page number"/>
    <w:basedOn w:val="DefaultParagraphFont"/>
    <w:rsid w:val="00B42DB8"/>
  </w:style>
  <w:style w:type="paragraph" w:customStyle="1" w:styleId="TableData">
    <w:name w:val="TableData"/>
    <w:basedOn w:val="Normal"/>
    <w:uiPriority w:val="99"/>
    <w:rsid w:val="00B42DB8"/>
    <w:pPr>
      <w:spacing w:before="120" w:after="120"/>
    </w:pPr>
    <w:rPr>
      <w:rFonts w:ascii="Arial" w:hAnsi="Arial"/>
      <w:sz w:val="18"/>
    </w:rPr>
  </w:style>
  <w:style w:type="character" w:styleId="Hyperlink">
    <w:name w:val="Hyperlink"/>
    <w:uiPriority w:val="99"/>
    <w:rsid w:val="00B42DB8"/>
    <w:rPr>
      <w:color w:val="0000FF"/>
      <w:u w:val="single"/>
    </w:rPr>
  </w:style>
  <w:style w:type="paragraph" w:customStyle="1" w:styleId="SubHead">
    <w:name w:val="SubHead"/>
    <w:basedOn w:val="Normal"/>
    <w:next w:val="Heading2"/>
    <w:rsid w:val="00B42DB8"/>
    <w:pPr>
      <w:keepNext/>
      <w:spacing w:after="120"/>
      <w:ind w:left="1163" w:hanging="426"/>
      <w:outlineLvl w:val="0"/>
    </w:pPr>
    <w:rPr>
      <w:rFonts w:ascii="Arial" w:hAnsi="Arial" w:cs="Arial"/>
      <w:b/>
      <w:sz w:val="22"/>
    </w:rPr>
  </w:style>
  <w:style w:type="character" w:styleId="FollowedHyperlink">
    <w:name w:val="FollowedHyperlink"/>
    <w:rsid w:val="00B42DB8"/>
    <w:rPr>
      <w:color w:val="800080"/>
      <w:u w:val="single"/>
    </w:rPr>
  </w:style>
  <w:style w:type="paragraph" w:customStyle="1" w:styleId="Indent0">
    <w:name w:val="Indent 0"/>
    <w:basedOn w:val="Normal"/>
    <w:next w:val="Normal"/>
    <w:rsid w:val="00B42DB8"/>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B42DB8"/>
    <w:pPr>
      <w:shd w:val="clear" w:color="auto" w:fill="000080"/>
    </w:pPr>
    <w:rPr>
      <w:rFonts w:ascii="Tahoma" w:hAnsi="Tahoma" w:cs="Tahoma"/>
    </w:rPr>
  </w:style>
  <w:style w:type="paragraph" w:customStyle="1" w:styleId="TableHead">
    <w:name w:val="TableHead"/>
    <w:basedOn w:val="Normal"/>
    <w:next w:val="TableData"/>
    <w:rsid w:val="00B42DB8"/>
    <w:pPr>
      <w:keepNext/>
      <w:spacing w:before="60" w:after="60"/>
    </w:pPr>
    <w:rPr>
      <w:rFonts w:ascii="Arial" w:hAnsi="Arial"/>
      <w:b/>
      <w:sz w:val="18"/>
    </w:rPr>
  </w:style>
  <w:style w:type="paragraph" w:styleId="BalloonText">
    <w:name w:val="Balloon Text"/>
    <w:basedOn w:val="Normal"/>
    <w:semiHidden/>
    <w:rsid w:val="00B42DB8"/>
    <w:rPr>
      <w:rFonts w:ascii="Tahoma" w:hAnsi="Tahoma" w:cs="Tahoma"/>
      <w:sz w:val="16"/>
      <w:szCs w:val="16"/>
    </w:rPr>
  </w:style>
  <w:style w:type="paragraph" w:styleId="TOC4">
    <w:name w:val="toc 4"/>
    <w:basedOn w:val="Normal"/>
    <w:next w:val="Normal"/>
    <w:autoRedefine/>
    <w:uiPriority w:val="39"/>
    <w:rsid w:val="00B42DB8"/>
    <w:pPr>
      <w:ind w:left="690"/>
    </w:pPr>
  </w:style>
  <w:style w:type="paragraph" w:styleId="TOCHeading">
    <w:name w:val="TOC Heading"/>
    <w:basedOn w:val="Heading1"/>
    <w:next w:val="Normal"/>
    <w:uiPriority w:val="39"/>
    <w:qFormat/>
    <w:rsid w:val="00B42DB8"/>
    <w:pPr>
      <w:numPr>
        <w:numId w:val="0"/>
      </w:numPr>
      <w:ind w:firstLine="737"/>
    </w:pPr>
    <w:rPr>
      <w:bCs/>
    </w:rPr>
  </w:style>
  <w:style w:type="paragraph" w:styleId="TOC5">
    <w:name w:val="toc 5"/>
    <w:basedOn w:val="Normal"/>
    <w:next w:val="Normal"/>
    <w:autoRedefine/>
    <w:uiPriority w:val="39"/>
    <w:rsid w:val="00B42DB8"/>
    <w:pPr>
      <w:ind w:left="920"/>
    </w:pPr>
  </w:style>
  <w:style w:type="paragraph" w:styleId="TOC6">
    <w:name w:val="toc 6"/>
    <w:basedOn w:val="Normal"/>
    <w:next w:val="Normal"/>
    <w:autoRedefine/>
    <w:uiPriority w:val="39"/>
    <w:rsid w:val="00B42DB8"/>
    <w:pPr>
      <w:ind w:left="1150"/>
    </w:pPr>
  </w:style>
  <w:style w:type="paragraph" w:styleId="TOC7">
    <w:name w:val="toc 7"/>
    <w:basedOn w:val="Normal"/>
    <w:next w:val="Normal"/>
    <w:autoRedefine/>
    <w:uiPriority w:val="39"/>
    <w:rsid w:val="00B42DB8"/>
    <w:pPr>
      <w:ind w:left="1380"/>
    </w:pPr>
  </w:style>
  <w:style w:type="paragraph" w:styleId="TOC8">
    <w:name w:val="toc 8"/>
    <w:basedOn w:val="Normal"/>
    <w:next w:val="Normal"/>
    <w:autoRedefine/>
    <w:uiPriority w:val="39"/>
    <w:rsid w:val="00B42DB8"/>
    <w:pPr>
      <w:ind w:left="1610"/>
    </w:pPr>
  </w:style>
  <w:style w:type="paragraph" w:styleId="TOC9">
    <w:name w:val="toc 9"/>
    <w:basedOn w:val="Normal"/>
    <w:next w:val="Normal"/>
    <w:autoRedefine/>
    <w:uiPriority w:val="39"/>
    <w:rsid w:val="00B42DB8"/>
    <w:pPr>
      <w:ind w:left="1840"/>
    </w:pPr>
  </w:style>
  <w:style w:type="paragraph" w:customStyle="1" w:styleId="Indent00">
    <w:name w:val="Indent0"/>
    <w:basedOn w:val="Normal"/>
    <w:next w:val="Normal"/>
    <w:rsid w:val="00B42DB8"/>
    <w:pPr>
      <w:spacing w:before="120" w:after="120"/>
      <w:ind w:left="737" w:hanging="737"/>
    </w:pPr>
    <w:rPr>
      <w:sz w:val="20"/>
      <w:lang w:val="en-US" w:eastAsia="en-GB" w:bidi="he-IL"/>
    </w:rPr>
  </w:style>
  <w:style w:type="paragraph" w:customStyle="1" w:styleId="Indent10">
    <w:name w:val="Indent1"/>
    <w:basedOn w:val="Normal"/>
    <w:next w:val="Normal"/>
    <w:rsid w:val="00B42DB8"/>
    <w:pPr>
      <w:spacing w:before="120" w:after="120"/>
      <w:ind w:left="1474" w:hanging="737"/>
    </w:pPr>
    <w:rPr>
      <w:sz w:val="20"/>
      <w:lang w:val="en-US" w:eastAsia="en-GB" w:bidi="he-IL"/>
    </w:rPr>
  </w:style>
  <w:style w:type="paragraph" w:customStyle="1" w:styleId="Indent20">
    <w:name w:val="Indent2"/>
    <w:basedOn w:val="Normal"/>
    <w:next w:val="Normal"/>
    <w:rsid w:val="00B42DB8"/>
    <w:pPr>
      <w:spacing w:before="120" w:after="120"/>
      <w:ind w:left="2211" w:hanging="737"/>
    </w:pPr>
    <w:rPr>
      <w:sz w:val="20"/>
      <w:lang w:eastAsia="en-GB" w:bidi="he-IL"/>
    </w:rPr>
  </w:style>
  <w:style w:type="paragraph" w:customStyle="1" w:styleId="NormalIndent2">
    <w:name w:val="Normal Indent 2"/>
    <w:basedOn w:val="NormalIndent"/>
    <w:rsid w:val="00B42DB8"/>
    <w:pPr>
      <w:spacing w:before="120" w:after="120"/>
      <w:ind w:left="1474"/>
    </w:pPr>
    <w:rPr>
      <w:lang w:eastAsia="en-GB" w:bidi="he-IL"/>
    </w:rPr>
  </w:style>
  <w:style w:type="character" w:styleId="CommentReference">
    <w:name w:val="annotation reference"/>
    <w:semiHidden/>
    <w:rsid w:val="00B42DB8"/>
    <w:rPr>
      <w:sz w:val="16"/>
      <w:szCs w:val="16"/>
    </w:rPr>
  </w:style>
  <w:style w:type="paragraph" w:styleId="CommentText">
    <w:name w:val="annotation text"/>
    <w:basedOn w:val="Normal"/>
    <w:link w:val="CommentTextChar"/>
    <w:semiHidden/>
    <w:rsid w:val="00B42DB8"/>
    <w:rPr>
      <w:sz w:val="20"/>
    </w:rPr>
  </w:style>
  <w:style w:type="character" w:customStyle="1" w:styleId="DeltaViewInsertion">
    <w:name w:val="DeltaView Insertion"/>
    <w:rsid w:val="00B42DB8"/>
    <w:rPr>
      <w:color w:val="008000"/>
      <w:spacing w:val="0"/>
      <w:u w:val="single"/>
    </w:rPr>
  </w:style>
  <w:style w:type="character" w:customStyle="1" w:styleId="DeltaViewDeletion">
    <w:name w:val="DeltaView Deletion"/>
    <w:rsid w:val="00B42DB8"/>
    <w:rPr>
      <w:strike/>
      <w:color w:val="800080"/>
      <w:spacing w:val="0"/>
    </w:rPr>
  </w:style>
  <w:style w:type="paragraph" w:customStyle="1" w:styleId="Letteredlistlvl1">
    <w:name w:val="Lettered list lvl 1"/>
    <w:basedOn w:val="Normal"/>
    <w:rsid w:val="00167D25"/>
    <w:pPr>
      <w:numPr>
        <w:numId w:val="4"/>
      </w:numPr>
    </w:pPr>
  </w:style>
  <w:style w:type="table" w:styleId="TableGrid">
    <w:name w:val="Table Grid"/>
    <w:basedOn w:val="TableNormal"/>
    <w:rsid w:val="00CC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WMTableCyan">
    <w:name w:val="KWM Table Cyan"/>
    <w:basedOn w:val="TableNormal"/>
    <w:uiPriority w:val="99"/>
    <w:rsid w:val="00FA0E40"/>
    <w:pPr>
      <w:spacing w:before="120" w:after="120"/>
    </w:pPr>
    <w:rPr>
      <w:rFonts w:ascii="Arial" w:hAnsi="Arial"/>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42" w:type="dxa"/>
        <w:right w:w="142" w:type="dxa"/>
      </w:tblCellMar>
    </w:tblPr>
    <w:tcPr>
      <w:shd w:val="clear" w:color="auto" w:fill="FFFFFF"/>
    </w:tcPr>
    <w:tblStylePr w:type="firstRow">
      <w:pPr>
        <w:wordWrap/>
        <w:spacing w:beforeLines="0" w:before="120" w:beforeAutospacing="0" w:afterLines="0" w:after="120" w:afterAutospacing="0" w:line="240" w:lineRule="auto"/>
      </w:pPr>
      <w:rPr>
        <w:rFonts w:ascii="Arial" w:hAnsi="Arial"/>
        <w:b/>
        <w:color w:val="FFFFFF"/>
        <w:sz w:val="20"/>
      </w:rPr>
      <w:tblPr/>
      <w:trPr>
        <w:tblHeader/>
      </w:trPr>
      <w:tcPr>
        <w:shd w:val="clear" w:color="auto" w:fill="00B9F2"/>
        <w:vAlign w:val="bottom"/>
      </w:tcPr>
    </w:tblStylePr>
    <w:tblStylePr w:type="lastRow">
      <w:pPr>
        <w:wordWrap/>
        <w:spacing w:beforeLines="0" w:before="120" w:beforeAutospacing="0" w:afterLines="0" w:after="120" w:afterAutospacing="0" w:line="240" w:lineRule="auto"/>
      </w:pPr>
      <w:rPr>
        <w:rFonts w:ascii="Arial" w:hAnsi="Arial"/>
        <w:b/>
        <w:color w:val="FFFFFF"/>
        <w:sz w:val="18"/>
      </w:rPr>
      <w:tblPr/>
      <w:tcPr>
        <w:shd w:val="clear" w:color="auto" w:fill="44C8F5"/>
      </w:tcPr>
    </w:tblStylePr>
    <w:tblStylePr w:type="firstCol">
      <w:pPr>
        <w:wordWrap/>
        <w:spacing w:beforeLines="0" w:before="120" w:beforeAutospacing="0" w:afterLines="0" w:after="120" w:afterAutospacing="0" w:line="240" w:lineRule="auto"/>
      </w:pPr>
      <w:rPr>
        <w:rFonts w:ascii="Arial" w:hAnsi="Arial"/>
        <w:b/>
        <w:color w:val="FFFFFF"/>
        <w:sz w:val="18"/>
      </w:rPr>
      <w:tblPr/>
      <w:tcPr>
        <w:shd w:val="clear" w:color="auto" w:fill="44C8F5"/>
      </w:tcPr>
    </w:tblStylePr>
    <w:tblStylePr w:type="lastCol">
      <w:pPr>
        <w:wordWrap/>
        <w:spacing w:beforeLines="0" w:before="120" w:beforeAutospacing="0" w:afterLines="0" w:after="120" w:afterAutospacing="0" w:line="240" w:lineRule="auto"/>
      </w:pPr>
      <w:rPr>
        <w:rFonts w:ascii="Arial" w:hAnsi="Arial"/>
        <w:b/>
        <w:color w:val="FFFFFF"/>
        <w:sz w:val="18"/>
      </w:rPr>
      <w:tblPr/>
      <w:tcPr>
        <w:shd w:val="clear" w:color="auto" w:fill="44C8F5"/>
      </w:tcPr>
    </w:tblStylePr>
    <w:tblStylePr w:type="band1Vert">
      <w:pPr>
        <w:wordWrap/>
        <w:spacing w:beforeLines="0" w:before="120" w:beforeAutospacing="0" w:afterLines="0" w:after="120" w:afterAutospacing="0" w:line="240" w:lineRule="auto"/>
      </w:pPr>
      <w:rPr>
        <w:rFonts w:ascii="Arial" w:hAnsi="Arial"/>
        <w:sz w:val="18"/>
      </w:rPr>
      <w:tblPr/>
      <w:tcPr>
        <w:shd w:val="clear" w:color="auto" w:fill="C7EAF8"/>
      </w:tcPr>
    </w:tblStylePr>
    <w:tblStylePr w:type="band2Vert">
      <w:pPr>
        <w:wordWrap/>
        <w:spacing w:beforeLines="0" w:before="120" w:beforeAutospacing="0" w:afterLines="0" w:after="120" w:afterAutospacing="0" w:line="240" w:lineRule="auto"/>
      </w:pPr>
      <w:rPr>
        <w:rFonts w:ascii="Arial" w:hAnsi="Arial"/>
        <w:sz w:val="18"/>
      </w:rPr>
      <w:tblPr/>
      <w:tcPr>
        <w:shd w:val="clear" w:color="auto" w:fill="8ED8F8"/>
      </w:tcPr>
    </w:tblStylePr>
    <w:tblStylePr w:type="band1Horz">
      <w:pPr>
        <w:wordWrap/>
        <w:spacing w:beforeLines="0" w:before="120" w:beforeAutospacing="0" w:afterLines="0" w:after="120" w:afterAutospacing="0" w:line="240" w:lineRule="auto"/>
      </w:pPr>
      <w:rPr>
        <w:rFonts w:ascii="Arial" w:hAnsi="Arial"/>
        <w:color w:val="auto"/>
        <w:sz w:val="18"/>
      </w:rPr>
      <w:tblPr/>
      <w:tcPr>
        <w:shd w:val="clear" w:color="auto" w:fill="E1F4FD"/>
      </w:tcPr>
    </w:tblStylePr>
    <w:tblStylePr w:type="band2Horz">
      <w:pPr>
        <w:wordWrap/>
        <w:spacing w:beforeLines="0" w:before="120" w:beforeAutospacing="0" w:afterLines="0" w:after="120" w:afterAutospacing="0" w:line="240" w:lineRule="auto"/>
      </w:pPr>
      <w:rPr>
        <w:rFonts w:ascii="Arial" w:hAnsi="Arial"/>
        <w:sz w:val="18"/>
      </w:rPr>
      <w:tblPr/>
      <w:tcPr>
        <w:shd w:val="clear" w:color="auto" w:fill="C7EAFB"/>
      </w:tcPr>
    </w:tblStylePr>
  </w:style>
  <w:style w:type="table" w:customStyle="1" w:styleId="KWMTableGrey">
    <w:name w:val="KWM Table Grey"/>
    <w:basedOn w:val="KWMTableCyan"/>
    <w:uiPriority w:val="99"/>
    <w:rsid w:val="00FA0E40"/>
    <w:tblPr/>
    <w:tcPr>
      <w:shd w:val="clear" w:color="auto" w:fill="E6E7E8"/>
    </w:tcPr>
    <w:tblStylePr w:type="firstRow">
      <w:pPr>
        <w:wordWrap/>
        <w:spacing w:beforeLines="0" w:before="120" w:beforeAutospacing="0" w:afterLines="0" w:after="120" w:afterAutospacing="0" w:line="240" w:lineRule="auto"/>
      </w:pPr>
      <w:rPr>
        <w:rFonts w:ascii="Arial" w:hAnsi="Arial"/>
        <w:b/>
        <w:color w:val="FFFFFF"/>
        <w:sz w:val="20"/>
      </w:rPr>
      <w:tblPr/>
      <w:trPr>
        <w:tblHeader/>
      </w:trPr>
      <w:tcPr>
        <w:shd w:val="clear" w:color="auto" w:fill="58595B"/>
        <w:vAlign w:val="bottom"/>
      </w:tcPr>
    </w:tblStylePr>
    <w:tblStylePr w:type="lastRow">
      <w:pPr>
        <w:wordWrap/>
        <w:spacing w:beforeLines="0" w:before="120" w:beforeAutospacing="0" w:afterLines="0" w:after="120" w:afterAutospacing="0" w:line="240" w:lineRule="auto"/>
      </w:pPr>
      <w:rPr>
        <w:rFonts w:ascii="Arial" w:hAnsi="Arial"/>
        <w:b/>
        <w:color w:val="FFFFFF"/>
        <w:sz w:val="18"/>
      </w:rPr>
      <w:tblPr/>
      <w:tcPr>
        <w:shd w:val="clear" w:color="auto" w:fill="808285"/>
      </w:tcPr>
    </w:tblStylePr>
    <w:tblStylePr w:type="firstCol">
      <w:pPr>
        <w:wordWrap/>
        <w:spacing w:beforeLines="0" w:before="120" w:beforeAutospacing="0" w:afterLines="0" w:after="120" w:afterAutospacing="0" w:line="240" w:lineRule="auto"/>
      </w:pPr>
      <w:rPr>
        <w:rFonts w:ascii="Arial" w:hAnsi="Arial"/>
        <w:b/>
        <w:color w:val="FFFFFF"/>
        <w:sz w:val="18"/>
      </w:rPr>
      <w:tblPr/>
      <w:tcPr>
        <w:shd w:val="clear" w:color="auto" w:fill="808285"/>
      </w:tcPr>
    </w:tblStylePr>
    <w:tblStylePr w:type="lastCol">
      <w:pPr>
        <w:wordWrap/>
        <w:spacing w:beforeLines="0" w:before="120" w:beforeAutospacing="0" w:afterLines="0" w:after="120" w:afterAutospacing="0" w:line="240" w:lineRule="auto"/>
      </w:pPr>
      <w:rPr>
        <w:rFonts w:ascii="Arial" w:hAnsi="Arial"/>
        <w:b/>
        <w:color w:val="FFFFFF"/>
        <w:sz w:val="18"/>
      </w:rPr>
      <w:tblPr/>
      <w:tcPr>
        <w:shd w:val="clear" w:color="auto" w:fill="808285"/>
      </w:tcPr>
    </w:tblStylePr>
    <w:tblStylePr w:type="band1Vert">
      <w:pPr>
        <w:wordWrap/>
        <w:spacing w:beforeLines="0" w:before="120" w:beforeAutospacing="0" w:afterLines="0" w:after="120" w:afterAutospacing="0" w:line="240" w:lineRule="auto"/>
      </w:pPr>
      <w:rPr>
        <w:rFonts w:ascii="Arial" w:hAnsi="Arial"/>
        <w:sz w:val="18"/>
      </w:rPr>
      <w:tblPr/>
      <w:tcPr>
        <w:shd w:val="clear" w:color="auto" w:fill="E6E7E8"/>
      </w:tcPr>
    </w:tblStylePr>
    <w:tblStylePr w:type="band2Vert">
      <w:pPr>
        <w:wordWrap/>
        <w:spacing w:beforeLines="0" w:before="120" w:beforeAutospacing="0" w:afterLines="0" w:after="120" w:afterAutospacing="0" w:line="240" w:lineRule="auto"/>
      </w:pPr>
      <w:rPr>
        <w:rFonts w:ascii="Arial" w:hAnsi="Arial"/>
        <w:sz w:val="18"/>
      </w:rPr>
      <w:tblPr/>
      <w:tcPr>
        <w:shd w:val="clear" w:color="auto" w:fill="D1D3D4"/>
      </w:tcPr>
    </w:tblStylePr>
    <w:tblStylePr w:type="band1Horz">
      <w:pPr>
        <w:wordWrap/>
        <w:spacing w:beforeLines="0" w:before="120" w:beforeAutospacing="0" w:afterLines="0" w:after="120" w:afterAutospacing="0" w:line="240" w:lineRule="auto"/>
      </w:pPr>
      <w:rPr>
        <w:rFonts w:ascii="Arial" w:hAnsi="Arial"/>
        <w:color w:val="auto"/>
        <w:sz w:val="18"/>
      </w:rPr>
      <w:tblPr/>
      <w:tcPr>
        <w:shd w:val="clear" w:color="auto" w:fill="E6E7E8"/>
      </w:tcPr>
    </w:tblStylePr>
    <w:tblStylePr w:type="band2Horz">
      <w:pPr>
        <w:wordWrap/>
        <w:spacing w:beforeLines="0" w:before="120" w:beforeAutospacing="0" w:afterLines="0" w:after="120" w:afterAutospacing="0" w:line="240" w:lineRule="auto"/>
      </w:pPr>
      <w:rPr>
        <w:rFonts w:ascii="Arial" w:hAnsi="Arial"/>
        <w:sz w:val="18"/>
      </w:rPr>
      <w:tblPr/>
      <w:tcPr>
        <w:shd w:val="clear" w:color="auto" w:fill="D1D3D4"/>
      </w:tcPr>
    </w:tblStylePr>
  </w:style>
  <w:style w:type="table" w:customStyle="1" w:styleId="KWMTableWhite">
    <w:name w:val="KWM Table White"/>
    <w:basedOn w:val="KWMTableGrey"/>
    <w:uiPriority w:val="99"/>
    <w:rsid w:val="00FA0E40"/>
    <w:tblPr>
      <w:tblBorders>
        <w:top w:val="single" w:sz="4" w:space="0" w:color="D1D3D4"/>
        <w:left w:val="single" w:sz="4" w:space="0" w:color="D1D3D4"/>
        <w:bottom w:val="single" w:sz="4" w:space="0" w:color="D1D3D4"/>
        <w:right w:val="single" w:sz="4" w:space="0" w:color="D1D3D4"/>
        <w:insideH w:val="single" w:sz="6" w:space="0" w:color="D1D3D4"/>
        <w:insideV w:val="single" w:sz="6" w:space="0" w:color="D1D3D4"/>
      </w:tblBorders>
    </w:tblPr>
    <w:tcPr>
      <w:shd w:val="clear" w:color="auto" w:fill="FFFFFF"/>
    </w:tcPr>
    <w:tblStylePr w:type="firstRow">
      <w:pPr>
        <w:wordWrap/>
        <w:spacing w:beforeLines="0" w:before="120" w:beforeAutospacing="0" w:afterLines="0" w:after="120" w:afterAutospacing="0" w:line="240" w:lineRule="auto"/>
        <w:jc w:val="left"/>
      </w:pPr>
      <w:rPr>
        <w:rFonts w:ascii="Arial" w:hAnsi="Arial"/>
        <w:b/>
        <w:color w:val="FFFFFF"/>
        <w:sz w:val="20"/>
      </w:rPr>
      <w:tblPr/>
      <w:trPr>
        <w:tblHeader/>
      </w:trPr>
      <w:tcPr>
        <w:shd w:val="clear" w:color="auto" w:fill="808284"/>
        <w:vAlign w:val="bottom"/>
      </w:tcPr>
    </w:tblStylePr>
    <w:tblStylePr w:type="lastRow">
      <w:pPr>
        <w:wordWrap/>
        <w:spacing w:beforeLines="0" w:before="120" w:beforeAutospacing="0" w:afterLines="0" w:after="120" w:afterAutospacing="0" w:line="240" w:lineRule="auto"/>
      </w:pPr>
      <w:rPr>
        <w:rFonts w:ascii="Arial" w:hAnsi="Arial"/>
        <w:b/>
        <w:color w:val="FFFFFF"/>
        <w:sz w:val="18"/>
      </w:rPr>
      <w:tblPr/>
      <w:tcPr>
        <w:shd w:val="clear" w:color="auto" w:fill="D1D3D4"/>
        <w:vAlign w:val="top"/>
      </w:tcPr>
    </w:tblStylePr>
    <w:tblStylePr w:type="firstCol">
      <w:pPr>
        <w:wordWrap/>
        <w:spacing w:beforeLines="0" w:before="120" w:beforeAutospacing="0" w:afterLines="0" w:after="120" w:afterAutospacing="0" w:line="240" w:lineRule="auto"/>
      </w:pPr>
      <w:rPr>
        <w:rFonts w:ascii="Arial" w:hAnsi="Arial"/>
        <w:b/>
        <w:color w:val="FFFFFF"/>
        <w:sz w:val="18"/>
      </w:rPr>
      <w:tblPr/>
      <w:tcPr>
        <w:shd w:val="clear" w:color="auto" w:fill="D1D3D4"/>
        <w:vAlign w:val="top"/>
      </w:tcPr>
    </w:tblStylePr>
    <w:tblStylePr w:type="lastCol">
      <w:pPr>
        <w:wordWrap/>
        <w:spacing w:beforeLines="0" w:before="120" w:beforeAutospacing="0" w:afterLines="0" w:after="120" w:afterAutospacing="0" w:line="240" w:lineRule="auto"/>
      </w:pPr>
      <w:rPr>
        <w:rFonts w:ascii="Arial" w:hAnsi="Arial"/>
        <w:b/>
        <w:color w:val="FFFFFF"/>
        <w:sz w:val="18"/>
      </w:rPr>
      <w:tblPr/>
      <w:tcPr>
        <w:shd w:val="clear" w:color="auto" w:fill="D1D3D4"/>
        <w:vAlign w:val="top"/>
      </w:tcPr>
    </w:tblStylePr>
    <w:tblStylePr w:type="band1Vert">
      <w:pPr>
        <w:wordWrap/>
        <w:spacing w:beforeLines="0" w:before="120" w:beforeAutospacing="0" w:afterLines="0" w:after="120" w:afterAutospacing="0" w:line="240" w:lineRule="auto"/>
      </w:pPr>
      <w:rPr>
        <w:rFonts w:ascii="Arial" w:hAnsi="Arial"/>
        <w:sz w:val="18"/>
      </w:rPr>
      <w:tblPr/>
      <w:tcPr>
        <w:shd w:val="clear" w:color="auto" w:fill="FFFFFF"/>
      </w:tcPr>
    </w:tblStylePr>
    <w:tblStylePr w:type="band2Vert">
      <w:pPr>
        <w:wordWrap/>
        <w:spacing w:beforeLines="0" w:before="120" w:beforeAutospacing="0" w:afterLines="0" w:after="120" w:afterAutospacing="0" w:line="240" w:lineRule="auto"/>
      </w:pPr>
      <w:rPr>
        <w:rFonts w:ascii="Arial" w:hAnsi="Arial"/>
        <w:sz w:val="18"/>
      </w:rPr>
      <w:tblPr/>
      <w:tcPr>
        <w:shd w:val="clear" w:color="auto" w:fill="D1D3D4"/>
        <w:vAlign w:val="top"/>
      </w:tcPr>
    </w:tblStylePr>
    <w:tblStylePr w:type="band1Horz">
      <w:pPr>
        <w:wordWrap/>
        <w:spacing w:beforeLines="0" w:before="120" w:beforeAutospacing="0" w:afterLines="0" w:after="120" w:afterAutospacing="0" w:line="240" w:lineRule="auto"/>
      </w:pPr>
      <w:rPr>
        <w:rFonts w:ascii="Arial" w:hAnsi="Arial"/>
        <w:color w:val="auto"/>
        <w:sz w:val="18"/>
      </w:rPr>
      <w:tblPr/>
      <w:tcPr>
        <w:shd w:val="clear" w:color="auto" w:fill="FFFFFF"/>
      </w:tcPr>
    </w:tblStylePr>
    <w:tblStylePr w:type="band2Horz">
      <w:pPr>
        <w:wordWrap/>
        <w:spacing w:beforeLines="0" w:before="120" w:beforeAutospacing="0" w:afterLines="0" w:after="120" w:afterAutospacing="0" w:line="240" w:lineRule="auto"/>
      </w:pPr>
      <w:rPr>
        <w:rFonts w:ascii="Arial" w:hAnsi="Arial"/>
        <w:sz w:val="18"/>
      </w:rPr>
      <w:tblPr/>
      <w:tcPr>
        <w:shd w:val="clear" w:color="auto" w:fill="D1D3D4"/>
        <w:vAlign w:val="top"/>
      </w:tcPr>
    </w:tblStylePr>
  </w:style>
  <w:style w:type="paragraph" w:customStyle="1" w:styleId="TableText">
    <w:name w:val="Table Text"/>
    <w:basedOn w:val="Normal"/>
    <w:rsid w:val="00FA0E40"/>
    <w:pPr>
      <w:spacing w:before="120"/>
    </w:pPr>
    <w:rPr>
      <w:rFonts w:ascii="Arial" w:hAnsi="Arial" w:cs="Arial"/>
      <w:sz w:val="18"/>
    </w:rPr>
  </w:style>
  <w:style w:type="paragraph" w:customStyle="1" w:styleId="TableBullets">
    <w:name w:val="Table Bullets"/>
    <w:basedOn w:val="ListParagraph"/>
    <w:uiPriority w:val="3"/>
    <w:qFormat/>
    <w:rsid w:val="00FA0E40"/>
    <w:pPr>
      <w:numPr>
        <w:numId w:val="5"/>
      </w:numPr>
      <w:spacing w:before="120"/>
      <w:ind w:left="283" w:hanging="283"/>
    </w:pPr>
    <w:rPr>
      <w:rFonts w:ascii="Arial" w:eastAsia="SimSun" w:hAnsi="Arial"/>
      <w:sz w:val="18"/>
      <w:lang w:eastAsia="zh-CN"/>
    </w:rPr>
  </w:style>
  <w:style w:type="paragraph" w:styleId="ListParagraph">
    <w:name w:val="List Paragraph"/>
    <w:basedOn w:val="Normal"/>
    <w:uiPriority w:val="34"/>
    <w:qFormat/>
    <w:rsid w:val="00FA0E40"/>
    <w:pPr>
      <w:ind w:left="720"/>
    </w:pPr>
  </w:style>
  <w:style w:type="table" w:styleId="Table3Deffects3">
    <w:name w:val="Table 3D effects 3"/>
    <w:basedOn w:val="TableNormal"/>
    <w:rsid w:val="00FA0E4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citals">
    <w:name w:val="Recitals"/>
    <w:basedOn w:val="Normal"/>
    <w:uiPriority w:val="2"/>
    <w:rsid w:val="00F31F1F"/>
    <w:pPr>
      <w:numPr>
        <w:numId w:val="7"/>
      </w:numPr>
      <w:spacing w:before="120" w:after="120" w:line="260" w:lineRule="atLeast"/>
    </w:pPr>
    <w:rPr>
      <w:rFonts w:ascii="Arial" w:hAnsi="Arial" w:cs="Arial"/>
      <w:sz w:val="20"/>
    </w:rPr>
  </w:style>
  <w:style w:type="numbering" w:customStyle="1" w:styleId="RecitalsListHeading">
    <w:name w:val="Recitals List Heading"/>
    <w:uiPriority w:val="99"/>
    <w:rsid w:val="00F31F1F"/>
    <w:pPr>
      <w:numPr>
        <w:numId w:val="7"/>
      </w:numPr>
    </w:p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rsid w:val="00F31F1F"/>
    <w:rPr>
      <w:rFonts w:ascii="Times New Roman" w:hAnsi="Times New Roman"/>
      <w:bCs/>
      <w:sz w:val="23"/>
      <w:lang w:eastAsia="en-US"/>
    </w:rPr>
  </w:style>
  <w:style w:type="character" w:customStyle="1" w:styleId="Heading3Char">
    <w:name w:val="Heading 3 Char"/>
    <w:aliases w:val="3 Char,C Sub-Sub/Italic Char,C Sub-Sub/Italic1 Char,H Char,H3 Char,Head 3 Char,Head 31 Char,Head 32 Char,Heading 3A Char,Sub2Para Char,h3 Char,h3 sub heading Char,proj3 Char,proj31 Char,proj310 Char,proj311 Char,proj312 Char,proj32 Char"/>
    <w:link w:val="Heading3"/>
    <w:rsid w:val="00F31F1F"/>
    <w:rPr>
      <w:rFonts w:ascii="Times New Roman" w:hAnsi="Times New Roman"/>
      <w:sz w:val="23"/>
      <w:lang w:eastAsia="en-US"/>
    </w:rPr>
  </w:style>
  <w:style w:type="character" w:customStyle="1" w:styleId="FootnoteTextChar">
    <w:name w:val="Footnote Text Char"/>
    <w:aliases w:val="Car Char"/>
    <w:link w:val="FootnoteText"/>
    <w:rsid w:val="00F31F1F"/>
    <w:rPr>
      <w:rFonts w:ascii="Arial" w:hAnsi="Arial"/>
      <w:sz w:val="18"/>
      <w:lang w:eastAsia="en-US"/>
    </w:rPr>
  </w:style>
  <w:style w:type="character" w:customStyle="1" w:styleId="Indent2Char">
    <w:name w:val="Indent 2 Char"/>
    <w:link w:val="Indent2"/>
    <w:rsid w:val="00F31F1F"/>
    <w:rPr>
      <w:rFonts w:ascii="Times New Roman" w:hAnsi="Times New Roman"/>
      <w:sz w:val="23"/>
      <w:lang w:eastAsia="en-US"/>
    </w:rPr>
  </w:style>
  <w:style w:type="paragraph" w:styleId="CommentSubject">
    <w:name w:val="annotation subject"/>
    <w:basedOn w:val="CommentText"/>
    <w:next w:val="CommentText"/>
    <w:link w:val="CommentSubjectChar"/>
    <w:rsid w:val="00997536"/>
    <w:rPr>
      <w:b/>
      <w:bCs/>
    </w:rPr>
  </w:style>
  <w:style w:type="character" w:customStyle="1" w:styleId="CommentTextChar">
    <w:name w:val="Comment Text Char"/>
    <w:link w:val="CommentText"/>
    <w:semiHidden/>
    <w:rsid w:val="00997536"/>
    <w:rPr>
      <w:rFonts w:ascii="Times New Roman" w:hAnsi="Times New Roman"/>
      <w:lang w:eastAsia="en-US"/>
    </w:rPr>
  </w:style>
  <w:style w:type="character" w:customStyle="1" w:styleId="CommentSubjectChar">
    <w:name w:val="Comment Subject Char"/>
    <w:link w:val="CommentSubject"/>
    <w:rsid w:val="00997536"/>
    <w:rPr>
      <w:rFonts w:ascii="Times New Roman" w:hAnsi="Times New Roman"/>
      <w:b/>
      <w:bCs/>
      <w:lang w:eastAsia="en-US"/>
    </w:rPr>
  </w:style>
  <w:style w:type="paragraph" w:styleId="Revision">
    <w:name w:val="Revision"/>
    <w:hidden/>
    <w:uiPriority w:val="99"/>
    <w:semiHidden/>
    <w:rsid w:val="00587198"/>
    <w:rPr>
      <w:rFonts w:ascii="Times New Roman" w:hAnsi="Times New Roman"/>
      <w:sz w:val="23"/>
      <w:lang w:eastAsia="en-US"/>
    </w:rPr>
  </w:style>
  <w:style w:type="paragraph" w:customStyle="1" w:styleId="Level11fo">
    <w:name w:val="Level 1.1fo"/>
    <w:basedOn w:val="Normal"/>
    <w:uiPriority w:val="99"/>
    <w:rsid w:val="00AA07CB"/>
    <w:pPr>
      <w:spacing w:before="200" w:line="240" w:lineRule="atLeast"/>
      <w:ind w:left="720"/>
    </w:pPr>
    <w:rPr>
      <w:rFonts w:ascii="Arial" w:eastAsia="SimSun" w:hAnsi="Arial"/>
      <w:sz w:val="20"/>
      <w:lang w:eastAsia="zh-CN"/>
    </w:rPr>
  </w:style>
  <w:style w:type="paragraph" w:customStyle="1" w:styleId="Default">
    <w:name w:val="Default"/>
    <w:rsid w:val="003A7232"/>
    <w:pPr>
      <w:autoSpaceDE w:val="0"/>
      <w:autoSpaceDN w:val="0"/>
      <w:adjustRightInd w:val="0"/>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36273">
      <w:bodyDiv w:val="1"/>
      <w:marLeft w:val="0"/>
      <w:marRight w:val="0"/>
      <w:marTop w:val="0"/>
      <w:marBottom w:val="0"/>
      <w:divBdr>
        <w:top w:val="none" w:sz="0" w:space="0" w:color="auto"/>
        <w:left w:val="none" w:sz="0" w:space="0" w:color="auto"/>
        <w:bottom w:val="none" w:sz="0" w:space="0" w:color="auto"/>
        <w:right w:val="none" w:sz="0" w:space="0" w:color="auto"/>
      </w:divBdr>
    </w:div>
    <w:div w:id="798256731">
      <w:bodyDiv w:val="1"/>
      <w:marLeft w:val="0"/>
      <w:marRight w:val="0"/>
      <w:marTop w:val="0"/>
      <w:marBottom w:val="0"/>
      <w:divBdr>
        <w:top w:val="none" w:sz="0" w:space="0" w:color="auto"/>
        <w:left w:val="none" w:sz="0" w:space="0" w:color="auto"/>
        <w:bottom w:val="none" w:sz="0" w:space="0" w:color="auto"/>
        <w:right w:val="none" w:sz="0" w:space="0" w:color="auto"/>
      </w:divBdr>
    </w:div>
    <w:div w:id="1058751095">
      <w:bodyDiv w:val="1"/>
      <w:marLeft w:val="0"/>
      <w:marRight w:val="0"/>
      <w:marTop w:val="0"/>
      <w:marBottom w:val="0"/>
      <w:divBdr>
        <w:top w:val="none" w:sz="0" w:space="0" w:color="auto"/>
        <w:left w:val="none" w:sz="0" w:space="0" w:color="auto"/>
        <w:bottom w:val="none" w:sz="0" w:space="0" w:color="auto"/>
        <w:right w:val="none" w:sz="0" w:space="0" w:color="auto"/>
      </w:divBdr>
    </w:div>
    <w:div w:id="107874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a7a03ce-2042-4c5f-90e9-1f29c56988a9">AATUC-1823800632-92748</_dlc_DocId>
    <ContentMatched xmlns="f6374f94-ea7c-428a-97f4-b9a8f1ddd6c6">true</ContentMatched>
    <_dlc_DocIdUrl xmlns="2a7a03ce-2042-4c5f-90e9-1f29c56988a9">
      <Url>https://teamtelstra.sharepoint.com/sites/DigitalSystems/_layouts/15/DocIdRedir.aspx?ID=AATUC-1823800632-92748</Url>
      <Description>AATUC-1823800632-92748</Description>
    </_dlc_DocIdUrl>
    <lcf76f155ced4ddcb4097134ff3c332f xmlns="f6374f94-ea7c-428a-97f4-b9a8f1ddd6c6">
      <Terms xmlns="http://schemas.microsoft.com/office/infopath/2007/PartnerControls"/>
    </lcf76f155ced4ddcb4097134ff3c332f>
    <TaxCatchAll xmlns="c7b56d83-7d92-4d5e-8552-dd44030ff6cf" xsi:nil="true"/>
  </documentManagement>
</p:properties>
</file>

<file path=customXml/itemProps1.xml><?xml version="1.0" encoding="utf-8"?>
<ds:datastoreItem xmlns:ds="http://schemas.openxmlformats.org/officeDocument/2006/customXml" ds:itemID="{7222B688-920E-424C-B4D9-C2835AED58C9}">
  <ds:schemaRefs>
    <ds:schemaRef ds:uri="http://schemas.microsoft.com/sharepoint/v3/contenttype/forms"/>
  </ds:schemaRefs>
</ds:datastoreItem>
</file>

<file path=customXml/itemProps2.xml><?xml version="1.0" encoding="utf-8"?>
<ds:datastoreItem xmlns:ds="http://schemas.openxmlformats.org/officeDocument/2006/customXml" ds:itemID="{73080ABA-1191-4338-A5C0-9A73ABE50463}">
  <ds:schemaRefs>
    <ds:schemaRef ds:uri="http://schemas.microsoft.com/sharepoint/events"/>
  </ds:schemaRefs>
</ds:datastoreItem>
</file>

<file path=customXml/itemProps3.xml><?xml version="1.0" encoding="utf-8"?>
<ds:datastoreItem xmlns:ds="http://schemas.openxmlformats.org/officeDocument/2006/customXml" ds:itemID="{FCC61FBE-379B-44D0-95C0-7EBE30B7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BD390-1D74-4471-9C52-074C322BADB4}">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c7b56d83-7d92-4d5e-8552-dd44030ff6cf"/>
    <ds:schemaRef ds:uri="http://purl.org/dc/elements/1.1/"/>
    <ds:schemaRef ds:uri="2a7a03ce-2042-4c5f-90e9-1f29c56988a9"/>
    <ds:schemaRef ds:uri="http://schemas.microsoft.com/office/infopath/2007/PartnerControls"/>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2977</Words>
  <Characters>15333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Telstra Our Customer Terms - Home Broadband Plans - Section F - Additional broadband service terms</vt:lpstr>
    </vt:vector>
  </TitlesOfParts>
  <Manager/>
  <Company/>
  <LinksUpToDate>false</LinksUpToDate>
  <CharactersWithSpaces>18274</CharactersWithSpaces>
  <SharedDoc>false</SharedDoc>
  <HLinks>
    <vt:vector size="42" baseType="variant">
      <vt:variant>
        <vt:i4>1179696</vt:i4>
      </vt:variant>
      <vt:variant>
        <vt:i4>38</vt:i4>
      </vt:variant>
      <vt:variant>
        <vt:i4>0</vt:i4>
      </vt:variant>
      <vt:variant>
        <vt:i4>5</vt:i4>
      </vt:variant>
      <vt:variant>
        <vt:lpwstr/>
      </vt:variant>
      <vt:variant>
        <vt:lpwstr>_Toc175147046</vt:lpwstr>
      </vt:variant>
      <vt:variant>
        <vt:i4>1179696</vt:i4>
      </vt:variant>
      <vt:variant>
        <vt:i4>32</vt:i4>
      </vt:variant>
      <vt:variant>
        <vt:i4>0</vt:i4>
      </vt:variant>
      <vt:variant>
        <vt:i4>5</vt:i4>
      </vt:variant>
      <vt:variant>
        <vt:lpwstr/>
      </vt:variant>
      <vt:variant>
        <vt:lpwstr>_Toc175147045</vt:lpwstr>
      </vt:variant>
      <vt:variant>
        <vt:i4>1179696</vt:i4>
      </vt:variant>
      <vt:variant>
        <vt:i4>26</vt:i4>
      </vt:variant>
      <vt:variant>
        <vt:i4>0</vt:i4>
      </vt:variant>
      <vt:variant>
        <vt:i4>5</vt:i4>
      </vt:variant>
      <vt:variant>
        <vt:lpwstr/>
      </vt:variant>
      <vt:variant>
        <vt:lpwstr>_Toc175147044</vt:lpwstr>
      </vt:variant>
      <vt:variant>
        <vt:i4>1179696</vt:i4>
      </vt:variant>
      <vt:variant>
        <vt:i4>20</vt:i4>
      </vt:variant>
      <vt:variant>
        <vt:i4>0</vt:i4>
      </vt:variant>
      <vt:variant>
        <vt:i4>5</vt:i4>
      </vt:variant>
      <vt:variant>
        <vt:lpwstr/>
      </vt:variant>
      <vt:variant>
        <vt:lpwstr>_Toc175147043</vt:lpwstr>
      </vt:variant>
      <vt:variant>
        <vt:i4>1179696</vt:i4>
      </vt:variant>
      <vt:variant>
        <vt:i4>14</vt:i4>
      </vt:variant>
      <vt:variant>
        <vt:i4>0</vt:i4>
      </vt:variant>
      <vt:variant>
        <vt:i4>5</vt:i4>
      </vt:variant>
      <vt:variant>
        <vt:lpwstr/>
      </vt:variant>
      <vt:variant>
        <vt:lpwstr>_Toc175147042</vt:lpwstr>
      </vt:variant>
      <vt:variant>
        <vt:i4>1179696</vt:i4>
      </vt:variant>
      <vt:variant>
        <vt:i4>8</vt:i4>
      </vt:variant>
      <vt:variant>
        <vt:i4>0</vt:i4>
      </vt:variant>
      <vt:variant>
        <vt:i4>5</vt:i4>
      </vt:variant>
      <vt:variant>
        <vt:lpwstr/>
      </vt:variant>
      <vt:variant>
        <vt:lpwstr>_Toc175147041</vt:lpwstr>
      </vt:variant>
      <vt:variant>
        <vt:i4>1179696</vt:i4>
      </vt:variant>
      <vt:variant>
        <vt:i4>2</vt:i4>
      </vt:variant>
      <vt:variant>
        <vt:i4>0</vt:i4>
      </vt:variant>
      <vt:variant>
        <vt:i4>5</vt:i4>
      </vt:variant>
      <vt:variant>
        <vt:lpwstr/>
      </vt:variant>
      <vt:variant>
        <vt:lpwstr>_Toc175147040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Home Broadband Plans - Section F - Additional broadband service terms</dc:title>
  <dc:subject/>
  <dc:creator>Telstra Limited</dc:creator>
  <cp:keywords>Telstra, OCT, Our Customer Terms, Home broadband plans section, Part F, additional broadband service terms, changing your plan, faults and maintenance, software licence, ADSL and Cable, mobile broadband</cp:keywords>
  <dc:description/>
  <cp:lastModifiedBy>Greenaway, Liam</cp:lastModifiedBy>
  <cp:revision>3</cp:revision>
  <cp:lastPrinted>2024-11-14T03:07:00Z</cp:lastPrinted>
  <dcterms:created xsi:type="dcterms:W3CDTF">2024-11-14T23:30:00Z</dcterms:created>
  <dcterms:modified xsi:type="dcterms:W3CDTF">2024-11-14T23:33:00Z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40899863_1</vt:lpwstr>
  </property>
  <property fmtid="{D5CDD505-2E9C-101B-9397-08002B2CF9AE}" pid="3" name="MSIP_Label_f4ab56b7-6ec4-4073-8d92-ac7cc2e7a5df_Enabled">
    <vt:lpwstr>true</vt:lpwstr>
  </property>
  <property fmtid="{D5CDD505-2E9C-101B-9397-08002B2CF9AE}" pid="4" name="MSIP_Label_f4ab56b7-6ec4-4073-8d92-ac7cc2e7a5df_SetDate">
    <vt:lpwstr>2024-08-21T05:37:58Z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206ac694-30b7-427d-a30f-f09b7136801d</vt:lpwstr>
  </property>
  <property fmtid="{D5CDD505-2E9C-101B-9397-08002B2CF9AE}" pid="9" name="MSIP_Label_f4ab56b7-6ec4-4073-8d92-ac7cc2e7a5df_ContentBits">
    <vt:lpwstr>0</vt:lpwstr>
  </property>
  <property fmtid="{D5CDD505-2E9C-101B-9397-08002B2CF9AE}" pid="10" name="ContentTypeId">
    <vt:lpwstr>0x010100CE3B1D3E7822C549A581B067E19CC315</vt:lpwstr>
  </property>
  <property fmtid="{D5CDD505-2E9C-101B-9397-08002B2CF9AE}" pid="11" name="_dlc_DocIdItemGuid">
    <vt:lpwstr>8d28e238-2f37-4a74-afc7-4d22177b8f50</vt:lpwstr>
  </property>
  <property fmtid="{D5CDD505-2E9C-101B-9397-08002B2CF9AE}" pid="12" name="MediaServiceImageTags">
    <vt:lpwstr/>
  </property>
</Properties>
</file>