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6C454" w14:textId="77777777" w:rsidR="00E77DB6" w:rsidRDefault="00E77DB6" w:rsidP="00E77DB6">
      <w:pPr>
        <w:pStyle w:val="TOCHeading"/>
      </w:pPr>
    </w:p>
    <w:p w14:paraId="439670E1" w14:textId="77777777" w:rsidR="00E77DB6" w:rsidRDefault="00E77DB6" w:rsidP="00E77DB6">
      <w:pPr>
        <w:pStyle w:val="TOCHeading"/>
      </w:pPr>
      <w:r>
        <w:t>Contents</w:t>
      </w:r>
    </w:p>
    <w:p w14:paraId="7D754193" w14:textId="77777777" w:rsidR="00E77DB6" w:rsidRDefault="00E77DB6" w:rsidP="00E77DB6">
      <w:pPr>
        <w:pStyle w:val="TOC1"/>
        <w:tabs>
          <w:tab w:val="left" w:pos="1474"/>
        </w:tabs>
        <w:spacing w:before="0" w:after="240"/>
        <w:rPr>
          <w:b w:val="0"/>
          <w:bCs/>
        </w:rPr>
      </w:pPr>
      <w:r>
        <w:rPr>
          <w:b w:val="0"/>
          <w:bCs/>
        </w:rPr>
        <w:t>Click on the section that you are interested in.</w:t>
      </w:r>
    </w:p>
    <w:p w14:paraId="5821EE76" w14:textId="093E0D7A" w:rsidR="003449A3" w:rsidRDefault="00E77DB6">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Pr>
          <w:b w:val="0"/>
        </w:rPr>
        <w:fldChar w:fldCharType="begin"/>
      </w:r>
      <w:r>
        <w:rPr>
          <w:b w:val="0"/>
        </w:rPr>
        <w:instrText xml:space="preserve"> TOC \h \z \t "Heading 1,1,Indent 1,2" </w:instrText>
      </w:r>
      <w:r>
        <w:rPr>
          <w:b w:val="0"/>
        </w:rPr>
        <w:fldChar w:fldCharType="separate"/>
      </w:r>
      <w:hyperlink w:anchor="_Toc183427118" w:history="1">
        <w:r w:rsidR="003449A3" w:rsidRPr="001B3E9E">
          <w:rPr>
            <w:rStyle w:val="Hyperlink"/>
            <w:noProof/>
          </w:rPr>
          <w:t>1</w:t>
        </w:r>
        <w:r w:rsidR="003449A3">
          <w:rPr>
            <w:rFonts w:asciiTheme="minorHAnsi" w:eastAsiaTheme="minorEastAsia" w:hAnsiTheme="minorHAnsi" w:cstheme="minorBidi"/>
            <w:b w:val="0"/>
            <w:noProof/>
            <w:kern w:val="2"/>
            <w:sz w:val="24"/>
            <w:szCs w:val="24"/>
            <w:lang w:eastAsia="en-AU"/>
            <w14:ligatures w14:val="standardContextual"/>
          </w:rPr>
          <w:tab/>
        </w:r>
        <w:r w:rsidR="003449A3" w:rsidRPr="001B3E9E">
          <w:rPr>
            <w:rStyle w:val="Hyperlink"/>
            <w:noProof/>
          </w:rPr>
          <w:t>About this Part</w:t>
        </w:r>
        <w:r w:rsidR="003449A3">
          <w:rPr>
            <w:noProof/>
            <w:webHidden/>
          </w:rPr>
          <w:tab/>
        </w:r>
        <w:r w:rsidR="003449A3">
          <w:rPr>
            <w:noProof/>
            <w:webHidden/>
          </w:rPr>
          <w:fldChar w:fldCharType="begin"/>
        </w:r>
        <w:r w:rsidR="003449A3">
          <w:rPr>
            <w:noProof/>
            <w:webHidden/>
          </w:rPr>
          <w:instrText xml:space="preserve"> PAGEREF _Toc183427118 \h </w:instrText>
        </w:r>
        <w:r w:rsidR="003449A3">
          <w:rPr>
            <w:noProof/>
            <w:webHidden/>
          </w:rPr>
        </w:r>
        <w:r w:rsidR="003449A3">
          <w:rPr>
            <w:noProof/>
            <w:webHidden/>
          </w:rPr>
          <w:fldChar w:fldCharType="separate"/>
        </w:r>
        <w:r w:rsidR="007941E4">
          <w:rPr>
            <w:noProof/>
            <w:webHidden/>
          </w:rPr>
          <w:t>3</w:t>
        </w:r>
        <w:r w:rsidR="003449A3">
          <w:rPr>
            <w:noProof/>
            <w:webHidden/>
          </w:rPr>
          <w:fldChar w:fldCharType="end"/>
        </w:r>
      </w:hyperlink>
    </w:p>
    <w:p w14:paraId="28C61483" w14:textId="0FFBF205" w:rsidR="003449A3" w:rsidRDefault="003449A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427119" w:history="1">
        <w:r w:rsidRPr="001B3E9E">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1B3E9E">
          <w:rPr>
            <w:rStyle w:val="Hyperlink"/>
            <w:noProof/>
          </w:rPr>
          <w:t>Value added services and packages</w:t>
        </w:r>
        <w:r>
          <w:rPr>
            <w:noProof/>
            <w:webHidden/>
          </w:rPr>
          <w:tab/>
        </w:r>
        <w:r>
          <w:rPr>
            <w:noProof/>
            <w:webHidden/>
          </w:rPr>
          <w:fldChar w:fldCharType="begin"/>
        </w:r>
        <w:r>
          <w:rPr>
            <w:noProof/>
            <w:webHidden/>
          </w:rPr>
          <w:instrText xml:space="preserve"> PAGEREF _Toc183427119 \h </w:instrText>
        </w:r>
        <w:r>
          <w:rPr>
            <w:noProof/>
            <w:webHidden/>
          </w:rPr>
        </w:r>
        <w:r>
          <w:rPr>
            <w:noProof/>
            <w:webHidden/>
          </w:rPr>
          <w:fldChar w:fldCharType="separate"/>
        </w:r>
        <w:r w:rsidR="007941E4">
          <w:rPr>
            <w:noProof/>
            <w:webHidden/>
          </w:rPr>
          <w:t>3</w:t>
        </w:r>
        <w:r>
          <w:rPr>
            <w:noProof/>
            <w:webHidden/>
          </w:rPr>
          <w:fldChar w:fldCharType="end"/>
        </w:r>
      </w:hyperlink>
    </w:p>
    <w:p w14:paraId="520DB1CB" w14:textId="0D78F60A" w:rsidR="003449A3" w:rsidRDefault="003449A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427120" w:history="1">
        <w:r w:rsidRPr="001B3E9E">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1B3E9E">
          <w:rPr>
            <w:rStyle w:val="Hyperlink"/>
            <w:noProof/>
          </w:rPr>
          <w:t>Managed Radius</w:t>
        </w:r>
        <w:r>
          <w:rPr>
            <w:noProof/>
            <w:webHidden/>
          </w:rPr>
          <w:tab/>
        </w:r>
        <w:r>
          <w:rPr>
            <w:noProof/>
            <w:webHidden/>
          </w:rPr>
          <w:fldChar w:fldCharType="begin"/>
        </w:r>
        <w:r>
          <w:rPr>
            <w:noProof/>
            <w:webHidden/>
          </w:rPr>
          <w:instrText xml:space="preserve"> PAGEREF _Toc183427120 \h </w:instrText>
        </w:r>
        <w:r>
          <w:rPr>
            <w:noProof/>
            <w:webHidden/>
          </w:rPr>
        </w:r>
        <w:r>
          <w:rPr>
            <w:noProof/>
            <w:webHidden/>
          </w:rPr>
          <w:fldChar w:fldCharType="separate"/>
        </w:r>
        <w:r w:rsidR="007941E4">
          <w:rPr>
            <w:noProof/>
            <w:webHidden/>
          </w:rPr>
          <w:t>4</w:t>
        </w:r>
        <w:r>
          <w:rPr>
            <w:noProof/>
            <w:webHidden/>
          </w:rPr>
          <w:fldChar w:fldCharType="end"/>
        </w:r>
      </w:hyperlink>
    </w:p>
    <w:p w14:paraId="726A882B" w14:textId="757CBB30"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21" w:history="1">
        <w:r w:rsidRPr="001B3E9E">
          <w:rPr>
            <w:rStyle w:val="Hyperlink"/>
            <w:noProof/>
          </w:rPr>
          <w:t>What is Managed Radius?</w:t>
        </w:r>
        <w:r>
          <w:rPr>
            <w:noProof/>
            <w:webHidden/>
          </w:rPr>
          <w:tab/>
        </w:r>
        <w:r>
          <w:rPr>
            <w:noProof/>
            <w:webHidden/>
          </w:rPr>
          <w:fldChar w:fldCharType="begin"/>
        </w:r>
        <w:r>
          <w:rPr>
            <w:noProof/>
            <w:webHidden/>
          </w:rPr>
          <w:instrText xml:space="preserve"> PAGEREF _Toc183427121 \h </w:instrText>
        </w:r>
        <w:r>
          <w:rPr>
            <w:noProof/>
            <w:webHidden/>
          </w:rPr>
        </w:r>
        <w:r>
          <w:rPr>
            <w:noProof/>
            <w:webHidden/>
          </w:rPr>
          <w:fldChar w:fldCharType="separate"/>
        </w:r>
        <w:r w:rsidR="007941E4">
          <w:rPr>
            <w:noProof/>
            <w:webHidden/>
          </w:rPr>
          <w:t>4</w:t>
        </w:r>
        <w:r>
          <w:rPr>
            <w:noProof/>
            <w:webHidden/>
          </w:rPr>
          <w:fldChar w:fldCharType="end"/>
        </w:r>
      </w:hyperlink>
    </w:p>
    <w:p w14:paraId="7BF6C823" w14:textId="485DA0BE"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22" w:history="1">
        <w:r w:rsidRPr="001B3E9E">
          <w:rPr>
            <w:rStyle w:val="Hyperlink"/>
            <w:noProof/>
          </w:rPr>
          <w:t>Availability</w:t>
        </w:r>
        <w:r>
          <w:rPr>
            <w:noProof/>
            <w:webHidden/>
          </w:rPr>
          <w:tab/>
        </w:r>
        <w:r>
          <w:rPr>
            <w:noProof/>
            <w:webHidden/>
          </w:rPr>
          <w:fldChar w:fldCharType="begin"/>
        </w:r>
        <w:r>
          <w:rPr>
            <w:noProof/>
            <w:webHidden/>
          </w:rPr>
          <w:instrText xml:space="preserve"> PAGEREF _Toc183427122 \h </w:instrText>
        </w:r>
        <w:r>
          <w:rPr>
            <w:noProof/>
            <w:webHidden/>
          </w:rPr>
        </w:r>
        <w:r>
          <w:rPr>
            <w:noProof/>
            <w:webHidden/>
          </w:rPr>
          <w:fldChar w:fldCharType="separate"/>
        </w:r>
        <w:r w:rsidR="007941E4">
          <w:rPr>
            <w:noProof/>
            <w:webHidden/>
          </w:rPr>
          <w:t>4</w:t>
        </w:r>
        <w:r>
          <w:rPr>
            <w:noProof/>
            <w:webHidden/>
          </w:rPr>
          <w:fldChar w:fldCharType="end"/>
        </w:r>
      </w:hyperlink>
    </w:p>
    <w:p w14:paraId="4568E3EC" w14:textId="6BABFDB5"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23" w:history="1">
        <w:r w:rsidRPr="001B3E9E">
          <w:rPr>
            <w:rStyle w:val="Hyperlink"/>
            <w:noProof/>
          </w:rPr>
          <w:t>Connection charge</w:t>
        </w:r>
        <w:r>
          <w:rPr>
            <w:noProof/>
            <w:webHidden/>
          </w:rPr>
          <w:tab/>
        </w:r>
        <w:r>
          <w:rPr>
            <w:noProof/>
            <w:webHidden/>
          </w:rPr>
          <w:fldChar w:fldCharType="begin"/>
        </w:r>
        <w:r>
          <w:rPr>
            <w:noProof/>
            <w:webHidden/>
          </w:rPr>
          <w:instrText xml:space="preserve"> PAGEREF _Toc183427123 \h </w:instrText>
        </w:r>
        <w:r>
          <w:rPr>
            <w:noProof/>
            <w:webHidden/>
          </w:rPr>
        </w:r>
        <w:r>
          <w:rPr>
            <w:noProof/>
            <w:webHidden/>
          </w:rPr>
          <w:fldChar w:fldCharType="separate"/>
        </w:r>
        <w:r w:rsidR="007941E4">
          <w:rPr>
            <w:noProof/>
            <w:webHidden/>
          </w:rPr>
          <w:t>4</w:t>
        </w:r>
        <w:r>
          <w:rPr>
            <w:noProof/>
            <w:webHidden/>
          </w:rPr>
          <w:fldChar w:fldCharType="end"/>
        </w:r>
      </w:hyperlink>
    </w:p>
    <w:p w14:paraId="63FC9C4A" w14:textId="2F0A0C0A"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24" w:history="1">
        <w:r w:rsidRPr="001B3E9E">
          <w:rPr>
            <w:rStyle w:val="Hyperlink"/>
            <w:noProof/>
          </w:rPr>
          <w:t>Monthly charge</w:t>
        </w:r>
        <w:r>
          <w:rPr>
            <w:noProof/>
            <w:webHidden/>
          </w:rPr>
          <w:tab/>
        </w:r>
        <w:r>
          <w:rPr>
            <w:noProof/>
            <w:webHidden/>
          </w:rPr>
          <w:fldChar w:fldCharType="begin"/>
        </w:r>
        <w:r>
          <w:rPr>
            <w:noProof/>
            <w:webHidden/>
          </w:rPr>
          <w:instrText xml:space="preserve"> PAGEREF _Toc183427124 \h </w:instrText>
        </w:r>
        <w:r>
          <w:rPr>
            <w:noProof/>
            <w:webHidden/>
          </w:rPr>
        </w:r>
        <w:r>
          <w:rPr>
            <w:noProof/>
            <w:webHidden/>
          </w:rPr>
          <w:fldChar w:fldCharType="separate"/>
        </w:r>
        <w:r w:rsidR="007941E4">
          <w:rPr>
            <w:noProof/>
            <w:webHidden/>
          </w:rPr>
          <w:t>4</w:t>
        </w:r>
        <w:r>
          <w:rPr>
            <w:noProof/>
            <w:webHidden/>
          </w:rPr>
          <w:fldChar w:fldCharType="end"/>
        </w:r>
      </w:hyperlink>
    </w:p>
    <w:p w14:paraId="6D04AEA1" w14:textId="5A3D0350"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25" w:history="1">
        <w:r w:rsidRPr="001B3E9E">
          <w:rPr>
            <w:rStyle w:val="Hyperlink"/>
            <w:noProof/>
          </w:rPr>
          <w:t>Adds/moves/changes charge</w:t>
        </w:r>
        <w:r>
          <w:rPr>
            <w:noProof/>
            <w:webHidden/>
          </w:rPr>
          <w:tab/>
        </w:r>
        <w:r>
          <w:rPr>
            <w:noProof/>
            <w:webHidden/>
          </w:rPr>
          <w:fldChar w:fldCharType="begin"/>
        </w:r>
        <w:r>
          <w:rPr>
            <w:noProof/>
            <w:webHidden/>
          </w:rPr>
          <w:instrText xml:space="preserve"> PAGEREF _Toc183427125 \h </w:instrText>
        </w:r>
        <w:r>
          <w:rPr>
            <w:noProof/>
            <w:webHidden/>
          </w:rPr>
        </w:r>
        <w:r>
          <w:rPr>
            <w:noProof/>
            <w:webHidden/>
          </w:rPr>
          <w:fldChar w:fldCharType="separate"/>
        </w:r>
        <w:r w:rsidR="007941E4">
          <w:rPr>
            <w:noProof/>
            <w:webHidden/>
          </w:rPr>
          <w:t>5</w:t>
        </w:r>
        <w:r>
          <w:rPr>
            <w:noProof/>
            <w:webHidden/>
          </w:rPr>
          <w:fldChar w:fldCharType="end"/>
        </w:r>
      </w:hyperlink>
    </w:p>
    <w:p w14:paraId="67AC37F8" w14:textId="498135C4" w:rsidR="003449A3" w:rsidRDefault="003449A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427126" w:history="1">
        <w:r w:rsidRPr="001B3E9E">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1B3E9E">
          <w:rPr>
            <w:rStyle w:val="Hyperlink"/>
            <w:noProof/>
          </w:rPr>
          <w:t>Trans Tasman IP</w:t>
        </w:r>
        <w:r>
          <w:rPr>
            <w:noProof/>
            <w:webHidden/>
          </w:rPr>
          <w:tab/>
        </w:r>
        <w:r>
          <w:rPr>
            <w:noProof/>
            <w:webHidden/>
          </w:rPr>
          <w:fldChar w:fldCharType="begin"/>
        </w:r>
        <w:r>
          <w:rPr>
            <w:noProof/>
            <w:webHidden/>
          </w:rPr>
          <w:instrText xml:space="preserve"> PAGEREF _Toc183427126 \h </w:instrText>
        </w:r>
        <w:r>
          <w:rPr>
            <w:noProof/>
            <w:webHidden/>
          </w:rPr>
        </w:r>
        <w:r>
          <w:rPr>
            <w:noProof/>
            <w:webHidden/>
          </w:rPr>
          <w:fldChar w:fldCharType="separate"/>
        </w:r>
        <w:r w:rsidR="007941E4">
          <w:rPr>
            <w:noProof/>
            <w:webHidden/>
          </w:rPr>
          <w:t>5</w:t>
        </w:r>
        <w:r>
          <w:rPr>
            <w:noProof/>
            <w:webHidden/>
          </w:rPr>
          <w:fldChar w:fldCharType="end"/>
        </w:r>
      </w:hyperlink>
    </w:p>
    <w:p w14:paraId="54EC0B12" w14:textId="622158AB"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27" w:history="1">
        <w:r w:rsidRPr="001B3E9E">
          <w:rPr>
            <w:rStyle w:val="Hyperlink"/>
            <w:noProof/>
          </w:rPr>
          <w:t>Cease sale and exit notification</w:t>
        </w:r>
        <w:r>
          <w:rPr>
            <w:noProof/>
            <w:webHidden/>
          </w:rPr>
          <w:tab/>
        </w:r>
        <w:r>
          <w:rPr>
            <w:noProof/>
            <w:webHidden/>
          </w:rPr>
          <w:fldChar w:fldCharType="begin"/>
        </w:r>
        <w:r>
          <w:rPr>
            <w:noProof/>
            <w:webHidden/>
          </w:rPr>
          <w:instrText xml:space="preserve"> PAGEREF _Toc183427127 \h </w:instrText>
        </w:r>
        <w:r>
          <w:rPr>
            <w:noProof/>
            <w:webHidden/>
          </w:rPr>
        </w:r>
        <w:r>
          <w:rPr>
            <w:noProof/>
            <w:webHidden/>
          </w:rPr>
          <w:fldChar w:fldCharType="separate"/>
        </w:r>
        <w:r w:rsidR="007941E4">
          <w:rPr>
            <w:noProof/>
            <w:webHidden/>
          </w:rPr>
          <w:t>5</w:t>
        </w:r>
        <w:r>
          <w:rPr>
            <w:noProof/>
            <w:webHidden/>
          </w:rPr>
          <w:fldChar w:fldCharType="end"/>
        </w:r>
      </w:hyperlink>
    </w:p>
    <w:p w14:paraId="7E71938B" w14:textId="02E29E0A"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28" w:history="1">
        <w:r w:rsidRPr="001B3E9E">
          <w:rPr>
            <w:rStyle w:val="Hyperlink"/>
            <w:noProof/>
          </w:rPr>
          <w:t>What is Trans Tasman IP?</w:t>
        </w:r>
        <w:r>
          <w:rPr>
            <w:noProof/>
            <w:webHidden/>
          </w:rPr>
          <w:tab/>
        </w:r>
        <w:r>
          <w:rPr>
            <w:noProof/>
            <w:webHidden/>
          </w:rPr>
          <w:fldChar w:fldCharType="begin"/>
        </w:r>
        <w:r>
          <w:rPr>
            <w:noProof/>
            <w:webHidden/>
          </w:rPr>
          <w:instrText xml:space="preserve"> PAGEREF _Toc183427128 \h </w:instrText>
        </w:r>
        <w:r>
          <w:rPr>
            <w:noProof/>
            <w:webHidden/>
          </w:rPr>
        </w:r>
        <w:r>
          <w:rPr>
            <w:noProof/>
            <w:webHidden/>
          </w:rPr>
          <w:fldChar w:fldCharType="separate"/>
        </w:r>
        <w:r w:rsidR="007941E4">
          <w:rPr>
            <w:noProof/>
            <w:webHidden/>
          </w:rPr>
          <w:t>5</w:t>
        </w:r>
        <w:r>
          <w:rPr>
            <w:noProof/>
            <w:webHidden/>
          </w:rPr>
          <w:fldChar w:fldCharType="end"/>
        </w:r>
      </w:hyperlink>
    </w:p>
    <w:p w14:paraId="66362BD0" w14:textId="7FC15472"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29" w:history="1">
        <w:r w:rsidRPr="001B3E9E">
          <w:rPr>
            <w:rStyle w:val="Hyperlink"/>
            <w:noProof/>
          </w:rPr>
          <w:t>Speed</w:t>
        </w:r>
        <w:r>
          <w:rPr>
            <w:noProof/>
            <w:webHidden/>
          </w:rPr>
          <w:tab/>
        </w:r>
        <w:r>
          <w:rPr>
            <w:noProof/>
            <w:webHidden/>
          </w:rPr>
          <w:fldChar w:fldCharType="begin"/>
        </w:r>
        <w:r>
          <w:rPr>
            <w:noProof/>
            <w:webHidden/>
          </w:rPr>
          <w:instrText xml:space="preserve"> PAGEREF _Toc183427129 \h </w:instrText>
        </w:r>
        <w:r>
          <w:rPr>
            <w:noProof/>
            <w:webHidden/>
          </w:rPr>
        </w:r>
        <w:r>
          <w:rPr>
            <w:noProof/>
            <w:webHidden/>
          </w:rPr>
          <w:fldChar w:fldCharType="separate"/>
        </w:r>
        <w:r w:rsidR="007941E4">
          <w:rPr>
            <w:noProof/>
            <w:webHidden/>
          </w:rPr>
          <w:t>6</w:t>
        </w:r>
        <w:r>
          <w:rPr>
            <w:noProof/>
            <w:webHidden/>
          </w:rPr>
          <w:fldChar w:fldCharType="end"/>
        </w:r>
      </w:hyperlink>
    </w:p>
    <w:p w14:paraId="473BAF31" w14:textId="21A0387D"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30" w:history="1">
        <w:r w:rsidRPr="001B3E9E">
          <w:rPr>
            <w:rStyle w:val="Hyperlink"/>
            <w:noProof/>
          </w:rPr>
          <w:t>Minimum commitment</w:t>
        </w:r>
        <w:r>
          <w:rPr>
            <w:noProof/>
            <w:webHidden/>
          </w:rPr>
          <w:tab/>
        </w:r>
        <w:r>
          <w:rPr>
            <w:noProof/>
            <w:webHidden/>
          </w:rPr>
          <w:fldChar w:fldCharType="begin"/>
        </w:r>
        <w:r>
          <w:rPr>
            <w:noProof/>
            <w:webHidden/>
          </w:rPr>
          <w:instrText xml:space="preserve"> PAGEREF _Toc183427130 \h </w:instrText>
        </w:r>
        <w:r>
          <w:rPr>
            <w:noProof/>
            <w:webHidden/>
          </w:rPr>
        </w:r>
        <w:r>
          <w:rPr>
            <w:noProof/>
            <w:webHidden/>
          </w:rPr>
          <w:fldChar w:fldCharType="separate"/>
        </w:r>
        <w:r w:rsidR="007941E4">
          <w:rPr>
            <w:noProof/>
            <w:webHidden/>
          </w:rPr>
          <w:t>6</w:t>
        </w:r>
        <w:r>
          <w:rPr>
            <w:noProof/>
            <w:webHidden/>
          </w:rPr>
          <w:fldChar w:fldCharType="end"/>
        </w:r>
      </w:hyperlink>
    </w:p>
    <w:p w14:paraId="57BCC277" w14:textId="1D3928C7"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31" w:history="1">
        <w:r w:rsidRPr="001B3E9E">
          <w:rPr>
            <w:rStyle w:val="Hyperlink"/>
            <w:noProof/>
          </w:rPr>
          <w:t>Cancelling your service</w:t>
        </w:r>
        <w:r>
          <w:rPr>
            <w:noProof/>
            <w:webHidden/>
          </w:rPr>
          <w:tab/>
        </w:r>
        <w:r>
          <w:rPr>
            <w:noProof/>
            <w:webHidden/>
          </w:rPr>
          <w:fldChar w:fldCharType="begin"/>
        </w:r>
        <w:r>
          <w:rPr>
            <w:noProof/>
            <w:webHidden/>
          </w:rPr>
          <w:instrText xml:space="preserve"> PAGEREF _Toc183427131 \h </w:instrText>
        </w:r>
        <w:r>
          <w:rPr>
            <w:noProof/>
            <w:webHidden/>
          </w:rPr>
        </w:r>
        <w:r>
          <w:rPr>
            <w:noProof/>
            <w:webHidden/>
          </w:rPr>
          <w:fldChar w:fldCharType="separate"/>
        </w:r>
        <w:r w:rsidR="007941E4">
          <w:rPr>
            <w:noProof/>
            <w:webHidden/>
          </w:rPr>
          <w:t>6</w:t>
        </w:r>
        <w:r>
          <w:rPr>
            <w:noProof/>
            <w:webHidden/>
          </w:rPr>
          <w:fldChar w:fldCharType="end"/>
        </w:r>
      </w:hyperlink>
    </w:p>
    <w:p w14:paraId="7F7D3CFF" w14:textId="49AE431A"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32" w:history="1">
        <w:r w:rsidRPr="001B3E9E">
          <w:rPr>
            <w:rStyle w:val="Hyperlink"/>
            <w:noProof/>
          </w:rPr>
          <w:t>Trans Tasman IP access services</w:t>
        </w:r>
        <w:r>
          <w:rPr>
            <w:noProof/>
            <w:webHidden/>
          </w:rPr>
          <w:tab/>
        </w:r>
        <w:r>
          <w:rPr>
            <w:noProof/>
            <w:webHidden/>
          </w:rPr>
          <w:fldChar w:fldCharType="begin"/>
        </w:r>
        <w:r>
          <w:rPr>
            <w:noProof/>
            <w:webHidden/>
          </w:rPr>
          <w:instrText xml:space="preserve"> PAGEREF _Toc183427132 \h </w:instrText>
        </w:r>
        <w:r>
          <w:rPr>
            <w:noProof/>
            <w:webHidden/>
          </w:rPr>
        </w:r>
        <w:r>
          <w:rPr>
            <w:noProof/>
            <w:webHidden/>
          </w:rPr>
          <w:fldChar w:fldCharType="separate"/>
        </w:r>
        <w:r w:rsidR="007941E4">
          <w:rPr>
            <w:noProof/>
            <w:webHidden/>
          </w:rPr>
          <w:t>6</w:t>
        </w:r>
        <w:r>
          <w:rPr>
            <w:noProof/>
            <w:webHidden/>
          </w:rPr>
          <w:fldChar w:fldCharType="end"/>
        </w:r>
      </w:hyperlink>
    </w:p>
    <w:p w14:paraId="029A06D0" w14:textId="6DADBF36"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33" w:history="1">
        <w:r w:rsidRPr="001B3E9E">
          <w:rPr>
            <w:rStyle w:val="Hyperlink"/>
            <w:noProof/>
          </w:rPr>
          <w:t>Routing protocols</w:t>
        </w:r>
        <w:r>
          <w:rPr>
            <w:noProof/>
            <w:webHidden/>
          </w:rPr>
          <w:tab/>
        </w:r>
        <w:r>
          <w:rPr>
            <w:noProof/>
            <w:webHidden/>
          </w:rPr>
          <w:fldChar w:fldCharType="begin"/>
        </w:r>
        <w:r>
          <w:rPr>
            <w:noProof/>
            <w:webHidden/>
          </w:rPr>
          <w:instrText xml:space="preserve"> PAGEREF _Toc183427133 \h </w:instrText>
        </w:r>
        <w:r>
          <w:rPr>
            <w:noProof/>
            <w:webHidden/>
          </w:rPr>
        </w:r>
        <w:r>
          <w:rPr>
            <w:noProof/>
            <w:webHidden/>
          </w:rPr>
          <w:fldChar w:fldCharType="separate"/>
        </w:r>
        <w:r w:rsidR="007941E4">
          <w:rPr>
            <w:noProof/>
            <w:webHidden/>
          </w:rPr>
          <w:t>7</w:t>
        </w:r>
        <w:r>
          <w:rPr>
            <w:noProof/>
            <w:webHidden/>
          </w:rPr>
          <w:fldChar w:fldCharType="end"/>
        </w:r>
      </w:hyperlink>
    </w:p>
    <w:p w14:paraId="6A041CEC" w14:textId="755A96BA"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34" w:history="1">
        <w:r w:rsidRPr="001B3E9E">
          <w:rPr>
            <w:rStyle w:val="Hyperlink"/>
            <w:noProof/>
          </w:rPr>
          <w:t>Charges for New Zealand IP Network</w:t>
        </w:r>
        <w:r>
          <w:rPr>
            <w:noProof/>
            <w:webHidden/>
          </w:rPr>
          <w:tab/>
        </w:r>
        <w:r>
          <w:rPr>
            <w:noProof/>
            <w:webHidden/>
          </w:rPr>
          <w:fldChar w:fldCharType="begin"/>
        </w:r>
        <w:r>
          <w:rPr>
            <w:noProof/>
            <w:webHidden/>
          </w:rPr>
          <w:instrText xml:space="preserve"> PAGEREF _Toc183427134 \h </w:instrText>
        </w:r>
        <w:r>
          <w:rPr>
            <w:noProof/>
            <w:webHidden/>
          </w:rPr>
        </w:r>
        <w:r>
          <w:rPr>
            <w:noProof/>
            <w:webHidden/>
          </w:rPr>
          <w:fldChar w:fldCharType="separate"/>
        </w:r>
        <w:r w:rsidR="007941E4">
          <w:rPr>
            <w:noProof/>
            <w:webHidden/>
          </w:rPr>
          <w:t>7</w:t>
        </w:r>
        <w:r>
          <w:rPr>
            <w:noProof/>
            <w:webHidden/>
          </w:rPr>
          <w:fldChar w:fldCharType="end"/>
        </w:r>
      </w:hyperlink>
    </w:p>
    <w:p w14:paraId="3AD66EE4" w14:textId="7A45D7E0"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35" w:history="1">
        <w:r w:rsidRPr="001B3E9E">
          <w:rPr>
            <w:rStyle w:val="Hyperlink"/>
            <w:noProof/>
          </w:rPr>
          <w:t>Monthly charge</w:t>
        </w:r>
        <w:r>
          <w:rPr>
            <w:noProof/>
            <w:webHidden/>
          </w:rPr>
          <w:tab/>
        </w:r>
        <w:r>
          <w:rPr>
            <w:noProof/>
            <w:webHidden/>
          </w:rPr>
          <w:fldChar w:fldCharType="begin"/>
        </w:r>
        <w:r>
          <w:rPr>
            <w:noProof/>
            <w:webHidden/>
          </w:rPr>
          <w:instrText xml:space="preserve"> PAGEREF _Toc183427135 \h </w:instrText>
        </w:r>
        <w:r>
          <w:rPr>
            <w:noProof/>
            <w:webHidden/>
          </w:rPr>
        </w:r>
        <w:r>
          <w:rPr>
            <w:noProof/>
            <w:webHidden/>
          </w:rPr>
          <w:fldChar w:fldCharType="separate"/>
        </w:r>
        <w:r w:rsidR="007941E4">
          <w:rPr>
            <w:noProof/>
            <w:webHidden/>
          </w:rPr>
          <w:t>7</w:t>
        </w:r>
        <w:r>
          <w:rPr>
            <w:noProof/>
            <w:webHidden/>
          </w:rPr>
          <w:fldChar w:fldCharType="end"/>
        </w:r>
      </w:hyperlink>
    </w:p>
    <w:p w14:paraId="4F68F38C" w14:textId="5E219BB7"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36" w:history="1">
        <w:r w:rsidRPr="001B3E9E">
          <w:rPr>
            <w:rStyle w:val="Hyperlink"/>
            <w:noProof/>
          </w:rPr>
          <w:t>Upgrade/downgrade charge</w:t>
        </w:r>
        <w:r>
          <w:rPr>
            <w:noProof/>
            <w:webHidden/>
          </w:rPr>
          <w:tab/>
        </w:r>
        <w:r>
          <w:rPr>
            <w:noProof/>
            <w:webHidden/>
          </w:rPr>
          <w:fldChar w:fldCharType="begin"/>
        </w:r>
        <w:r>
          <w:rPr>
            <w:noProof/>
            <w:webHidden/>
          </w:rPr>
          <w:instrText xml:space="preserve"> PAGEREF _Toc183427136 \h </w:instrText>
        </w:r>
        <w:r>
          <w:rPr>
            <w:noProof/>
            <w:webHidden/>
          </w:rPr>
        </w:r>
        <w:r>
          <w:rPr>
            <w:noProof/>
            <w:webHidden/>
          </w:rPr>
          <w:fldChar w:fldCharType="separate"/>
        </w:r>
        <w:r w:rsidR="007941E4">
          <w:rPr>
            <w:noProof/>
            <w:webHidden/>
          </w:rPr>
          <w:t>8</w:t>
        </w:r>
        <w:r>
          <w:rPr>
            <w:noProof/>
            <w:webHidden/>
          </w:rPr>
          <w:fldChar w:fldCharType="end"/>
        </w:r>
      </w:hyperlink>
    </w:p>
    <w:p w14:paraId="08543015" w14:textId="5293BE12" w:rsidR="003449A3" w:rsidRDefault="003449A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427137" w:history="1">
        <w:r w:rsidRPr="001B3E9E">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1B3E9E">
          <w:rPr>
            <w:rStyle w:val="Hyperlink"/>
            <w:noProof/>
          </w:rPr>
          <w:t>Domain Name Server, Domain Name Application, Domain Name Renewal</w:t>
        </w:r>
        <w:r>
          <w:rPr>
            <w:noProof/>
            <w:webHidden/>
          </w:rPr>
          <w:tab/>
        </w:r>
        <w:r>
          <w:rPr>
            <w:noProof/>
            <w:webHidden/>
          </w:rPr>
          <w:fldChar w:fldCharType="begin"/>
        </w:r>
        <w:r>
          <w:rPr>
            <w:noProof/>
            <w:webHidden/>
          </w:rPr>
          <w:instrText xml:space="preserve"> PAGEREF _Toc183427137 \h </w:instrText>
        </w:r>
        <w:r>
          <w:rPr>
            <w:noProof/>
            <w:webHidden/>
          </w:rPr>
        </w:r>
        <w:r>
          <w:rPr>
            <w:noProof/>
            <w:webHidden/>
          </w:rPr>
          <w:fldChar w:fldCharType="separate"/>
        </w:r>
        <w:r w:rsidR="007941E4">
          <w:rPr>
            <w:noProof/>
            <w:webHidden/>
          </w:rPr>
          <w:t>8</w:t>
        </w:r>
        <w:r>
          <w:rPr>
            <w:noProof/>
            <w:webHidden/>
          </w:rPr>
          <w:fldChar w:fldCharType="end"/>
        </w:r>
      </w:hyperlink>
    </w:p>
    <w:p w14:paraId="20C55086" w14:textId="6856D5DA"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38" w:history="1">
        <w:r w:rsidRPr="001B3E9E">
          <w:rPr>
            <w:rStyle w:val="Hyperlink"/>
            <w:noProof/>
          </w:rPr>
          <w:t>Domain Name Server</w:t>
        </w:r>
        <w:r>
          <w:rPr>
            <w:noProof/>
            <w:webHidden/>
          </w:rPr>
          <w:tab/>
        </w:r>
        <w:r>
          <w:rPr>
            <w:noProof/>
            <w:webHidden/>
          </w:rPr>
          <w:fldChar w:fldCharType="begin"/>
        </w:r>
        <w:r>
          <w:rPr>
            <w:noProof/>
            <w:webHidden/>
          </w:rPr>
          <w:instrText xml:space="preserve"> PAGEREF _Toc183427138 \h </w:instrText>
        </w:r>
        <w:r>
          <w:rPr>
            <w:noProof/>
            <w:webHidden/>
          </w:rPr>
        </w:r>
        <w:r>
          <w:rPr>
            <w:noProof/>
            <w:webHidden/>
          </w:rPr>
          <w:fldChar w:fldCharType="separate"/>
        </w:r>
        <w:r w:rsidR="007941E4">
          <w:rPr>
            <w:noProof/>
            <w:webHidden/>
          </w:rPr>
          <w:t>8</w:t>
        </w:r>
        <w:r>
          <w:rPr>
            <w:noProof/>
            <w:webHidden/>
          </w:rPr>
          <w:fldChar w:fldCharType="end"/>
        </w:r>
      </w:hyperlink>
    </w:p>
    <w:p w14:paraId="4CAEF5AD" w14:textId="2F1CD4EF"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39" w:history="1">
        <w:r w:rsidRPr="001B3E9E">
          <w:rPr>
            <w:rStyle w:val="Hyperlink"/>
            <w:noProof/>
          </w:rPr>
          <w:t>Domain Name Application</w:t>
        </w:r>
        <w:r>
          <w:rPr>
            <w:noProof/>
            <w:webHidden/>
          </w:rPr>
          <w:tab/>
        </w:r>
        <w:r>
          <w:rPr>
            <w:noProof/>
            <w:webHidden/>
          </w:rPr>
          <w:fldChar w:fldCharType="begin"/>
        </w:r>
        <w:r>
          <w:rPr>
            <w:noProof/>
            <w:webHidden/>
          </w:rPr>
          <w:instrText xml:space="preserve"> PAGEREF _Toc183427139 \h </w:instrText>
        </w:r>
        <w:r>
          <w:rPr>
            <w:noProof/>
            <w:webHidden/>
          </w:rPr>
        </w:r>
        <w:r>
          <w:rPr>
            <w:noProof/>
            <w:webHidden/>
          </w:rPr>
          <w:fldChar w:fldCharType="separate"/>
        </w:r>
        <w:r w:rsidR="007941E4">
          <w:rPr>
            <w:noProof/>
            <w:webHidden/>
          </w:rPr>
          <w:t>8</w:t>
        </w:r>
        <w:r>
          <w:rPr>
            <w:noProof/>
            <w:webHidden/>
          </w:rPr>
          <w:fldChar w:fldCharType="end"/>
        </w:r>
      </w:hyperlink>
    </w:p>
    <w:p w14:paraId="6F13D53F" w14:textId="253F7810"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40" w:history="1">
        <w:r w:rsidRPr="001B3E9E">
          <w:rPr>
            <w:rStyle w:val="Hyperlink"/>
            <w:noProof/>
          </w:rPr>
          <w:t>Domain Name Renewal</w:t>
        </w:r>
        <w:r>
          <w:rPr>
            <w:noProof/>
            <w:webHidden/>
          </w:rPr>
          <w:tab/>
        </w:r>
        <w:r>
          <w:rPr>
            <w:noProof/>
            <w:webHidden/>
          </w:rPr>
          <w:fldChar w:fldCharType="begin"/>
        </w:r>
        <w:r>
          <w:rPr>
            <w:noProof/>
            <w:webHidden/>
          </w:rPr>
          <w:instrText xml:space="preserve"> PAGEREF _Toc183427140 \h </w:instrText>
        </w:r>
        <w:r>
          <w:rPr>
            <w:noProof/>
            <w:webHidden/>
          </w:rPr>
        </w:r>
        <w:r>
          <w:rPr>
            <w:noProof/>
            <w:webHidden/>
          </w:rPr>
          <w:fldChar w:fldCharType="separate"/>
        </w:r>
        <w:r w:rsidR="007941E4">
          <w:rPr>
            <w:noProof/>
            <w:webHidden/>
          </w:rPr>
          <w:t>9</w:t>
        </w:r>
        <w:r>
          <w:rPr>
            <w:noProof/>
            <w:webHidden/>
          </w:rPr>
          <w:fldChar w:fldCharType="end"/>
        </w:r>
      </w:hyperlink>
    </w:p>
    <w:p w14:paraId="66E8C533" w14:textId="543DAFD2" w:rsidR="003449A3" w:rsidRDefault="003449A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427141" w:history="1">
        <w:r w:rsidRPr="001B3E9E">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1B3E9E">
          <w:rPr>
            <w:rStyle w:val="Hyperlink"/>
            <w:noProof/>
          </w:rPr>
          <w:t>Customer Network Reporting</w:t>
        </w:r>
        <w:r>
          <w:rPr>
            <w:noProof/>
            <w:webHidden/>
          </w:rPr>
          <w:tab/>
        </w:r>
        <w:r>
          <w:rPr>
            <w:noProof/>
            <w:webHidden/>
          </w:rPr>
          <w:fldChar w:fldCharType="begin"/>
        </w:r>
        <w:r>
          <w:rPr>
            <w:noProof/>
            <w:webHidden/>
          </w:rPr>
          <w:instrText xml:space="preserve"> PAGEREF _Toc183427141 \h </w:instrText>
        </w:r>
        <w:r>
          <w:rPr>
            <w:noProof/>
            <w:webHidden/>
          </w:rPr>
        </w:r>
        <w:r>
          <w:rPr>
            <w:noProof/>
            <w:webHidden/>
          </w:rPr>
          <w:fldChar w:fldCharType="separate"/>
        </w:r>
        <w:r w:rsidR="007941E4">
          <w:rPr>
            <w:noProof/>
            <w:webHidden/>
          </w:rPr>
          <w:t>9</w:t>
        </w:r>
        <w:r>
          <w:rPr>
            <w:noProof/>
            <w:webHidden/>
          </w:rPr>
          <w:fldChar w:fldCharType="end"/>
        </w:r>
      </w:hyperlink>
    </w:p>
    <w:p w14:paraId="0AE2245A" w14:textId="51432EC4"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42" w:history="1">
        <w:r w:rsidRPr="001B3E9E">
          <w:rPr>
            <w:rStyle w:val="Hyperlink"/>
            <w:noProof/>
          </w:rPr>
          <w:t>What is Customer Network Reporting?</w:t>
        </w:r>
        <w:r>
          <w:rPr>
            <w:noProof/>
            <w:webHidden/>
          </w:rPr>
          <w:tab/>
        </w:r>
        <w:r>
          <w:rPr>
            <w:noProof/>
            <w:webHidden/>
          </w:rPr>
          <w:fldChar w:fldCharType="begin"/>
        </w:r>
        <w:r>
          <w:rPr>
            <w:noProof/>
            <w:webHidden/>
          </w:rPr>
          <w:instrText xml:space="preserve"> PAGEREF _Toc183427142 \h </w:instrText>
        </w:r>
        <w:r>
          <w:rPr>
            <w:noProof/>
            <w:webHidden/>
          </w:rPr>
        </w:r>
        <w:r>
          <w:rPr>
            <w:noProof/>
            <w:webHidden/>
          </w:rPr>
          <w:fldChar w:fldCharType="separate"/>
        </w:r>
        <w:r w:rsidR="007941E4">
          <w:rPr>
            <w:noProof/>
            <w:webHidden/>
          </w:rPr>
          <w:t>9</w:t>
        </w:r>
        <w:r>
          <w:rPr>
            <w:noProof/>
            <w:webHidden/>
          </w:rPr>
          <w:fldChar w:fldCharType="end"/>
        </w:r>
      </w:hyperlink>
    </w:p>
    <w:p w14:paraId="2099369C" w14:textId="798448A7"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43" w:history="1">
        <w:r w:rsidRPr="001B3E9E">
          <w:rPr>
            <w:rStyle w:val="Hyperlink"/>
            <w:noProof/>
          </w:rPr>
          <w:t>Availability</w:t>
        </w:r>
        <w:r>
          <w:rPr>
            <w:noProof/>
            <w:webHidden/>
          </w:rPr>
          <w:tab/>
        </w:r>
        <w:r>
          <w:rPr>
            <w:noProof/>
            <w:webHidden/>
          </w:rPr>
          <w:fldChar w:fldCharType="begin"/>
        </w:r>
        <w:r>
          <w:rPr>
            <w:noProof/>
            <w:webHidden/>
          </w:rPr>
          <w:instrText xml:space="preserve"> PAGEREF _Toc183427143 \h </w:instrText>
        </w:r>
        <w:r>
          <w:rPr>
            <w:noProof/>
            <w:webHidden/>
          </w:rPr>
        </w:r>
        <w:r>
          <w:rPr>
            <w:noProof/>
            <w:webHidden/>
          </w:rPr>
          <w:fldChar w:fldCharType="separate"/>
        </w:r>
        <w:r w:rsidR="007941E4">
          <w:rPr>
            <w:noProof/>
            <w:webHidden/>
          </w:rPr>
          <w:t>10</w:t>
        </w:r>
        <w:r>
          <w:rPr>
            <w:noProof/>
            <w:webHidden/>
          </w:rPr>
          <w:fldChar w:fldCharType="end"/>
        </w:r>
      </w:hyperlink>
    </w:p>
    <w:p w14:paraId="30D0D511" w14:textId="6562E424"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44" w:history="1">
        <w:r w:rsidRPr="001B3E9E">
          <w:rPr>
            <w:rStyle w:val="Hyperlink"/>
            <w:noProof/>
          </w:rPr>
          <w:t>Connection charge</w:t>
        </w:r>
        <w:r>
          <w:rPr>
            <w:noProof/>
            <w:webHidden/>
          </w:rPr>
          <w:tab/>
        </w:r>
        <w:r>
          <w:rPr>
            <w:noProof/>
            <w:webHidden/>
          </w:rPr>
          <w:fldChar w:fldCharType="begin"/>
        </w:r>
        <w:r>
          <w:rPr>
            <w:noProof/>
            <w:webHidden/>
          </w:rPr>
          <w:instrText xml:space="preserve"> PAGEREF _Toc183427144 \h </w:instrText>
        </w:r>
        <w:r>
          <w:rPr>
            <w:noProof/>
            <w:webHidden/>
          </w:rPr>
        </w:r>
        <w:r>
          <w:rPr>
            <w:noProof/>
            <w:webHidden/>
          </w:rPr>
          <w:fldChar w:fldCharType="separate"/>
        </w:r>
        <w:r w:rsidR="007941E4">
          <w:rPr>
            <w:noProof/>
            <w:webHidden/>
          </w:rPr>
          <w:t>10</w:t>
        </w:r>
        <w:r>
          <w:rPr>
            <w:noProof/>
            <w:webHidden/>
          </w:rPr>
          <w:fldChar w:fldCharType="end"/>
        </w:r>
      </w:hyperlink>
    </w:p>
    <w:p w14:paraId="568AB136" w14:textId="61CF1295"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45" w:history="1">
        <w:r w:rsidRPr="001B3E9E">
          <w:rPr>
            <w:rStyle w:val="Hyperlink"/>
            <w:noProof/>
          </w:rPr>
          <w:t>Monthly charge</w:t>
        </w:r>
        <w:r>
          <w:rPr>
            <w:noProof/>
            <w:webHidden/>
          </w:rPr>
          <w:tab/>
        </w:r>
        <w:r>
          <w:rPr>
            <w:noProof/>
            <w:webHidden/>
          </w:rPr>
          <w:fldChar w:fldCharType="begin"/>
        </w:r>
        <w:r>
          <w:rPr>
            <w:noProof/>
            <w:webHidden/>
          </w:rPr>
          <w:instrText xml:space="preserve"> PAGEREF _Toc183427145 \h </w:instrText>
        </w:r>
        <w:r>
          <w:rPr>
            <w:noProof/>
            <w:webHidden/>
          </w:rPr>
        </w:r>
        <w:r>
          <w:rPr>
            <w:noProof/>
            <w:webHidden/>
          </w:rPr>
          <w:fldChar w:fldCharType="separate"/>
        </w:r>
        <w:r w:rsidR="007941E4">
          <w:rPr>
            <w:noProof/>
            <w:webHidden/>
          </w:rPr>
          <w:t>10</w:t>
        </w:r>
        <w:r>
          <w:rPr>
            <w:noProof/>
            <w:webHidden/>
          </w:rPr>
          <w:fldChar w:fldCharType="end"/>
        </w:r>
      </w:hyperlink>
    </w:p>
    <w:p w14:paraId="21BD3BC3" w14:textId="49ABD516"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46" w:history="1">
        <w:r w:rsidRPr="001B3E9E">
          <w:rPr>
            <w:rStyle w:val="Hyperlink"/>
            <w:noProof/>
          </w:rPr>
          <w:t>Software Reconfiguration charge</w:t>
        </w:r>
        <w:r>
          <w:rPr>
            <w:noProof/>
            <w:webHidden/>
          </w:rPr>
          <w:tab/>
        </w:r>
        <w:r>
          <w:rPr>
            <w:noProof/>
            <w:webHidden/>
          </w:rPr>
          <w:fldChar w:fldCharType="begin"/>
        </w:r>
        <w:r>
          <w:rPr>
            <w:noProof/>
            <w:webHidden/>
          </w:rPr>
          <w:instrText xml:space="preserve"> PAGEREF _Toc183427146 \h </w:instrText>
        </w:r>
        <w:r>
          <w:rPr>
            <w:noProof/>
            <w:webHidden/>
          </w:rPr>
        </w:r>
        <w:r>
          <w:rPr>
            <w:noProof/>
            <w:webHidden/>
          </w:rPr>
          <w:fldChar w:fldCharType="separate"/>
        </w:r>
        <w:r w:rsidR="007941E4">
          <w:rPr>
            <w:noProof/>
            <w:webHidden/>
          </w:rPr>
          <w:t>10</w:t>
        </w:r>
        <w:r>
          <w:rPr>
            <w:noProof/>
            <w:webHidden/>
          </w:rPr>
          <w:fldChar w:fldCharType="end"/>
        </w:r>
      </w:hyperlink>
    </w:p>
    <w:p w14:paraId="73AA64D4" w14:textId="725AA614"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47" w:history="1">
        <w:r w:rsidRPr="001B3E9E">
          <w:rPr>
            <w:rStyle w:val="Hyperlink"/>
            <w:noProof/>
          </w:rPr>
          <w:t>Access and configuration</w:t>
        </w:r>
        <w:r>
          <w:rPr>
            <w:noProof/>
            <w:webHidden/>
          </w:rPr>
          <w:tab/>
        </w:r>
        <w:r>
          <w:rPr>
            <w:noProof/>
            <w:webHidden/>
          </w:rPr>
          <w:fldChar w:fldCharType="begin"/>
        </w:r>
        <w:r>
          <w:rPr>
            <w:noProof/>
            <w:webHidden/>
          </w:rPr>
          <w:instrText xml:space="preserve"> PAGEREF _Toc183427147 \h </w:instrText>
        </w:r>
        <w:r>
          <w:rPr>
            <w:noProof/>
            <w:webHidden/>
          </w:rPr>
        </w:r>
        <w:r>
          <w:rPr>
            <w:noProof/>
            <w:webHidden/>
          </w:rPr>
          <w:fldChar w:fldCharType="separate"/>
        </w:r>
        <w:r w:rsidR="007941E4">
          <w:rPr>
            <w:noProof/>
            <w:webHidden/>
          </w:rPr>
          <w:t>10</w:t>
        </w:r>
        <w:r>
          <w:rPr>
            <w:noProof/>
            <w:webHidden/>
          </w:rPr>
          <w:fldChar w:fldCharType="end"/>
        </w:r>
      </w:hyperlink>
    </w:p>
    <w:p w14:paraId="6AEB13AC" w14:textId="5C49CB61"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48" w:history="1">
        <w:r w:rsidRPr="001B3E9E">
          <w:rPr>
            <w:rStyle w:val="Hyperlink"/>
            <w:noProof/>
          </w:rPr>
          <w:t>Your changes</w:t>
        </w:r>
        <w:r>
          <w:rPr>
            <w:noProof/>
            <w:webHidden/>
          </w:rPr>
          <w:tab/>
        </w:r>
        <w:r>
          <w:rPr>
            <w:noProof/>
            <w:webHidden/>
          </w:rPr>
          <w:fldChar w:fldCharType="begin"/>
        </w:r>
        <w:r>
          <w:rPr>
            <w:noProof/>
            <w:webHidden/>
          </w:rPr>
          <w:instrText xml:space="preserve"> PAGEREF _Toc183427148 \h </w:instrText>
        </w:r>
        <w:r>
          <w:rPr>
            <w:noProof/>
            <w:webHidden/>
          </w:rPr>
        </w:r>
        <w:r>
          <w:rPr>
            <w:noProof/>
            <w:webHidden/>
          </w:rPr>
          <w:fldChar w:fldCharType="separate"/>
        </w:r>
        <w:r w:rsidR="007941E4">
          <w:rPr>
            <w:noProof/>
            <w:webHidden/>
          </w:rPr>
          <w:t>11</w:t>
        </w:r>
        <w:r>
          <w:rPr>
            <w:noProof/>
            <w:webHidden/>
          </w:rPr>
          <w:fldChar w:fldCharType="end"/>
        </w:r>
      </w:hyperlink>
    </w:p>
    <w:p w14:paraId="575E94A9" w14:textId="6F3894BF"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49" w:history="1">
        <w:r w:rsidRPr="001B3E9E">
          <w:rPr>
            <w:rStyle w:val="Hyperlink"/>
            <w:noProof/>
          </w:rPr>
          <w:t>Accuracy and performance</w:t>
        </w:r>
        <w:r>
          <w:rPr>
            <w:noProof/>
            <w:webHidden/>
          </w:rPr>
          <w:tab/>
        </w:r>
        <w:r>
          <w:rPr>
            <w:noProof/>
            <w:webHidden/>
          </w:rPr>
          <w:fldChar w:fldCharType="begin"/>
        </w:r>
        <w:r>
          <w:rPr>
            <w:noProof/>
            <w:webHidden/>
          </w:rPr>
          <w:instrText xml:space="preserve"> PAGEREF _Toc183427149 \h </w:instrText>
        </w:r>
        <w:r>
          <w:rPr>
            <w:noProof/>
            <w:webHidden/>
          </w:rPr>
        </w:r>
        <w:r>
          <w:rPr>
            <w:noProof/>
            <w:webHidden/>
          </w:rPr>
          <w:fldChar w:fldCharType="separate"/>
        </w:r>
        <w:r w:rsidR="007941E4">
          <w:rPr>
            <w:noProof/>
            <w:webHidden/>
          </w:rPr>
          <w:t>11</w:t>
        </w:r>
        <w:r>
          <w:rPr>
            <w:noProof/>
            <w:webHidden/>
          </w:rPr>
          <w:fldChar w:fldCharType="end"/>
        </w:r>
      </w:hyperlink>
    </w:p>
    <w:p w14:paraId="6279F5E1" w14:textId="2B6CCAF4" w:rsidR="003449A3" w:rsidRDefault="003449A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427150" w:history="1">
        <w:r w:rsidRPr="001B3E9E">
          <w:rPr>
            <w:rStyle w:val="Hyperlink"/>
            <w:noProof/>
          </w:rPr>
          <w:t>7</w:t>
        </w:r>
        <w:r>
          <w:rPr>
            <w:rFonts w:asciiTheme="minorHAnsi" w:eastAsiaTheme="minorEastAsia" w:hAnsiTheme="minorHAnsi" w:cstheme="minorBidi"/>
            <w:b w:val="0"/>
            <w:noProof/>
            <w:kern w:val="2"/>
            <w:sz w:val="24"/>
            <w:szCs w:val="24"/>
            <w:lang w:eastAsia="en-AU"/>
            <w14:ligatures w14:val="standardContextual"/>
          </w:rPr>
          <w:tab/>
        </w:r>
        <w:r w:rsidRPr="001B3E9E">
          <w:rPr>
            <w:rStyle w:val="Hyperlink"/>
            <w:noProof/>
          </w:rPr>
          <w:t>Customer Network Visualisation Reporting (known as “IPVis”) and My Network</w:t>
        </w:r>
        <w:r>
          <w:rPr>
            <w:noProof/>
            <w:webHidden/>
          </w:rPr>
          <w:tab/>
        </w:r>
        <w:r>
          <w:rPr>
            <w:noProof/>
            <w:webHidden/>
          </w:rPr>
          <w:fldChar w:fldCharType="begin"/>
        </w:r>
        <w:r>
          <w:rPr>
            <w:noProof/>
            <w:webHidden/>
          </w:rPr>
          <w:instrText xml:space="preserve"> PAGEREF _Toc183427150 \h </w:instrText>
        </w:r>
        <w:r>
          <w:rPr>
            <w:noProof/>
            <w:webHidden/>
          </w:rPr>
        </w:r>
        <w:r>
          <w:rPr>
            <w:noProof/>
            <w:webHidden/>
          </w:rPr>
          <w:fldChar w:fldCharType="separate"/>
        </w:r>
        <w:r w:rsidR="007941E4">
          <w:rPr>
            <w:noProof/>
            <w:webHidden/>
          </w:rPr>
          <w:t>11</w:t>
        </w:r>
        <w:r>
          <w:rPr>
            <w:noProof/>
            <w:webHidden/>
          </w:rPr>
          <w:fldChar w:fldCharType="end"/>
        </w:r>
      </w:hyperlink>
    </w:p>
    <w:p w14:paraId="7BDA9472" w14:textId="6C95B351"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51" w:history="1">
        <w:r w:rsidRPr="001B3E9E">
          <w:rPr>
            <w:rStyle w:val="Hyperlink"/>
            <w:noProof/>
          </w:rPr>
          <w:t>What is IPVis?</w:t>
        </w:r>
        <w:r>
          <w:rPr>
            <w:noProof/>
            <w:webHidden/>
          </w:rPr>
          <w:tab/>
        </w:r>
        <w:r>
          <w:rPr>
            <w:noProof/>
            <w:webHidden/>
          </w:rPr>
          <w:fldChar w:fldCharType="begin"/>
        </w:r>
        <w:r>
          <w:rPr>
            <w:noProof/>
            <w:webHidden/>
          </w:rPr>
          <w:instrText xml:space="preserve"> PAGEREF _Toc183427151 \h </w:instrText>
        </w:r>
        <w:r>
          <w:rPr>
            <w:noProof/>
            <w:webHidden/>
          </w:rPr>
        </w:r>
        <w:r>
          <w:rPr>
            <w:noProof/>
            <w:webHidden/>
          </w:rPr>
          <w:fldChar w:fldCharType="separate"/>
        </w:r>
        <w:r w:rsidR="007941E4">
          <w:rPr>
            <w:noProof/>
            <w:webHidden/>
          </w:rPr>
          <w:t>11</w:t>
        </w:r>
        <w:r>
          <w:rPr>
            <w:noProof/>
            <w:webHidden/>
          </w:rPr>
          <w:fldChar w:fldCharType="end"/>
        </w:r>
      </w:hyperlink>
    </w:p>
    <w:p w14:paraId="0B7DE635" w14:textId="001B2BD5"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52" w:history="1">
        <w:r w:rsidRPr="001B3E9E">
          <w:rPr>
            <w:rStyle w:val="Hyperlink"/>
            <w:iCs/>
            <w:noProof/>
          </w:rPr>
          <w:t xml:space="preserve">IPVis </w:t>
        </w:r>
        <w:r w:rsidRPr="001B3E9E">
          <w:rPr>
            <w:rStyle w:val="Hyperlink"/>
            <w:noProof/>
          </w:rPr>
          <w:t>availability</w:t>
        </w:r>
        <w:r>
          <w:rPr>
            <w:noProof/>
            <w:webHidden/>
          </w:rPr>
          <w:tab/>
        </w:r>
        <w:r>
          <w:rPr>
            <w:noProof/>
            <w:webHidden/>
          </w:rPr>
          <w:fldChar w:fldCharType="begin"/>
        </w:r>
        <w:r>
          <w:rPr>
            <w:noProof/>
            <w:webHidden/>
          </w:rPr>
          <w:instrText xml:space="preserve"> PAGEREF _Toc183427152 \h </w:instrText>
        </w:r>
        <w:r>
          <w:rPr>
            <w:noProof/>
            <w:webHidden/>
          </w:rPr>
        </w:r>
        <w:r>
          <w:rPr>
            <w:noProof/>
            <w:webHidden/>
          </w:rPr>
          <w:fldChar w:fldCharType="separate"/>
        </w:r>
        <w:r w:rsidR="007941E4">
          <w:rPr>
            <w:noProof/>
            <w:webHidden/>
          </w:rPr>
          <w:t>11</w:t>
        </w:r>
        <w:r>
          <w:rPr>
            <w:noProof/>
            <w:webHidden/>
          </w:rPr>
          <w:fldChar w:fldCharType="end"/>
        </w:r>
      </w:hyperlink>
    </w:p>
    <w:p w14:paraId="77F53E6A" w14:textId="50E283A4"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53" w:history="1">
        <w:r w:rsidRPr="001B3E9E">
          <w:rPr>
            <w:rStyle w:val="Hyperlink"/>
            <w:noProof/>
          </w:rPr>
          <w:t>What is My Network?</w:t>
        </w:r>
        <w:r>
          <w:rPr>
            <w:noProof/>
            <w:webHidden/>
          </w:rPr>
          <w:tab/>
        </w:r>
        <w:r>
          <w:rPr>
            <w:noProof/>
            <w:webHidden/>
          </w:rPr>
          <w:fldChar w:fldCharType="begin"/>
        </w:r>
        <w:r>
          <w:rPr>
            <w:noProof/>
            <w:webHidden/>
          </w:rPr>
          <w:instrText xml:space="preserve"> PAGEREF _Toc183427153 \h </w:instrText>
        </w:r>
        <w:r>
          <w:rPr>
            <w:noProof/>
            <w:webHidden/>
          </w:rPr>
        </w:r>
        <w:r>
          <w:rPr>
            <w:noProof/>
            <w:webHidden/>
          </w:rPr>
          <w:fldChar w:fldCharType="separate"/>
        </w:r>
        <w:r w:rsidR="007941E4">
          <w:rPr>
            <w:noProof/>
            <w:webHidden/>
          </w:rPr>
          <w:t>12</w:t>
        </w:r>
        <w:r>
          <w:rPr>
            <w:noProof/>
            <w:webHidden/>
          </w:rPr>
          <w:fldChar w:fldCharType="end"/>
        </w:r>
      </w:hyperlink>
    </w:p>
    <w:p w14:paraId="16686D6F" w14:textId="7E56BB58"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54" w:history="1">
        <w:r w:rsidRPr="001B3E9E">
          <w:rPr>
            <w:rStyle w:val="Hyperlink"/>
            <w:noProof/>
          </w:rPr>
          <w:t>My Network availability</w:t>
        </w:r>
        <w:r>
          <w:rPr>
            <w:noProof/>
            <w:webHidden/>
          </w:rPr>
          <w:tab/>
        </w:r>
        <w:r>
          <w:rPr>
            <w:noProof/>
            <w:webHidden/>
          </w:rPr>
          <w:fldChar w:fldCharType="begin"/>
        </w:r>
        <w:r>
          <w:rPr>
            <w:noProof/>
            <w:webHidden/>
          </w:rPr>
          <w:instrText xml:space="preserve"> PAGEREF _Toc183427154 \h </w:instrText>
        </w:r>
        <w:r>
          <w:rPr>
            <w:noProof/>
            <w:webHidden/>
          </w:rPr>
        </w:r>
        <w:r>
          <w:rPr>
            <w:noProof/>
            <w:webHidden/>
          </w:rPr>
          <w:fldChar w:fldCharType="separate"/>
        </w:r>
        <w:r w:rsidR="007941E4">
          <w:rPr>
            <w:noProof/>
            <w:webHidden/>
          </w:rPr>
          <w:t>12</w:t>
        </w:r>
        <w:r>
          <w:rPr>
            <w:noProof/>
            <w:webHidden/>
          </w:rPr>
          <w:fldChar w:fldCharType="end"/>
        </w:r>
      </w:hyperlink>
    </w:p>
    <w:p w14:paraId="3F3AF7CB" w14:textId="13B3E5C5" w:rsidR="003449A3" w:rsidRDefault="003449A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427155" w:history="1">
        <w:r w:rsidRPr="001B3E9E">
          <w:rPr>
            <w:rStyle w:val="Hyperlink"/>
            <w:noProof/>
          </w:rPr>
          <w:t>8</w:t>
        </w:r>
        <w:r>
          <w:rPr>
            <w:rFonts w:asciiTheme="minorHAnsi" w:eastAsiaTheme="minorEastAsia" w:hAnsiTheme="minorHAnsi" w:cstheme="minorBidi"/>
            <w:b w:val="0"/>
            <w:noProof/>
            <w:kern w:val="2"/>
            <w:sz w:val="24"/>
            <w:szCs w:val="24"/>
            <w:lang w:eastAsia="en-AU"/>
            <w14:ligatures w14:val="standardContextual"/>
          </w:rPr>
          <w:tab/>
        </w:r>
        <w:r w:rsidRPr="001B3E9E">
          <w:rPr>
            <w:rStyle w:val="Hyperlink"/>
            <w:noProof/>
          </w:rPr>
          <w:t>Dedicated Access Point Name for IP Wireless</w:t>
        </w:r>
        <w:r>
          <w:rPr>
            <w:noProof/>
            <w:webHidden/>
          </w:rPr>
          <w:tab/>
        </w:r>
        <w:r>
          <w:rPr>
            <w:noProof/>
            <w:webHidden/>
          </w:rPr>
          <w:fldChar w:fldCharType="begin"/>
        </w:r>
        <w:r>
          <w:rPr>
            <w:noProof/>
            <w:webHidden/>
          </w:rPr>
          <w:instrText xml:space="preserve"> PAGEREF _Toc183427155 \h </w:instrText>
        </w:r>
        <w:r>
          <w:rPr>
            <w:noProof/>
            <w:webHidden/>
          </w:rPr>
        </w:r>
        <w:r>
          <w:rPr>
            <w:noProof/>
            <w:webHidden/>
          </w:rPr>
          <w:fldChar w:fldCharType="separate"/>
        </w:r>
        <w:r w:rsidR="007941E4">
          <w:rPr>
            <w:noProof/>
            <w:webHidden/>
          </w:rPr>
          <w:t>12</w:t>
        </w:r>
        <w:r>
          <w:rPr>
            <w:noProof/>
            <w:webHidden/>
          </w:rPr>
          <w:fldChar w:fldCharType="end"/>
        </w:r>
      </w:hyperlink>
    </w:p>
    <w:p w14:paraId="5440F0A0" w14:textId="61A6941B"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56" w:history="1">
        <w:r w:rsidRPr="001B3E9E">
          <w:rPr>
            <w:rStyle w:val="Hyperlink"/>
            <w:noProof/>
          </w:rPr>
          <w:t>What is a Dedicated Access Point Name?</w:t>
        </w:r>
        <w:r>
          <w:rPr>
            <w:noProof/>
            <w:webHidden/>
          </w:rPr>
          <w:tab/>
        </w:r>
        <w:r>
          <w:rPr>
            <w:noProof/>
            <w:webHidden/>
          </w:rPr>
          <w:fldChar w:fldCharType="begin"/>
        </w:r>
        <w:r>
          <w:rPr>
            <w:noProof/>
            <w:webHidden/>
          </w:rPr>
          <w:instrText xml:space="preserve"> PAGEREF _Toc183427156 \h </w:instrText>
        </w:r>
        <w:r>
          <w:rPr>
            <w:noProof/>
            <w:webHidden/>
          </w:rPr>
        </w:r>
        <w:r>
          <w:rPr>
            <w:noProof/>
            <w:webHidden/>
          </w:rPr>
          <w:fldChar w:fldCharType="separate"/>
        </w:r>
        <w:r w:rsidR="007941E4">
          <w:rPr>
            <w:noProof/>
            <w:webHidden/>
          </w:rPr>
          <w:t>12</w:t>
        </w:r>
        <w:r>
          <w:rPr>
            <w:noProof/>
            <w:webHidden/>
          </w:rPr>
          <w:fldChar w:fldCharType="end"/>
        </w:r>
      </w:hyperlink>
    </w:p>
    <w:p w14:paraId="5A5C07B6" w14:textId="07773E69"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57" w:history="1">
        <w:r w:rsidRPr="001B3E9E">
          <w:rPr>
            <w:rStyle w:val="Hyperlink"/>
            <w:noProof/>
          </w:rPr>
          <w:t>Connection charge</w:t>
        </w:r>
        <w:r>
          <w:rPr>
            <w:noProof/>
            <w:webHidden/>
          </w:rPr>
          <w:tab/>
        </w:r>
        <w:r>
          <w:rPr>
            <w:noProof/>
            <w:webHidden/>
          </w:rPr>
          <w:fldChar w:fldCharType="begin"/>
        </w:r>
        <w:r>
          <w:rPr>
            <w:noProof/>
            <w:webHidden/>
          </w:rPr>
          <w:instrText xml:space="preserve"> PAGEREF _Toc183427157 \h </w:instrText>
        </w:r>
        <w:r>
          <w:rPr>
            <w:noProof/>
            <w:webHidden/>
          </w:rPr>
        </w:r>
        <w:r>
          <w:rPr>
            <w:noProof/>
            <w:webHidden/>
          </w:rPr>
          <w:fldChar w:fldCharType="separate"/>
        </w:r>
        <w:r w:rsidR="007941E4">
          <w:rPr>
            <w:noProof/>
            <w:webHidden/>
          </w:rPr>
          <w:t>13</w:t>
        </w:r>
        <w:r>
          <w:rPr>
            <w:noProof/>
            <w:webHidden/>
          </w:rPr>
          <w:fldChar w:fldCharType="end"/>
        </w:r>
      </w:hyperlink>
    </w:p>
    <w:p w14:paraId="17A0A5F0" w14:textId="51EBC25E" w:rsidR="003449A3" w:rsidRDefault="003449A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427158" w:history="1">
        <w:r w:rsidRPr="001B3E9E">
          <w:rPr>
            <w:rStyle w:val="Hyperlink"/>
            <w:noProof/>
          </w:rPr>
          <w:t>9</w:t>
        </w:r>
        <w:r>
          <w:rPr>
            <w:rFonts w:asciiTheme="minorHAnsi" w:eastAsiaTheme="minorEastAsia" w:hAnsiTheme="minorHAnsi" w:cstheme="minorBidi"/>
            <w:b w:val="0"/>
            <w:noProof/>
            <w:kern w:val="2"/>
            <w:sz w:val="24"/>
            <w:szCs w:val="24"/>
            <w:lang w:eastAsia="en-AU"/>
            <w14:ligatures w14:val="standardContextual"/>
          </w:rPr>
          <w:tab/>
        </w:r>
        <w:r w:rsidRPr="001B3E9E">
          <w:rPr>
            <w:rStyle w:val="Hyperlink"/>
            <w:noProof/>
          </w:rPr>
          <w:t>Multicast VPN</w:t>
        </w:r>
        <w:r>
          <w:rPr>
            <w:noProof/>
            <w:webHidden/>
          </w:rPr>
          <w:tab/>
        </w:r>
        <w:r>
          <w:rPr>
            <w:noProof/>
            <w:webHidden/>
          </w:rPr>
          <w:fldChar w:fldCharType="begin"/>
        </w:r>
        <w:r>
          <w:rPr>
            <w:noProof/>
            <w:webHidden/>
          </w:rPr>
          <w:instrText xml:space="preserve"> PAGEREF _Toc183427158 \h </w:instrText>
        </w:r>
        <w:r>
          <w:rPr>
            <w:noProof/>
            <w:webHidden/>
          </w:rPr>
        </w:r>
        <w:r>
          <w:rPr>
            <w:noProof/>
            <w:webHidden/>
          </w:rPr>
          <w:fldChar w:fldCharType="separate"/>
        </w:r>
        <w:r w:rsidR="007941E4">
          <w:rPr>
            <w:noProof/>
            <w:webHidden/>
          </w:rPr>
          <w:t>13</w:t>
        </w:r>
        <w:r>
          <w:rPr>
            <w:noProof/>
            <w:webHidden/>
          </w:rPr>
          <w:fldChar w:fldCharType="end"/>
        </w:r>
      </w:hyperlink>
    </w:p>
    <w:p w14:paraId="090AB358" w14:textId="12E493E9"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59" w:history="1">
        <w:r w:rsidRPr="001B3E9E">
          <w:rPr>
            <w:rStyle w:val="Hyperlink"/>
            <w:noProof/>
          </w:rPr>
          <w:t>What is Multicast VPN?</w:t>
        </w:r>
        <w:r>
          <w:rPr>
            <w:noProof/>
            <w:webHidden/>
          </w:rPr>
          <w:tab/>
        </w:r>
        <w:r>
          <w:rPr>
            <w:noProof/>
            <w:webHidden/>
          </w:rPr>
          <w:fldChar w:fldCharType="begin"/>
        </w:r>
        <w:r>
          <w:rPr>
            <w:noProof/>
            <w:webHidden/>
          </w:rPr>
          <w:instrText xml:space="preserve"> PAGEREF _Toc183427159 \h </w:instrText>
        </w:r>
        <w:r>
          <w:rPr>
            <w:noProof/>
            <w:webHidden/>
          </w:rPr>
        </w:r>
        <w:r>
          <w:rPr>
            <w:noProof/>
            <w:webHidden/>
          </w:rPr>
          <w:fldChar w:fldCharType="separate"/>
        </w:r>
        <w:r w:rsidR="007941E4">
          <w:rPr>
            <w:noProof/>
            <w:webHidden/>
          </w:rPr>
          <w:t>13</w:t>
        </w:r>
        <w:r>
          <w:rPr>
            <w:noProof/>
            <w:webHidden/>
          </w:rPr>
          <w:fldChar w:fldCharType="end"/>
        </w:r>
      </w:hyperlink>
    </w:p>
    <w:p w14:paraId="7A8EF18F" w14:textId="5276A969"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60" w:history="1">
        <w:r w:rsidRPr="001B3E9E">
          <w:rPr>
            <w:rStyle w:val="Hyperlink"/>
            <w:noProof/>
          </w:rPr>
          <w:t>Availability</w:t>
        </w:r>
        <w:r>
          <w:rPr>
            <w:noProof/>
            <w:webHidden/>
          </w:rPr>
          <w:tab/>
        </w:r>
        <w:r>
          <w:rPr>
            <w:noProof/>
            <w:webHidden/>
          </w:rPr>
          <w:fldChar w:fldCharType="begin"/>
        </w:r>
        <w:r>
          <w:rPr>
            <w:noProof/>
            <w:webHidden/>
          </w:rPr>
          <w:instrText xml:space="preserve"> PAGEREF _Toc183427160 \h </w:instrText>
        </w:r>
        <w:r>
          <w:rPr>
            <w:noProof/>
            <w:webHidden/>
          </w:rPr>
        </w:r>
        <w:r>
          <w:rPr>
            <w:noProof/>
            <w:webHidden/>
          </w:rPr>
          <w:fldChar w:fldCharType="separate"/>
        </w:r>
        <w:r w:rsidR="007941E4">
          <w:rPr>
            <w:noProof/>
            <w:webHidden/>
          </w:rPr>
          <w:t>13</w:t>
        </w:r>
        <w:r>
          <w:rPr>
            <w:noProof/>
            <w:webHidden/>
          </w:rPr>
          <w:fldChar w:fldCharType="end"/>
        </w:r>
      </w:hyperlink>
    </w:p>
    <w:p w14:paraId="58D5FCCC" w14:textId="274B7D0F"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61" w:history="1">
        <w:r w:rsidRPr="001B3E9E">
          <w:rPr>
            <w:rStyle w:val="Hyperlink"/>
            <w:noProof/>
          </w:rPr>
          <w:t>Multicast VPN charges</w:t>
        </w:r>
        <w:r>
          <w:rPr>
            <w:noProof/>
            <w:webHidden/>
          </w:rPr>
          <w:tab/>
        </w:r>
        <w:r>
          <w:rPr>
            <w:noProof/>
            <w:webHidden/>
          </w:rPr>
          <w:fldChar w:fldCharType="begin"/>
        </w:r>
        <w:r>
          <w:rPr>
            <w:noProof/>
            <w:webHidden/>
          </w:rPr>
          <w:instrText xml:space="preserve"> PAGEREF _Toc183427161 \h </w:instrText>
        </w:r>
        <w:r>
          <w:rPr>
            <w:noProof/>
            <w:webHidden/>
          </w:rPr>
        </w:r>
        <w:r>
          <w:rPr>
            <w:noProof/>
            <w:webHidden/>
          </w:rPr>
          <w:fldChar w:fldCharType="separate"/>
        </w:r>
        <w:r w:rsidR="007941E4">
          <w:rPr>
            <w:noProof/>
            <w:webHidden/>
          </w:rPr>
          <w:t>14</w:t>
        </w:r>
        <w:r>
          <w:rPr>
            <w:noProof/>
            <w:webHidden/>
          </w:rPr>
          <w:fldChar w:fldCharType="end"/>
        </w:r>
      </w:hyperlink>
    </w:p>
    <w:p w14:paraId="24501612" w14:textId="05AA24A1"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62" w:history="1">
        <w:r w:rsidRPr="001B3E9E">
          <w:rPr>
            <w:rStyle w:val="Hyperlink"/>
            <w:noProof/>
          </w:rPr>
          <w:t>Monthly Charge (IP MAN)</w:t>
        </w:r>
        <w:r>
          <w:rPr>
            <w:noProof/>
            <w:webHidden/>
          </w:rPr>
          <w:tab/>
        </w:r>
        <w:r>
          <w:rPr>
            <w:noProof/>
            <w:webHidden/>
          </w:rPr>
          <w:fldChar w:fldCharType="begin"/>
        </w:r>
        <w:r>
          <w:rPr>
            <w:noProof/>
            <w:webHidden/>
          </w:rPr>
          <w:instrText xml:space="preserve"> PAGEREF _Toc183427162 \h </w:instrText>
        </w:r>
        <w:r>
          <w:rPr>
            <w:noProof/>
            <w:webHidden/>
          </w:rPr>
        </w:r>
        <w:r>
          <w:rPr>
            <w:noProof/>
            <w:webHidden/>
          </w:rPr>
          <w:fldChar w:fldCharType="separate"/>
        </w:r>
        <w:r w:rsidR="007941E4">
          <w:rPr>
            <w:noProof/>
            <w:webHidden/>
          </w:rPr>
          <w:t>14</w:t>
        </w:r>
        <w:r>
          <w:rPr>
            <w:noProof/>
            <w:webHidden/>
          </w:rPr>
          <w:fldChar w:fldCharType="end"/>
        </w:r>
      </w:hyperlink>
    </w:p>
    <w:p w14:paraId="2F6B82F6" w14:textId="585F93CD" w:rsidR="003449A3" w:rsidRDefault="003449A3">
      <w:pPr>
        <w:pStyle w:val="TOC2"/>
        <w:rPr>
          <w:rFonts w:asciiTheme="minorHAnsi" w:eastAsiaTheme="minorEastAsia" w:hAnsiTheme="minorHAnsi" w:cstheme="minorBidi"/>
          <w:noProof/>
          <w:kern w:val="2"/>
          <w:sz w:val="24"/>
          <w:szCs w:val="24"/>
          <w:lang w:eastAsia="en-AU"/>
          <w14:ligatures w14:val="standardContextual"/>
        </w:rPr>
      </w:pPr>
      <w:hyperlink w:anchor="_Toc183427163" w:history="1">
        <w:r w:rsidRPr="001B3E9E">
          <w:rPr>
            <w:rStyle w:val="Hyperlink"/>
            <w:noProof/>
          </w:rPr>
          <w:t>Monthly Charge (IP WAN)</w:t>
        </w:r>
        <w:r>
          <w:rPr>
            <w:noProof/>
            <w:webHidden/>
          </w:rPr>
          <w:tab/>
        </w:r>
        <w:r>
          <w:rPr>
            <w:noProof/>
            <w:webHidden/>
          </w:rPr>
          <w:fldChar w:fldCharType="begin"/>
        </w:r>
        <w:r>
          <w:rPr>
            <w:noProof/>
            <w:webHidden/>
          </w:rPr>
          <w:instrText xml:space="preserve"> PAGEREF _Toc183427163 \h </w:instrText>
        </w:r>
        <w:r>
          <w:rPr>
            <w:noProof/>
            <w:webHidden/>
          </w:rPr>
        </w:r>
        <w:r>
          <w:rPr>
            <w:noProof/>
            <w:webHidden/>
          </w:rPr>
          <w:fldChar w:fldCharType="separate"/>
        </w:r>
        <w:r w:rsidR="007941E4">
          <w:rPr>
            <w:noProof/>
            <w:webHidden/>
          </w:rPr>
          <w:t>15</w:t>
        </w:r>
        <w:r>
          <w:rPr>
            <w:noProof/>
            <w:webHidden/>
          </w:rPr>
          <w:fldChar w:fldCharType="end"/>
        </w:r>
      </w:hyperlink>
    </w:p>
    <w:p w14:paraId="4A8BE9B7" w14:textId="11BFBD03" w:rsidR="003449A3" w:rsidRDefault="003449A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3427170" w:history="1">
        <w:r w:rsidRPr="001B3E9E">
          <w:rPr>
            <w:rStyle w:val="Hyperlink"/>
            <w:noProof/>
          </w:rPr>
          <w:t>10</w:t>
        </w:r>
        <w:r>
          <w:rPr>
            <w:rFonts w:asciiTheme="minorHAnsi" w:eastAsiaTheme="minorEastAsia" w:hAnsiTheme="minorHAnsi" w:cstheme="minorBidi"/>
            <w:b w:val="0"/>
            <w:noProof/>
            <w:kern w:val="2"/>
            <w:sz w:val="24"/>
            <w:szCs w:val="24"/>
            <w:lang w:eastAsia="en-AU"/>
            <w14:ligatures w14:val="standardContextual"/>
          </w:rPr>
          <w:tab/>
        </w:r>
        <w:r w:rsidRPr="001B3E9E">
          <w:rPr>
            <w:rStyle w:val="Hyperlink"/>
            <w:noProof/>
          </w:rPr>
          <w:t>Special meanings</w:t>
        </w:r>
        <w:r>
          <w:rPr>
            <w:noProof/>
            <w:webHidden/>
          </w:rPr>
          <w:tab/>
        </w:r>
        <w:r>
          <w:rPr>
            <w:noProof/>
            <w:webHidden/>
          </w:rPr>
          <w:fldChar w:fldCharType="begin"/>
        </w:r>
        <w:r>
          <w:rPr>
            <w:noProof/>
            <w:webHidden/>
          </w:rPr>
          <w:instrText xml:space="preserve"> PAGEREF _Toc183427170 \h </w:instrText>
        </w:r>
        <w:r>
          <w:rPr>
            <w:noProof/>
            <w:webHidden/>
          </w:rPr>
        </w:r>
        <w:r>
          <w:rPr>
            <w:noProof/>
            <w:webHidden/>
          </w:rPr>
          <w:fldChar w:fldCharType="separate"/>
        </w:r>
        <w:r w:rsidR="007941E4">
          <w:rPr>
            <w:noProof/>
            <w:webHidden/>
          </w:rPr>
          <w:t>15</w:t>
        </w:r>
        <w:r>
          <w:rPr>
            <w:noProof/>
            <w:webHidden/>
          </w:rPr>
          <w:fldChar w:fldCharType="end"/>
        </w:r>
      </w:hyperlink>
    </w:p>
    <w:p w14:paraId="673DB1B9" w14:textId="43892382" w:rsidR="00E77DB6" w:rsidRDefault="00E77DB6" w:rsidP="00E77DB6">
      <w:pPr>
        <w:sectPr w:rsidR="00E77DB6" w:rsidSect="00A86257">
          <w:headerReference w:type="even" r:id="rId14"/>
          <w:headerReference w:type="default" r:id="rId15"/>
          <w:footerReference w:type="even" r:id="rId16"/>
          <w:footerReference w:type="default" r:id="rId17"/>
          <w:headerReference w:type="first" r:id="rId18"/>
          <w:footerReference w:type="first" r:id="rId19"/>
          <w:pgSz w:w="11907" w:h="16840" w:code="9"/>
          <w:pgMar w:top="1134" w:right="1559" w:bottom="1418" w:left="1843" w:header="425" w:footer="567" w:gutter="0"/>
          <w:cols w:space="720"/>
        </w:sectPr>
      </w:pPr>
      <w:r>
        <w:rPr>
          <w:rFonts w:ascii="Arial" w:hAnsi="Arial"/>
          <w:b/>
          <w:sz w:val="21"/>
        </w:rPr>
        <w:fldChar w:fldCharType="end"/>
      </w:r>
    </w:p>
    <w:p w14:paraId="44D7F70D" w14:textId="77777777" w:rsidR="00E77DB6" w:rsidRDefault="00E77DB6" w:rsidP="00E77DB6">
      <w:pPr>
        <w:spacing w:after="240"/>
        <w:rPr>
          <w:rFonts w:ascii="Arial" w:hAnsi="Arial"/>
          <w:bCs/>
          <w:sz w:val="21"/>
        </w:rPr>
      </w:pPr>
      <w:r>
        <w:rPr>
          <w:rFonts w:ascii="Arial" w:hAnsi="Arial"/>
          <w:bCs/>
          <w:sz w:val="21"/>
        </w:rPr>
        <w:lastRenderedPageBreak/>
        <w:t xml:space="preserve">Certain words are used with the specific meanings set out in Part A – General or in </w:t>
      </w:r>
      <w:hyperlink r:id="rId20" w:history="1">
        <w:r>
          <w:rPr>
            <w:rStyle w:val="Hyperlink"/>
            <w:rFonts w:ascii="Arial" w:hAnsi="Arial"/>
            <w:bCs/>
            <w:sz w:val="21"/>
          </w:rPr>
          <w:t>the General Terms of our Customer Terms</w:t>
        </w:r>
      </w:hyperlink>
      <w:r>
        <w:rPr>
          <w:rFonts w:ascii="Arial" w:hAnsi="Arial"/>
          <w:bCs/>
          <w:sz w:val="21"/>
        </w:rPr>
        <w:t>.</w:t>
      </w:r>
    </w:p>
    <w:p w14:paraId="2C2D7654" w14:textId="77777777" w:rsidR="00E77DB6" w:rsidRDefault="00E77DB6" w:rsidP="00E77DB6">
      <w:pPr>
        <w:pStyle w:val="Heading1"/>
      </w:pPr>
      <w:bookmarkStart w:id="0" w:name="_Toc49366233"/>
      <w:bookmarkStart w:id="1" w:name="_Toc52674844"/>
      <w:bookmarkStart w:id="2" w:name="_Toc52674897"/>
      <w:bookmarkStart w:id="3" w:name="_Toc59261139"/>
      <w:bookmarkStart w:id="4" w:name="_Toc183427118"/>
      <w:r>
        <w:t>About this Part</w:t>
      </w:r>
      <w:bookmarkEnd w:id="0"/>
      <w:bookmarkEnd w:id="1"/>
      <w:bookmarkEnd w:id="2"/>
      <w:bookmarkEnd w:id="3"/>
      <w:bookmarkEnd w:id="4"/>
    </w:p>
    <w:p w14:paraId="67214EBA" w14:textId="77777777" w:rsidR="00E77DB6" w:rsidRDefault="00E77DB6" w:rsidP="00E77DB6">
      <w:pPr>
        <w:pStyle w:val="Heading2"/>
      </w:pPr>
      <w:bookmarkStart w:id="5" w:name="_Toc52674845"/>
      <w:r>
        <w:t>This is part of the IP Solutions section of Our Customer Terms.  Provisions in other parts of the IP Solutions section, as well as in the General Terms of Our Customer Terms, may apply.</w:t>
      </w:r>
      <w:bookmarkEnd w:id="5"/>
    </w:p>
    <w:p w14:paraId="03D62A16" w14:textId="77777777" w:rsidR="00E77DB6" w:rsidRDefault="00E77DB6" w:rsidP="00E77DB6">
      <w:pPr>
        <w:pStyle w:val="Heading8"/>
        <w:numPr>
          <w:ilvl w:val="0"/>
          <w:numId w:val="0"/>
        </w:numPr>
        <w:ind w:left="737"/>
        <w:rPr>
          <w:rFonts w:ascii="Arial" w:hAnsi="Arial" w:cs="Arial"/>
          <w:sz w:val="18"/>
        </w:rPr>
      </w:pPr>
      <w:r>
        <w:rPr>
          <w:rFonts w:ascii="Arial" w:hAnsi="Arial" w:cs="Arial"/>
          <w:sz w:val="18"/>
        </w:rPr>
        <w:t xml:space="preserve">See clause 1 of </w:t>
      </w:r>
      <w:hyperlink r:id="rId21" w:history="1">
        <w:r>
          <w:rPr>
            <w:rStyle w:val="Hyperlink"/>
            <w:rFonts w:ascii="Arial" w:hAnsi="Arial" w:cs="Arial"/>
            <w:sz w:val="18"/>
          </w:rPr>
          <w:t>the General Terms of Our Customer Terms</w:t>
        </w:r>
      </w:hyperlink>
      <w:r>
        <w:rPr>
          <w:rFonts w:ascii="Arial" w:hAnsi="Arial" w:cs="Arial"/>
          <w:sz w:val="18"/>
        </w:rPr>
        <w:t xml:space="preserve"> for more detail on how the various sections of Our Customer Terms should be read together.</w:t>
      </w:r>
    </w:p>
    <w:p w14:paraId="4A1952C7" w14:textId="77777777" w:rsidR="00E77DB6" w:rsidRDefault="00E77DB6" w:rsidP="00E77DB6">
      <w:pPr>
        <w:pStyle w:val="Heading7"/>
        <w:ind w:left="737"/>
        <w:rPr>
          <w:sz w:val="18"/>
        </w:rPr>
      </w:pPr>
      <w:r>
        <w:rPr>
          <w:sz w:val="18"/>
        </w:rPr>
        <w:t xml:space="preserve">See clause 1 of </w:t>
      </w:r>
      <w:hyperlink r:id="rId22" w:history="1">
        <w:r>
          <w:rPr>
            <w:rStyle w:val="Hyperlink"/>
            <w:sz w:val="18"/>
          </w:rPr>
          <w:t>Part A – General</w:t>
        </w:r>
      </w:hyperlink>
      <w:r>
        <w:rPr>
          <w:sz w:val="18"/>
        </w:rPr>
        <w:t xml:space="preserve"> of the IP Solutions section for more detail on how the various parts of the IP Solutions section should be read together.</w:t>
      </w:r>
    </w:p>
    <w:p w14:paraId="48896C64" w14:textId="77777777" w:rsidR="00E77DB6" w:rsidRPr="007B1813" w:rsidRDefault="00E77DB6" w:rsidP="00E77DB6">
      <w:pPr>
        <w:pStyle w:val="Heading2"/>
        <w:tabs>
          <w:tab w:val="clear" w:pos="0"/>
          <w:tab w:val="num" w:pos="737"/>
        </w:tabs>
        <w:rPr>
          <w:sz w:val="18"/>
        </w:rPr>
      </w:pPr>
      <w:hyperlink r:id="rId23" w:history="1">
        <w:r w:rsidRPr="001461BA">
          <w:rPr>
            <w:rStyle w:val="Hyperlink"/>
          </w:rPr>
          <w:t>Part E – IP Solutions (non-current plans</w:t>
        </w:r>
      </w:hyperlink>
      <w:r>
        <w:t>) section of Our Customer Terms contains some plans or pricing which are no longer available for new services.</w:t>
      </w:r>
    </w:p>
    <w:p w14:paraId="5B1018D6" w14:textId="77777777" w:rsidR="00E77DB6" w:rsidRDefault="00E77DB6" w:rsidP="00E77DB6">
      <w:pPr>
        <w:pStyle w:val="Heading1"/>
      </w:pPr>
      <w:bookmarkStart w:id="6" w:name="_Toc336423660"/>
      <w:bookmarkStart w:id="7" w:name="_Toc183427119"/>
      <w:bookmarkEnd w:id="6"/>
      <w:r>
        <w:t>Value added services and packages</w:t>
      </w:r>
      <w:bookmarkEnd w:id="7"/>
    </w:p>
    <w:p w14:paraId="1395A1C9" w14:textId="77777777" w:rsidR="00E77DB6" w:rsidRDefault="00E77DB6" w:rsidP="00E77DB6">
      <w:pPr>
        <w:pStyle w:val="Heading2"/>
      </w:pPr>
      <w:r>
        <w:t>You can ask for any of the following applicable value added services or packages:</w:t>
      </w:r>
    </w:p>
    <w:p w14:paraId="6E6C5FE7" w14:textId="77777777" w:rsidR="00E77DB6" w:rsidRDefault="00E77DB6" w:rsidP="00E77DB6">
      <w:pPr>
        <w:pStyle w:val="Heading3"/>
      </w:pPr>
      <w:r>
        <w:t xml:space="preserve">Managed Radius – </w:t>
      </w:r>
      <w:r>
        <w:rPr>
          <w:iCs/>
        </w:rPr>
        <w:t>Advanced Radius and Basic Radius, which provides end user authentication to your IP Networking Service</w:t>
      </w:r>
      <w:r>
        <w:t>;</w:t>
      </w:r>
    </w:p>
    <w:p w14:paraId="4EA8107C" w14:textId="77777777" w:rsidR="00E77DB6" w:rsidRDefault="00E77DB6" w:rsidP="00E77DB6">
      <w:pPr>
        <w:pStyle w:val="Heading3"/>
      </w:pPr>
      <w:r>
        <w:t>Trans Tasman IP Services – which provides you with a connection between your IP MAN or your IP WAN and a compatible network located in New Zealand;</w:t>
      </w:r>
    </w:p>
    <w:p w14:paraId="208D50B9" w14:textId="77777777" w:rsidR="00E77DB6" w:rsidRDefault="00E77DB6" w:rsidP="00E77DB6">
      <w:pPr>
        <w:pStyle w:val="Heading3"/>
      </w:pPr>
      <w:r>
        <w:t>Domain Name Server, Domain Name Application and Domain Name Renewal;</w:t>
      </w:r>
    </w:p>
    <w:p w14:paraId="685E7D5B" w14:textId="77777777" w:rsidR="00E77DB6" w:rsidRDefault="00E77DB6" w:rsidP="00E77DB6">
      <w:pPr>
        <w:pStyle w:val="Heading3"/>
      </w:pPr>
      <w:r>
        <w:t>Customer Network Reporting – which provides you with information and statistics on your IP Networking Service;</w:t>
      </w:r>
    </w:p>
    <w:p w14:paraId="0BFBF616" w14:textId="77777777" w:rsidR="00E77DB6" w:rsidRDefault="00E77DB6" w:rsidP="00E77DB6">
      <w:pPr>
        <w:pStyle w:val="Heading3"/>
      </w:pPr>
      <w:r>
        <w:t xml:space="preserve">Internet Usage Reporting; </w:t>
      </w:r>
    </w:p>
    <w:p w14:paraId="5C1C5E4A" w14:textId="77777777" w:rsidR="00E77DB6" w:rsidRDefault="00E77DB6" w:rsidP="00E77DB6">
      <w:pPr>
        <w:pStyle w:val="Heading3"/>
      </w:pPr>
      <w:r>
        <w:t xml:space="preserve">Customer Network Visualisation Reporting; </w:t>
      </w:r>
    </w:p>
    <w:p w14:paraId="475A34D8" w14:textId="5B09AB8A" w:rsidR="00E77DB6" w:rsidRDefault="00E77DB6" w:rsidP="00E77DB6">
      <w:pPr>
        <w:pStyle w:val="Heading3"/>
      </w:pPr>
      <w:r>
        <w:t>Dedicated Access Point Name for IP Wireless;</w:t>
      </w:r>
      <w:r w:rsidRPr="002B12F3">
        <w:t xml:space="preserve"> </w:t>
      </w:r>
      <w:r w:rsidR="003449A3">
        <w:t>and</w:t>
      </w:r>
    </w:p>
    <w:p w14:paraId="6AAA14E3" w14:textId="77777777" w:rsidR="00E77DB6" w:rsidRDefault="00E77DB6" w:rsidP="00E77DB6">
      <w:pPr>
        <w:pStyle w:val="Heading3"/>
      </w:pPr>
      <w:r>
        <w:t>Multicast VPN.</w:t>
      </w:r>
    </w:p>
    <w:p w14:paraId="56C84E67" w14:textId="77777777" w:rsidR="00E77DB6" w:rsidRPr="00D64541" w:rsidRDefault="00E77DB6" w:rsidP="00E77DB6">
      <w:pPr>
        <w:pStyle w:val="Heading1"/>
      </w:pPr>
      <w:bookmarkStart w:id="8" w:name="_Toc317856108"/>
      <w:bookmarkStart w:id="9" w:name="_Toc317856109"/>
      <w:bookmarkStart w:id="10" w:name="_Toc172006614"/>
      <w:bookmarkStart w:id="11" w:name="_Toc183427120"/>
      <w:bookmarkEnd w:id="8"/>
      <w:bookmarkEnd w:id="9"/>
      <w:r w:rsidRPr="00D64541">
        <w:lastRenderedPageBreak/>
        <w:t>Managed Radius</w:t>
      </w:r>
      <w:bookmarkEnd w:id="10"/>
      <w:bookmarkEnd w:id="11"/>
    </w:p>
    <w:p w14:paraId="5D74ACAB" w14:textId="77777777" w:rsidR="00E77DB6" w:rsidRDefault="00E77DB6" w:rsidP="00E77DB6">
      <w:pPr>
        <w:pStyle w:val="Indent1"/>
      </w:pPr>
      <w:bookmarkStart w:id="12" w:name="_Toc183427121"/>
      <w:r>
        <w:t>What is Managed Radius?</w:t>
      </w:r>
      <w:bookmarkEnd w:id="12"/>
    </w:p>
    <w:p w14:paraId="6011017F" w14:textId="77777777" w:rsidR="00E77DB6" w:rsidRDefault="00E77DB6" w:rsidP="00E77DB6">
      <w:pPr>
        <w:pStyle w:val="Heading2"/>
      </w:pPr>
      <w:r>
        <w:t>Managed Radius provides an IP Networking Service with access to an authentication server that can be used to authenticate an end user’s access to that IP Networking Service.</w:t>
      </w:r>
    </w:p>
    <w:p w14:paraId="07735C20" w14:textId="77777777" w:rsidR="00E77DB6" w:rsidRDefault="00E77DB6" w:rsidP="00E77DB6">
      <w:pPr>
        <w:pStyle w:val="Heading2"/>
      </w:pPr>
      <w:r>
        <w:t>You have to give us authentication information (user names and passwords) for Managed Radius.</w:t>
      </w:r>
    </w:p>
    <w:p w14:paraId="6FA1FC2F" w14:textId="77777777" w:rsidR="00E77DB6" w:rsidRDefault="00E77DB6" w:rsidP="00E77DB6">
      <w:pPr>
        <w:pStyle w:val="Indent1"/>
      </w:pPr>
      <w:bookmarkStart w:id="13" w:name="_Toc183427122"/>
      <w:r>
        <w:t>Availability</w:t>
      </w:r>
      <w:bookmarkEnd w:id="13"/>
    </w:p>
    <w:p w14:paraId="345478A2" w14:textId="33F92035" w:rsidR="00E77DB6" w:rsidRDefault="00E77DB6" w:rsidP="00E77DB6">
      <w:pPr>
        <w:pStyle w:val="Heading2"/>
      </w:pPr>
      <w:r>
        <w:t xml:space="preserve">To get Managed Radius, you have to have IP Remote (PSTN), ADSL, IP Wireless or </w:t>
      </w:r>
      <w:r w:rsidRPr="00627F8E">
        <w:t>value added packages</w:t>
      </w:r>
      <w:r>
        <w:rPr>
          <w:rFonts w:ascii="Arial" w:hAnsi="Arial" w:cs="Arial"/>
          <w:color w:val="000080"/>
          <w:sz w:val="20"/>
          <w:lang w:eastAsia="en-AU"/>
        </w:rPr>
        <w:t>.</w:t>
      </w:r>
    </w:p>
    <w:p w14:paraId="27A4A583" w14:textId="77777777" w:rsidR="00E77DB6" w:rsidRDefault="00E77DB6" w:rsidP="00E77DB6">
      <w:pPr>
        <w:pStyle w:val="Heading2"/>
      </w:pPr>
      <w:r>
        <w:t xml:space="preserve">From 15 January 2005, managed Radius will be offered as one of two service options – Basic Radius and Advanced Radius.  </w:t>
      </w:r>
    </w:p>
    <w:p w14:paraId="726E5114" w14:textId="77777777" w:rsidR="00E77DB6" w:rsidRDefault="00E77DB6" w:rsidP="00E77DB6">
      <w:pPr>
        <w:pStyle w:val="Heading2"/>
      </w:pPr>
      <w:r>
        <w:t>If you took up Managed Radius before 15 January 2005, you will continue to receive your Managed Radius service under the Basic Radius service option.</w:t>
      </w:r>
    </w:p>
    <w:p w14:paraId="0D2958D7" w14:textId="77777777" w:rsidR="00E77DB6" w:rsidRDefault="00E77DB6" w:rsidP="00E77DB6">
      <w:pPr>
        <w:pStyle w:val="Heading2"/>
      </w:pPr>
      <w:r>
        <w:t>Under Basic Radius, we must make any changes to existing user details of the addition of new users.  We charge you the adds/moves/changes charge set out below for any changes or additions that you request under Basic Radius</w:t>
      </w:r>
      <w:r>
        <w:rPr>
          <w:iCs/>
        </w:rPr>
        <w:t>.</w:t>
      </w:r>
    </w:p>
    <w:p w14:paraId="0641EB3A" w14:textId="77777777" w:rsidR="00E77DB6" w:rsidRDefault="00E77DB6" w:rsidP="00E77DB6">
      <w:pPr>
        <w:pStyle w:val="Heading2"/>
      </w:pPr>
      <w:r>
        <w:t xml:space="preserve">Under Advanced Radius, </w:t>
      </w:r>
      <w:r>
        <w:rPr>
          <w:iCs/>
        </w:rPr>
        <w:t>you can make changes to existing user details or add new users directly on your Managed Radius.  We do not charge you our adds/moves/changes charge for changes or additions that you make using Advanced Radius</w:t>
      </w:r>
      <w:r>
        <w:t>.</w:t>
      </w:r>
    </w:p>
    <w:p w14:paraId="29E9CF9C" w14:textId="77777777" w:rsidR="00E77DB6" w:rsidRDefault="00E77DB6" w:rsidP="00E77DB6">
      <w:pPr>
        <w:pStyle w:val="Indent1"/>
      </w:pPr>
      <w:bookmarkStart w:id="14" w:name="_Toc183427123"/>
      <w:r>
        <w:t>Connection charge</w:t>
      </w:r>
      <w:bookmarkEnd w:id="14"/>
    </w:p>
    <w:p w14:paraId="09CE6EB7" w14:textId="77777777" w:rsidR="00E77DB6" w:rsidRDefault="00E77DB6" w:rsidP="00E77DB6">
      <w:pPr>
        <w:pStyle w:val="Heading2"/>
      </w:pPr>
      <w:r>
        <w:t>We charge you the following connection charge for each IP Networking Service that has access to the authentication server:</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E77DB6" w14:paraId="6881BA67" w14:textId="77777777" w:rsidTr="009D1E3A">
        <w:trPr>
          <w:cantSplit/>
          <w:tblHeader/>
        </w:trPr>
        <w:tc>
          <w:tcPr>
            <w:tcW w:w="4536" w:type="dxa"/>
          </w:tcPr>
          <w:p w14:paraId="4F7A0A31" w14:textId="77777777" w:rsidR="00E77DB6" w:rsidRDefault="00E77DB6" w:rsidP="009D1E3A">
            <w:pPr>
              <w:pStyle w:val="TableHead"/>
              <w:keepNext/>
              <w:spacing w:before="120" w:after="120"/>
            </w:pPr>
            <w:r>
              <w:t>Connection charge</w:t>
            </w:r>
          </w:p>
        </w:tc>
        <w:tc>
          <w:tcPr>
            <w:tcW w:w="1418" w:type="dxa"/>
          </w:tcPr>
          <w:p w14:paraId="17E5DDFC" w14:textId="77777777" w:rsidR="00E77DB6" w:rsidRDefault="00E77DB6" w:rsidP="009D1E3A">
            <w:pPr>
              <w:pStyle w:val="TableData"/>
              <w:keepNext/>
              <w:rPr>
                <w:b/>
                <w:bCs/>
              </w:rPr>
            </w:pPr>
            <w:r>
              <w:rPr>
                <w:b/>
                <w:bCs/>
              </w:rPr>
              <w:t>GST excl.</w:t>
            </w:r>
          </w:p>
        </w:tc>
      </w:tr>
      <w:tr w:rsidR="00E77DB6" w14:paraId="54512C82" w14:textId="77777777" w:rsidTr="009D1E3A">
        <w:trPr>
          <w:cantSplit/>
        </w:trPr>
        <w:tc>
          <w:tcPr>
            <w:tcW w:w="4536" w:type="dxa"/>
          </w:tcPr>
          <w:p w14:paraId="53D8E18D" w14:textId="77777777" w:rsidR="00E77DB6" w:rsidRDefault="00E77DB6" w:rsidP="009D1E3A">
            <w:pPr>
              <w:pStyle w:val="TableData"/>
            </w:pPr>
            <w:r>
              <w:t xml:space="preserve">Basic Radius per </w:t>
            </w:r>
            <w:r>
              <w:rPr>
                <w:iCs/>
              </w:rPr>
              <w:t>IP Networking Service</w:t>
            </w:r>
          </w:p>
        </w:tc>
        <w:tc>
          <w:tcPr>
            <w:tcW w:w="1418" w:type="dxa"/>
          </w:tcPr>
          <w:p w14:paraId="4251B9C9" w14:textId="77777777" w:rsidR="00E77DB6" w:rsidRDefault="00E77DB6" w:rsidP="009D1E3A">
            <w:pPr>
              <w:pStyle w:val="TableData"/>
              <w:jc w:val="right"/>
              <w:rPr>
                <w:b/>
                <w:bCs/>
              </w:rPr>
            </w:pPr>
            <w:r>
              <w:rPr>
                <w:b/>
                <w:bCs/>
              </w:rPr>
              <w:t>$210.00</w:t>
            </w:r>
          </w:p>
        </w:tc>
      </w:tr>
      <w:tr w:rsidR="00E77DB6" w14:paraId="488D5D3F" w14:textId="77777777" w:rsidTr="009D1E3A">
        <w:trPr>
          <w:cantSplit/>
        </w:trPr>
        <w:tc>
          <w:tcPr>
            <w:tcW w:w="4536" w:type="dxa"/>
          </w:tcPr>
          <w:p w14:paraId="492564EC" w14:textId="77777777" w:rsidR="00E77DB6" w:rsidRDefault="00E77DB6" w:rsidP="009D1E3A">
            <w:pPr>
              <w:pStyle w:val="TableData"/>
            </w:pPr>
            <w:r>
              <w:t>Advanced Radius per IP Networking Service</w:t>
            </w:r>
          </w:p>
        </w:tc>
        <w:tc>
          <w:tcPr>
            <w:tcW w:w="1418" w:type="dxa"/>
          </w:tcPr>
          <w:p w14:paraId="3A9D8894" w14:textId="77777777" w:rsidR="00E77DB6" w:rsidRDefault="00E77DB6" w:rsidP="009D1E3A">
            <w:pPr>
              <w:pStyle w:val="TableData"/>
              <w:jc w:val="right"/>
              <w:rPr>
                <w:b/>
                <w:bCs/>
              </w:rPr>
            </w:pPr>
            <w:r>
              <w:rPr>
                <w:b/>
                <w:bCs/>
              </w:rPr>
              <w:t>$500.00</w:t>
            </w:r>
          </w:p>
        </w:tc>
      </w:tr>
    </w:tbl>
    <w:p w14:paraId="723F1EAA" w14:textId="77777777" w:rsidR="00E77DB6" w:rsidRDefault="00E77DB6" w:rsidP="00E77DB6">
      <w:pPr>
        <w:pStyle w:val="TableData"/>
      </w:pPr>
    </w:p>
    <w:p w14:paraId="7A88455B" w14:textId="77777777" w:rsidR="00E77DB6" w:rsidRDefault="00E77DB6" w:rsidP="00E77DB6">
      <w:pPr>
        <w:pStyle w:val="Indent1"/>
      </w:pPr>
      <w:bookmarkStart w:id="15" w:name="_Toc183427124"/>
      <w:r>
        <w:t>Monthly charge</w:t>
      </w:r>
      <w:bookmarkEnd w:id="15"/>
    </w:p>
    <w:p w14:paraId="58D9BFF3" w14:textId="77777777" w:rsidR="00E77DB6" w:rsidRDefault="00E77DB6" w:rsidP="00E77DB6">
      <w:pPr>
        <w:pStyle w:val="Heading2"/>
      </w:pPr>
      <w:r>
        <w:t>We charge you the following monthly charge for each IP Networking Service that has access to the authentication server:</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E77DB6" w14:paraId="4F42626E" w14:textId="77777777" w:rsidTr="009D1E3A">
        <w:trPr>
          <w:cantSplit/>
          <w:tblHeader/>
        </w:trPr>
        <w:tc>
          <w:tcPr>
            <w:tcW w:w="4536" w:type="dxa"/>
          </w:tcPr>
          <w:p w14:paraId="34A5ABEA" w14:textId="77777777" w:rsidR="00E77DB6" w:rsidRDefault="00E77DB6" w:rsidP="009D1E3A">
            <w:pPr>
              <w:pStyle w:val="TableHead"/>
              <w:keepNext/>
              <w:spacing w:before="120" w:after="120"/>
            </w:pPr>
            <w:r>
              <w:lastRenderedPageBreak/>
              <w:t>Monthly charge</w:t>
            </w:r>
          </w:p>
        </w:tc>
        <w:tc>
          <w:tcPr>
            <w:tcW w:w="1418" w:type="dxa"/>
          </w:tcPr>
          <w:p w14:paraId="52C0F34B" w14:textId="77777777" w:rsidR="00E77DB6" w:rsidRDefault="00E77DB6" w:rsidP="009D1E3A">
            <w:pPr>
              <w:pStyle w:val="TableData"/>
              <w:keepNext/>
              <w:rPr>
                <w:b/>
                <w:bCs/>
              </w:rPr>
            </w:pPr>
            <w:r>
              <w:rPr>
                <w:b/>
                <w:bCs/>
              </w:rPr>
              <w:t>GST excl.</w:t>
            </w:r>
          </w:p>
        </w:tc>
      </w:tr>
      <w:tr w:rsidR="00E77DB6" w14:paraId="0F666DCB" w14:textId="77777777" w:rsidTr="009D1E3A">
        <w:trPr>
          <w:cantSplit/>
        </w:trPr>
        <w:tc>
          <w:tcPr>
            <w:tcW w:w="4536" w:type="dxa"/>
          </w:tcPr>
          <w:p w14:paraId="40C6FC2A" w14:textId="77777777" w:rsidR="00E77DB6" w:rsidRDefault="00E77DB6" w:rsidP="009D1E3A">
            <w:pPr>
              <w:pStyle w:val="TableData"/>
            </w:pPr>
            <w:r>
              <w:t xml:space="preserve">Basic Radius </w:t>
            </w:r>
            <w:r>
              <w:rPr>
                <w:lang w:val="en-GB"/>
              </w:rPr>
              <w:t xml:space="preserve">per </w:t>
            </w:r>
            <w:r>
              <w:rPr>
                <w:iCs/>
                <w:lang w:val="en-GB"/>
              </w:rPr>
              <w:t>IP Networking Service</w:t>
            </w:r>
          </w:p>
        </w:tc>
        <w:tc>
          <w:tcPr>
            <w:tcW w:w="1418" w:type="dxa"/>
          </w:tcPr>
          <w:p w14:paraId="2CC4A7CF" w14:textId="77777777" w:rsidR="00E77DB6" w:rsidRDefault="00E77DB6" w:rsidP="009D1E3A">
            <w:pPr>
              <w:pStyle w:val="TableData"/>
              <w:jc w:val="right"/>
              <w:rPr>
                <w:b/>
                <w:bCs/>
              </w:rPr>
            </w:pPr>
            <w:r>
              <w:rPr>
                <w:b/>
                <w:bCs/>
              </w:rPr>
              <w:t>$23.08</w:t>
            </w:r>
          </w:p>
        </w:tc>
      </w:tr>
      <w:tr w:rsidR="00E77DB6" w14:paraId="21E1A15B" w14:textId="77777777" w:rsidTr="009D1E3A">
        <w:trPr>
          <w:cantSplit/>
        </w:trPr>
        <w:tc>
          <w:tcPr>
            <w:tcW w:w="4536" w:type="dxa"/>
          </w:tcPr>
          <w:p w14:paraId="678EC40F" w14:textId="77777777" w:rsidR="00E77DB6" w:rsidRDefault="00E77DB6" w:rsidP="009D1E3A">
            <w:pPr>
              <w:pStyle w:val="TableData"/>
            </w:pPr>
            <w:r>
              <w:t>Advanced Radius per IP Networking Service</w:t>
            </w:r>
          </w:p>
        </w:tc>
        <w:tc>
          <w:tcPr>
            <w:tcW w:w="1418" w:type="dxa"/>
          </w:tcPr>
          <w:p w14:paraId="6B045FF1" w14:textId="77777777" w:rsidR="00E77DB6" w:rsidRDefault="00E77DB6" w:rsidP="009D1E3A">
            <w:pPr>
              <w:pStyle w:val="TableData"/>
              <w:jc w:val="right"/>
              <w:rPr>
                <w:b/>
                <w:bCs/>
              </w:rPr>
            </w:pPr>
            <w:r>
              <w:rPr>
                <w:b/>
                <w:bCs/>
              </w:rPr>
              <w:t>$333.33</w:t>
            </w:r>
          </w:p>
        </w:tc>
      </w:tr>
    </w:tbl>
    <w:p w14:paraId="67F7DCD3" w14:textId="77777777" w:rsidR="00E77DB6" w:rsidRDefault="00E77DB6" w:rsidP="00E77DB6">
      <w:pPr>
        <w:pStyle w:val="TableData"/>
      </w:pPr>
    </w:p>
    <w:p w14:paraId="2ADF7068" w14:textId="77777777" w:rsidR="00E77DB6" w:rsidRDefault="00E77DB6" w:rsidP="00E77DB6">
      <w:pPr>
        <w:pStyle w:val="Indent1"/>
      </w:pPr>
      <w:bookmarkStart w:id="16" w:name="_Toc183427125"/>
      <w:r>
        <w:t>Adds/moves/changes charge</w:t>
      </w:r>
      <w:bookmarkEnd w:id="16"/>
    </w:p>
    <w:p w14:paraId="58E812E2" w14:textId="77777777" w:rsidR="00E77DB6" w:rsidRDefault="00E77DB6" w:rsidP="00E77DB6">
      <w:pPr>
        <w:pStyle w:val="Heading2"/>
      </w:pPr>
      <w:r>
        <w:t>We charge you the following charge if you ask us to change the authentication information of your Basic Radius.</w:t>
      </w:r>
    </w:p>
    <w:p w14:paraId="5A293E6B" w14:textId="77777777" w:rsidR="00E77DB6" w:rsidRDefault="00E77DB6" w:rsidP="00E77DB6">
      <w:pPr>
        <w:pStyle w:val="Heading7"/>
        <w:ind w:left="737"/>
        <w:rPr>
          <w:sz w:val="18"/>
        </w:rPr>
      </w:pPr>
      <w:r>
        <w:rPr>
          <w:sz w:val="18"/>
        </w:rPr>
        <w:t>For example, if you ask us to include an additional user name, or if you ask us to change a password for an existing user name.</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E77DB6" w14:paraId="5F2013ED" w14:textId="77777777" w:rsidTr="009D1E3A">
        <w:trPr>
          <w:tblHeader/>
        </w:trPr>
        <w:tc>
          <w:tcPr>
            <w:tcW w:w="3402" w:type="dxa"/>
          </w:tcPr>
          <w:p w14:paraId="7B4C724C" w14:textId="77777777" w:rsidR="00E77DB6" w:rsidRDefault="00E77DB6" w:rsidP="009D1E3A">
            <w:pPr>
              <w:pStyle w:val="TableHead"/>
              <w:keepNext/>
              <w:spacing w:before="120" w:after="120"/>
            </w:pPr>
            <w:r>
              <w:t>Adds/moves/changes charge</w:t>
            </w:r>
          </w:p>
        </w:tc>
        <w:tc>
          <w:tcPr>
            <w:tcW w:w="1418" w:type="dxa"/>
          </w:tcPr>
          <w:p w14:paraId="3EC9CF3C" w14:textId="77777777" w:rsidR="00E77DB6" w:rsidRDefault="00E77DB6" w:rsidP="009D1E3A">
            <w:pPr>
              <w:pStyle w:val="TableData"/>
              <w:rPr>
                <w:b/>
                <w:bCs/>
              </w:rPr>
            </w:pPr>
            <w:r>
              <w:rPr>
                <w:b/>
                <w:bCs/>
              </w:rPr>
              <w:t>GST excl.</w:t>
            </w:r>
          </w:p>
        </w:tc>
      </w:tr>
      <w:tr w:rsidR="00E77DB6" w14:paraId="3B6CA201" w14:textId="77777777" w:rsidTr="009D1E3A">
        <w:tc>
          <w:tcPr>
            <w:tcW w:w="3402" w:type="dxa"/>
          </w:tcPr>
          <w:p w14:paraId="6CA950D9" w14:textId="77777777" w:rsidR="00E77DB6" w:rsidRDefault="00E77DB6" w:rsidP="009D1E3A">
            <w:pPr>
              <w:pStyle w:val="TableData"/>
            </w:pPr>
            <w:r>
              <w:t>Per change request</w:t>
            </w:r>
          </w:p>
        </w:tc>
        <w:tc>
          <w:tcPr>
            <w:tcW w:w="1418" w:type="dxa"/>
          </w:tcPr>
          <w:p w14:paraId="368F884C" w14:textId="77777777" w:rsidR="00E77DB6" w:rsidRDefault="00E77DB6" w:rsidP="009D1E3A">
            <w:pPr>
              <w:pStyle w:val="TableData"/>
              <w:jc w:val="right"/>
              <w:rPr>
                <w:b/>
                <w:bCs/>
              </w:rPr>
            </w:pPr>
            <w:r>
              <w:rPr>
                <w:b/>
                <w:bCs/>
              </w:rPr>
              <w:t>$100.00</w:t>
            </w:r>
          </w:p>
        </w:tc>
      </w:tr>
    </w:tbl>
    <w:p w14:paraId="518FC466" w14:textId="77777777" w:rsidR="00E77DB6" w:rsidRDefault="00E77DB6" w:rsidP="00E77DB6">
      <w:pPr>
        <w:pStyle w:val="TableData"/>
      </w:pPr>
    </w:p>
    <w:p w14:paraId="136E5433" w14:textId="77777777" w:rsidR="00E77DB6" w:rsidRDefault="00E77DB6" w:rsidP="00E77DB6">
      <w:pPr>
        <w:pStyle w:val="Heading1"/>
      </w:pPr>
      <w:bookmarkStart w:id="17" w:name="_Ref168910449"/>
      <w:bookmarkStart w:id="18" w:name="_Toc183427126"/>
      <w:r>
        <w:t>Trans Tasman IP</w:t>
      </w:r>
      <w:bookmarkEnd w:id="17"/>
      <w:bookmarkEnd w:id="18"/>
    </w:p>
    <w:p w14:paraId="0AA0E586" w14:textId="77777777" w:rsidR="00E77DB6" w:rsidRDefault="00E77DB6" w:rsidP="00E77DB6">
      <w:pPr>
        <w:pStyle w:val="Indent1"/>
      </w:pPr>
      <w:bookmarkStart w:id="19" w:name="_Toc183427127"/>
      <w:r>
        <w:t>Cease sale and exit notification</w:t>
      </w:r>
      <w:bookmarkEnd w:id="19"/>
      <w:r>
        <w:t xml:space="preserve"> </w:t>
      </w:r>
    </w:p>
    <w:p w14:paraId="5991F39C" w14:textId="77777777" w:rsidR="00E77DB6" w:rsidRDefault="003A0912" w:rsidP="00BB6495">
      <w:pPr>
        <w:pStyle w:val="Heading2"/>
      </w:pPr>
      <w:r>
        <w:t>On and from</w:t>
      </w:r>
      <w:r w:rsidRPr="003A0912">
        <w:t xml:space="preserve"> 28 June 2018, the IP WAN TransTasman service is no longer be available for order by new customers.</w:t>
      </w:r>
    </w:p>
    <w:p w14:paraId="4F3B8EC6" w14:textId="77777777" w:rsidR="003A0912" w:rsidRPr="00E77DB6" w:rsidRDefault="003A0912" w:rsidP="00BB6495">
      <w:pPr>
        <w:pStyle w:val="Heading2"/>
        <w:numPr>
          <w:ilvl w:val="0"/>
          <w:numId w:val="0"/>
        </w:numPr>
        <w:ind w:left="737"/>
      </w:pPr>
    </w:p>
    <w:p w14:paraId="3AE1195F" w14:textId="77777777" w:rsidR="00E77DB6" w:rsidRDefault="00E77DB6" w:rsidP="00E77DB6">
      <w:pPr>
        <w:pStyle w:val="Indent1"/>
      </w:pPr>
      <w:bookmarkStart w:id="20" w:name="_Toc183427128"/>
      <w:r>
        <w:t>What is Trans Tasman IP?</w:t>
      </w:r>
      <w:bookmarkEnd w:id="20"/>
    </w:p>
    <w:p w14:paraId="68972A60" w14:textId="77777777" w:rsidR="00E77DB6" w:rsidRDefault="00E77DB6" w:rsidP="00E77DB6">
      <w:pPr>
        <w:pStyle w:val="Heading2"/>
      </w:pPr>
      <w:r>
        <w:t>Our Trans Tasman IP service uses Trans Tasman IP Connectivity to connect your IP MAN or your IP WAN to:</w:t>
      </w:r>
    </w:p>
    <w:p w14:paraId="0A418F0D" w14:textId="77777777" w:rsidR="00E77DB6" w:rsidRDefault="00E77DB6" w:rsidP="00E77DB6">
      <w:pPr>
        <w:pStyle w:val="Heading3"/>
      </w:pPr>
      <w:r>
        <w:t xml:space="preserve">an IP Network that is located in </w:t>
      </w:r>
      <w:smartTag w:uri="urn:schemas-microsoft-com:office:smarttags" w:element="place">
        <w:smartTag w:uri="urn:schemas-microsoft-com:office:smarttags" w:element="country-region">
          <w:r>
            <w:t>New Zealand</w:t>
          </w:r>
        </w:smartTag>
      </w:smartTag>
      <w:r>
        <w:t xml:space="preserve"> that we provide (“</w:t>
      </w:r>
      <w:r>
        <w:rPr>
          <w:b/>
          <w:bCs/>
        </w:rPr>
        <w:t>New Zealand IP Network</w:t>
      </w:r>
      <w:r>
        <w:t>”); or</w:t>
      </w:r>
    </w:p>
    <w:p w14:paraId="1019A7F6" w14:textId="77777777" w:rsidR="00E77DB6" w:rsidRDefault="00E77DB6" w:rsidP="00E77DB6">
      <w:pPr>
        <w:pStyle w:val="Heading3"/>
      </w:pPr>
      <w:r>
        <w:t xml:space="preserve">a TCP/IP virtual private network in </w:t>
      </w:r>
      <w:smartTag w:uri="urn:schemas-microsoft-com:office:smarttags" w:element="place">
        <w:smartTag w:uri="urn:schemas-microsoft-com:office:smarttags" w:element="country-region">
          <w:r>
            <w:t>New Zealand</w:t>
          </w:r>
        </w:smartTag>
      </w:smartTag>
      <w:r>
        <w:t xml:space="preserve"> (that you are solely responsible for acquiring and which is compatible with the Trans Tasman IP Connectivity and the IP WAN or IP MAN).</w:t>
      </w:r>
    </w:p>
    <w:p w14:paraId="434D51B9" w14:textId="77777777" w:rsidR="00E77DB6" w:rsidRDefault="00E77DB6" w:rsidP="00E77DB6">
      <w:pPr>
        <w:pStyle w:val="Heading2"/>
      </w:pPr>
      <w:r>
        <w:t xml:space="preserve">A New Zealand IP Network includes one or more ports located in </w:t>
      </w:r>
      <w:smartTag w:uri="urn:schemas-microsoft-com:office:smarttags" w:element="country-region">
        <w:r>
          <w:t>New Zealand</w:t>
        </w:r>
      </w:smartTag>
      <w:r>
        <w:t xml:space="preserve">, and a New Zealand Frame Relay, New Zealand ATM, or New Zealand Ethernet access service for each port to connect that port to your </w:t>
      </w:r>
      <w:smartTag w:uri="urn:schemas-microsoft-com:office:smarttags" w:element="place">
        <w:smartTag w:uri="urn:schemas-microsoft-com:office:smarttags" w:element="country-region">
          <w:r>
            <w:t>New Zealand</w:t>
          </w:r>
        </w:smartTag>
      </w:smartTag>
      <w:r>
        <w:t xml:space="preserve"> site.</w:t>
      </w:r>
    </w:p>
    <w:p w14:paraId="0844F962" w14:textId="77777777" w:rsidR="00E77DB6" w:rsidRDefault="00E77DB6" w:rsidP="00E77DB6">
      <w:pPr>
        <w:pStyle w:val="Heading2"/>
      </w:pPr>
      <w:r>
        <w:t xml:space="preserve">The speed of the ports and the New Zealand Frame Relay, New Zealand ATM, or New Zealand Ethernet access services are available on request.  The bandwidth </w:t>
      </w:r>
      <w:r>
        <w:lastRenderedPageBreak/>
        <w:t>available between two ports located within the same city is called Metro Bandwidth.  The bandwidth available between two ports located in different cities is called Inter-Metro Bandwidth.</w:t>
      </w:r>
    </w:p>
    <w:p w14:paraId="591FC98A" w14:textId="77777777" w:rsidR="00E77DB6" w:rsidRDefault="00E77DB6" w:rsidP="00E77DB6">
      <w:pPr>
        <w:pStyle w:val="Indent1"/>
      </w:pPr>
      <w:bookmarkStart w:id="21" w:name="_Toc183427129"/>
      <w:r>
        <w:t>Speed</w:t>
      </w:r>
      <w:bookmarkEnd w:id="21"/>
    </w:p>
    <w:p w14:paraId="3383A207" w14:textId="77777777" w:rsidR="00E77DB6" w:rsidRDefault="00E77DB6" w:rsidP="00E77DB6">
      <w:pPr>
        <w:pStyle w:val="Heading2"/>
      </w:pPr>
      <w:r>
        <w:t>The speed of your Trans Tasman IP Connectivity may be between 64kbit/s and 50 Mbit/s.</w:t>
      </w:r>
    </w:p>
    <w:p w14:paraId="5BEBB9C9" w14:textId="77777777" w:rsidR="00E77DB6" w:rsidRDefault="00E77DB6" w:rsidP="00E77DB6">
      <w:pPr>
        <w:pStyle w:val="Indent1"/>
      </w:pPr>
      <w:bookmarkStart w:id="22" w:name="_Toc183427130"/>
      <w:r>
        <w:t>Minimum commitment</w:t>
      </w:r>
      <w:bookmarkEnd w:id="22"/>
    </w:p>
    <w:p w14:paraId="7D434CA7" w14:textId="77777777" w:rsidR="00E77DB6" w:rsidRDefault="00E77DB6" w:rsidP="00E77DB6">
      <w:pPr>
        <w:pStyle w:val="Heading2"/>
      </w:pPr>
      <w:r>
        <w:t>You have to take a Trans Tasman IP service for at least 12 months.</w:t>
      </w:r>
    </w:p>
    <w:p w14:paraId="19E08D72" w14:textId="77777777" w:rsidR="00E77DB6" w:rsidRDefault="00E77DB6" w:rsidP="00E77DB6">
      <w:pPr>
        <w:pStyle w:val="Indent1"/>
      </w:pPr>
      <w:bookmarkStart w:id="23" w:name="_Toc183427131"/>
      <w:r>
        <w:t>Cancelling your service</w:t>
      </w:r>
      <w:bookmarkEnd w:id="23"/>
    </w:p>
    <w:p w14:paraId="569EFBBF" w14:textId="77777777" w:rsidR="00E77DB6" w:rsidRDefault="00E77DB6" w:rsidP="00E77DB6">
      <w:pPr>
        <w:pStyle w:val="Heading2"/>
      </w:pPr>
      <w:r>
        <w:t>We charge you the cancellation charge if:</w:t>
      </w:r>
    </w:p>
    <w:p w14:paraId="2C2CA41B" w14:textId="77777777" w:rsidR="00E77DB6" w:rsidRDefault="00E77DB6" w:rsidP="00E77DB6">
      <w:pPr>
        <w:pStyle w:val="Heading3"/>
      </w:pPr>
      <w:r>
        <w:t>you cancel a Trans Tasman IP service before the end of the minimum term of 12 months; or</w:t>
      </w:r>
    </w:p>
    <w:p w14:paraId="47A071DB" w14:textId="77777777" w:rsidR="00E77DB6" w:rsidRDefault="00E77DB6" w:rsidP="00E77DB6">
      <w:pPr>
        <w:pStyle w:val="Heading3"/>
      </w:pPr>
      <w:r>
        <w:t>we cancel a Trans Tasman IP service due to your breach before the end of the minimum term of 12 months.</w:t>
      </w:r>
    </w:p>
    <w:p w14:paraId="713CB46C" w14:textId="40DC3EBB" w:rsidR="00E77DB6" w:rsidRDefault="00E77DB6" w:rsidP="00E77DB6">
      <w:pPr>
        <w:pStyle w:val="Heading2"/>
      </w:pPr>
      <w:r>
        <w:t>The cancellation charge is</w:t>
      </w:r>
      <w:r w:rsidR="00260A5E">
        <w:t xml:space="preserve"> an amount</w:t>
      </w:r>
      <w:r>
        <w:t xml:space="preserve"> equal to </w:t>
      </w:r>
      <w:r w:rsidR="00E27645" w:rsidRPr="00E27645">
        <w:t xml:space="preserve">the actual costs and expenses that we have incurred or committed to in anticipation of providing the service to you and that cannot be reasonably avoided by us as a result of the cancellation, which will not exceed an amount equal to </w:t>
      </w:r>
      <w:r>
        <w:t>the monthly charge payable by you for that Trans Tasman IP service multiplied by the number of months from the cancellation date to the end of the minimum term of 12 months.</w:t>
      </w:r>
    </w:p>
    <w:p w14:paraId="40E29995" w14:textId="77777777" w:rsidR="00E77DB6" w:rsidRDefault="00E77DB6" w:rsidP="00E77DB6">
      <w:pPr>
        <w:pStyle w:val="Indent1"/>
        <w:widowControl w:val="0"/>
      </w:pPr>
      <w:bookmarkStart w:id="24" w:name="_Toc183427132"/>
      <w:r>
        <w:t>Trans Tasman IP access services</w:t>
      </w:r>
      <w:bookmarkEnd w:id="24"/>
    </w:p>
    <w:p w14:paraId="502AB6D4" w14:textId="77777777" w:rsidR="00E77DB6" w:rsidRDefault="00E77DB6" w:rsidP="00E77DB6">
      <w:pPr>
        <w:pStyle w:val="Heading2"/>
      </w:pPr>
      <w:r>
        <w:rPr>
          <w:b/>
          <w:bCs w:val="0"/>
        </w:rPr>
        <w:t xml:space="preserve">A </w:t>
      </w:r>
      <w:smartTag w:uri="urn:schemas-microsoft-com:office:smarttags" w:element="country-region">
        <w:r>
          <w:rPr>
            <w:b/>
            <w:bCs w:val="0"/>
          </w:rPr>
          <w:t>New Zealand</w:t>
        </w:r>
      </w:smartTag>
      <w:r>
        <w:rPr>
          <w:b/>
          <w:bCs w:val="0"/>
        </w:rPr>
        <w:t xml:space="preserve"> Frame Relay access service</w:t>
      </w:r>
      <w:r>
        <w:t xml:space="preserve"> is a frame-switched data carriage network connecting intelligent end-points within </w:t>
      </w:r>
      <w:smartTag w:uri="urn:schemas-microsoft-com:office:smarttags" w:element="place">
        <w:smartTag w:uri="urn:schemas-microsoft-com:office:smarttags" w:element="country-region">
          <w:r>
            <w:t>New Zealand</w:t>
          </w:r>
        </w:smartTag>
      </w:smartTag>
      <w:r>
        <w:t xml:space="preserve"> and consists of:</w:t>
      </w:r>
    </w:p>
    <w:p w14:paraId="11B4CAB8" w14:textId="77777777" w:rsidR="00E77DB6" w:rsidRDefault="00E77DB6" w:rsidP="00E77DB6">
      <w:pPr>
        <w:pStyle w:val="Heading3"/>
      </w:pPr>
      <w:r>
        <w:t>a Frame Relay access; and</w:t>
      </w:r>
    </w:p>
    <w:p w14:paraId="5FD1B74E" w14:textId="77777777" w:rsidR="00E77DB6" w:rsidRDefault="00E77DB6" w:rsidP="00E77DB6">
      <w:pPr>
        <w:pStyle w:val="Heading3"/>
      </w:pPr>
      <w:r>
        <w:t xml:space="preserve">permanent virtual circuit, virtual link between your </w:t>
      </w:r>
      <w:smartTag w:uri="urn:schemas-microsoft-com:office:smarttags" w:element="country-region">
        <w:r>
          <w:t>New Zealand</w:t>
        </w:r>
      </w:smartTag>
      <w:r>
        <w:t xml:space="preserve"> site and the </w:t>
      </w:r>
      <w:smartTag w:uri="urn:schemas-microsoft-com:office:smarttags" w:element="place">
        <w:smartTag w:uri="urn:schemas-microsoft-com:office:smarttags" w:element="country-region">
          <w:r>
            <w:t>New Zealand</w:t>
          </w:r>
        </w:smartTag>
      </w:smartTag>
      <w:r>
        <w:t xml:space="preserve"> port for transmitting data.</w:t>
      </w:r>
    </w:p>
    <w:p w14:paraId="0B720999" w14:textId="77777777" w:rsidR="00E77DB6" w:rsidRDefault="00E77DB6" w:rsidP="00E77DB6">
      <w:pPr>
        <w:pStyle w:val="Heading2"/>
      </w:pPr>
      <w:r>
        <w:rPr>
          <w:b/>
          <w:bCs w:val="0"/>
        </w:rPr>
        <w:t xml:space="preserve">A </w:t>
      </w:r>
      <w:smartTag w:uri="urn:schemas-microsoft-com:office:smarttags" w:element="country-region">
        <w:r>
          <w:rPr>
            <w:b/>
            <w:bCs w:val="0"/>
          </w:rPr>
          <w:t>New Zealand</w:t>
        </w:r>
      </w:smartTag>
      <w:r>
        <w:rPr>
          <w:b/>
          <w:bCs w:val="0"/>
        </w:rPr>
        <w:t xml:space="preserve"> ATM access service</w:t>
      </w:r>
      <w:r>
        <w:t xml:space="preserve"> is a cell-switched data carriage network connecting intelligent end-points within </w:t>
      </w:r>
      <w:smartTag w:uri="urn:schemas-microsoft-com:office:smarttags" w:element="place">
        <w:smartTag w:uri="urn:schemas-microsoft-com:office:smarttags" w:element="country-region">
          <w:r>
            <w:t>New Zealand</w:t>
          </w:r>
        </w:smartTag>
      </w:smartTag>
      <w:r>
        <w:t xml:space="preserve"> and consists of:</w:t>
      </w:r>
    </w:p>
    <w:p w14:paraId="30E6F964" w14:textId="77777777" w:rsidR="00E77DB6" w:rsidRDefault="00E77DB6" w:rsidP="00E77DB6">
      <w:pPr>
        <w:pStyle w:val="Heading3"/>
      </w:pPr>
      <w:r>
        <w:t>an ATM access interface; and</w:t>
      </w:r>
    </w:p>
    <w:p w14:paraId="27FA3DC2" w14:textId="77777777" w:rsidR="00E77DB6" w:rsidRDefault="00E77DB6" w:rsidP="00E77DB6">
      <w:pPr>
        <w:pStyle w:val="Heading3"/>
      </w:pPr>
      <w:r>
        <w:t xml:space="preserve">permanent virtual circuit, virtual link between your </w:t>
      </w:r>
      <w:smartTag w:uri="urn:schemas-microsoft-com:office:smarttags" w:element="country-region">
        <w:r>
          <w:t>New Zealand</w:t>
        </w:r>
      </w:smartTag>
      <w:r>
        <w:t xml:space="preserve"> site and the </w:t>
      </w:r>
      <w:smartTag w:uri="urn:schemas-microsoft-com:office:smarttags" w:element="place">
        <w:smartTag w:uri="urn:schemas-microsoft-com:office:smarttags" w:element="country-region">
          <w:r>
            <w:t>New Zealand</w:t>
          </w:r>
        </w:smartTag>
      </w:smartTag>
      <w:r>
        <w:t xml:space="preserve"> port for transmitting data; or</w:t>
      </w:r>
    </w:p>
    <w:p w14:paraId="461FF971" w14:textId="77777777" w:rsidR="00E77DB6" w:rsidRDefault="00E77DB6" w:rsidP="00E77DB6">
      <w:pPr>
        <w:pStyle w:val="Heading3"/>
      </w:pPr>
      <w:r>
        <w:lastRenderedPageBreak/>
        <w:t xml:space="preserve">permanent virtual path, virtual address association between your </w:t>
      </w:r>
      <w:smartTag w:uri="urn:schemas-microsoft-com:office:smarttags" w:element="country-region">
        <w:r>
          <w:t>New Zealand</w:t>
        </w:r>
      </w:smartTag>
      <w:r>
        <w:t xml:space="preserve"> site and the </w:t>
      </w:r>
      <w:smartTag w:uri="urn:schemas-microsoft-com:office:smarttags" w:element="place">
        <w:smartTag w:uri="urn:schemas-microsoft-com:office:smarttags" w:element="country-region">
          <w:r>
            <w:t>New Zealand</w:t>
          </w:r>
        </w:smartTag>
      </w:smartTag>
      <w:r>
        <w:t xml:space="preserve"> port for transmitting data.</w:t>
      </w:r>
    </w:p>
    <w:p w14:paraId="53B14635" w14:textId="77777777" w:rsidR="00E77DB6" w:rsidRDefault="00E77DB6" w:rsidP="00E77DB6">
      <w:pPr>
        <w:pStyle w:val="Heading2"/>
      </w:pPr>
      <w:r>
        <w:rPr>
          <w:b/>
          <w:bCs w:val="0"/>
        </w:rPr>
        <w:t xml:space="preserve">A </w:t>
      </w:r>
      <w:smartTag w:uri="urn:schemas-microsoft-com:office:smarttags" w:element="country-region">
        <w:r>
          <w:rPr>
            <w:b/>
            <w:bCs w:val="0"/>
          </w:rPr>
          <w:t>New Zealand</w:t>
        </w:r>
      </w:smartTag>
      <w:r>
        <w:rPr>
          <w:b/>
          <w:bCs w:val="0"/>
        </w:rPr>
        <w:t xml:space="preserve"> Ethernet access service</w:t>
      </w:r>
      <w:r>
        <w:t xml:space="preserve"> is an Ethernet frame switched data carriage network connecting intelligent end-points within </w:t>
      </w:r>
      <w:smartTag w:uri="urn:schemas-microsoft-com:office:smarttags" w:element="place">
        <w:smartTag w:uri="urn:schemas-microsoft-com:office:smarttags" w:element="country-region">
          <w:r>
            <w:t>New Zealand</w:t>
          </w:r>
        </w:smartTag>
      </w:smartTag>
      <w:r>
        <w:t xml:space="preserve">.  It consists of an Ethernet access interface between your </w:t>
      </w:r>
      <w:smartTag w:uri="urn:schemas-microsoft-com:office:smarttags" w:element="country-region">
        <w:r>
          <w:t>New Zealand</w:t>
        </w:r>
      </w:smartTag>
      <w:r>
        <w:t xml:space="preserve"> site and the </w:t>
      </w:r>
      <w:smartTag w:uri="urn:schemas-microsoft-com:office:smarttags" w:element="place">
        <w:smartTag w:uri="urn:schemas-microsoft-com:office:smarttags" w:element="country-region">
          <w:r>
            <w:t>New Zealand</w:t>
          </w:r>
        </w:smartTag>
      </w:smartTag>
      <w:r>
        <w:t xml:space="preserve"> port.</w:t>
      </w:r>
    </w:p>
    <w:p w14:paraId="52DF3725" w14:textId="77777777" w:rsidR="00E77DB6" w:rsidRDefault="00E77DB6" w:rsidP="00E77DB6">
      <w:pPr>
        <w:pStyle w:val="Indent1"/>
      </w:pPr>
      <w:bookmarkStart w:id="25" w:name="_Toc183427133"/>
      <w:r>
        <w:t>Routing protocols</w:t>
      </w:r>
      <w:bookmarkEnd w:id="25"/>
    </w:p>
    <w:p w14:paraId="585362C0" w14:textId="77777777" w:rsidR="00E77DB6" w:rsidRDefault="00E77DB6" w:rsidP="00E77DB6">
      <w:pPr>
        <w:pStyle w:val="Heading2"/>
      </w:pPr>
      <w:r>
        <w:t xml:space="preserve">The routing protocols supported between your router and the routers located in </w:t>
      </w:r>
      <w:smartTag w:uri="urn:schemas-microsoft-com:office:smarttags" w:element="place">
        <w:smartTag w:uri="urn:schemas-microsoft-com:office:smarttags" w:element="country-region">
          <w:r>
            <w:t>New Zealand</w:t>
          </w:r>
        </w:smartTag>
      </w:smartTag>
      <w:r>
        <w:t xml:space="preserve"> that are used by us to provide the Trans Tasman IP Service are:</w:t>
      </w:r>
    </w:p>
    <w:p w14:paraId="12005790" w14:textId="77777777" w:rsidR="00E77DB6" w:rsidRDefault="00E77DB6" w:rsidP="00E77DB6">
      <w:pPr>
        <w:pStyle w:val="Heading3"/>
      </w:pPr>
      <w:r>
        <w:t>static; and</w:t>
      </w:r>
    </w:p>
    <w:p w14:paraId="322BF3CC" w14:textId="77777777" w:rsidR="00E77DB6" w:rsidRDefault="00E77DB6" w:rsidP="00E77DB6">
      <w:pPr>
        <w:pStyle w:val="Heading3"/>
      </w:pPr>
      <w:r>
        <w:t>border gateway protocol.</w:t>
      </w:r>
    </w:p>
    <w:p w14:paraId="5B34B3B2" w14:textId="77777777" w:rsidR="00E77DB6" w:rsidRDefault="00E77DB6" w:rsidP="00E77DB6">
      <w:pPr>
        <w:pStyle w:val="Indent1"/>
      </w:pPr>
      <w:bookmarkStart w:id="26" w:name="_Toc183427134"/>
      <w:r>
        <w:t xml:space="preserve">Charges for </w:t>
      </w:r>
      <w:smartTag w:uri="urn:schemas-microsoft-com:office:smarttags" w:element="place">
        <w:smartTag w:uri="urn:schemas-microsoft-com:office:smarttags" w:element="country-region">
          <w:r>
            <w:t>New Zealand</w:t>
          </w:r>
        </w:smartTag>
      </w:smartTag>
      <w:r>
        <w:t xml:space="preserve"> IP Network</w:t>
      </w:r>
      <w:bookmarkEnd w:id="26"/>
    </w:p>
    <w:p w14:paraId="0FDEA4A9" w14:textId="77777777" w:rsidR="00E77DB6" w:rsidRDefault="00E77DB6" w:rsidP="00E77DB6">
      <w:pPr>
        <w:pStyle w:val="Heading2"/>
      </w:pPr>
      <w:r>
        <w:t>You and we will agree the charges for your New Zealand IP Network.</w:t>
      </w:r>
    </w:p>
    <w:p w14:paraId="6B5F9792" w14:textId="77777777" w:rsidR="00E77DB6" w:rsidRDefault="00E77DB6" w:rsidP="00E77DB6">
      <w:pPr>
        <w:pStyle w:val="Indent1"/>
      </w:pPr>
      <w:bookmarkStart w:id="27" w:name="_Toc183427135"/>
      <w:r>
        <w:t>Monthly charge</w:t>
      </w:r>
      <w:bookmarkEnd w:id="27"/>
    </w:p>
    <w:p w14:paraId="4D46B460" w14:textId="77777777" w:rsidR="00E77DB6" w:rsidRDefault="00E77DB6" w:rsidP="00E77DB6">
      <w:pPr>
        <w:pStyle w:val="Heading2"/>
      </w:pPr>
      <w:r>
        <w:t>We charge you the following monthly charge for Trans Tasman IP:</w:t>
      </w:r>
    </w:p>
    <w:p w14:paraId="2C8295ED" w14:textId="77777777" w:rsidR="00E77DB6" w:rsidRDefault="00E77DB6" w:rsidP="00E77DB6">
      <w:pPr>
        <w:pStyle w:val="Heading7"/>
        <w:ind w:left="737"/>
        <w:rPr>
          <w:sz w:val="18"/>
        </w:rPr>
      </w:pPr>
      <w:r>
        <w:rPr>
          <w:sz w:val="18"/>
        </w:rPr>
        <w:t xml:space="preserve">For the different classes of service, see </w:t>
      </w:r>
      <w:hyperlink r:id="rId24" w:history="1">
        <w:r>
          <w:rPr>
            <w:rStyle w:val="Hyperlink"/>
            <w:sz w:val="18"/>
          </w:rPr>
          <w:t>Part D – Service Levels</w:t>
        </w:r>
      </w:hyperlink>
      <w:r>
        <w:rPr>
          <w:sz w:val="18"/>
        </w:rPr>
        <w:t xml:space="preserve"> of the IP Solutions section of Our Customer Terms.</w:t>
      </w:r>
    </w:p>
    <w:tbl>
      <w:tblPr>
        <w:tblW w:w="879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418"/>
        <w:gridCol w:w="1418"/>
        <w:gridCol w:w="1418"/>
        <w:gridCol w:w="1418"/>
        <w:gridCol w:w="1418"/>
      </w:tblGrid>
      <w:tr w:rsidR="00E77DB6" w14:paraId="2CF9474E" w14:textId="77777777" w:rsidTr="009D1E3A">
        <w:trPr>
          <w:cantSplit/>
          <w:tblHeader/>
        </w:trPr>
        <w:tc>
          <w:tcPr>
            <w:tcW w:w="8790" w:type="dxa"/>
            <w:gridSpan w:val="6"/>
            <w:vAlign w:val="center"/>
          </w:tcPr>
          <w:p w14:paraId="28BE70C7" w14:textId="77777777" w:rsidR="00E77DB6" w:rsidRDefault="00E77DB6" w:rsidP="009D1E3A">
            <w:pPr>
              <w:pStyle w:val="TableHead"/>
              <w:keepNext/>
              <w:spacing w:before="120" w:after="120"/>
              <w:rPr>
                <w:rFonts w:cs="Arial"/>
                <w:bCs/>
              </w:rPr>
            </w:pPr>
            <w:r>
              <w:rPr>
                <w:rFonts w:cs="Arial"/>
                <w:bCs/>
              </w:rPr>
              <w:t>Monthly charge</w:t>
            </w:r>
          </w:p>
        </w:tc>
      </w:tr>
      <w:tr w:rsidR="00E77DB6" w14:paraId="3034FA88" w14:textId="77777777" w:rsidTr="009D1E3A">
        <w:trPr>
          <w:cantSplit/>
          <w:tblHeader/>
        </w:trPr>
        <w:tc>
          <w:tcPr>
            <w:tcW w:w="1700" w:type="dxa"/>
            <w:vMerge w:val="restart"/>
            <w:tcBorders>
              <w:bottom w:val="nil"/>
            </w:tcBorders>
            <w:vAlign w:val="center"/>
          </w:tcPr>
          <w:p w14:paraId="723139F9" w14:textId="77777777" w:rsidR="00E77DB6" w:rsidRDefault="00E77DB6" w:rsidP="009D1E3A">
            <w:pPr>
              <w:keepNext/>
              <w:spacing w:before="120" w:after="120"/>
              <w:jc w:val="center"/>
              <w:rPr>
                <w:rFonts w:ascii="Arial" w:hAnsi="Arial" w:cs="Arial"/>
                <w:b/>
                <w:bCs/>
                <w:snapToGrid w:val="0"/>
                <w:color w:val="000000"/>
                <w:sz w:val="18"/>
              </w:rPr>
            </w:pPr>
            <w:r>
              <w:rPr>
                <w:rFonts w:ascii="Arial" w:hAnsi="Arial" w:cs="Arial"/>
                <w:b/>
                <w:bCs/>
                <w:snapToGrid w:val="0"/>
                <w:color w:val="000000"/>
                <w:sz w:val="18"/>
              </w:rPr>
              <w:t>Speed</w:t>
            </w:r>
          </w:p>
        </w:tc>
        <w:tc>
          <w:tcPr>
            <w:tcW w:w="2836" w:type="dxa"/>
            <w:gridSpan w:val="2"/>
            <w:tcBorders>
              <w:right w:val="single" w:sz="4" w:space="0" w:color="auto"/>
            </w:tcBorders>
          </w:tcPr>
          <w:p w14:paraId="6589FFF6" w14:textId="77777777" w:rsidR="00E77DB6" w:rsidRDefault="00E77DB6" w:rsidP="009D1E3A">
            <w:pPr>
              <w:keepNext/>
              <w:spacing w:before="120" w:after="120"/>
              <w:jc w:val="center"/>
              <w:rPr>
                <w:rFonts w:ascii="Arial" w:hAnsi="Arial" w:cs="Arial"/>
                <w:b/>
                <w:bCs/>
                <w:sz w:val="18"/>
              </w:rPr>
            </w:pPr>
            <w:r>
              <w:rPr>
                <w:rFonts w:ascii="Arial" w:hAnsi="Arial" w:cs="Arial"/>
                <w:b/>
                <w:bCs/>
                <w:sz w:val="18"/>
              </w:rPr>
              <w:t>Class of service</w:t>
            </w:r>
          </w:p>
        </w:tc>
        <w:tc>
          <w:tcPr>
            <w:tcW w:w="1418" w:type="dxa"/>
            <w:vMerge w:val="restart"/>
            <w:tcBorders>
              <w:top w:val="single" w:sz="4" w:space="0" w:color="auto"/>
              <w:left w:val="single" w:sz="4" w:space="0" w:color="auto"/>
              <w:bottom w:val="nil"/>
              <w:right w:val="single" w:sz="4" w:space="0" w:color="auto"/>
            </w:tcBorders>
            <w:vAlign w:val="center"/>
          </w:tcPr>
          <w:p w14:paraId="7A2D7FF8" w14:textId="77777777" w:rsidR="00E77DB6" w:rsidRDefault="00E77DB6" w:rsidP="009D1E3A">
            <w:pPr>
              <w:keepNext/>
              <w:spacing w:before="120" w:after="120"/>
              <w:jc w:val="center"/>
              <w:rPr>
                <w:rFonts w:ascii="Arial" w:hAnsi="Arial" w:cs="Arial"/>
                <w:b/>
                <w:bCs/>
                <w:snapToGrid w:val="0"/>
                <w:color w:val="000000"/>
                <w:sz w:val="18"/>
              </w:rPr>
            </w:pPr>
            <w:r>
              <w:rPr>
                <w:rFonts w:ascii="Arial" w:hAnsi="Arial" w:cs="Arial"/>
                <w:b/>
                <w:bCs/>
                <w:snapToGrid w:val="0"/>
                <w:color w:val="000000"/>
                <w:sz w:val="18"/>
              </w:rPr>
              <w:t>Speed</w:t>
            </w:r>
          </w:p>
        </w:tc>
        <w:tc>
          <w:tcPr>
            <w:tcW w:w="2836" w:type="dxa"/>
            <w:gridSpan w:val="2"/>
            <w:tcBorders>
              <w:left w:val="single" w:sz="4" w:space="0" w:color="auto"/>
            </w:tcBorders>
          </w:tcPr>
          <w:p w14:paraId="3E9333BF" w14:textId="77777777" w:rsidR="00E77DB6" w:rsidRDefault="00E77DB6" w:rsidP="009D1E3A">
            <w:pPr>
              <w:keepNext/>
              <w:spacing w:before="120" w:after="120"/>
              <w:jc w:val="center"/>
              <w:rPr>
                <w:rFonts w:ascii="Arial" w:hAnsi="Arial" w:cs="Arial"/>
                <w:b/>
                <w:bCs/>
                <w:sz w:val="18"/>
              </w:rPr>
            </w:pPr>
            <w:r>
              <w:rPr>
                <w:rFonts w:ascii="Arial" w:hAnsi="Arial" w:cs="Arial"/>
                <w:b/>
                <w:bCs/>
                <w:sz w:val="18"/>
              </w:rPr>
              <w:t>Class of service</w:t>
            </w:r>
          </w:p>
        </w:tc>
      </w:tr>
      <w:tr w:rsidR="00E77DB6" w14:paraId="4E57793F" w14:textId="77777777" w:rsidTr="009D1E3A">
        <w:trPr>
          <w:cantSplit/>
          <w:tblHeader/>
        </w:trPr>
        <w:tc>
          <w:tcPr>
            <w:tcW w:w="1700" w:type="dxa"/>
            <w:vMerge/>
            <w:tcBorders>
              <w:bottom w:val="nil"/>
            </w:tcBorders>
          </w:tcPr>
          <w:p w14:paraId="7B7C0C91" w14:textId="77777777" w:rsidR="00E77DB6" w:rsidRDefault="00E77DB6" w:rsidP="009D1E3A">
            <w:pPr>
              <w:keepNext/>
              <w:spacing w:before="120" w:after="120"/>
              <w:jc w:val="center"/>
              <w:rPr>
                <w:rFonts w:ascii="Arial" w:hAnsi="Arial" w:cs="Arial"/>
                <w:snapToGrid w:val="0"/>
                <w:color w:val="000000"/>
                <w:sz w:val="18"/>
              </w:rPr>
            </w:pPr>
          </w:p>
        </w:tc>
        <w:tc>
          <w:tcPr>
            <w:tcW w:w="1418" w:type="dxa"/>
          </w:tcPr>
          <w:p w14:paraId="60FB1CB9" w14:textId="77777777" w:rsidR="00E77DB6" w:rsidRDefault="00E77DB6" w:rsidP="009D1E3A">
            <w:pPr>
              <w:keepNext/>
              <w:spacing w:before="120" w:after="120"/>
              <w:jc w:val="center"/>
              <w:rPr>
                <w:rFonts w:ascii="Arial" w:hAnsi="Arial" w:cs="Arial"/>
                <w:b/>
                <w:bCs/>
                <w:snapToGrid w:val="0"/>
                <w:color w:val="000000"/>
                <w:sz w:val="18"/>
              </w:rPr>
            </w:pPr>
            <w:r>
              <w:rPr>
                <w:rFonts w:ascii="Arial" w:hAnsi="Arial" w:cs="Arial"/>
                <w:b/>
                <w:bCs/>
                <w:snapToGrid w:val="0"/>
                <w:color w:val="000000"/>
                <w:sz w:val="18"/>
              </w:rPr>
              <w:t>Data Transfer</w:t>
            </w:r>
          </w:p>
        </w:tc>
        <w:tc>
          <w:tcPr>
            <w:tcW w:w="1418" w:type="dxa"/>
            <w:tcBorders>
              <w:right w:val="single" w:sz="4" w:space="0" w:color="auto"/>
            </w:tcBorders>
            <w:vAlign w:val="bottom"/>
          </w:tcPr>
          <w:p w14:paraId="1C89BD66" w14:textId="77777777" w:rsidR="00E77DB6" w:rsidRDefault="00E77DB6" w:rsidP="009D1E3A">
            <w:pPr>
              <w:keepNext/>
              <w:spacing w:before="120" w:after="120"/>
              <w:jc w:val="center"/>
              <w:rPr>
                <w:rFonts w:ascii="Arial" w:hAnsi="Arial" w:cs="Arial"/>
                <w:b/>
                <w:bCs/>
                <w:sz w:val="18"/>
              </w:rPr>
            </w:pPr>
            <w:r>
              <w:rPr>
                <w:rFonts w:ascii="Arial" w:hAnsi="Arial" w:cs="Arial"/>
                <w:b/>
                <w:bCs/>
                <w:sz w:val="18"/>
              </w:rPr>
              <w:t>Dynamic</w:t>
            </w:r>
          </w:p>
        </w:tc>
        <w:tc>
          <w:tcPr>
            <w:tcW w:w="1418" w:type="dxa"/>
            <w:vMerge/>
            <w:tcBorders>
              <w:left w:val="single" w:sz="4" w:space="0" w:color="auto"/>
              <w:bottom w:val="nil"/>
              <w:right w:val="single" w:sz="4" w:space="0" w:color="auto"/>
            </w:tcBorders>
          </w:tcPr>
          <w:p w14:paraId="6B33C3E0" w14:textId="77777777" w:rsidR="00E77DB6" w:rsidRDefault="00E77DB6" w:rsidP="009D1E3A">
            <w:pPr>
              <w:keepNext/>
              <w:spacing w:before="120" w:after="120"/>
              <w:jc w:val="center"/>
              <w:rPr>
                <w:rFonts w:ascii="Arial" w:hAnsi="Arial" w:cs="Arial"/>
                <w:snapToGrid w:val="0"/>
                <w:color w:val="000000"/>
                <w:sz w:val="18"/>
              </w:rPr>
            </w:pPr>
          </w:p>
        </w:tc>
        <w:tc>
          <w:tcPr>
            <w:tcW w:w="1418" w:type="dxa"/>
            <w:tcBorders>
              <w:left w:val="single" w:sz="4" w:space="0" w:color="auto"/>
            </w:tcBorders>
          </w:tcPr>
          <w:p w14:paraId="3BEE4FB4" w14:textId="77777777" w:rsidR="00E77DB6" w:rsidRDefault="00E77DB6" w:rsidP="009D1E3A">
            <w:pPr>
              <w:keepNext/>
              <w:spacing w:before="120" w:after="120"/>
              <w:jc w:val="center"/>
              <w:rPr>
                <w:rFonts w:ascii="Arial" w:hAnsi="Arial" w:cs="Arial"/>
                <w:b/>
                <w:bCs/>
                <w:snapToGrid w:val="0"/>
                <w:color w:val="000000"/>
                <w:sz w:val="18"/>
              </w:rPr>
            </w:pPr>
            <w:r>
              <w:rPr>
                <w:rFonts w:ascii="Arial" w:hAnsi="Arial" w:cs="Arial"/>
                <w:b/>
                <w:bCs/>
                <w:snapToGrid w:val="0"/>
                <w:color w:val="000000"/>
                <w:sz w:val="18"/>
              </w:rPr>
              <w:t>Data Transfer</w:t>
            </w:r>
          </w:p>
        </w:tc>
        <w:tc>
          <w:tcPr>
            <w:tcW w:w="1418" w:type="dxa"/>
            <w:vAlign w:val="bottom"/>
          </w:tcPr>
          <w:p w14:paraId="40747273" w14:textId="77777777" w:rsidR="00E77DB6" w:rsidRDefault="00E77DB6" w:rsidP="009D1E3A">
            <w:pPr>
              <w:keepNext/>
              <w:spacing w:before="120" w:after="120"/>
              <w:jc w:val="center"/>
              <w:rPr>
                <w:rFonts w:ascii="Arial" w:hAnsi="Arial" w:cs="Arial"/>
                <w:b/>
                <w:bCs/>
                <w:sz w:val="18"/>
              </w:rPr>
            </w:pPr>
            <w:r>
              <w:rPr>
                <w:rFonts w:ascii="Arial" w:hAnsi="Arial" w:cs="Arial"/>
                <w:b/>
                <w:bCs/>
                <w:sz w:val="18"/>
              </w:rPr>
              <w:t>Dynamic</w:t>
            </w:r>
          </w:p>
        </w:tc>
      </w:tr>
      <w:tr w:rsidR="00E77DB6" w14:paraId="784AFCE6" w14:textId="77777777" w:rsidTr="009D1E3A">
        <w:trPr>
          <w:cantSplit/>
          <w:tblHeader/>
        </w:trPr>
        <w:tc>
          <w:tcPr>
            <w:tcW w:w="1700" w:type="dxa"/>
            <w:tcBorders>
              <w:top w:val="nil"/>
            </w:tcBorders>
          </w:tcPr>
          <w:p w14:paraId="0CD34D11" w14:textId="77777777" w:rsidR="00E77DB6" w:rsidRDefault="00E77DB6" w:rsidP="009D1E3A">
            <w:pPr>
              <w:keepNext/>
              <w:spacing w:before="120" w:after="120"/>
              <w:jc w:val="center"/>
              <w:rPr>
                <w:rFonts w:ascii="Arial" w:hAnsi="Arial" w:cs="Arial"/>
                <w:snapToGrid w:val="0"/>
                <w:color w:val="000000"/>
                <w:sz w:val="18"/>
              </w:rPr>
            </w:pPr>
          </w:p>
        </w:tc>
        <w:tc>
          <w:tcPr>
            <w:tcW w:w="1418" w:type="dxa"/>
          </w:tcPr>
          <w:p w14:paraId="21403D39" w14:textId="77777777" w:rsidR="00E77DB6" w:rsidRDefault="00E77DB6" w:rsidP="009D1E3A">
            <w:pPr>
              <w:keepNext/>
              <w:spacing w:before="120" w:after="120"/>
              <w:jc w:val="center"/>
              <w:rPr>
                <w:rFonts w:ascii="Arial" w:hAnsi="Arial" w:cs="Arial"/>
                <w:snapToGrid w:val="0"/>
                <w:color w:val="000000"/>
                <w:sz w:val="18"/>
              </w:rPr>
            </w:pPr>
            <w:r>
              <w:rPr>
                <w:rFonts w:ascii="Arial" w:hAnsi="Arial" w:cs="Arial"/>
                <w:sz w:val="18"/>
              </w:rPr>
              <w:t>(GST excl.)</w:t>
            </w:r>
          </w:p>
        </w:tc>
        <w:tc>
          <w:tcPr>
            <w:tcW w:w="1418" w:type="dxa"/>
            <w:vAlign w:val="bottom"/>
          </w:tcPr>
          <w:p w14:paraId="38798874" w14:textId="77777777" w:rsidR="00E77DB6" w:rsidRDefault="00E77DB6" w:rsidP="009D1E3A">
            <w:pPr>
              <w:keepNext/>
              <w:spacing w:before="120" w:after="120"/>
              <w:jc w:val="center"/>
              <w:rPr>
                <w:rFonts w:ascii="Arial" w:hAnsi="Arial" w:cs="Arial"/>
                <w:sz w:val="18"/>
              </w:rPr>
            </w:pPr>
            <w:r>
              <w:rPr>
                <w:rFonts w:ascii="Arial" w:hAnsi="Arial" w:cs="Arial"/>
                <w:sz w:val="18"/>
              </w:rPr>
              <w:t>(GST excl.)</w:t>
            </w:r>
          </w:p>
        </w:tc>
        <w:tc>
          <w:tcPr>
            <w:tcW w:w="1418" w:type="dxa"/>
            <w:tcBorders>
              <w:top w:val="nil"/>
            </w:tcBorders>
          </w:tcPr>
          <w:p w14:paraId="29748E54" w14:textId="77777777" w:rsidR="00E77DB6" w:rsidRDefault="00E77DB6" w:rsidP="009D1E3A">
            <w:pPr>
              <w:keepNext/>
              <w:spacing w:before="120" w:after="120"/>
              <w:jc w:val="center"/>
              <w:rPr>
                <w:rFonts w:ascii="Arial" w:hAnsi="Arial" w:cs="Arial"/>
                <w:snapToGrid w:val="0"/>
                <w:color w:val="000000"/>
                <w:sz w:val="18"/>
              </w:rPr>
            </w:pPr>
          </w:p>
        </w:tc>
        <w:tc>
          <w:tcPr>
            <w:tcW w:w="1418" w:type="dxa"/>
          </w:tcPr>
          <w:p w14:paraId="7784EB3A" w14:textId="77777777" w:rsidR="00E77DB6" w:rsidRDefault="00E77DB6" w:rsidP="009D1E3A">
            <w:pPr>
              <w:keepNext/>
              <w:spacing w:before="120" w:after="120"/>
              <w:jc w:val="center"/>
              <w:rPr>
                <w:rFonts w:ascii="Arial" w:hAnsi="Arial" w:cs="Arial"/>
                <w:snapToGrid w:val="0"/>
                <w:color w:val="000000"/>
                <w:sz w:val="18"/>
              </w:rPr>
            </w:pPr>
            <w:r>
              <w:rPr>
                <w:rFonts w:ascii="Arial" w:hAnsi="Arial" w:cs="Arial"/>
                <w:sz w:val="18"/>
              </w:rPr>
              <w:t>(GST excl.)</w:t>
            </w:r>
          </w:p>
        </w:tc>
        <w:tc>
          <w:tcPr>
            <w:tcW w:w="1418" w:type="dxa"/>
            <w:vAlign w:val="bottom"/>
          </w:tcPr>
          <w:p w14:paraId="4141118C" w14:textId="77777777" w:rsidR="00E77DB6" w:rsidRDefault="00E77DB6" w:rsidP="009D1E3A">
            <w:pPr>
              <w:keepNext/>
              <w:spacing w:before="120" w:after="120"/>
              <w:jc w:val="center"/>
              <w:rPr>
                <w:rFonts w:ascii="Arial" w:hAnsi="Arial" w:cs="Arial"/>
                <w:sz w:val="18"/>
              </w:rPr>
            </w:pPr>
            <w:r>
              <w:rPr>
                <w:rFonts w:ascii="Arial" w:hAnsi="Arial" w:cs="Arial"/>
                <w:sz w:val="18"/>
              </w:rPr>
              <w:t>(GST excl.)</w:t>
            </w:r>
          </w:p>
        </w:tc>
      </w:tr>
      <w:tr w:rsidR="00E77DB6" w14:paraId="359FB032" w14:textId="77777777" w:rsidTr="009D1E3A">
        <w:tc>
          <w:tcPr>
            <w:tcW w:w="1700" w:type="dxa"/>
          </w:tcPr>
          <w:p w14:paraId="6FD509F9"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64 kbit/s</w:t>
            </w:r>
          </w:p>
        </w:tc>
        <w:tc>
          <w:tcPr>
            <w:tcW w:w="1418" w:type="dxa"/>
          </w:tcPr>
          <w:p w14:paraId="5AEC9090" w14:textId="77777777" w:rsidR="00E77DB6" w:rsidRDefault="00E77DB6" w:rsidP="009D1E3A">
            <w:pPr>
              <w:spacing w:before="120" w:after="120"/>
              <w:jc w:val="right"/>
              <w:rPr>
                <w:rFonts w:ascii="Arial" w:hAnsi="Arial" w:cs="Arial"/>
                <w:b/>
                <w:bCs/>
                <w:sz w:val="18"/>
                <w:lang w:val="en-GB"/>
              </w:rPr>
            </w:pPr>
            <w:r>
              <w:rPr>
                <w:rFonts w:ascii="Arial" w:hAnsi="Arial" w:cs="Arial"/>
                <w:b/>
                <w:bCs/>
                <w:snapToGrid w:val="0"/>
                <w:color w:val="000000"/>
                <w:sz w:val="18"/>
              </w:rPr>
              <w:t>$1,059.00</w:t>
            </w:r>
          </w:p>
        </w:tc>
        <w:tc>
          <w:tcPr>
            <w:tcW w:w="1418" w:type="dxa"/>
            <w:vAlign w:val="bottom"/>
          </w:tcPr>
          <w:p w14:paraId="4072CEF0" w14:textId="77777777" w:rsidR="00E77DB6" w:rsidRDefault="00E77DB6" w:rsidP="009D1E3A">
            <w:pPr>
              <w:spacing w:before="120" w:after="120"/>
              <w:jc w:val="right"/>
              <w:rPr>
                <w:rFonts w:ascii="Arial" w:hAnsi="Arial" w:cs="Arial"/>
                <w:b/>
                <w:bCs/>
                <w:sz w:val="18"/>
                <w:lang w:val="en-GB"/>
              </w:rPr>
            </w:pPr>
            <w:r>
              <w:rPr>
                <w:rFonts w:ascii="Arial" w:hAnsi="Arial" w:cs="Arial"/>
                <w:b/>
                <w:bCs/>
                <w:sz w:val="18"/>
              </w:rPr>
              <w:t xml:space="preserve">$1,377.00 </w:t>
            </w:r>
          </w:p>
        </w:tc>
        <w:tc>
          <w:tcPr>
            <w:tcW w:w="1418" w:type="dxa"/>
          </w:tcPr>
          <w:p w14:paraId="0F7992E0"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3 Mbit/s</w:t>
            </w:r>
          </w:p>
        </w:tc>
        <w:tc>
          <w:tcPr>
            <w:tcW w:w="1418" w:type="dxa"/>
          </w:tcPr>
          <w:p w14:paraId="46044C01"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$15,725.00</w:t>
            </w:r>
          </w:p>
        </w:tc>
        <w:tc>
          <w:tcPr>
            <w:tcW w:w="1418" w:type="dxa"/>
            <w:vAlign w:val="bottom"/>
          </w:tcPr>
          <w:p w14:paraId="2DE497C8"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$20,443.00 </w:t>
            </w:r>
          </w:p>
        </w:tc>
      </w:tr>
      <w:tr w:rsidR="00E77DB6" w14:paraId="2B4DAACC" w14:textId="77777777" w:rsidTr="009D1E3A">
        <w:tc>
          <w:tcPr>
            <w:tcW w:w="1700" w:type="dxa"/>
          </w:tcPr>
          <w:p w14:paraId="4A372E27"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96 kbit/s</w:t>
            </w:r>
          </w:p>
        </w:tc>
        <w:tc>
          <w:tcPr>
            <w:tcW w:w="1418" w:type="dxa"/>
          </w:tcPr>
          <w:p w14:paraId="41F26CA7"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$1,555.00</w:t>
            </w:r>
          </w:p>
        </w:tc>
        <w:tc>
          <w:tcPr>
            <w:tcW w:w="1418" w:type="dxa"/>
            <w:vAlign w:val="bottom"/>
          </w:tcPr>
          <w:p w14:paraId="0C3F1E62"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$2,022.00 </w:t>
            </w:r>
          </w:p>
        </w:tc>
        <w:tc>
          <w:tcPr>
            <w:tcW w:w="1418" w:type="dxa"/>
          </w:tcPr>
          <w:p w14:paraId="6C7D55AA"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4 Mbit/s</w:t>
            </w:r>
          </w:p>
        </w:tc>
        <w:tc>
          <w:tcPr>
            <w:tcW w:w="1418" w:type="dxa"/>
          </w:tcPr>
          <w:p w14:paraId="1F4C4037"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$20,619.00</w:t>
            </w:r>
          </w:p>
        </w:tc>
        <w:tc>
          <w:tcPr>
            <w:tcW w:w="1418" w:type="dxa"/>
            <w:vAlign w:val="bottom"/>
          </w:tcPr>
          <w:p w14:paraId="4B482F5C"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$26,805.00 </w:t>
            </w:r>
          </w:p>
        </w:tc>
      </w:tr>
      <w:tr w:rsidR="00E77DB6" w14:paraId="62B35489" w14:textId="77777777" w:rsidTr="009D1E3A">
        <w:tc>
          <w:tcPr>
            <w:tcW w:w="1700" w:type="dxa"/>
          </w:tcPr>
          <w:p w14:paraId="5D9E2DCC"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128 kbit/s</w:t>
            </w:r>
          </w:p>
        </w:tc>
        <w:tc>
          <w:tcPr>
            <w:tcW w:w="1418" w:type="dxa"/>
          </w:tcPr>
          <w:p w14:paraId="184FD536"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$1,624.00</w:t>
            </w:r>
          </w:p>
        </w:tc>
        <w:tc>
          <w:tcPr>
            <w:tcW w:w="1418" w:type="dxa"/>
            <w:vAlign w:val="bottom"/>
          </w:tcPr>
          <w:p w14:paraId="49B333E3"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$2,111.00 </w:t>
            </w:r>
          </w:p>
        </w:tc>
        <w:tc>
          <w:tcPr>
            <w:tcW w:w="1418" w:type="dxa"/>
          </w:tcPr>
          <w:p w14:paraId="7ADA58F0"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5 Mbit/s</w:t>
            </w:r>
          </w:p>
        </w:tc>
        <w:tc>
          <w:tcPr>
            <w:tcW w:w="1418" w:type="dxa"/>
          </w:tcPr>
          <w:p w14:paraId="2592E859"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$24,914.00</w:t>
            </w:r>
          </w:p>
        </w:tc>
        <w:tc>
          <w:tcPr>
            <w:tcW w:w="1418" w:type="dxa"/>
            <w:vAlign w:val="bottom"/>
          </w:tcPr>
          <w:p w14:paraId="0FE86D3C"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$32,389.00 </w:t>
            </w:r>
          </w:p>
        </w:tc>
      </w:tr>
      <w:tr w:rsidR="00E77DB6" w14:paraId="4E40B9D1" w14:textId="77777777" w:rsidTr="009D1E3A">
        <w:tc>
          <w:tcPr>
            <w:tcW w:w="1700" w:type="dxa"/>
          </w:tcPr>
          <w:p w14:paraId="14BEFF63"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192 kbit/s</w:t>
            </w:r>
          </w:p>
        </w:tc>
        <w:tc>
          <w:tcPr>
            <w:tcW w:w="1418" w:type="dxa"/>
          </w:tcPr>
          <w:p w14:paraId="7E5836DA"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$2,355.00</w:t>
            </w:r>
          </w:p>
        </w:tc>
        <w:tc>
          <w:tcPr>
            <w:tcW w:w="1418" w:type="dxa"/>
            <w:vAlign w:val="bottom"/>
          </w:tcPr>
          <w:p w14:paraId="193D4AC0"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$3,062.00 </w:t>
            </w:r>
          </w:p>
        </w:tc>
        <w:tc>
          <w:tcPr>
            <w:tcW w:w="1418" w:type="dxa"/>
          </w:tcPr>
          <w:p w14:paraId="5F695D79"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6 Mbit/s</w:t>
            </w:r>
          </w:p>
        </w:tc>
        <w:tc>
          <w:tcPr>
            <w:tcW w:w="1418" w:type="dxa"/>
          </w:tcPr>
          <w:p w14:paraId="6833CDDC"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$29,042.00</w:t>
            </w:r>
          </w:p>
        </w:tc>
        <w:tc>
          <w:tcPr>
            <w:tcW w:w="1418" w:type="dxa"/>
            <w:vAlign w:val="bottom"/>
          </w:tcPr>
          <w:p w14:paraId="266D6822"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$37,755.00 </w:t>
            </w:r>
          </w:p>
        </w:tc>
      </w:tr>
      <w:tr w:rsidR="00E77DB6" w14:paraId="38E631D0" w14:textId="77777777" w:rsidTr="009D1E3A">
        <w:tc>
          <w:tcPr>
            <w:tcW w:w="1700" w:type="dxa"/>
          </w:tcPr>
          <w:p w14:paraId="24255C1F"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256 kbit/s</w:t>
            </w:r>
          </w:p>
        </w:tc>
        <w:tc>
          <w:tcPr>
            <w:tcW w:w="1418" w:type="dxa"/>
          </w:tcPr>
          <w:p w14:paraId="484BD8E5"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$2,566.00</w:t>
            </w:r>
          </w:p>
        </w:tc>
        <w:tc>
          <w:tcPr>
            <w:tcW w:w="1418" w:type="dxa"/>
            <w:vAlign w:val="bottom"/>
          </w:tcPr>
          <w:p w14:paraId="20CC958C"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$3,336.00 </w:t>
            </w:r>
          </w:p>
        </w:tc>
        <w:tc>
          <w:tcPr>
            <w:tcW w:w="1418" w:type="dxa"/>
          </w:tcPr>
          <w:p w14:paraId="6391D2DB"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7 Mbit/s</w:t>
            </w:r>
          </w:p>
        </w:tc>
        <w:tc>
          <w:tcPr>
            <w:tcW w:w="1418" w:type="dxa"/>
          </w:tcPr>
          <w:p w14:paraId="6C5301D5"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$33,155.00</w:t>
            </w:r>
          </w:p>
        </w:tc>
        <w:tc>
          <w:tcPr>
            <w:tcW w:w="1418" w:type="dxa"/>
            <w:vAlign w:val="bottom"/>
          </w:tcPr>
          <w:p w14:paraId="477A4642"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$43,101.00 </w:t>
            </w:r>
          </w:p>
        </w:tc>
      </w:tr>
      <w:tr w:rsidR="00E77DB6" w14:paraId="695E25EA" w14:textId="77777777" w:rsidTr="009D1E3A">
        <w:tc>
          <w:tcPr>
            <w:tcW w:w="1700" w:type="dxa"/>
          </w:tcPr>
          <w:p w14:paraId="7211B840"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384 kbit/s</w:t>
            </w:r>
          </w:p>
        </w:tc>
        <w:tc>
          <w:tcPr>
            <w:tcW w:w="1418" w:type="dxa"/>
          </w:tcPr>
          <w:p w14:paraId="2CD6583A"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$3,721.00</w:t>
            </w:r>
          </w:p>
        </w:tc>
        <w:tc>
          <w:tcPr>
            <w:tcW w:w="1418" w:type="dxa"/>
            <w:vAlign w:val="bottom"/>
          </w:tcPr>
          <w:p w14:paraId="36036EFB"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$4,837.00 </w:t>
            </w:r>
          </w:p>
        </w:tc>
        <w:tc>
          <w:tcPr>
            <w:tcW w:w="1418" w:type="dxa"/>
          </w:tcPr>
          <w:p w14:paraId="3CC558B8"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8 Mbit/s</w:t>
            </w:r>
          </w:p>
        </w:tc>
        <w:tc>
          <w:tcPr>
            <w:tcW w:w="1418" w:type="dxa"/>
          </w:tcPr>
          <w:p w14:paraId="79E953E5"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$37,715.00</w:t>
            </w:r>
          </w:p>
        </w:tc>
        <w:tc>
          <w:tcPr>
            <w:tcW w:w="1418" w:type="dxa"/>
            <w:vAlign w:val="bottom"/>
          </w:tcPr>
          <w:p w14:paraId="07447C38"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$48,328.00 </w:t>
            </w:r>
          </w:p>
        </w:tc>
      </w:tr>
      <w:tr w:rsidR="00E77DB6" w14:paraId="4C6DD57B" w14:textId="77777777" w:rsidTr="009D1E3A">
        <w:tc>
          <w:tcPr>
            <w:tcW w:w="1700" w:type="dxa"/>
          </w:tcPr>
          <w:p w14:paraId="5BE17D57"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512 kbit/s</w:t>
            </w:r>
          </w:p>
        </w:tc>
        <w:tc>
          <w:tcPr>
            <w:tcW w:w="1418" w:type="dxa"/>
          </w:tcPr>
          <w:p w14:paraId="74924BB1"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$4,055.00</w:t>
            </w:r>
          </w:p>
        </w:tc>
        <w:tc>
          <w:tcPr>
            <w:tcW w:w="1418" w:type="dxa"/>
            <w:vAlign w:val="bottom"/>
          </w:tcPr>
          <w:p w14:paraId="2B6EC461"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$5,271.00 </w:t>
            </w:r>
          </w:p>
        </w:tc>
        <w:tc>
          <w:tcPr>
            <w:tcW w:w="1418" w:type="dxa"/>
          </w:tcPr>
          <w:p w14:paraId="53709979"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9 Mbit/s</w:t>
            </w:r>
          </w:p>
        </w:tc>
        <w:tc>
          <w:tcPr>
            <w:tcW w:w="1418" w:type="dxa"/>
          </w:tcPr>
          <w:p w14:paraId="21BCA7CD"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$40,711.00</w:t>
            </w:r>
          </w:p>
        </w:tc>
        <w:tc>
          <w:tcPr>
            <w:tcW w:w="1418" w:type="dxa"/>
            <w:vAlign w:val="bottom"/>
          </w:tcPr>
          <w:p w14:paraId="5D7E2C14"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$52,924.00 </w:t>
            </w:r>
          </w:p>
        </w:tc>
      </w:tr>
      <w:tr w:rsidR="00E77DB6" w14:paraId="5B845E3C" w14:textId="77777777" w:rsidTr="009D1E3A">
        <w:tc>
          <w:tcPr>
            <w:tcW w:w="1700" w:type="dxa"/>
          </w:tcPr>
          <w:p w14:paraId="2CA39DD6"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lastRenderedPageBreak/>
              <w:t>768 kbit/s</w:t>
            </w:r>
          </w:p>
        </w:tc>
        <w:tc>
          <w:tcPr>
            <w:tcW w:w="1418" w:type="dxa"/>
          </w:tcPr>
          <w:p w14:paraId="1BEADF87"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$5,946.00</w:t>
            </w:r>
          </w:p>
        </w:tc>
        <w:tc>
          <w:tcPr>
            <w:tcW w:w="1418" w:type="dxa"/>
            <w:vAlign w:val="bottom"/>
          </w:tcPr>
          <w:p w14:paraId="1C8E0E25"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$7,730.00 </w:t>
            </w:r>
          </w:p>
        </w:tc>
        <w:tc>
          <w:tcPr>
            <w:tcW w:w="1418" w:type="dxa"/>
          </w:tcPr>
          <w:p w14:paraId="10C15B97"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10 Mbit/s</w:t>
            </w:r>
          </w:p>
        </w:tc>
        <w:tc>
          <w:tcPr>
            <w:tcW w:w="1418" w:type="dxa"/>
          </w:tcPr>
          <w:p w14:paraId="64E36188"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$44,146.00</w:t>
            </w:r>
          </w:p>
        </w:tc>
        <w:tc>
          <w:tcPr>
            <w:tcW w:w="1418" w:type="dxa"/>
            <w:vAlign w:val="bottom"/>
          </w:tcPr>
          <w:p w14:paraId="022188A9"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$57,389.00 </w:t>
            </w:r>
          </w:p>
        </w:tc>
      </w:tr>
      <w:tr w:rsidR="00E77DB6" w14:paraId="14CA84FC" w14:textId="77777777" w:rsidTr="009D1E3A">
        <w:tc>
          <w:tcPr>
            <w:tcW w:w="1700" w:type="dxa"/>
          </w:tcPr>
          <w:p w14:paraId="00200F67"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1024 kbit/s</w:t>
            </w:r>
          </w:p>
        </w:tc>
        <w:tc>
          <w:tcPr>
            <w:tcW w:w="1418" w:type="dxa"/>
          </w:tcPr>
          <w:p w14:paraId="68FB803D"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$6,557.00</w:t>
            </w:r>
          </w:p>
        </w:tc>
        <w:tc>
          <w:tcPr>
            <w:tcW w:w="1418" w:type="dxa"/>
            <w:vAlign w:val="bottom"/>
          </w:tcPr>
          <w:p w14:paraId="1373893E"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$8,524.00 </w:t>
            </w:r>
          </w:p>
        </w:tc>
        <w:tc>
          <w:tcPr>
            <w:tcW w:w="1418" w:type="dxa"/>
          </w:tcPr>
          <w:p w14:paraId="5264D2A9"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15 Mbit/s</w:t>
            </w:r>
          </w:p>
        </w:tc>
        <w:tc>
          <w:tcPr>
            <w:tcW w:w="1418" w:type="dxa"/>
          </w:tcPr>
          <w:p w14:paraId="00F26DA6"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$63,478.00</w:t>
            </w:r>
          </w:p>
        </w:tc>
        <w:tc>
          <w:tcPr>
            <w:tcW w:w="1418" w:type="dxa"/>
            <w:vAlign w:val="bottom"/>
          </w:tcPr>
          <w:p w14:paraId="6F651B05"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$82,521.00 </w:t>
            </w:r>
          </w:p>
        </w:tc>
      </w:tr>
      <w:tr w:rsidR="00E77DB6" w14:paraId="1B8F2802" w14:textId="77777777" w:rsidTr="009D1E3A">
        <w:tc>
          <w:tcPr>
            <w:tcW w:w="1700" w:type="dxa"/>
          </w:tcPr>
          <w:p w14:paraId="385C616F"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1536 kbit/s</w:t>
            </w:r>
          </w:p>
        </w:tc>
        <w:tc>
          <w:tcPr>
            <w:tcW w:w="1418" w:type="dxa"/>
          </w:tcPr>
          <w:p w14:paraId="4B12A768"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$9,898.00</w:t>
            </w:r>
          </w:p>
        </w:tc>
        <w:tc>
          <w:tcPr>
            <w:tcW w:w="1418" w:type="dxa"/>
            <w:vAlign w:val="bottom"/>
          </w:tcPr>
          <w:p w14:paraId="25AD1095"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$12,867.00 </w:t>
            </w:r>
          </w:p>
        </w:tc>
        <w:tc>
          <w:tcPr>
            <w:tcW w:w="1418" w:type="dxa"/>
          </w:tcPr>
          <w:p w14:paraId="7B61E8C3"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20 Mbit/s</w:t>
            </w:r>
          </w:p>
        </w:tc>
        <w:tc>
          <w:tcPr>
            <w:tcW w:w="1418" w:type="dxa"/>
          </w:tcPr>
          <w:p w14:paraId="762B695D"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$83,542.00</w:t>
            </w:r>
          </w:p>
        </w:tc>
        <w:tc>
          <w:tcPr>
            <w:tcW w:w="1418" w:type="dxa"/>
            <w:vAlign w:val="bottom"/>
          </w:tcPr>
          <w:p w14:paraId="7A75FD9B"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$108,605.00 </w:t>
            </w:r>
          </w:p>
        </w:tc>
      </w:tr>
      <w:tr w:rsidR="00E77DB6" w14:paraId="17E4CBB2" w14:textId="77777777" w:rsidTr="009D1E3A">
        <w:tc>
          <w:tcPr>
            <w:tcW w:w="1700" w:type="dxa"/>
          </w:tcPr>
          <w:p w14:paraId="5DFEA293"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2 Mbit/s</w:t>
            </w:r>
          </w:p>
        </w:tc>
        <w:tc>
          <w:tcPr>
            <w:tcW w:w="1418" w:type="dxa"/>
          </w:tcPr>
          <w:p w14:paraId="0CAFD70B"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$10,863.00</w:t>
            </w:r>
          </w:p>
        </w:tc>
        <w:tc>
          <w:tcPr>
            <w:tcW w:w="1418" w:type="dxa"/>
            <w:vAlign w:val="bottom"/>
          </w:tcPr>
          <w:p w14:paraId="50D97B37"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$14,121.00 </w:t>
            </w:r>
          </w:p>
        </w:tc>
        <w:tc>
          <w:tcPr>
            <w:tcW w:w="1418" w:type="dxa"/>
          </w:tcPr>
          <w:p w14:paraId="4258CBFD" w14:textId="77777777" w:rsidR="00E77DB6" w:rsidRDefault="00E77DB6" w:rsidP="009D1E3A">
            <w:pPr>
              <w:spacing w:before="120" w:after="120"/>
              <w:jc w:val="center"/>
              <w:rPr>
                <w:rFonts w:ascii="Arial" w:hAnsi="Arial" w:cs="Arial"/>
                <w:snapToGrid w:val="0"/>
                <w:color w:val="000000"/>
                <w:sz w:val="18"/>
              </w:rPr>
            </w:pPr>
            <w:r>
              <w:rPr>
                <w:rFonts w:ascii="Arial" w:hAnsi="Arial" w:cs="Arial"/>
                <w:snapToGrid w:val="0"/>
                <w:color w:val="000000"/>
                <w:sz w:val="18"/>
              </w:rPr>
              <w:t>50 Mbit/s</w:t>
            </w:r>
          </w:p>
        </w:tc>
        <w:tc>
          <w:tcPr>
            <w:tcW w:w="1418" w:type="dxa"/>
          </w:tcPr>
          <w:p w14:paraId="63968F09"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napToGrid w:val="0"/>
                <w:color w:val="000000"/>
                <w:sz w:val="18"/>
              </w:rPr>
              <w:t>$122,203.00</w:t>
            </w:r>
          </w:p>
        </w:tc>
        <w:tc>
          <w:tcPr>
            <w:tcW w:w="1418" w:type="dxa"/>
            <w:vAlign w:val="bottom"/>
          </w:tcPr>
          <w:p w14:paraId="21FA3C37" w14:textId="77777777" w:rsidR="00E77DB6" w:rsidRDefault="00E77DB6" w:rsidP="009D1E3A">
            <w:pPr>
              <w:spacing w:before="120" w:after="120"/>
              <w:jc w:val="right"/>
              <w:rPr>
                <w:rFonts w:ascii="Arial" w:hAnsi="Arial" w:cs="Arial"/>
                <w:b/>
                <w:bCs/>
                <w:snapToGrid w:val="0"/>
                <w:color w:val="000000"/>
                <w:sz w:val="18"/>
              </w:rPr>
            </w:pPr>
            <w:r>
              <w:rPr>
                <w:rFonts w:ascii="Arial" w:hAnsi="Arial" w:cs="Arial"/>
                <w:b/>
                <w:bCs/>
                <w:sz w:val="18"/>
              </w:rPr>
              <w:t xml:space="preserve">$158,864.00 </w:t>
            </w:r>
          </w:p>
        </w:tc>
      </w:tr>
    </w:tbl>
    <w:p w14:paraId="3F672A9B" w14:textId="77777777" w:rsidR="00E77DB6" w:rsidRDefault="00E77DB6" w:rsidP="00E77DB6">
      <w:pPr>
        <w:pStyle w:val="TableData"/>
      </w:pPr>
    </w:p>
    <w:p w14:paraId="73DA45F6" w14:textId="77777777" w:rsidR="00E77DB6" w:rsidRDefault="00E77DB6" w:rsidP="00E77DB6">
      <w:pPr>
        <w:pStyle w:val="Indent1"/>
      </w:pPr>
      <w:bookmarkStart w:id="28" w:name="_Toc183427136"/>
      <w:r>
        <w:t>Upgrade/downgrade charge</w:t>
      </w:r>
      <w:bookmarkEnd w:id="28"/>
    </w:p>
    <w:p w14:paraId="17BADD6A" w14:textId="77777777" w:rsidR="00E77DB6" w:rsidRDefault="00E77DB6" w:rsidP="00E77DB6">
      <w:pPr>
        <w:pStyle w:val="Heading2"/>
      </w:pPr>
      <w:r>
        <w:t>We charge you the following upgrade/downgrade charge if you ask us to change the speed of your Trans Tasman IP service:</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E77DB6" w14:paraId="3AD509F3" w14:textId="77777777" w:rsidTr="009D1E3A">
        <w:trPr>
          <w:tblHeader/>
        </w:trPr>
        <w:tc>
          <w:tcPr>
            <w:tcW w:w="3402" w:type="dxa"/>
          </w:tcPr>
          <w:p w14:paraId="76CCE679" w14:textId="77777777" w:rsidR="00E77DB6" w:rsidRDefault="00E77DB6" w:rsidP="009D1E3A">
            <w:pPr>
              <w:pStyle w:val="TableHead"/>
              <w:keepNext/>
              <w:spacing w:before="120" w:after="120"/>
            </w:pPr>
            <w:r>
              <w:t>Upgrade/downgrade charge</w:t>
            </w:r>
          </w:p>
        </w:tc>
        <w:tc>
          <w:tcPr>
            <w:tcW w:w="1418" w:type="dxa"/>
          </w:tcPr>
          <w:p w14:paraId="2DB2AE4A" w14:textId="77777777" w:rsidR="00E77DB6" w:rsidRDefault="00E77DB6" w:rsidP="009D1E3A">
            <w:pPr>
              <w:pStyle w:val="TableData"/>
              <w:keepNext/>
              <w:rPr>
                <w:b/>
                <w:bCs/>
              </w:rPr>
            </w:pPr>
            <w:r>
              <w:rPr>
                <w:b/>
                <w:bCs/>
              </w:rPr>
              <w:t>GST excl.</w:t>
            </w:r>
          </w:p>
        </w:tc>
      </w:tr>
      <w:tr w:rsidR="00E77DB6" w14:paraId="269A375A" w14:textId="77777777" w:rsidTr="009D1E3A">
        <w:tc>
          <w:tcPr>
            <w:tcW w:w="3402" w:type="dxa"/>
          </w:tcPr>
          <w:p w14:paraId="19EB8A8B" w14:textId="77777777" w:rsidR="00E77DB6" w:rsidRDefault="00E77DB6" w:rsidP="009D1E3A">
            <w:pPr>
              <w:pStyle w:val="TableData"/>
            </w:pPr>
            <w:r>
              <w:t>Each change</w:t>
            </w:r>
          </w:p>
        </w:tc>
        <w:tc>
          <w:tcPr>
            <w:tcW w:w="1418" w:type="dxa"/>
          </w:tcPr>
          <w:p w14:paraId="7C2EB31C" w14:textId="77777777" w:rsidR="00E77DB6" w:rsidRDefault="00E77DB6" w:rsidP="009D1E3A">
            <w:pPr>
              <w:pStyle w:val="TableData"/>
              <w:jc w:val="right"/>
              <w:rPr>
                <w:b/>
                <w:bCs/>
              </w:rPr>
            </w:pPr>
            <w:r>
              <w:rPr>
                <w:b/>
                <w:bCs/>
              </w:rPr>
              <w:t>$200.00</w:t>
            </w:r>
          </w:p>
        </w:tc>
      </w:tr>
    </w:tbl>
    <w:p w14:paraId="054A4D0B" w14:textId="77777777" w:rsidR="00E77DB6" w:rsidRDefault="00E77DB6" w:rsidP="00E77DB6">
      <w:pPr>
        <w:pStyle w:val="TableData"/>
      </w:pPr>
    </w:p>
    <w:p w14:paraId="0E7A4E34" w14:textId="77777777" w:rsidR="00E77DB6" w:rsidRDefault="00E77DB6" w:rsidP="00E77DB6">
      <w:pPr>
        <w:pStyle w:val="Heading1"/>
      </w:pPr>
      <w:bookmarkStart w:id="29" w:name="_Toc80431669"/>
      <w:bookmarkStart w:id="30" w:name="_Toc80433383"/>
      <w:bookmarkStart w:id="31" w:name="_Toc80434161"/>
      <w:bookmarkStart w:id="32" w:name="_Toc80436673"/>
      <w:bookmarkStart w:id="33" w:name="_Toc183427137"/>
      <w:r>
        <w:t>Domain Name Server, Domain Name Application, Domain Name Renewal</w:t>
      </w:r>
      <w:bookmarkEnd w:id="29"/>
      <w:bookmarkEnd w:id="30"/>
      <w:bookmarkEnd w:id="31"/>
      <w:bookmarkEnd w:id="32"/>
      <w:bookmarkEnd w:id="33"/>
    </w:p>
    <w:p w14:paraId="0516E501" w14:textId="77777777" w:rsidR="00E77DB6" w:rsidRDefault="00E77DB6" w:rsidP="00E77DB6">
      <w:pPr>
        <w:pStyle w:val="Indent1"/>
      </w:pPr>
      <w:bookmarkStart w:id="34" w:name="_Toc80431670"/>
      <w:bookmarkStart w:id="35" w:name="_Toc80433384"/>
      <w:bookmarkStart w:id="36" w:name="_Toc80434162"/>
      <w:bookmarkStart w:id="37" w:name="_Toc80436674"/>
      <w:bookmarkStart w:id="38" w:name="_Toc183427138"/>
      <w:r>
        <w:t>Domain Name Server</w:t>
      </w:r>
      <w:bookmarkEnd w:id="34"/>
      <w:bookmarkEnd w:id="35"/>
      <w:bookmarkEnd w:id="36"/>
      <w:bookmarkEnd w:id="37"/>
      <w:bookmarkEnd w:id="38"/>
    </w:p>
    <w:p w14:paraId="5A5C0F1C" w14:textId="77777777" w:rsidR="00E77DB6" w:rsidRDefault="00E77DB6" w:rsidP="00E77DB6">
      <w:pPr>
        <w:pStyle w:val="Heading2"/>
      </w:pPr>
      <w:r>
        <w:t>Domain Name Server provides an IP Networking Service to resolve subdomains into IP addresses.</w:t>
      </w:r>
    </w:p>
    <w:p w14:paraId="18BC8469" w14:textId="77777777" w:rsidR="00E77DB6" w:rsidRDefault="00E77DB6" w:rsidP="00E77DB6">
      <w:pPr>
        <w:pStyle w:val="Heading2"/>
      </w:pPr>
      <w:r>
        <w:t>We can charge you the following charges for each domain name server configuration:</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E77DB6" w14:paraId="56059D42" w14:textId="77777777" w:rsidTr="009D1E3A">
        <w:trPr>
          <w:tblHeader/>
        </w:trPr>
        <w:tc>
          <w:tcPr>
            <w:tcW w:w="3402" w:type="dxa"/>
          </w:tcPr>
          <w:p w14:paraId="13305E74" w14:textId="77777777" w:rsidR="00E77DB6" w:rsidRDefault="00E77DB6" w:rsidP="009D1E3A">
            <w:pPr>
              <w:pStyle w:val="TableHead"/>
              <w:keepNext/>
              <w:spacing w:before="120" w:after="120"/>
            </w:pPr>
            <w:r>
              <w:t>Domain Name Server charge</w:t>
            </w:r>
          </w:p>
        </w:tc>
        <w:tc>
          <w:tcPr>
            <w:tcW w:w="1418" w:type="dxa"/>
          </w:tcPr>
          <w:p w14:paraId="41A4455B" w14:textId="77777777" w:rsidR="00E77DB6" w:rsidRDefault="00E77DB6" w:rsidP="009D1E3A">
            <w:pPr>
              <w:pStyle w:val="TableData"/>
              <w:rPr>
                <w:b/>
                <w:bCs/>
              </w:rPr>
            </w:pPr>
            <w:r>
              <w:rPr>
                <w:b/>
                <w:bCs/>
              </w:rPr>
              <w:t>GST excl.</w:t>
            </w:r>
          </w:p>
        </w:tc>
      </w:tr>
      <w:tr w:rsidR="00E77DB6" w14:paraId="3BD2EAA9" w14:textId="77777777" w:rsidTr="009D1E3A">
        <w:tc>
          <w:tcPr>
            <w:tcW w:w="3402" w:type="dxa"/>
          </w:tcPr>
          <w:p w14:paraId="306EC7B7" w14:textId="77777777" w:rsidR="00E77DB6" w:rsidRDefault="00E77DB6" w:rsidP="009D1E3A">
            <w:pPr>
              <w:pStyle w:val="TableData"/>
            </w:pPr>
            <w:r>
              <w:t>Per set-up/configuration</w:t>
            </w:r>
          </w:p>
        </w:tc>
        <w:tc>
          <w:tcPr>
            <w:tcW w:w="1418" w:type="dxa"/>
          </w:tcPr>
          <w:p w14:paraId="24F0900C" w14:textId="77777777" w:rsidR="00E77DB6" w:rsidRDefault="00E77DB6" w:rsidP="009D1E3A">
            <w:pPr>
              <w:pStyle w:val="TableData"/>
              <w:jc w:val="right"/>
              <w:rPr>
                <w:b/>
                <w:bCs/>
              </w:rPr>
            </w:pPr>
            <w:r>
              <w:rPr>
                <w:b/>
                <w:bCs/>
              </w:rPr>
              <w:t>$100.00</w:t>
            </w:r>
          </w:p>
        </w:tc>
      </w:tr>
    </w:tbl>
    <w:p w14:paraId="2581281E" w14:textId="77777777" w:rsidR="00E77DB6" w:rsidRDefault="00E77DB6" w:rsidP="00E77DB6">
      <w:pPr>
        <w:pStyle w:val="TableData"/>
      </w:pPr>
    </w:p>
    <w:p w14:paraId="66ECCEC1" w14:textId="77777777" w:rsidR="00E77DB6" w:rsidRDefault="00E77DB6" w:rsidP="00E77DB6">
      <w:pPr>
        <w:pStyle w:val="Indent1"/>
      </w:pPr>
      <w:bookmarkStart w:id="39" w:name="_Toc80431671"/>
      <w:bookmarkStart w:id="40" w:name="_Toc80433385"/>
      <w:bookmarkStart w:id="41" w:name="_Toc80434163"/>
      <w:bookmarkStart w:id="42" w:name="_Toc80436675"/>
      <w:bookmarkStart w:id="43" w:name="_Toc183427139"/>
      <w:r>
        <w:t>Domain Name Application</w:t>
      </w:r>
      <w:bookmarkEnd w:id="39"/>
      <w:bookmarkEnd w:id="40"/>
      <w:bookmarkEnd w:id="41"/>
      <w:bookmarkEnd w:id="42"/>
      <w:bookmarkEnd w:id="43"/>
    </w:p>
    <w:p w14:paraId="25C4A35F" w14:textId="77777777" w:rsidR="00E77DB6" w:rsidRDefault="00E77DB6" w:rsidP="00E77DB6">
      <w:pPr>
        <w:pStyle w:val="Heading2"/>
      </w:pPr>
      <w:r>
        <w:t>Domain Name Application involves us applying for the registration of certain domain names as your agent.</w:t>
      </w:r>
    </w:p>
    <w:p w14:paraId="03BC4483" w14:textId="77777777" w:rsidR="00E77DB6" w:rsidRDefault="00E77DB6" w:rsidP="00E77DB6">
      <w:pPr>
        <w:pStyle w:val="Heading2"/>
      </w:pPr>
      <w:r>
        <w:lastRenderedPageBreak/>
        <w:t>We can charge you the following charges for each domain name application:</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E77DB6" w14:paraId="794A166E" w14:textId="77777777" w:rsidTr="009D1E3A">
        <w:trPr>
          <w:tblHeader/>
        </w:trPr>
        <w:tc>
          <w:tcPr>
            <w:tcW w:w="3402" w:type="dxa"/>
          </w:tcPr>
          <w:p w14:paraId="689D16A0" w14:textId="77777777" w:rsidR="00E77DB6" w:rsidRDefault="00E77DB6" w:rsidP="009D1E3A">
            <w:pPr>
              <w:pStyle w:val="TableHead"/>
              <w:keepNext/>
              <w:spacing w:before="120" w:after="120"/>
            </w:pPr>
            <w:r>
              <w:t>Domain Name Application</w:t>
            </w:r>
          </w:p>
        </w:tc>
        <w:tc>
          <w:tcPr>
            <w:tcW w:w="1418" w:type="dxa"/>
          </w:tcPr>
          <w:p w14:paraId="6D79EB70" w14:textId="77777777" w:rsidR="00E77DB6" w:rsidRDefault="00E77DB6" w:rsidP="009D1E3A">
            <w:pPr>
              <w:pStyle w:val="TableData"/>
              <w:rPr>
                <w:b/>
                <w:bCs/>
              </w:rPr>
            </w:pPr>
            <w:r>
              <w:rPr>
                <w:b/>
                <w:bCs/>
              </w:rPr>
              <w:t>GST excl.</w:t>
            </w:r>
          </w:p>
        </w:tc>
      </w:tr>
      <w:tr w:rsidR="00E77DB6" w14:paraId="10D0D777" w14:textId="77777777" w:rsidTr="009D1E3A">
        <w:tc>
          <w:tcPr>
            <w:tcW w:w="3402" w:type="dxa"/>
          </w:tcPr>
          <w:p w14:paraId="2A4B65C9" w14:textId="77777777" w:rsidR="00E77DB6" w:rsidRDefault="00E77DB6" w:rsidP="009D1E3A">
            <w:pPr>
              <w:pStyle w:val="TableData"/>
            </w:pPr>
            <w:r>
              <w:t>Per application with a 5 day turnaround time</w:t>
            </w:r>
          </w:p>
        </w:tc>
        <w:tc>
          <w:tcPr>
            <w:tcW w:w="1418" w:type="dxa"/>
          </w:tcPr>
          <w:p w14:paraId="298C922F" w14:textId="77777777" w:rsidR="00E77DB6" w:rsidRDefault="00E77DB6" w:rsidP="009D1E3A">
            <w:pPr>
              <w:pStyle w:val="TableData"/>
              <w:jc w:val="right"/>
              <w:rPr>
                <w:b/>
                <w:bCs/>
              </w:rPr>
            </w:pPr>
            <w:r>
              <w:rPr>
                <w:b/>
                <w:bCs/>
              </w:rPr>
              <w:t>$300.00</w:t>
            </w:r>
          </w:p>
        </w:tc>
      </w:tr>
      <w:tr w:rsidR="00E77DB6" w14:paraId="3F78A6B4" w14:textId="77777777" w:rsidTr="009D1E3A">
        <w:tc>
          <w:tcPr>
            <w:tcW w:w="3402" w:type="dxa"/>
          </w:tcPr>
          <w:p w14:paraId="36E6A129" w14:textId="77777777" w:rsidR="00E77DB6" w:rsidRDefault="00E77DB6" w:rsidP="009D1E3A">
            <w:pPr>
              <w:pStyle w:val="TableData"/>
            </w:pPr>
            <w:r>
              <w:t>Per application with a 3 day turnaround time</w:t>
            </w:r>
          </w:p>
        </w:tc>
        <w:tc>
          <w:tcPr>
            <w:tcW w:w="1418" w:type="dxa"/>
          </w:tcPr>
          <w:p w14:paraId="48C16CD3" w14:textId="77777777" w:rsidR="00E77DB6" w:rsidRDefault="00E77DB6" w:rsidP="009D1E3A">
            <w:pPr>
              <w:pStyle w:val="TableData"/>
              <w:jc w:val="right"/>
              <w:rPr>
                <w:b/>
                <w:bCs/>
              </w:rPr>
            </w:pPr>
            <w:r>
              <w:rPr>
                <w:b/>
                <w:bCs/>
              </w:rPr>
              <w:t>$500.00</w:t>
            </w:r>
          </w:p>
        </w:tc>
      </w:tr>
    </w:tbl>
    <w:p w14:paraId="12A02F3F" w14:textId="77777777" w:rsidR="00E77DB6" w:rsidRDefault="00E77DB6" w:rsidP="00E77DB6">
      <w:pPr>
        <w:pStyle w:val="TableData"/>
      </w:pPr>
    </w:p>
    <w:p w14:paraId="26412DEC" w14:textId="77777777" w:rsidR="00E77DB6" w:rsidRDefault="00E77DB6" w:rsidP="00E77DB6">
      <w:pPr>
        <w:pStyle w:val="Indent1"/>
      </w:pPr>
      <w:bookmarkStart w:id="44" w:name="_Toc80431672"/>
      <w:bookmarkStart w:id="45" w:name="_Toc80433386"/>
      <w:bookmarkStart w:id="46" w:name="_Toc80434164"/>
      <w:bookmarkStart w:id="47" w:name="_Toc80436676"/>
      <w:bookmarkStart w:id="48" w:name="_Toc183427140"/>
      <w:r>
        <w:t>Domain Name Renewal</w:t>
      </w:r>
      <w:bookmarkEnd w:id="44"/>
      <w:bookmarkEnd w:id="45"/>
      <w:bookmarkEnd w:id="46"/>
      <w:bookmarkEnd w:id="47"/>
      <w:bookmarkEnd w:id="48"/>
    </w:p>
    <w:p w14:paraId="2D8B8CC1" w14:textId="77777777" w:rsidR="00E77DB6" w:rsidRDefault="00E77DB6" w:rsidP="00E77DB6">
      <w:pPr>
        <w:pStyle w:val="Heading2"/>
      </w:pPr>
      <w:r>
        <w:t>Domain Name Renewal involves us renewing domain names registered by us as your agent.</w:t>
      </w:r>
    </w:p>
    <w:p w14:paraId="5DA38FAB" w14:textId="77777777" w:rsidR="00E77DB6" w:rsidRDefault="00E77DB6" w:rsidP="00E77DB6">
      <w:pPr>
        <w:pStyle w:val="Heading2"/>
      </w:pPr>
      <w:r>
        <w:t>We can charge you the following charges for each domain name renewal:</w:t>
      </w:r>
    </w:p>
    <w:tbl>
      <w:tblPr>
        <w:tblW w:w="482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E77DB6" w14:paraId="484593E4" w14:textId="77777777" w:rsidTr="009D1E3A">
        <w:trPr>
          <w:tblHeader/>
        </w:trPr>
        <w:tc>
          <w:tcPr>
            <w:tcW w:w="3402" w:type="dxa"/>
          </w:tcPr>
          <w:p w14:paraId="66CB7EDE" w14:textId="77777777" w:rsidR="00E77DB6" w:rsidRDefault="00E77DB6" w:rsidP="009D1E3A">
            <w:pPr>
              <w:pStyle w:val="TableHead"/>
              <w:keepNext/>
              <w:spacing w:before="120" w:after="120"/>
            </w:pPr>
            <w:r>
              <w:t>Domain Name Renewal</w:t>
            </w:r>
          </w:p>
        </w:tc>
        <w:tc>
          <w:tcPr>
            <w:tcW w:w="1418" w:type="dxa"/>
          </w:tcPr>
          <w:p w14:paraId="27CEEC22" w14:textId="77777777" w:rsidR="00E77DB6" w:rsidRDefault="00E77DB6" w:rsidP="009D1E3A">
            <w:pPr>
              <w:pStyle w:val="TableData"/>
              <w:rPr>
                <w:b/>
                <w:bCs/>
              </w:rPr>
            </w:pPr>
            <w:r>
              <w:rPr>
                <w:b/>
                <w:bCs/>
              </w:rPr>
              <w:t>GST excl.</w:t>
            </w:r>
          </w:p>
        </w:tc>
      </w:tr>
      <w:tr w:rsidR="00E77DB6" w14:paraId="0860F364" w14:textId="77777777" w:rsidTr="009D1E3A">
        <w:tc>
          <w:tcPr>
            <w:tcW w:w="3402" w:type="dxa"/>
          </w:tcPr>
          <w:p w14:paraId="30476CDE" w14:textId="77777777" w:rsidR="00E77DB6" w:rsidRDefault="00E77DB6" w:rsidP="009D1E3A">
            <w:pPr>
              <w:pStyle w:val="TableData"/>
            </w:pPr>
            <w:r>
              <w:t>Per application</w:t>
            </w:r>
          </w:p>
        </w:tc>
        <w:tc>
          <w:tcPr>
            <w:tcW w:w="1418" w:type="dxa"/>
          </w:tcPr>
          <w:p w14:paraId="3F284EB9" w14:textId="77777777" w:rsidR="00E77DB6" w:rsidRDefault="00E77DB6" w:rsidP="009D1E3A">
            <w:pPr>
              <w:pStyle w:val="TableData"/>
              <w:jc w:val="right"/>
              <w:rPr>
                <w:b/>
                <w:bCs/>
              </w:rPr>
            </w:pPr>
            <w:r>
              <w:rPr>
                <w:b/>
                <w:bCs/>
              </w:rPr>
              <w:t>$280.00</w:t>
            </w:r>
          </w:p>
        </w:tc>
      </w:tr>
    </w:tbl>
    <w:p w14:paraId="0A65F130" w14:textId="77777777" w:rsidR="00E77DB6" w:rsidRDefault="00E77DB6" w:rsidP="00E77DB6">
      <w:pPr>
        <w:pStyle w:val="TableData"/>
      </w:pPr>
    </w:p>
    <w:p w14:paraId="03E27836" w14:textId="77777777" w:rsidR="00E77DB6" w:rsidRDefault="00E77DB6" w:rsidP="00E77DB6">
      <w:pPr>
        <w:pStyle w:val="Heading1"/>
      </w:pPr>
      <w:bookmarkStart w:id="49" w:name="_Toc66617457"/>
      <w:bookmarkStart w:id="50" w:name="_Toc183427141"/>
      <w:r>
        <w:t>Customer Network Reporting</w:t>
      </w:r>
      <w:bookmarkEnd w:id="49"/>
      <w:bookmarkEnd w:id="50"/>
    </w:p>
    <w:p w14:paraId="222A64D2" w14:textId="77777777" w:rsidR="00E77DB6" w:rsidRDefault="00E77DB6" w:rsidP="00E77DB6">
      <w:pPr>
        <w:pStyle w:val="Indent1"/>
      </w:pPr>
      <w:bookmarkStart w:id="51" w:name="_Toc64106946"/>
      <w:bookmarkStart w:id="52" w:name="_Toc66617458"/>
      <w:bookmarkStart w:id="53" w:name="_Toc183427142"/>
      <w:r>
        <w:t>What is Customer Network Reporting?</w:t>
      </w:r>
      <w:bookmarkEnd w:id="51"/>
      <w:bookmarkEnd w:id="52"/>
      <w:bookmarkEnd w:id="53"/>
    </w:p>
    <w:p w14:paraId="4F6A7E6A" w14:textId="77777777" w:rsidR="00E77DB6" w:rsidRDefault="00E77DB6" w:rsidP="00E77DB6">
      <w:pPr>
        <w:pStyle w:val="Heading2"/>
      </w:pPr>
      <w:r>
        <w:t>Customer Network Reporting provides you with information on your IP Networking Service, including:</w:t>
      </w:r>
    </w:p>
    <w:p w14:paraId="43809634" w14:textId="77777777" w:rsidR="00E77DB6" w:rsidRDefault="00E77DB6" w:rsidP="00E77DB6">
      <w:pPr>
        <w:pStyle w:val="Heading3"/>
      </w:pPr>
      <w:r>
        <w:rPr>
          <w:b/>
          <w:bCs/>
        </w:rPr>
        <w:t>At a glance reports</w:t>
      </w:r>
      <w:r>
        <w:t xml:space="preserve"> – performance statistics relating to an individual component of your IP Networking Service (eg your device, physical interface or PVC);</w:t>
      </w:r>
    </w:p>
    <w:p w14:paraId="370F1FBC" w14:textId="77777777" w:rsidR="00E77DB6" w:rsidRDefault="00E77DB6" w:rsidP="00E77DB6">
      <w:pPr>
        <w:pStyle w:val="Heading3"/>
      </w:pPr>
      <w:r>
        <w:rPr>
          <w:b/>
          <w:bCs/>
        </w:rPr>
        <w:t xml:space="preserve">Trend reports – </w:t>
      </w:r>
      <w:r>
        <w:t>performance statistics tracking the performance of components in your IP Networking Service or statics showing the relationship between different components of your IP Networking Services over time; and</w:t>
      </w:r>
    </w:p>
    <w:p w14:paraId="5A4136C7" w14:textId="77777777" w:rsidR="00E77DB6" w:rsidRDefault="00E77DB6" w:rsidP="00E77DB6">
      <w:pPr>
        <w:pStyle w:val="Heading3"/>
      </w:pPr>
      <w:r>
        <w:rPr>
          <w:b/>
          <w:bCs/>
        </w:rPr>
        <w:t>Top N reports</w:t>
      </w:r>
      <w:r>
        <w:t xml:space="preserve"> – other information based on a range of criteria. </w:t>
      </w:r>
    </w:p>
    <w:p w14:paraId="12DF5513" w14:textId="77777777" w:rsidR="00E77DB6" w:rsidRDefault="00E77DB6" w:rsidP="00E77DB6">
      <w:pPr>
        <w:pStyle w:val="Heading2"/>
      </w:pPr>
      <w:r>
        <w:t>We can also decide to provide you with additional reports containing information such as your total network volume, volume comparisons with previous periods, utilisation and response times.</w:t>
      </w:r>
    </w:p>
    <w:p w14:paraId="1CCF7925" w14:textId="77777777" w:rsidR="00E77DB6" w:rsidRDefault="00E77DB6" w:rsidP="00E77DB6">
      <w:pPr>
        <w:pStyle w:val="Indent1"/>
      </w:pPr>
      <w:bookmarkStart w:id="54" w:name="_Toc183427143"/>
      <w:r>
        <w:lastRenderedPageBreak/>
        <w:t>Availability</w:t>
      </w:r>
      <w:bookmarkEnd w:id="54"/>
      <w:r>
        <w:t xml:space="preserve"> </w:t>
      </w:r>
    </w:p>
    <w:p w14:paraId="5E673F9B" w14:textId="77777777" w:rsidR="00E77DB6" w:rsidRDefault="00E77DB6" w:rsidP="00E77DB6">
      <w:pPr>
        <w:pStyle w:val="Heading2"/>
      </w:pPr>
      <w:r>
        <w:t>Customer Network Reporting may not be available on all IP Networking Services.  We can reject a request for the provision of Customer Network Reporting if your equipment or your IP Networking Service does not support Customer Network Reporting.</w:t>
      </w:r>
    </w:p>
    <w:p w14:paraId="39FFFBDE" w14:textId="77777777" w:rsidR="00E77DB6" w:rsidRDefault="00E77DB6" w:rsidP="00E77DB6">
      <w:pPr>
        <w:pStyle w:val="Indent1"/>
      </w:pPr>
      <w:bookmarkStart w:id="55" w:name="_Toc183427144"/>
      <w:r>
        <w:t>Connection charge</w:t>
      </w:r>
      <w:bookmarkEnd w:id="55"/>
    </w:p>
    <w:p w14:paraId="2C6E5655" w14:textId="77777777" w:rsidR="00E77DB6" w:rsidRDefault="00E77DB6" w:rsidP="00E77DB6">
      <w:pPr>
        <w:pStyle w:val="Heading2"/>
      </w:pPr>
      <w:r>
        <w:t>We charge you the following connection charge for each IP Networking Service accessing Customer Network Reporting, depending on whether you need a small, medium or large device:</w:t>
      </w:r>
    </w:p>
    <w:tbl>
      <w:tblPr>
        <w:tblW w:w="482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E77DB6" w14:paraId="20125EF8" w14:textId="77777777" w:rsidTr="009D1E3A">
        <w:trPr>
          <w:cantSplit/>
          <w:tblHeader/>
        </w:trPr>
        <w:tc>
          <w:tcPr>
            <w:tcW w:w="3402" w:type="dxa"/>
          </w:tcPr>
          <w:p w14:paraId="1FF2B6D3" w14:textId="77777777" w:rsidR="00E77DB6" w:rsidRDefault="00E77DB6" w:rsidP="009D1E3A">
            <w:pPr>
              <w:pStyle w:val="TableHead"/>
              <w:keepNext/>
              <w:spacing w:before="120" w:after="120"/>
            </w:pPr>
            <w:r>
              <w:t>Connection charge</w:t>
            </w:r>
          </w:p>
        </w:tc>
        <w:tc>
          <w:tcPr>
            <w:tcW w:w="1418" w:type="dxa"/>
          </w:tcPr>
          <w:p w14:paraId="3D5C7C1E" w14:textId="77777777" w:rsidR="00E77DB6" w:rsidRDefault="00E77DB6" w:rsidP="009D1E3A">
            <w:pPr>
              <w:pStyle w:val="TableData"/>
              <w:keepNext/>
              <w:rPr>
                <w:b/>
                <w:bCs/>
              </w:rPr>
            </w:pPr>
            <w:r>
              <w:rPr>
                <w:b/>
                <w:bCs/>
              </w:rPr>
              <w:t>GST excl.</w:t>
            </w:r>
          </w:p>
        </w:tc>
      </w:tr>
      <w:tr w:rsidR="00E77DB6" w14:paraId="3B0FBBAE" w14:textId="77777777" w:rsidTr="009D1E3A">
        <w:trPr>
          <w:cantSplit/>
        </w:trPr>
        <w:tc>
          <w:tcPr>
            <w:tcW w:w="3402" w:type="dxa"/>
          </w:tcPr>
          <w:p w14:paraId="7BD22249" w14:textId="77777777" w:rsidR="00E77DB6" w:rsidRDefault="00E77DB6" w:rsidP="009D1E3A">
            <w:pPr>
              <w:pStyle w:val="TableData"/>
            </w:pPr>
            <w:r>
              <w:t>Small device</w:t>
            </w:r>
          </w:p>
        </w:tc>
        <w:tc>
          <w:tcPr>
            <w:tcW w:w="1418" w:type="dxa"/>
            <w:vAlign w:val="bottom"/>
          </w:tcPr>
          <w:p w14:paraId="477A54B0" w14:textId="77777777" w:rsidR="00E77DB6" w:rsidRDefault="00E77DB6" w:rsidP="009D1E3A">
            <w:pPr>
              <w:pStyle w:val="TableData"/>
              <w:jc w:val="right"/>
              <w:rPr>
                <w:b/>
                <w:bCs/>
              </w:rPr>
            </w:pPr>
            <w:r>
              <w:rPr>
                <w:b/>
                <w:bCs/>
              </w:rPr>
              <w:t>$60.00</w:t>
            </w:r>
          </w:p>
        </w:tc>
      </w:tr>
      <w:tr w:rsidR="00E77DB6" w14:paraId="2C6BA2D0" w14:textId="77777777" w:rsidTr="009D1E3A">
        <w:trPr>
          <w:cantSplit/>
        </w:trPr>
        <w:tc>
          <w:tcPr>
            <w:tcW w:w="3402" w:type="dxa"/>
          </w:tcPr>
          <w:p w14:paraId="659FD095" w14:textId="77777777" w:rsidR="00E77DB6" w:rsidRDefault="00E77DB6" w:rsidP="009D1E3A">
            <w:pPr>
              <w:pStyle w:val="TableData"/>
            </w:pPr>
            <w:r>
              <w:t>Medium device</w:t>
            </w:r>
          </w:p>
        </w:tc>
        <w:tc>
          <w:tcPr>
            <w:tcW w:w="1418" w:type="dxa"/>
            <w:vAlign w:val="bottom"/>
          </w:tcPr>
          <w:p w14:paraId="3F11E42F" w14:textId="77777777" w:rsidR="00E77DB6" w:rsidRDefault="00E77DB6" w:rsidP="009D1E3A">
            <w:pPr>
              <w:pStyle w:val="TableData"/>
              <w:jc w:val="right"/>
              <w:rPr>
                <w:b/>
                <w:bCs/>
              </w:rPr>
            </w:pPr>
            <w:r>
              <w:rPr>
                <w:b/>
                <w:bCs/>
              </w:rPr>
              <w:t>$120.00</w:t>
            </w:r>
          </w:p>
        </w:tc>
      </w:tr>
      <w:tr w:rsidR="00E77DB6" w14:paraId="70AC3C5A" w14:textId="77777777" w:rsidTr="009D1E3A">
        <w:trPr>
          <w:cantSplit/>
        </w:trPr>
        <w:tc>
          <w:tcPr>
            <w:tcW w:w="3402" w:type="dxa"/>
          </w:tcPr>
          <w:p w14:paraId="3851C0D5" w14:textId="77777777" w:rsidR="00E77DB6" w:rsidRDefault="00E77DB6" w:rsidP="009D1E3A">
            <w:pPr>
              <w:pStyle w:val="TableData"/>
            </w:pPr>
            <w:r>
              <w:t>Large device</w:t>
            </w:r>
          </w:p>
        </w:tc>
        <w:tc>
          <w:tcPr>
            <w:tcW w:w="1418" w:type="dxa"/>
            <w:vAlign w:val="bottom"/>
          </w:tcPr>
          <w:p w14:paraId="335F78DB" w14:textId="77777777" w:rsidR="00E77DB6" w:rsidRDefault="00E77DB6" w:rsidP="009D1E3A">
            <w:pPr>
              <w:pStyle w:val="TableData"/>
              <w:jc w:val="right"/>
              <w:rPr>
                <w:b/>
                <w:bCs/>
              </w:rPr>
            </w:pPr>
            <w:r>
              <w:rPr>
                <w:b/>
                <w:bCs/>
              </w:rPr>
              <w:t>$240.00</w:t>
            </w:r>
          </w:p>
        </w:tc>
      </w:tr>
    </w:tbl>
    <w:p w14:paraId="1A943DE3" w14:textId="77777777" w:rsidR="00E77DB6" w:rsidRDefault="00E77DB6" w:rsidP="00E77DB6">
      <w:pPr>
        <w:pStyle w:val="TableData"/>
      </w:pPr>
    </w:p>
    <w:p w14:paraId="4416E43D" w14:textId="77777777" w:rsidR="00E77DB6" w:rsidRDefault="00E77DB6" w:rsidP="00E77DB6">
      <w:pPr>
        <w:pStyle w:val="Indent1"/>
      </w:pPr>
      <w:bookmarkStart w:id="56" w:name="_Toc183427145"/>
      <w:r>
        <w:t>Monthly charge</w:t>
      </w:r>
      <w:bookmarkEnd w:id="56"/>
    </w:p>
    <w:p w14:paraId="3D3EC988" w14:textId="77777777" w:rsidR="00E77DB6" w:rsidRDefault="00E77DB6" w:rsidP="00E77DB6">
      <w:pPr>
        <w:pStyle w:val="Heading2"/>
      </w:pPr>
      <w:r>
        <w:t>We charge you the following monthly charge for each IP Solution accessing Customer Network Reporting, depending on whether you need a small, medium or large device:</w:t>
      </w:r>
    </w:p>
    <w:tbl>
      <w:tblPr>
        <w:tblW w:w="482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E77DB6" w14:paraId="3DC7EEB0" w14:textId="77777777" w:rsidTr="009D1E3A">
        <w:trPr>
          <w:cantSplit/>
          <w:tblHeader/>
        </w:trPr>
        <w:tc>
          <w:tcPr>
            <w:tcW w:w="3402" w:type="dxa"/>
          </w:tcPr>
          <w:p w14:paraId="2CC64A4A" w14:textId="77777777" w:rsidR="00E77DB6" w:rsidRDefault="00E77DB6" w:rsidP="009D1E3A">
            <w:pPr>
              <w:pStyle w:val="TableHead"/>
              <w:keepNext/>
              <w:spacing w:before="120" w:after="120"/>
            </w:pPr>
            <w:r>
              <w:t>Monthly charge</w:t>
            </w:r>
          </w:p>
        </w:tc>
        <w:tc>
          <w:tcPr>
            <w:tcW w:w="1418" w:type="dxa"/>
          </w:tcPr>
          <w:p w14:paraId="4E1CB13A" w14:textId="77777777" w:rsidR="00E77DB6" w:rsidRDefault="00E77DB6" w:rsidP="009D1E3A">
            <w:pPr>
              <w:pStyle w:val="TableData"/>
              <w:keepNext/>
              <w:rPr>
                <w:b/>
                <w:bCs/>
              </w:rPr>
            </w:pPr>
            <w:r>
              <w:rPr>
                <w:b/>
                <w:bCs/>
              </w:rPr>
              <w:t>GST excl.</w:t>
            </w:r>
          </w:p>
        </w:tc>
      </w:tr>
      <w:tr w:rsidR="00E77DB6" w14:paraId="776CB8CA" w14:textId="77777777" w:rsidTr="009D1E3A">
        <w:trPr>
          <w:cantSplit/>
        </w:trPr>
        <w:tc>
          <w:tcPr>
            <w:tcW w:w="3402" w:type="dxa"/>
          </w:tcPr>
          <w:p w14:paraId="3A1CB001" w14:textId="77777777" w:rsidR="00E77DB6" w:rsidRDefault="00E77DB6" w:rsidP="009D1E3A">
            <w:pPr>
              <w:pStyle w:val="TableData"/>
            </w:pPr>
            <w:r>
              <w:t>Small device</w:t>
            </w:r>
          </w:p>
        </w:tc>
        <w:tc>
          <w:tcPr>
            <w:tcW w:w="1418" w:type="dxa"/>
            <w:vAlign w:val="bottom"/>
          </w:tcPr>
          <w:p w14:paraId="7998D693" w14:textId="77777777" w:rsidR="00E77DB6" w:rsidRDefault="00E77DB6" w:rsidP="009D1E3A">
            <w:pPr>
              <w:pStyle w:val="TableData"/>
              <w:jc w:val="right"/>
              <w:rPr>
                <w:b/>
                <w:bCs/>
              </w:rPr>
            </w:pPr>
            <w:r>
              <w:rPr>
                <w:b/>
                <w:bCs/>
              </w:rPr>
              <w:t>$60.00</w:t>
            </w:r>
          </w:p>
        </w:tc>
      </w:tr>
      <w:tr w:rsidR="00E77DB6" w14:paraId="14787CD4" w14:textId="77777777" w:rsidTr="009D1E3A">
        <w:trPr>
          <w:cantSplit/>
        </w:trPr>
        <w:tc>
          <w:tcPr>
            <w:tcW w:w="3402" w:type="dxa"/>
          </w:tcPr>
          <w:p w14:paraId="20FA1319" w14:textId="77777777" w:rsidR="00E77DB6" w:rsidRDefault="00E77DB6" w:rsidP="009D1E3A">
            <w:pPr>
              <w:pStyle w:val="TableData"/>
            </w:pPr>
            <w:r>
              <w:t>Medium device</w:t>
            </w:r>
          </w:p>
        </w:tc>
        <w:tc>
          <w:tcPr>
            <w:tcW w:w="1418" w:type="dxa"/>
            <w:vAlign w:val="bottom"/>
          </w:tcPr>
          <w:p w14:paraId="34BB6758" w14:textId="77777777" w:rsidR="00E77DB6" w:rsidRDefault="00E77DB6" w:rsidP="009D1E3A">
            <w:pPr>
              <w:pStyle w:val="TableData"/>
              <w:jc w:val="right"/>
              <w:rPr>
                <w:b/>
                <w:bCs/>
              </w:rPr>
            </w:pPr>
            <w:r>
              <w:rPr>
                <w:b/>
                <w:bCs/>
              </w:rPr>
              <w:t>$120.00</w:t>
            </w:r>
          </w:p>
        </w:tc>
      </w:tr>
      <w:tr w:rsidR="00E77DB6" w14:paraId="334BC157" w14:textId="77777777" w:rsidTr="009D1E3A">
        <w:trPr>
          <w:cantSplit/>
        </w:trPr>
        <w:tc>
          <w:tcPr>
            <w:tcW w:w="3402" w:type="dxa"/>
          </w:tcPr>
          <w:p w14:paraId="6D598D08" w14:textId="77777777" w:rsidR="00E77DB6" w:rsidRDefault="00E77DB6" w:rsidP="009D1E3A">
            <w:pPr>
              <w:pStyle w:val="TableData"/>
            </w:pPr>
            <w:r>
              <w:t>Large device</w:t>
            </w:r>
          </w:p>
        </w:tc>
        <w:tc>
          <w:tcPr>
            <w:tcW w:w="1418" w:type="dxa"/>
            <w:vAlign w:val="bottom"/>
          </w:tcPr>
          <w:p w14:paraId="1F8458B4" w14:textId="77777777" w:rsidR="00E77DB6" w:rsidRDefault="00E77DB6" w:rsidP="009D1E3A">
            <w:pPr>
              <w:pStyle w:val="TableData"/>
              <w:jc w:val="right"/>
              <w:rPr>
                <w:b/>
                <w:bCs/>
              </w:rPr>
            </w:pPr>
            <w:r>
              <w:rPr>
                <w:b/>
                <w:bCs/>
              </w:rPr>
              <w:t>$240.00</w:t>
            </w:r>
          </w:p>
        </w:tc>
      </w:tr>
    </w:tbl>
    <w:p w14:paraId="7C44F92C" w14:textId="77777777" w:rsidR="00E77DB6" w:rsidRDefault="00E77DB6" w:rsidP="00E77DB6"/>
    <w:p w14:paraId="7D1813A1" w14:textId="77777777" w:rsidR="00E77DB6" w:rsidRDefault="00E77DB6" w:rsidP="00E77DB6">
      <w:pPr>
        <w:pStyle w:val="Indent1"/>
      </w:pPr>
      <w:bookmarkStart w:id="57" w:name="_Toc183427146"/>
      <w:r>
        <w:t>Software Reconfiguration charge</w:t>
      </w:r>
      <w:bookmarkEnd w:id="57"/>
    </w:p>
    <w:p w14:paraId="1FB5F111" w14:textId="77777777" w:rsidR="00E77DB6" w:rsidRDefault="00E77DB6" w:rsidP="00E77DB6">
      <w:pPr>
        <w:pStyle w:val="Heading2"/>
      </w:pPr>
      <w:r>
        <w:t xml:space="preserve">We can charge you a fee if a software reconfiguration is needed for us to provide you with Customer Network Reporting.  This charge will be quoted to you at the time of the reconfiguration.  </w:t>
      </w:r>
    </w:p>
    <w:p w14:paraId="21EDCA1B" w14:textId="77777777" w:rsidR="00E77DB6" w:rsidRDefault="00E77DB6" w:rsidP="00E77DB6">
      <w:pPr>
        <w:pStyle w:val="Indent1"/>
      </w:pPr>
      <w:bookmarkStart w:id="58" w:name="_Toc183427147"/>
      <w:r>
        <w:t>Access and configuration</w:t>
      </w:r>
      <w:bookmarkEnd w:id="58"/>
    </w:p>
    <w:p w14:paraId="3A6F38BD" w14:textId="77777777" w:rsidR="00E77DB6" w:rsidRDefault="00E77DB6" w:rsidP="00E77DB6">
      <w:pPr>
        <w:pStyle w:val="Heading2"/>
      </w:pPr>
      <w:r>
        <w:t>You must provide us with access to your sites to enable us to provide you with Customer Network Reporting.</w:t>
      </w:r>
    </w:p>
    <w:p w14:paraId="57E076B6" w14:textId="77777777" w:rsidR="00E77DB6" w:rsidRDefault="00E77DB6" w:rsidP="00E77DB6">
      <w:pPr>
        <w:pStyle w:val="Heading2"/>
      </w:pPr>
      <w:r>
        <w:lastRenderedPageBreak/>
        <w:t>You are responsible for configuring your equipment in order to provide Customer Network Reporting.</w:t>
      </w:r>
    </w:p>
    <w:p w14:paraId="59370BF7" w14:textId="77777777" w:rsidR="00E77DB6" w:rsidRDefault="00E77DB6" w:rsidP="00E77DB6">
      <w:pPr>
        <w:pStyle w:val="Indent1"/>
      </w:pPr>
      <w:bookmarkStart w:id="59" w:name="_Toc183427148"/>
      <w:r>
        <w:t>Your changes</w:t>
      </w:r>
      <w:bookmarkEnd w:id="59"/>
    </w:p>
    <w:p w14:paraId="2FD2F97E" w14:textId="77777777" w:rsidR="00E77DB6" w:rsidRDefault="00E77DB6" w:rsidP="00E77DB6">
      <w:pPr>
        <w:pStyle w:val="Heading2"/>
      </w:pPr>
      <w:r>
        <w:t xml:space="preserve">You must tell us if you change: </w:t>
      </w:r>
    </w:p>
    <w:p w14:paraId="4BBA2CCA" w14:textId="77777777" w:rsidR="00E77DB6" w:rsidRDefault="00E77DB6" w:rsidP="00E77DB6">
      <w:pPr>
        <w:pStyle w:val="Heading3"/>
      </w:pPr>
      <w:r>
        <w:t>any item of your equipment or components of your equipment;</w:t>
      </w:r>
    </w:p>
    <w:p w14:paraId="40552F4E" w14:textId="77777777" w:rsidR="00E77DB6" w:rsidRDefault="00E77DB6" w:rsidP="00E77DB6">
      <w:pPr>
        <w:pStyle w:val="Heading3"/>
      </w:pPr>
      <w:r>
        <w:t xml:space="preserve">the configuration of your equipment;  </w:t>
      </w:r>
    </w:p>
    <w:p w14:paraId="1F0488B9" w14:textId="77777777" w:rsidR="00E77DB6" w:rsidRDefault="00E77DB6" w:rsidP="00E77DB6">
      <w:pPr>
        <w:pStyle w:val="Heading3"/>
      </w:pPr>
      <w:r>
        <w:t>your IP Networking Service; or</w:t>
      </w:r>
    </w:p>
    <w:p w14:paraId="0BFDDC54" w14:textId="77777777" w:rsidR="00E77DB6" w:rsidRDefault="00E77DB6" w:rsidP="00E77DB6">
      <w:pPr>
        <w:pStyle w:val="Heading3"/>
      </w:pPr>
      <w:r>
        <w:t>the speed of your IP Networking Service.</w:t>
      </w:r>
    </w:p>
    <w:p w14:paraId="24FA420F" w14:textId="77777777" w:rsidR="00E77DB6" w:rsidRDefault="00E77DB6" w:rsidP="00E77DB6">
      <w:pPr>
        <w:pStyle w:val="Indent2"/>
      </w:pPr>
      <w:r>
        <w:t>If you not tell us about these changes, we will stop providing you with Customer Network Reporting for the relevant site.</w:t>
      </w:r>
    </w:p>
    <w:p w14:paraId="2FC4EE20" w14:textId="77777777" w:rsidR="00E77DB6" w:rsidRDefault="00E77DB6" w:rsidP="00E77DB6">
      <w:pPr>
        <w:pStyle w:val="Indent1"/>
      </w:pPr>
      <w:bookmarkStart w:id="60" w:name="_Toc183427149"/>
      <w:r>
        <w:t>Accuracy and performance</w:t>
      </w:r>
      <w:bookmarkEnd w:id="60"/>
    </w:p>
    <w:p w14:paraId="30F00FB4" w14:textId="5F90681E" w:rsidR="00E77DB6" w:rsidRDefault="00E15E89" w:rsidP="00E77DB6">
      <w:pPr>
        <w:pStyle w:val="Heading2"/>
      </w:pPr>
      <w:r w:rsidRPr="00E15E89">
        <w:rPr>
          <w:szCs w:val="22"/>
          <w:lang w:val="en-US"/>
        </w:rPr>
        <w:t>Subject to the Australian Consumer Law provisions in the General Terms of Our Customer Terms</w:t>
      </w:r>
      <w:r>
        <w:rPr>
          <w:szCs w:val="22"/>
          <w:lang w:val="en-US"/>
        </w:rPr>
        <w:t>,</w:t>
      </w:r>
      <w:r w:rsidRPr="00E15E89">
        <w:rPr>
          <w:szCs w:val="22"/>
          <w:lang w:val="en-US"/>
        </w:rPr>
        <w:t xml:space="preserve"> </w:t>
      </w:r>
      <w:r>
        <w:rPr>
          <w:szCs w:val="22"/>
          <w:lang w:val="en-US"/>
        </w:rPr>
        <w:t>w</w:t>
      </w:r>
      <w:r w:rsidR="00E77DB6">
        <w:rPr>
          <w:szCs w:val="22"/>
          <w:lang w:val="en-US"/>
        </w:rPr>
        <w:t>e cannot promise the continuous collection of reporting information and the accuracy of the reports due to factors outside our control.</w:t>
      </w:r>
    </w:p>
    <w:p w14:paraId="04972A36" w14:textId="67682CE3" w:rsidR="00E77DB6" w:rsidRDefault="00E77DB6" w:rsidP="00E77DB6">
      <w:pPr>
        <w:pStyle w:val="Heading2"/>
      </w:pPr>
      <w:r>
        <w:t>To the maximum extent permitted by law</w:t>
      </w:r>
      <w:r w:rsidR="00E15E89">
        <w:t xml:space="preserve"> and</w:t>
      </w:r>
      <w:r w:rsidR="00E15E89" w:rsidRPr="00E15E89">
        <w:t xml:space="preserve"> </w:t>
      </w:r>
      <w:r w:rsidR="00E15E89">
        <w:t>s</w:t>
      </w:r>
      <w:r w:rsidR="00E15E89" w:rsidRPr="00E15E89">
        <w:t>ubject to the Australian Consumer Law provisions in the General Terms of Our Customer Terms</w:t>
      </w:r>
      <w:r w:rsidR="00E15E89">
        <w:t xml:space="preserve"> </w:t>
      </w:r>
      <w:r>
        <w:t>, we are not liable to you in contract, tort (including negligence) or otherwise, for any failure or deficiency in the availability, effectiveness, accuracy or performance of the Customer Network Reporting.</w:t>
      </w:r>
    </w:p>
    <w:p w14:paraId="363B0779" w14:textId="77777777" w:rsidR="00E77DB6" w:rsidRDefault="00E77DB6" w:rsidP="00E77DB6">
      <w:pPr>
        <w:pStyle w:val="Heading1"/>
      </w:pPr>
      <w:bookmarkStart w:id="61" w:name="_Toc89590853"/>
      <w:bookmarkStart w:id="62" w:name="_Toc183427150"/>
      <w:r>
        <w:t>Customer Network Visualisation Reporting</w:t>
      </w:r>
      <w:bookmarkEnd w:id="61"/>
      <w:r>
        <w:t xml:space="preserve"> (known as “IPVis”) and My Network</w:t>
      </w:r>
      <w:bookmarkEnd w:id="62"/>
    </w:p>
    <w:p w14:paraId="119A8D18" w14:textId="77777777" w:rsidR="00E77DB6" w:rsidRDefault="00E77DB6" w:rsidP="00E77DB6">
      <w:pPr>
        <w:pStyle w:val="Indent1"/>
      </w:pPr>
      <w:bookmarkStart w:id="63" w:name="_Toc89590854"/>
      <w:bookmarkStart w:id="64" w:name="_Toc183427151"/>
      <w:r>
        <w:t>What is IPVis?</w:t>
      </w:r>
      <w:bookmarkEnd w:id="63"/>
      <w:bookmarkEnd w:id="64"/>
    </w:p>
    <w:p w14:paraId="712386EA" w14:textId="77777777" w:rsidR="00E77DB6" w:rsidRDefault="00E77DB6" w:rsidP="00E77DB6">
      <w:pPr>
        <w:pStyle w:val="Heading2"/>
      </w:pPr>
      <w:r w:rsidRPr="00901B10">
        <w:rPr>
          <w:iCs/>
        </w:rPr>
        <w:t xml:space="preserve">IPVis is an online application. It allows you to view your IP network solution topology and some of your service details. IPVis does this by using information </w:t>
      </w:r>
      <w:r>
        <w:rPr>
          <w:iCs/>
        </w:rPr>
        <w:t xml:space="preserve">periodically </w:t>
      </w:r>
      <w:r w:rsidRPr="00901B10">
        <w:rPr>
          <w:iCs/>
        </w:rPr>
        <w:t>extracted from some of our systems</w:t>
      </w:r>
    </w:p>
    <w:p w14:paraId="7AFBBDDC" w14:textId="77777777" w:rsidR="00E77DB6" w:rsidRDefault="00E77DB6" w:rsidP="00E77DB6">
      <w:pPr>
        <w:pStyle w:val="Heading2"/>
      </w:pPr>
      <w:r>
        <w:rPr>
          <w:iCs/>
        </w:rPr>
        <w:t>IPVis also provides you</w:t>
      </w:r>
      <w:r>
        <w:rPr>
          <w:i/>
        </w:rPr>
        <w:t xml:space="preserve"> </w:t>
      </w:r>
      <w:r>
        <w:rPr>
          <w:iCs/>
        </w:rPr>
        <w:t>with the ability to initiate a limited number of network queries</w:t>
      </w:r>
      <w:r>
        <w:t xml:space="preserve"> to run on our network management systems and have the results of these queries returned to you.  These queries will show you the status and/or configuration (as applicable) of various elements in your IP Networking Service.</w:t>
      </w:r>
    </w:p>
    <w:p w14:paraId="26AF8EB2" w14:textId="77777777" w:rsidR="00E77DB6" w:rsidRDefault="00E77DB6" w:rsidP="00E77DB6">
      <w:pPr>
        <w:pStyle w:val="Indent1"/>
      </w:pPr>
      <w:bookmarkStart w:id="65" w:name="_Toc89590855"/>
      <w:bookmarkStart w:id="66" w:name="_Toc183427152"/>
      <w:r>
        <w:rPr>
          <w:iCs/>
        </w:rPr>
        <w:t xml:space="preserve">IPVis </w:t>
      </w:r>
      <w:r>
        <w:t>availability</w:t>
      </w:r>
      <w:bookmarkEnd w:id="65"/>
      <w:bookmarkEnd w:id="66"/>
    </w:p>
    <w:p w14:paraId="3801FA30" w14:textId="77777777" w:rsidR="00E77DB6" w:rsidRDefault="00E77DB6" w:rsidP="00E77DB6">
      <w:pPr>
        <w:pStyle w:val="Heading2"/>
        <w:rPr>
          <w:iCs/>
        </w:rPr>
      </w:pPr>
      <w:r>
        <w:rPr>
          <w:iCs/>
        </w:rPr>
        <w:t>IPVis may not be available to all customers.</w:t>
      </w:r>
    </w:p>
    <w:p w14:paraId="3EE7CDC4" w14:textId="77777777" w:rsidR="00E77DB6" w:rsidRDefault="00E77DB6" w:rsidP="00E77DB6">
      <w:pPr>
        <w:pStyle w:val="Heading2"/>
        <w:rPr>
          <w:iCs/>
        </w:rPr>
      </w:pPr>
      <w:r>
        <w:rPr>
          <w:iCs/>
        </w:rPr>
        <w:lastRenderedPageBreak/>
        <w:t>We can restrict your</w:t>
      </w:r>
      <w:r>
        <w:rPr>
          <w:i/>
        </w:rPr>
        <w:t xml:space="preserve"> </w:t>
      </w:r>
      <w:r>
        <w:rPr>
          <w:iCs/>
        </w:rPr>
        <w:t>ability to perform network queries tests at any time.</w:t>
      </w:r>
    </w:p>
    <w:p w14:paraId="5DCDB93C" w14:textId="77777777" w:rsidR="00E77DB6" w:rsidRPr="005F75D4" w:rsidRDefault="00E77DB6" w:rsidP="00E77DB6">
      <w:pPr>
        <w:pStyle w:val="Indent1"/>
      </w:pPr>
      <w:bookmarkStart w:id="67" w:name="_Toc183427153"/>
      <w:r w:rsidRPr="005F75D4">
        <w:t>What is My Network?</w:t>
      </w:r>
      <w:bookmarkEnd w:id="67"/>
    </w:p>
    <w:p w14:paraId="38481541" w14:textId="77777777" w:rsidR="00E77DB6" w:rsidRDefault="00E77DB6" w:rsidP="00E77DB6">
      <w:pPr>
        <w:pStyle w:val="Heading2"/>
        <w:rPr>
          <w:iCs/>
        </w:rPr>
      </w:pPr>
      <w:r w:rsidRPr="005F75D4">
        <w:rPr>
          <w:iCs/>
        </w:rPr>
        <w:t xml:space="preserve">My Network is an online application. It </w:t>
      </w:r>
      <w:r>
        <w:rPr>
          <w:iCs/>
        </w:rPr>
        <w:t xml:space="preserve">aims to gives you </w:t>
      </w:r>
      <w:r w:rsidRPr="005F75D4">
        <w:rPr>
          <w:iCs/>
        </w:rPr>
        <w:t xml:space="preserve">visibility of your </w:t>
      </w:r>
      <w:r>
        <w:rPr>
          <w:iCs/>
        </w:rPr>
        <w:t xml:space="preserve">compatible Telstra </w:t>
      </w:r>
      <w:r w:rsidRPr="005F75D4">
        <w:rPr>
          <w:iCs/>
        </w:rPr>
        <w:t>services. My Network does this by using information periodically extracted from our systems</w:t>
      </w:r>
      <w:r>
        <w:rPr>
          <w:iCs/>
        </w:rPr>
        <w:t>.</w:t>
      </w:r>
    </w:p>
    <w:p w14:paraId="40642C04" w14:textId="77777777" w:rsidR="00E77DB6" w:rsidRDefault="00E77DB6" w:rsidP="00E77DB6">
      <w:pPr>
        <w:pStyle w:val="Heading2"/>
        <w:rPr>
          <w:iCs/>
        </w:rPr>
      </w:pPr>
      <w:r w:rsidRPr="00442BF6">
        <w:rPr>
          <w:iCs/>
        </w:rPr>
        <w:t xml:space="preserve">My Network also </w:t>
      </w:r>
      <w:r>
        <w:rPr>
          <w:iCs/>
        </w:rPr>
        <w:t xml:space="preserve">lets you </w:t>
      </w:r>
      <w:r w:rsidRPr="00442BF6">
        <w:rPr>
          <w:iCs/>
        </w:rPr>
        <w:t xml:space="preserve">initiate </w:t>
      </w:r>
      <w:r>
        <w:rPr>
          <w:iCs/>
        </w:rPr>
        <w:t xml:space="preserve">some </w:t>
      </w:r>
      <w:r w:rsidRPr="00442BF6">
        <w:rPr>
          <w:iCs/>
        </w:rPr>
        <w:t xml:space="preserve">network queries. These queries will show you the </w:t>
      </w:r>
      <w:r>
        <w:rPr>
          <w:iCs/>
        </w:rPr>
        <w:t xml:space="preserve">detected </w:t>
      </w:r>
      <w:r w:rsidRPr="00442BF6">
        <w:rPr>
          <w:iCs/>
        </w:rPr>
        <w:t xml:space="preserve">status and/or configuration (as applicable) of various elements in your </w:t>
      </w:r>
      <w:r>
        <w:rPr>
          <w:iCs/>
        </w:rPr>
        <w:t>Telstra network.</w:t>
      </w:r>
    </w:p>
    <w:p w14:paraId="5DF96147" w14:textId="77777777" w:rsidR="00E77DB6" w:rsidRPr="00185747" w:rsidRDefault="00E77DB6" w:rsidP="00E77DB6">
      <w:pPr>
        <w:pStyle w:val="Indent1"/>
      </w:pPr>
      <w:bookmarkStart w:id="68" w:name="_Toc183427154"/>
      <w:r w:rsidRPr="00185747">
        <w:t>My Network availability</w:t>
      </w:r>
      <w:bookmarkEnd w:id="68"/>
    </w:p>
    <w:p w14:paraId="4315DA1A" w14:textId="77777777" w:rsidR="00E77DB6" w:rsidRDefault="00E77DB6" w:rsidP="00E77DB6">
      <w:pPr>
        <w:pStyle w:val="Heading2"/>
        <w:rPr>
          <w:iCs/>
        </w:rPr>
      </w:pPr>
      <w:r w:rsidRPr="00E5095A">
        <w:rPr>
          <w:iCs/>
        </w:rPr>
        <w:t>My Network may not be available to all customers</w:t>
      </w:r>
      <w:r>
        <w:rPr>
          <w:iCs/>
        </w:rPr>
        <w:t xml:space="preserve"> and we can confirm this on request.</w:t>
      </w:r>
    </w:p>
    <w:p w14:paraId="385CF435" w14:textId="77777777" w:rsidR="00E77DB6" w:rsidRDefault="00E77DB6" w:rsidP="00E77DB6">
      <w:pPr>
        <w:pStyle w:val="Heading2"/>
        <w:rPr>
          <w:iCs/>
        </w:rPr>
      </w:pPr>
      <w:r w:rsidRPr="00E5095A">
        <w:rPr>
          <w:iCs/>
        </w:rPr>
        <w:t>We can restrict your ability to perform network query tests at any time</w:t>
      </w:r>
      <w:r>
        <w:rPr>
          <w:iCs/>
        </w:rPr>
        <w:t xml:space="preserve"> without telling you</w:t>
      </w:r>
      <w:r w:rsidRPr="00E5095A">
        <w:rPr>
          <w:iCs/>
        </w:rPr>
        <w:t>.</w:t>
      </w:r>
    </w:p>
    <w:p w14:paraId="61116A25" w14:textId="77777777" w:rsidR="00E77DB6" w:rsidRDefault="00E77DB6" w:rsidP="00E77DB6">
      <w:pPr>
        <w:pStyle w:val="Heading1"/>
      </w:pPr>
      <w:bookmarkStart w:id="69" w:name="_Toc278878622"/>
      <w:bookmarkStart w:id="70" w:name="_Toc278878631"/>
      <w:bookmarkStart w:id="71" w:name="_Toc183427155"/>
      <w:bookmarkEnd w:id="69"/>
      <w:bookmarkEnd w:id="70"/>
      <w:r>
        <w:t>Dedicated Access Point Name for IP Wireless</w:t>
      </w:r>
      <w:bookmarkEnd w:id="71"/>
    </w:p>
    <w:p w14:paraId="742205EC" w14:textId="77777777" w:rsidR="00E77DB6" w:rsidRDefault="00E77DB6" w:rsidP="00E77DB6">
      <w:pPr>
        <w:pStyle w:val="Indent1"/>
      </w:pPr>
      <w:bookmarkStart w:id="72" w:name="_Toc183427156"/>
      <w:r>
        <w:t>What is a Dedicated Access Point Name?</w:t>
      </w:r>
      <w:bookmarkEnd w:id="72"/>
    </w:p>
    <w:p w14:paraId="584A31EF" w14:textId="77777777" w:rsidR="00E77DB6" w:rsidRDefault="00E77DB6" w:rsidP="00E77DB6">
      <w:pPr>
        <w:pStyle w:val="Heading2"/>
        <w:rPr>
          <w:iCs/>
        </w:rPr>
      </w:pPr>
      <w:r>
        <w:rPr>
          <w:iCs/>
        </w:rPr>
        <w:t>A Dedicated Access Point Name (Dedicated APN) provides an enhanced level of GPRS authentication. We can provide a Dedicated APN that is specific to your IP Wireless port. The Dedicated APN must be the same as your IP Wireless domain name.</w:t>
      </w:r>
    </w:p>
    <w:p w14:paraId="316A79C3" w14:textId="77777777" w:rsidR="00E77DB6" w:rsidRDefault="00E77DB6" w:rsidP="00E77DB6">
      <w:pPr>
        <w:pStyle w:val="Heading2"/>
        <w:rPr>
          <w:iCs/>
        </w:rPr>
      </w:pPr>
      <w:r>
        <w:rPr>
          <w:iCs/>
        </w:rPr>
        <w:t>We provide you with two Dedicated APN options:</w:t>
      </w:r>
    </w:p>
    <w:p w14:paraId="5CCE02CF" w14:textId="77777777" w:rsidR="00E77DB6" w:rsidRDefault="00E77DB6" w:rsidP="00E77DB6">
      <w:pPr>
        <w:pStyle w:val="Heading3"/>
      </w:pPr>
      <w:r>
        <w:t xml:space="preserve">If you request the first Dedicated APN option (the default option), then we will use Dedicated APN in authenticating users in a GPRS service only.  We will not use the Dedicated APN to enforce authentication of non-GPRS services (1xRTT).  This means that 1xRTT users will be successfully authenticated if they enter the correct user name and password during the authentication process.  If a user is accessing a GPRS service, then that user must use the correct user name and password together with the relevant Dedicated APN before they will be successfully authenticated. </w:t>
      </w:r>
    </w:p>
    <w:p w14:paraId="664E9849" w14:textId="77777777" w:rsidR="00E77DB6" w:rsidRDefault="00E77DB6" w:rsidP="00E77DB6">
      <w:pPr>
        <w:pStyle w:val="Heading3"/>
      </w:pPr>
      <w:r>
        <w:t>If you request the second Dedicated APN option, then we will enforce user name, password and the Dedicated APN authentication for all users.  This means that a user must correctly enter in their user name, password and the relevant Dedicated APN before they will be successfully authenticated.  If you select this option, then all 1xRTT users will not be authenticated, as they will not have a dedicated APN. Effectively this becomes a GPRS only IP Wireless network.</w:t>
      </w:r>
    </w:p>
    <w:p w14:paraId="70352798" w14:textId="77777777" w:rsidR="00E77DB6" w:rsidRDefault="00E77DB6" w:rsidP="00E77DB6">
      <w:pPr>
        <w:pStyle w:val="Indent1"/>
      </w:pPr>
      <w:bookmarkStart w:id="73" w:name="_Toc183427157"/>
      <w:r>
        <w:lastRenderedPageBreak/>
        <w:t>Connection charge</w:t>
      </w:r>
      <w:bookmarkEnd w:id="73"/>
    </w:p>
    <w:p w14:paraId="423CF4D2" w14:textId="77777777" w:rsidR="00E77DB6" w:rsidRDefault="00E77DB6" w:rsidP="00E77DB6">
      <w:pPr>
        <w:pStyle w:val="Heading2"/>
        <w:rPr>
          <w:iCs/>
        </w:rPr>
      </w:pPr>
      <w:r>
        <w:rPr>
          <w:iCs/>
        </w:rPr>
        <w:t>We charge you the following connection charge for each IP Wireless service using Dedicated APN.</w:t>
      </w:r>
    </w:p>
    <w:tbl>
      <w:tblPr>
        <w:tblW w:w="482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18"/>
      </w:tblGrid>
      <w:tr w:rsidR="00E77DB6" w14:paraId="7596C816" w14:textId="77777777" w:rsidTr="009D1E3A">
        <w:trPr>
          <w:cantSplit/>
          <w:tblHeader/>
        </w:trPr>
        <w:tc>
          <w:tcPr>
            <w:tcW w:w="3402" w:type="dxa"/>
          </w:tcPr>
          <w:p w14:paraId="3788E6D8" w14:textId="77777777" w:rsidR="00E77DB6" w:rsidRDefault="00E77DB6" w:rsidP="009D1E3A">
            <w:pPr>
              <w:pStyle w:val="TableHead"/>
              <w:keepNext/>
              <w:spacing w:before="120" w:after="120"/>
            </w:pPr>
            <w:r>
              <w:t>Connection charge</w:t>
            </w:r>
          </w:p>
        </w:tc>
        <w:tc>
          <w:tcPr>
            <w:tcW w:w="1418" w:type="dxa"/>
          </w:tcPr>
          <w:p w14:paraId="1A0CBC0C" w14:textId="77777777" w:rsidR="00E77DB6" w:rsidRDefault="00E77DB6" w:rsidP="009D1E3A">
            <w:pPr>
              <w:pStyle w:val="TableData"/>
              <w:keepNext/>
              <w:rPr>
                <w:b/>
                <w:bCs/>
              </w:rPr>
            </w:pPr>
            <w:r>
              <w:rPr>
                <w:b/>
                <w:bCs/>
              </w:rPr>
              <w:t>GST excl.</w:t>
            </w:r>
          </w:p>
        </w:tc>
      </w:tr>
      <w:tr w:rsidR="00E77DB6" w14:paraId="55D8BCA4" w14:textId="77777777" w:rsidTr="009D1E3A">
        <w:trPr>
          <w:cantSplit/>
        </w:trPr>
        <w:tc>
          <w:tcPr>
            <w:tcW w:w="3402" w:type="dxa"/>
          </w:tcPr>
          <w:p w14:paraId="3486E8E2" w14:textId="77777777" w:rsidR="00E77DB6" w:rsidRDefault="00E77DB6" w:rsidP="009D1E3A">
            <w:pPr>
              <w:pStyle w:val="TableData"/>
            </w:pPr>
            <w:r>
              <w:t>Dedicated Access Point Name</w:t>
            </w:r>
          </w:p>
        </w:tc>
        <w:tc>
          <w:tcPr>
            <w:tcW w:w="1418" w:type="dxa"/>
            <w:vAlign w:val="bottom"/>
          </w:tcPr>
          <w:p w14:paraId="36A0E75D" w14:textId="77777777" w:rsidR="00E77DB6" w:rsidRDefault="00E77DB6" w:rsidP="009D1E3A">
            <w:pPr>
              <w:pStyle w:val="TableData"/>
              <w:jc w:val="right"/>
              <w:rPr>
                <w:b/>
                <w:bCs/>
              </w:rPr>
            </w:pPr>
            <w:r>
              <w:rPr>
                <w:b/>
              </w:rPr>
              <w:t>$900.00</w:t>
            </w:r>
          </w:p>
        </w:tc>
      </w:tr>
    </w:tbl>
    <w:p w14:paraId="76C9C1F5" w14:textId="77777777" w:rsidR="00E77DB6" w:rsidRDefault="00E77DB6" w:rsidP="00E77DB6">
      <w:pPr>
        <w:pStyle w:val="TableData"/>
      </w:pPr>
    </w:p>
    <w:p w14:paraId="3522C0CD" w14:textId="77777777" w:rsidR="00E77DB6" w:rsidRDefault="00E77DB6" w:rsidP="00E77DB6">
      <w:pPr>
        <w:pStyle w:val="Heading1"/>
      </w:pPr>
      <w:bookmarkStart w:id="74" w:name="_Toc132529014"/>
      <w:bookmarkStart w:id="75" w:name="_Ref454886171"/>
      <w:bookmarkStart w:id="76" w:name="_Toc183427158"/>
      <w:r>
        <w:t>Multicast VPN</w:t>
      </w:r>
      <w:bookmarkEnd w:id="74"/>
      <w:bookmarkEnd w:id="75"/>
      <w:bookmarkEnd w:id="76"/>
    </w:p>
    <w:p w14:paraId="114B486D" w14:textId="77777777" w:rsidR="00E77DB6" w:rsidRDefault="00E77DB6" w:rsidP="00E77DB6">
      <w:pPr>
        <w:pStyle w:val="Indent1"/>
      </w:pPr>
      <w:bookmarkStart w:id="77" w:name="_Toc132529015"/>
      <w:bookmarkStart w:id="78" w:name="_Toc183427159"/>
      <w:r>
        <w:t>What is Multicast VPN?</w:t>
      </w:r>
      <w:bookmarkEnd w:id="77"/>
      <w:bookmarkEnd w:id="78"/>
    </w:p>
    <w:p w14:paraId="102629CF" w14:textId="77777777" w:rsidR="00E77DB6" w:rsidRDefault="00E77DB6" w:rsidP="00E77DB6">
      <w:pPr>
        <w:pStyle w:val="Heading2"/>
      </w:pPr>
      <w:r>
        <w:t>Multicast VPN is a feature that conserves the bandwidth of your IP VPN for the carriage of single streams of information from one or more source services to multiple active receiver services simultaneously.</w:t>
      </w:r>
    </w:p>
    <w:p w14:paraId="231EA41F" w14:textId="77777777" w:rsidR="00E77DB6" w:rsidRDefault="00E77DB6" w:rsidP="00E77DB6">
      <w:pPr>
        <w:pStyle w:val="Heading2"/>
      </w:pPr>
      <w:r>
        <w:t>This feature uses standard routing protocols to direct the information stream from the source services to the receiver services.</w:t>
      </w:r>
    </w:p>
    <w:p w14:paraId="698AFC65" w14:textId="77777777" w:rsidR="00E77DB6" w:rsidRDefault="00E77DB6" w:rsidP="00E77DB6">
      <w:pPr>
        <w:pStyle w:val="Heading2"/>
      </w:pPr>
      <w:r>
        <w:t xml:space="preserve">The amount of bandwidth that can be used at any one time by your IP VPN to send Multicast traffic will be agreed between you and us.  </w:t>
      </w:r>
    </w:p>
    <w:p w14:paraId="1401A54E" w14:textId="77777777" w:rsidR="00E77DB6" w:rsidRDefault="00E77DB6" w:rsidP="00E77DB6">
      <w:pPr>
        <w:pStyle w:val="Indent1"/>
      </w:pPr>
      <w:bookmarkStart w:id="79" w:name="_Toc132529016"/>
      <w:bookmarkStart w:id="80" w:name="_Toc183427160"/>
      <w:r>
        <w:t>Availability</w:t>
      </w:r>
      <w:bookmarkEnd w:id="79"/>
      <w:bookmarkEnd w:id="80"/>
    </w:p>
    <w:p w14:paraId="1E2F696B" w14:textId="77777777" w:rsidR="00E77DB6" w:rsidRDefault="00E77DB6" w:rsidP="00E77DB6">
      <w:pPr>
        <w:pStyle w:val="Heading2"/>
      </w:pPr>
      <w:r>
        <w:t xml:space="preserve">You must first establish an IP VPN in order to utilise Multicast VPN.  </w:t>
      </w:r>
    </w:p>
    <w:p w14:paraId="1BEBFDAC" w14:textId="77777777" w:rsidR="00E77DB6" w:rsidRDefault="00E77DB6" w:rsidP="00E77DB6">
      <w:pPr>
        <w:pStyle w:val="Heading2"/>
      </w:pPr>
      <w:r>
        <w:t>If you applied for your Multicast VPN service before 1 July 2016, Multicast VPN is currently only available as a feature of:</w:t>
      </w:r>
    </w:p>
    <w:p w14:paraId="476F741E" w14:textId="77777777" w:rsidR="00E77DB6" w:rsidRDefault="00E77DB6" w:rsidP="00E77DB6">
      <w:pPr>
        <w:pStyle w:val="Heading3"/>
      </w:pPr>
      <w:r>
        <w:t>IP MAN; and</w:t>
      </w:r>
    </w:p>
    <w:p w14:paraId="19C68B6D" w14:textId="77777777" w:rsidR="00E77DB6" w:rsidRDefault="00E77DB6" w:rsidP="00E77DB6">
      <w:pPr>
        <w:pStyle w:val="Heading3"/>
      </w:pPr>
      <w:r>
        <w:t>IP WAN, if the IP WAN service for each site that is connected using Ethernet Lite, Frame Relay, ATM or our Iterra Digital satellite service.</w:t>
      </w:r>
    </w:p>
    <w:p w14:paraId="70DF96FB" w14:textId="77777777" w:rsidR="00E77DB6" w:rsidRPr="00661AB9" w:rsidRDefault="00E77DB6" w:rsidP="00E77DB6">
      <w:pPr>
        <w:pStyle w:val="Heading2"/>
      </w:pPr>
      <w:r>
        <w:t xml:space="preserve">If you applied for your Multicast VPN service on and from 1 July 2016, Multicast VPN is available as a feature of those services that we confirm on request.   </w:t>
      </w:r>
    </w:p>
    <w:p w14:paraId="4CB018D7" w14:textId="77777777" w:rsidR="00E77DB6" w:rsidRDefault="00E77DB6" w:rsidP="00E77DB6">
      <w:pPr>
        <w:pStyle w:val="Heading2"/>
      </w:pPr>
      <w:r>
        <w:t>You don’t have to choose the dynamic class of service to send or receive Multicast traffic.  Depending on your service performance requirements and the different types of data traffic you wish to carry, we may recommend that you consider selecting the dynamic class of service feature.</w:t>
      </w:r>
    </w:p>
    <w:p w14:paraId="1AB5BB1C" w14:textId="77777777" w:rsidR="00E77DB6" w:rsidRDefault="00E77DB6" w:rsidP="00E77DB6">
      <w:pPr>
        <w:pStyle w:val="Indent1"/>
      </w:pPr>
      <w:bookmarkStart w:id="81" w:name="_Toc183427161"/>
      <w:r>
        <w:lastRenderedPageBreak/>
        <w:t>Multicast VPN charges</w:t>
      </w:r>
      <w:bookmarkEnd w:id="81"/>
    </w:p>
    <w:p w14:paraId="48D7F431" w14:textId="77777777" w:rsidR="00E77DB6" w:rsidRDefault="00E77DB6" w:rsidP="00E77DB6">
      <w:pPr>
        <w:pStyle w:val="Heading2"/>
      </w:pPr>
      <w:r w:rsidRPr="00F71E4F">
        <w:t>If you applied for your Multicast VPN service</w:t>
      </w:r>
      <w:r>
        <w:t>:</w:t>
      </w:r>
      <w:r w:rsidRPr="00F71E4F">
        <w:t xml:space="preserve"> </w:t>
      </w:r>
    </w:p>
    <w:p w14:paraId="1FBFDF88" w14:textId="77777777" w:rsidR="00E77DB6" w:rsidRDefault="00E77DB6" w:rsidP="00E77DB6">
      <w:pPr>
        <w:pStyle w:val="Heading3"/>
      </w:pPr>
      <w:r w:rsidRPr="00F71E4F">
        <w:t>on and from 1 July 2016, the applicable charges are set out in your separate agreement with us or we</w:t>
      </w:r>
      <w:r>
        <w:t>’ll</w:t>
      </w:r>
      <w:r w:rsidRPr="00F71E4F">
        <w:t xml:space="preserve"> will otherwise confirm them on request</w:t>
      </w:r>
      <w:r>
        <w:t>; and</w:t>
      </w:r>
    </w:p>
    <w:p w14:paraId="1EEF352E" w14:textId="3F86BD39" w:rsidR="00E77DB6" w:rsidRDefault="00E77DB6" w:rsidP="00E77DB6">
      <w:pPr>
        <w:pStyle w:val="Heading3"/>
      </w:pPr>
      <w:r>
        <w:t xml:space="preserve">before 1 July 2016, the applicable charges are set out in the rest of this clause </w:t>
      </w:r>
      <w:r>
        <w:fldChar w:fldCharType="begin"/>
      </w:r>
      <w:r>
        <w:instrText xml:space="preserve"> REF _Ref454886171 \r \h </w:instrText>
      </w:r>
      <w:r>
        <w:fldChar w:fldCharType="separate"/>
      </w:r>
      <w:r w:rsidR="007941E4">
        <w:t>9</w:t>
      </w:r>
      <w:r>
        <w:fldChar w:fldCharType="end"/>
      </w:r>
      <w:r>
        <w:t>.</w:t>
      </w:r>
    </w:p>
    <w:p w14:paraId="59D7F835" w14:textId="77777777" w:rsidR="00E77DB6" w:rsidRDefault="00E77DB6" w:rsidP="00E77DB6">
      <w:pPr>
        <w:pStyle w:val="Indent1"/>
      </w:pPr>
      <w:bookmarkStart w:id="82" w:name="_Toc132529017"/>
      <w:bookmarkStart w:id="83" w:name="_Toc183427162"/>
      <w:r>
        <w:t>Monthly Charge</w:t>
      </w:r>
      <w:bookmarkEnd w:id="82"/>
      <w:r>
        <w:t xml:space="preserve"> (IP MAN)</w:t>
      </w:r>
      <w:bookmarkEnd w:id="83"/>
    </w:p>
    <w:p w14:paraId="4D59E291" w14:textId="77777777" w:rsidR="00E77DB6" w:rsidRDefault="00E77DB6" w:rsidP="00E77DB6">
      <w:pPr>
        <w:pStyle w:val="Heading2"/>
      </w:pPr>
      <w:r>
        <w:t>We charge you the following monthly charge for Multicast VPN if provided as a feature of your IP MAN service: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610"/>
      </w:tblGrid>
      <w:tr w:rsidR="00E77DB6" w14:paraId="480B39A6" w14:textId="77777777" w:rsidTr="009D1E3A">
        <w:tc>
          <w:tcPr>
            <w:tcW w:w="3528" w:type="dxa"/>
          </w:tcPr>
          <w:p w14:paraId="0C55C24D" w14:textId="77777777" w:rsidR="00E77DB6" w:rsidRDefault="00E77DB6" w:rsidP="009D1E3A">
            <w:pPr>
              <w:pStyle w:val="TableHead"/>
              <w:jc w:val="center"/>
              <w:rPr>
                <w:sz w:val="23"/>
              </w:rPr>
            </w:pPr>
            <w:r>
              <w:t>Access bandwidth of IP MAN service</w:t>
            </w:r>
          </w:p>
        </w:tc>
        <w:tc>
          <w:tcPr>
            <w:tcW w:w="1610" w:type="dxa"/>
          </w:tcPr>
          <w:p w14:paraId="510BAD7B" w14:textId="77777777" w:rsidR="00E77DB6" w:rsidRDefault="00E77DB6" w:rsidP="009D1E3A">
            <w:pPr>
              <w:pStyle w:val="TableHead"/>
              <w:jc w:val="center"/>
            </w:pPr>
            <w:r>
              <w:t>GST excl.</w:t>
            </w:r>
          </w:p>
        </w:tc>
      </w:tr>
      <w:tr w:rsidR="00E77DB6" w14:paraId="00047496" w14:textId="77777777" w:rsidTr="009D1E3A">
        <w:tc>
          <w:tcPr>
            <w:tcW w:w="3528" w:type="dxa"/>
          </w:tcPr>
          <w:p w14:paraId="71AF79B5" w14:textId="77777777" w:rsidR="00E77DB6" w:rsidRDefault="00E77DB6" w:rsidP="009D1E3A">
            <w:pPr>
              <w:pStyle w:val="TableData"/>
              <w:jc w:val="center"/>
              <w:rPr>
                <w:sz w:val="23"/>
              </w:rPr>
            </w:pPr>
            <w:r>
              <w:t>2 Mbit/s</w:t>
            </w:r>
          </w:p>
        </w:tc>
        <w:tc>
          <w:tcPr>
            <w:tcW w:w="1610" w:type="dxa"/>
          </w:tcPr>
          <w:p w14:paraId="73DCFDE0" w14:textId="77777777" w:rsidR="00E77DB6" w:rsidRDefault="00E77DB6" w:rsidP="009D1E3A">
            <w:pPr>
              <w:pStyle w:val="TableData"/>
              <w:jc w:val="center"/>
              <w:rPr>
                <w:b/>
                <w:bCs/>
              </w:rPr>
            </w:pPr>
            <w:r>
              <w:rPr>
                <w:b/>
                <w:bCs/>
              </w:rPr>
              <w:t>$180.58</w:t>
            </w:r>
          </w:p>
        </w:tc>
      </w:tr>
      <w:tr w:rsidR="00E77DB6" w14:paraId="3470A806" w14:textId="77777777" w:rsidTr="009D1E3A">
        <w:tc>
          <w:tcPr>
            <w:tcW w:w="3528" w:type="dxa"/>
          </w:tcPr>
          <w:p w14:paraId="45F95BDC" w14:textId="77777777" w:rsidR="00E77DB6" w:rsidRDefault="00E77DB6" w:rsidP="009D1E3A">
            <w:pPr>
              <w:pStyle w:val="TableData"/>
              <w:jc w:val="center"/>
              <w:rPr>
                <w:sz w:val="23"/>
              </w:rPr>
            </w:pPr>
            <w:r>
              <w:t>3 Mbit/s</w:t>
            </w:r>
          </w:p>
        </w:tc>
        <w:tc>
          <w:tcPr>
            <w:tcW w:w="1610" w:type="dxa"/>
          </w:tcPr>
          <w:p w14:paraId="0A45D7B3" w14:textId="77777777" w:rsidR="00E77DB6" w:rsidRDefault="00E77DB6" w:rsidP="009D1E3A">
            <w:pPr>
              <w:pStyle w:val="TableData"/>
              <w:jc w:val="center"/>
              <w:rPr>
                <w:b/>
                <w:bCs/>
              </w:rPr>
            </w:pPr>
            <w:r>
              <w:rPr>
                <w:b/>
                <w:bCs/>
              </w:rPr>
              <w:t>$182.67</w:t>
            </w:r>
          </w:p>
        </w:tc>
      </w:tr>
      <w:tr w:rsidR="00E77DB6" w14:paraId="22CF6CC3" w14:textId="77777777" w:rsidTr="009D1E3A">
        <w:tc>
          <w:tcPr>
            <w:tcW w:w="3528" w:type="dxa"/>
          </w:tcPr>
          <w:p w14:paraId="60EAB848" w14:textId="77777777" w:rsidR="00E77DB6" w:rsidRDefault="00E77DB6" w:rsidP="009D1E3A">
            <w:pPr>
              <w:pStyle w:val="TableData"/>
              <w:jc w:val="center"/>
              <w:rPr>
                <w:sz w:val="23"/>
              </w:rPr>
            </w:pPr>
            <w:r>
              <w:t>4 Mbit/s</w:t>
            </w:r>
          </w:p>
        </w:tc>
        <w:tc>
          <w:tcPr>
            <w:tcW w:w="1610" w:type="dxa"/>
          </w:tcPr>
          <w:p w14:paraId="27AC94A6" w14:textId="77777777" w:rsidR="00E77DB6" w:rsidRDefault="00E77DB6" w:rsidP="009D1E3A">
            <w:pPr>
              <w:pStyle w:val="TableData"/>
              <w:jc w:val="center"/>
              <w:rPr>
                <w:b/>
                <w:bCs/>
              </w:rPr>
            </w:pPr>
            <w:r>
              <w:rPr>
                <w:b/>
                <w:bCs/>
              </w:rPr>
              <w:t>$186.42</w:t>
            </w:r>
          </w:p>
        </w:tc>
      </w:tr>
      <w:tr w:rsidR="00E77DB6" w14:paraId="561DEB48" w14:textId="77777777" w:rsidTr="009D1E3A">
        <w:tc>
          <w:tcPr>
            <w:tcW w:w="3528" w:type="dxa"/>
          </w:tcPr>
          <w:p w14:paraId="0A8C411F" w14:textId="77777777" w:rsidR="00E77DB6" w:rsidRDefault="00E77DB6" w:rsidP="009D1E3A">
            <w:pPr>
              <w:pStyle w:val="TableData"/>
              <w:jc w:val="center"/>
              <w:rPr>
                <w:sz w:val="23"/>
              </w:rPr>
            </w:pPr>
            <w:r>
              <w:t>5 Mbit/s</w:t>
            </w:r>
          </w:p>
        </w:tc>
        <w:tc>
          <w:tcPr>
            <w:tcW w:w="1610" w:type="dxa"/>
          </w:tcPr>
          <w:p w14:paraId="41AAF24A" w14:textId="77777777" w:rsidR="00E77DB6" w:rsidRDefault="00E77DB6" w:rsidP="009D1E3A">
            <w:pPr>
              <w:pStyle w:val="TableData"/>
              <w:jc w:val="center"/>
              <w:rPr>
                <w:b/>
                <w:bCs/>
              </w:rPr>
            </w:pPr>
            <w:r>
              <w:rPr>
                <w:b/>
                <w:bCs/>
              </w:rPr>
              <w:t>$189.67</w:t>
            </w:r>
          </w:p>
        </w:tc>
      </w:tr>
      <w:tr w:rsidR="00E77DB6" w14:paraId="22FF4607" w14:textId="77777777" w:rsidTr="009D1E3A">
        <w:tc>
          <w:tcPr>
            <w:tcW w:w="3528" w:type="dxa"/>
          </w:tcPr>
          <w:p w14:paraId="54D8004C" w14:textId="77777777" w:rsidR="00E77DB6" w:rsidRDefault="00E77DB6" w:rsidP="009D1E3A">
            <w:pPr>
              <w:pStyle w:val="TableData"/>
              <w:jc w:val="center"/>
              <w:rPr>
                <w:sz w:val="23"/>
              </w:rPr>
            </w:pPr>
            <w:r>
              <w:t>6 Mbit/s</w:t>
            </w:r>
          </w:p>
        </w:tc>
        <w:tc>
          <w:tcPr>
            <w:tcW w:w="1610" w:type="dxa"/>
          </w:tcPr>
          <w:p w14:paraId="7D9046F6" w14:textId="77777777" w:rsidR="00E77DB6" w:rsidRDefault="00E77DB6" w:rsidP="009D1E3A">
            <w:pPr>
              <w:pStyle w:val="TableData"/>
              <w:jc w:val="center"/>
              <w:rPr>
                <w:b/>
                <w:bCs/>
              </w:rPr>
            </w:pPr>
            <w:r>
              <w:rPr>
                <w:b/>
                <w:bCs/>
              </w:rPr>
              <w:t>$193.92</w:t>
            </w:r>
          </w:p>
        </w:tc>
      </w:tr>
      <w:tr w:rsidR="00E77DB6" w14:paraId="13C10057" w14:textId="77777777" w:rsidTr="009D1E3A">
        <w:tc>
          <w:tcPr>
            <w:tcW w:w="3528" w:type="dxa"/>
          </w:tcPr>
          <w:p w14:paraId="362E3B5B" w14:textId="77777777" w:rsidR="00E77DB6" w:rsidRDefault="00E77DB6" w:rsidP="009D1E3A">
            <w:pPr>
              <w:pStyle w:val="TableData"/>
              <w:jc w:val="center"/>
              <w:rPr>
                <w:sz w:val="23"/>
              </w:rPr>
            </w:pPr>
            <w:r>
              <w:t>7 Mbit/s</w:t>
            </w:r>
          </w:p>
        </w:tc>
        <w:tc>
          <w:tcPr>
            <w:tcW w:w="1610" w:type="dxa"/>
          </w:tcPr>
          <w:p w14:paraId="26A7F078" w14:textId="77777777" w:rsidR="00E77DB6" w:rsidRDefault="00E77DB6" w:rsidP="009D1E3A">
            <w:pPr>
              <w:pStyle w:val="TableData"/>
              <w:jc w:val="center"/>
              <w:rPr>
                <w:b/>
                <w:bCs/>
              </w:rPr>
            </w:pPr>
            <w:r>
              <w:rPr>
                <w:b/>
                <w:bCs/>
              </w:rPr>
              <w:t>$199.00</w:t>
            </w:r>
          </w:p>
        </w:tc>
      </w:tr>
      <w:tr w:rsidR="00E77DB6" w14:paraId="5368C10E" w14:textId="77777777" w:rsidTr="009D1E3A">
        <w:tc>
          <w:tcPr>
            <w:tcW w:w="3528" w:type="dxa"/>
          </w:tcPr>
          <w:p w14:paraId="6E36CDCA" w14:textId="77777777" w:rsidR="00E77DB6" w:rsidRDefault="00E77DB6" w:rsidP="009D1E3A">
            <w:pPr>
              <w:pStyle w:val="TableData"/>
              <w:jc w:val="center"/>
              <w:rPr>
                <w:sz w:val="23"/>
              </w:rPr>
            </w:pPr>
            <w:r>
              <w:t>8 Mbit/s</w:t>
            </w:r>
          </w:p>
        </w:tc>
        <w:tc>
          <w:tcPr>
            <w:tcW w:w="1610" w:type="dxa"/>
          </w:tcPr>
          <w:p w14:paraId="4781A376" w14:textId="77777777" w:rsidR="00E77DB6" w:rsidRDefault="00E77DB6" w:rsidP="009D1E3A">
            <w:pPr>
              <w:pStyle w:val="TableData"/>
              <w:jc w:val="center"/>
              <w:rPr>
                <w:b/>
                <w:bCs/>
              </w:rPr>
            </w:pPr>
            <w:r>
              <w:rPr>
                <w:b/>
                <w:bCs/>
              </w:rPr>
              <w:t>$206.50</w:t>
            </w:r>
          </w:p>
        </w:tc>
      </w:tr>
      <w:tr w:rsidR="00E77DB6" w14:paraId="068B05DD" w14:textId="77777777" w:rsidTr="009D1E3A">
        <w:tc>
          <w:tcPr>
            <w:tcW w:w="3528" w:type="dxa"/>
          </w:tcPr>
          <w:p w14:paraId="74C31218" w14:textId="77777777" w:rsidR="00E77DB6" w:rsidRDefault="00E77DB6" w:rsidP="009D1E3A">
            <w:pPr>
              <w:pStyle w:val="TableData"/>
              <w:jc w:val="center"/>
              <w:rPr>
                <w:sz w:val="23"/>
              </w:rPr>
            </w:pPr>
            <w:r>
              <w:t>9 Mbit/s</w:t>
            </w:r>
          </w:p>
        </w:tc>
        <w:tc>
          <w:tcPr>
            <w:tcW w:w="1610" w:type="dxa"/>
          </w:tcPr>
          <w:p w14:paraId="7A9A2504" w14:textId="77777777" w:rsidR="00E77DB6" w:rsidRDefault="00E77DB6" w:rsidP="009D1E3A">
            <w:pPr>
              <w:pStyle w:val="TableData"/>
              <w:jc w:val="center"/>
              <w:rPr>
                <w:b/>
                <w:bCs/>
              </w:rPr>
            </w:pPr>
            <w:r>
              <w:rPr>
                <w:b/>
                <w:bCs/>
              </w:rPr>
              <w:t>$215.75</w:t>
            </w:r>
          </w:p>
        </w:tc>
      </w:tr>
      <w:tr w:rsidR="00E77DB6" w14:paraId="5AE20DCB" w14:textId="77777777" w:rsidTr="009D1E3A">
        <w:tc>
          <w:tcPr>
            <w:tcW w:w="3528" w:type="dxa"/>
          </w:tcPr>
          <w:p w14:paraId="1E6CA90F" w14:textId="77777777" w:rsidR="00E77DB6" w:rsidRDefault="00E77DB6" w:rsidP="009D1E3A">
            <w:pPr>
              <w:pStyle w:val="TableData"/>
              <w:jc w:val="center"/>
              <w:rPr>
                <w:sz w:val="23"/>
              </w:rPr>
            </w:pPr>
            <w:r>
              <w:t>10 Mbit/s</w:t>
            </w:r>
          </w:p>
        </w:tc>
        <w:tc>
          <w:tcPr>
            <w:tcW w:w="1610" w:type="dxa"/>
          </w:tcPr>
          <w:p w14:paraId="499E59A6" w14:textId="77777777" w:rsidR="00E77DB6" w:rsidRDefault="00E77DB6" w:rsidP="009D1E3A">
            <w:pPr>
              <w:pStyle w:val="TableData"/>
              <w:jc w:val="center"/>
              <w:rPr>
                <w:b/>
                <w:bCs/>
              </w:rPr>
            </w:pPr>
            <w:r>
              <w:rPr>
                <w:b/>
                <w:bCs/>
              </w:rPr>
              <w:t>$226.92</w:t>
            </w:r>
          </w:p>
        </w:tc>
      </w:tr>
      <w:tr w:rsidR="00E77DB6" w14:paraId="348DCBAD" w14:textId="77777777" w:rsidTr="009D1E3A">
        <w:tc>
          <w:tcPr>
            <w:tcW w:w="3528" w:type="dxa"/>
          </w:tcPr>
          <w:p w14:paraId="2D381271" w14:textId="77777777" w:rsidR="00E77DB6" w:rsidRDefault="00E77DB6" w:rsidP="009D1E3A">
            <w:pPr>
              <w:pStyle w:val="TableData"/>
              <w:jc w:val="center"/>
              <w:rPr>
                <w:sz w:val="23"/>
              </w:rPr>
            </w:pPr>
            <w:r>
              <w:t>11 Mbit/s</w:t>
            </w:r>
          </w:p>
        </w:tc>
        <w:tc>
          <w:tcPr>
            <w:tcW w:w="1610" w:type="dxa"/>
          </w:tcPr>
          <w:p w14:paraId="5B284FE4" w14:textId="77777777" w:rsidR="00E77DB6" w:rsidRDefault="00E77DB6" w:rsidP="009D1E3A">
            <w:pPr>
              <w:pStyle w:val="TableData"/>
              <w:jc w:val="center"/>
              <w:rPr>
                <w:b/>
                <w:bCs/>
              </w:rPr>
            </w:pPr>
            <w:r>
              <w:rPr>
                <w:b/>
                <w:bCs/>
              </w:rPr>
              <w:t>$247.50</w:t>
            </w:r>
          </w:p>
        </w:tc>
      </w:tr>
      <w:tr w:rsidR="00E77DB6" w14:paraId="6AF81014" w14:textId="77777777" w:rsidTr="009D1E3A">
        <w:tc>
          <w:tcPr>
            <w:tcW w:w="3528" w:type="dxa"/>
          </w:tcPr>
          <w:p w14:paraId="3ECB6A43" w14:textId="77777777" w:rsidR="00E77DB6" w:rsidRDefault="00E77DB6" w:rsidP="009D1E3A">
            <w:pPr>
              <w:pStyle w:val="TableData"/>
              <w:jc w:val="center"/>
              <w:rPr>
                <w:sz w:val="23"/>
              </w:rPr>
            </w:pPr>
            <w:r>
              <w:t>12 Mbit/s</w:t>
            </w:r>
          </w:p>
        </w:tc>
        <w:tc>
          <w:tcPr>
            <w:tcW w:w="1610" w:type="dxa"/>
          </w:tcPr>
          <w:p w14:paraId="1CB871F2" w14:textId="77777777" w:rsidR="00E77DB6" w:rsidRDefault="00E77DB6" w:rsidP="009D1E3A">
            <w:pPr>
              <w:pStyle w:val="TableData"/>
              <w:jc w:val="center"/>
              <w:rPr>
                <w:b/>
                <w:bCs/>
              </w:rPr>
            </w:pPr>
            <w:r>
              <w:rPr>
                <w:b/>
                <w:bCs/>
              </w:rPr>
              <w:t>$276.67</w:t>
            </w:r>
          </w:p>
        </w:tc>
      </w:tr>
      <w:tr w:rsidR="00E77DB6" w14:paraId="016610EE" w14:textId="77777777" w:rsidTr="009D1E3A">
        <w:tc>
          <w:tcPr>
            <w:tcW w:w="3528" w:type="dxa"/>
          </w:tcPr>
          <w:p w14:paraId="498DADD3" w14:textId="77777777" w:rsidR="00E77DB6" w:rsidRDefault="00E77DB6" w:rsidP="009D1E3A">
            <w:pPr>
              <w:pStyle w:val="TableData"/>
              <w:jc w:val="center"/>
              <w:rPr>
                <w:sz w:val="23"/>
              </w:rPr>
            </w:pPr>
            <w:r>
              <w:t>13 Mbit/s</w:t>
            </w:r>
          </w:p>
        </w:tc>
        <w:tc>
          <w:tcPr>
            <w:tcW w:w="1610" w:type="dxa"/>
          </w:tcPr>
          <w:p w14:paraId="5B525A7B" w14:textId="77777777" w:rsidR="00E77DB6" w:rsidRDefault="00E77DB6" w:rsidP="009D1E3A">
            <w:pPr>
              <w:pStyle w:val="TableData"/>
              <w:jc w:val="center"/>
              <w:rPr>
                <w:b/>
                <w:bCs/>
              </w:rPr>
            </w:pPr>
            <w:r>
              <w:rPr>
                <w:b/>
                <w:bCs/>
              </w:rPr>
              <w:t>$301.58</w:t>
            </w:r>
          </w:p>
        </w:tc>
      </w:tr>
      <w:tr w:rsidR="00E77DB6" w14:paraId="2777884F" w14:textId="77777777" w:rsidTr="009D1E3A">
        <w:tc>
          <w:tcPr>
            <w:tcW w:w="3528" w:type="dxa"/>
          </w:tcPr>
          <w:p w14:paraId="43A431AF" w14:textId="77777777" w:rsidR="00E77DB6" w:rsidRDefault="00E77DB6" w:rsidP="009D1E3A">
            <w:pPr>
              <w:pStyle w:val="TableData"/>
              <w:jc w:val="center"/>
              <w:rPr>
                <w:sz w:val="23"/>
              </w:rPr>
            </w:pPr>
            <w:r>
              <w:t>14 Mbit/s</w:t>
            </w:r>
          </w:p>
        </w:tc>
        <w:tc>
          <w:tcPr>
            <w:tcW w:w="1610" w:type="dxa"/>
          </w:tcPr>
          <w:p w14:paraId="0D12DB66" w14:textId="77777777" w:rsidR="00E77DB6" w:rsidRDefault="00E77DB6" w:rsidP="009D1E3A">
            <w:pPr>
              <w:pStyle w:val="TableData"/>
              <w:jc w:val="center"/>
              <w:rPr>
                <w:b/>
                <w:bCs/>
              </w:rPr>
            </w:pPr>
            <w:r>
              <w:rPr>
                <w:b/>
                <w:bCs/>
              </w:rPr>
              <w:t>$327.08</w:t>
            </w:r>
          </w:p>
        </w:tc>
      </w:tr>
      <w:tr w:rsidR="00E77DB6" w14:paraId="53CBBC89" w14:textId="77777777" w:rsidTr="009D1E3A">
        <w:tc>
          <w:tcPr>
            <w:tcW w:w="3528" w:type="dxa"/>
          </w:tcPr>
          <w:p w14:paraId="2FB517A4" w14:textId="77777777" w:rsidR="00E77DB6" w:rsidRDefault="00E77DB6" w:rsidP="009D1E3A">
            <w:pPr>
              <w:pStyle w:val="TableData"/>
              <w:jc w:val="center"/>
              <w:rPr>
                <w:sz w:val="23"/>
              </w:rPr>
            </w:pPr>
            <w:r>
              <w:t>15 Mbit/s</w:t>
            </w:r>
          </w:p>
        </w:tc>
        <w:tc>
          <w:tcPr>
            <w:tcW w:w="1610" w:type="dxa"/>
          </w:tcPr>
          <w:p w14:paraId="5158B95B" w14:textId="77777777" w:rsidR="00E77DB6" w:rsidRDefault="00E77DB6" w:rsidP="009D1E3A">
            <w:pPr>
              <w:pStyle w:val="TableData"/>
              <w:jc w:val="center"/>
              <w:rPr>
                <w:b/>
                <w:bCs/>
              </w:rPr>
            </w:pPr>
            <w:r>
              <w:rPr>
                <w:b/>
                <w:bCs/>
              </w:rPr>
              <w:t>$351.33</w:t>
            </w:r>
          </w:p>
        </w:tc>
      </w:tr>
      <w:tr w:rsidR="00E77DB6" w14:paraId="5909E1E2" w14:textId="77777777" w:rsidTr="009D1E3A">
        <w:tc>
          <w:tcPr>
            <w:tcW w:w="3528" w:type="dxa"/>
          </w:tcPr>
          <w:p w14:paraId="4A0CC3DD" w14:textId="77777777" w:rsidR="00E77DB6" w:rsidRDefault="00E77DB6" w:rsidP="009D1E3A">
            <w:pPr>
              <w:pStyle w:val="TableData"/>
              <w:jc w:val="center"/>
              <w:rPr>
                <w:sz w:val="23"/>
              </w:rPr>
            </w:pPr>
            <w:r>
              <w:t>16 Mbit/s</w:t>
            </w:r>
          </w:p>
        </w:tc>
        <w:tc>
          <w:tcPr>
            <w:tcW w:w="1610" w:type="dxa"/>
          </w:tcPr>
          <w:p w14:paraId="66C2C4EF" w14:textId="77777777" w:rsidR="00E77DB6" w:rsidRDefault="00E77DB6" w:rsidP="009D1E3A">
            <w:pPr>
              <w:pStyle w:val="TableData"/>
              <w:jc w:val="center"/>
              <w:rPr>
                <w:b/>
                <w:bCs/>
              </w:rPr>
            </w:pPr>
            <w:r>
              <w:rPr>
                <w:b/>
                <w:bCs/>
              </w:rPr>
              <w:t>$376.17</w:t>
            </w:r>
          </w:p>
        </w:tc>
      </w:tr>
      <w:tr w:rsidR="00E77DB6" w14:paraId="5542DDA3" w14:textId="77777777" w:rsidTr="009D1E3A">
        <w:tc>
          <w:tcPr>
            <w:tcW w:w="3528" w:type="dxa"/>
          </w:tcPr>
          <w:p w14:paraId="6B2B8BDE" w14:textId="77777777" w:rsidR="00E77DB6" w:rsidRDefault="00E77DB6" w:rsidP="009D1E3A">
            <w:pPr>
              <w:pStyle w:val="TableData"/>
              <w:jc w:val="center"/>
              <w:rPr>
                <w:sz w:val="23"/>
              </w:rPr>
            </w:pPr>
            <w:r>
              <w:t>20 – 1,000 Mbit/s</w:t>
            </w:r>
          </w:p>
        </w:tc>
        <w:tc>
          <w:tcPr>
            <w:tcW w:w="1610" w:type="dxa"/>
          </w:tcPr>
          <w:p w14:paraId="00A1ABA7" w14:textId="77777777" w:rsidR="00E77DB6" w:rsidRDefault="00E77DB6" w:rsidP="009D1E3A">
            <w:pPr>
              <w:pStyle w:val="TableData"/>
              <w:jc w:val="center"/>
              <w:rPr>
                <w:b/>
                <w:bCs/>
              </w:rPr>
            </w:pPr>
            <w:r>
              <w:rPr>
                <w:b/>
                <w:bCs/>
              </w:rPr>
              <w:t>$406.33</w:t>
            </w:r>
          </w:p>
        </w:tc>
      </w:tr>
    </w:tbl>
    <w:p w14:paraId="013DAA5C" w14:textId="77777777" w:rsidR="00E77DB6" w:rsidRDefault="00E77DB6" w:rsidP="00E77DB6">
      <w:pPr>
        <w:pStyle w:val="Indent1"/>
        <w:ind w:left="0"/>
      </w:pPr>
    </w:p>
    <w:p w14:paraId="35BD38D4" w14:textId="77777777" w:rsidR="00E77DB6" w:rsidRDefault="00E77DB6" w:rsidP="00E77DB6">
      <w:pPr>
        <w:pStyle w:val="Heading2"/>
      </w:pPr>
      <w:r>
        <w:t>There is no extra charge applied to the Inter-capital rate limiter (ICRL)/ WAN interconnect port for Multicast VPN.</w:t>
      </w:r>
    </w:p>
    <w:p w14:paraId="3739F9B4" w14:textId="77777777" w:rsidR="00E77DB6" w:rsidRDefault="00E77DB6" w:rsidP="00E77DB6">
      <w:pPr>
        <w:pStyle w:val="Indent1"/>
      </w:pPr>
      <w:bookmarkStart w:id="84" w:name="_Toc156985114"/>
      <w:bookmarkStart w:id="85" w:name="_Toc183427163"/>
      <w:r>
        <w:t>Monthly Charge (IP WAN)</w:t>
      </w:r>
      <w:bookmarkEnd w:id="84"/>
      <w:bookmarkEnd w:id="85"/>
    </w:p>
    <w:p w14:paraId="462D47C8" w14:textId="77777777" w:rsidR="00E77DB6" w:rsidRDefault="00E77DB6" w:rsidP="00E77DB6">
      <w:pPr>
        <w:pStyle w:val="Heading2"/>
      </w:pPr>
      <w:r>
        <w:t>We charge you the following monthly charge for Multicast VPN if provided as a feature of your IP WAN service for each site connected using Ethernet Lite: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610"/>
      </w:tblGrid>
      <w:tr w:rsidR="00E77DB6" w14:paraId="4E54DB89" w14:textId="77777777" w:rsidTr="009D1E3A">
        <w:tc>
          <w:tcPr>
            <w:tcW w:w="3528" w:type="dxa"/>
          </w:tcPr>
          <w:p w14:paraId="522791E1" w14:textId="77777777" w:rsidR="00E77DB6" w:rsidRDefault="00E77DB6" w:rsidP="009D1E3A">
            <w:pPr>
              <w:pStyle w:val="TableHead"/>
              <w:jc w:val="center"/>
              <w:rPr>
                <w:sz w:val="23"/>
              </w:rPr>
            </w:pPr>
            <w:r>
              <w:t xml:space="preserve">IP WAN port speed </w:t>
            </w:r>
          </w:p>
        </w:tc>
        <w:tc>
          <w:tcPr>
            <w:tcW w:w="1610" w:type="dxa"/>
          </w:tcPr>
          <w:p w14:paraId="531456DA" w14:textId="77777777" w:rsidR="00E77DB6" w:rsidRDefault="00E77DB6" w:rsidP="009D1E3A">
            <w:pPr>
              <w:pStyle w:val="TableHead"/>
              <w:jc w:val="center"/>
            </w:pPr>
            <w:r>
              <w:t>GST excl.</w:t>
            </w:r>
          </w:p>
        </w:tc>
      </w:tr>
      <w:tr w:rsidR="00E77DB6" w14:paraId="79198514" w14:textId="77777777" w:rsidTr="009D1E3A">
        <w:tc>
          <w:tcPr>
            <w:tcW w:w="3528" w:type="dxa"/>
          </w:tcPr>
          <w:p w14:paraId="2876F7A7" w14:textId="77777777" w:rsidR="00E77DB6" w:rsidRDefault="00E77DB6" w:rsidP="009D1E3A">
            <w:pPr>
              <w:pStyle w:val="TableData"/>
              <w:jc w:val="center"/>
              <w:rPr>
                <w:sz w:val="23"/>
              </w:rPr>
            </w:pPr>
            <w:r>
              <w:t>256 kbit/s</w:t>
            </w:r>
          </w:p>
        </w:tc>
        <w:tc>
          <w:tcPr>
            <w:tcW w:w="1610" w:type="dxa"/>
            <w:vAlign w:val="bottom"/>
          </w:tcPr>
          <w:p w14:paraId="7707962F" w14:textId="77777777" w:rsidR="00E77DB6" w:rsidRPr="00EA0AA6" w:rsidRDefault="00E77DB6" w:rsidP="009D1E3A">
            <w:pPr>
              <w:pStyle w:val="TableData"/>
              <w:jc w:val="center"/>
              <w:rPr>
                <w:b/>
                <w:bCs/>
              </w:rPr>
            </w:pPr>
            <w:r w:rsidRPr="00EA0AA6">
              <w:rPr>
                <w:rFonts w:cs="Arial"/>
                <w:b/>
                <w:szCs w:val="18"/>
              </w:rPr>
              <w:t>$107.00</w:t>
            </w:r>
          </w:p>
        </w:tc>
      </w:tr>
      <w:tr w:rsidR="00E77DB6" w14:paraId="56092064" w14:textId="77777777" w:rsidTr="009D1E3A">
        <w:tc>
          <w:tcPr>
            <w:tcW w:w="3528" w:type="dxa"/>
          </w:tcPr>
          <w:p w14:paraId="631341C8" w14:textId="77777777" w:rsidR="00E77DB6" w:rsidRDefault="00E77DB6" w:rsidP="009D1E3A">
            <w:pPr>
              <w:pStyle w:val="TableData"/>
              <w:jc w:val="center"/>
              <w:rPr>
                <w:sz w:val="23"/>
              </w:rPr>
            </w:pPr>
            <w:r>
              <w:t>384 kbit/s</w:t>
            </w:r>
          </w:p>
        </w:tc>
        <w:tc>
          <w:tcPr>
            <w:tcW w:w="1610" w:type="dxa"/>
            <w:vAlign w:val="bottom"/>
          </w:tcPr>
          <w:p w14:paraId="74CF76AF" w14:textId="77777777" w:rsidR="00E77DB6" w:rsidRPr="00EA0AA6" w:rsidRDefault="00E77DB6" w:rsidP="009D1E3A">
            <w:pPr>
              <w:pStyle w:val="TableData"/>
              <w:jc w:val="center"/>
              <w:rPr>
                <w:b/>
                <w:bCs/>
              </w:rPr>
            </w:pPr>
            <w:r w:rsidRPr="00EA0AA6">
              <w:rPr>
                <w:rFonts w:cs="Arial"/>
                <w:b/>
                <w:szCs w:val="18"/>
              </w:rPr>
              <w:t>$151.20</w:t>
            </w:r>
          </w:p>
        </w:tc>
      </w:tr>
      <w:tr w:rsidR="00E77DB6" w14:paraId="63C80596" w14:textId="77777777" w:rsidTr="009D1E3A">
        <w:tc>
          <w:tcPr>
            <w:tcW w:w="3528" w:type="dxa"/>
          </w:tcPr>
          <w:p w14:paraId="372C903E" w14:textId="77777777" w:rsidR="00E77DB6" w:rsidRDefault="00E77DB6" w:rsidP="009D1E3A">
            <w:pPr>
              <w:pStyle w:val="TableData"/>
              <w:jc w:val="center"/>
              <w:rPr>
                <w:sz w:val="23"/>
              </w:rPr>
            </w:pPr>
            <w:r>
              <w:t>512 kbit/s</w:t>
            </w:r>
          </w:p>
        </w:tc>
        <w:tc>
          <w:tcPr>
            <w:tcW w:w="1610" w:type="dxa"/>
            <w:vAlign w:val="bottom"/>
          </w:tcPr>
          <w:p w14:paraId="43A6744A" w14:textId="77777777" w:rsidR="00E77DB6" w:rsidRPr="00EA0AA6" w:rsidRDefault="00E77DB6" w:rsidP="009D1E3A">
            <w:pPr>
              <w:pStyle w:val="TableData"/>
              <w:jc w:val="center"/>
              <w:rPr>
                <w:b/>
                <w:bCs/>
              </w:rPr>
            </w:pPr>
            <w:r w:rsidRPr="00EA0AA6">
              <w:rPr>
                <w:rFonts w:cs="Arial"/>
                <w:b/>
                <w:szCs w:val="18"/>
              </w:rPr>
              <w:t>$189.00</w:t>
            </w:r>
          </w:p>
        </w:tc>
      </w:tr>
      <w:tr w:rsidR="00E77DB6" w14:paraId="3F89E241" w14:textId="77777777" w:rsidTr="009D1E3A">
        <w:tc>
          <w:tcPr>
            <w:tcW w:w="3528" w:type="dxa"/>
          </w:tcPr>
          <w:p w14:paraId="0B8B2902" w14:textId="77777777" w:rsidR="00E77DB6" w:rsidRDefault="00E77DB6" w:rsidP="009D1E3A">
            <w:pPr>
              <w:pStyle w:val="TableData"/>
              <w:jc w:val="center"/>
              <w:rPr>
                <w:sz w:val="23"/>
              </w:rPr>
            </w:pPr>
            <w:r>
              <w:t>768 kbit/s</w:t>
            </w:r>
          </w:p>
        </w:tc>
        <w:tc>
          <w:tcPr>
            <w:tcW w:w="1610" w:type="dxa"/>
            <w:vAlign w:val="bottom"/>
          </w:tcPr>
          <w:p w14:paraId="74B0D936" w14:textId="77777777" w:rsidR="00E77DB6" w:rsidRPr="00EA0AA6" w:rsidRDefault="00E77DB6" w:rsidP="009D1E3A">
            <w:pPr>
              <w:pStyle w:val="TableData"/>
              <w:jc w:val="center"/>
              <w:rPr>
                <w:b/>
                <w:bCs/>
              </w:rPr>
            </w:pPr>
            <w:r w:rsidRPr="00EA0AA6">
              <w:rPr>
                <w:rFonts w:cs="Arial"/>
                <w:b/>
                <w:szCs w:val="18"/>
              </w:rPr>
              <w:t>$249.50</w:t>
            </w:r>
          </w:p>
        </w:tc>
      </w:tr>
      <w:tr w:rsidR="00E77DB6" w14:paraId="697D92E4" w14:textId="77777777" w:rsidTr="009D1E3A">
        <w:tc>
          <w:tcPr>
            <w:tcW w:w="3528" w:type="dxa"/>
          </w:tcPr>
          <w:p w14:paraId="27B9B859" w14:textId="77777777" w:rsidR="00E77DB6" w:rsidRDefault="00E77DB6" w:rsidP="009D1E3A">
            <w:pPr>
              <w:pStyle w:val="TableData"/>
              <w:jc w:val="center"/>
              <w:rPr>
                <w:sz w:val="23"/>
              </w:rPr>
            </w:pPr>
            <w:r>
              <w:t>1024 kbit/s</w:t>
            </w:r>
          </w:p>
        </w:tc>
        <w:tc>
          <w:tcPr>
            <w:tcW w:w="1610" w:type="dxa"/>
            <w:vAlign w:val="bottom"/>
          </w:tcPr>
          <w:p w14:paraId="1AE1F4EB" w14:textId="77777777" w:rsidR="00E77DB6" w:rsidRPr="00EA0AA6" w:rsidRDefault="00E77DB6" w:rsidP="009D1E3A">
            <w:pPr>
              <w:pStyle w:val="TableData"/>
              <w:jc w:val="center"/>
              <w:rPr>
                <w:b/>
                <w:bCs/>
              </w:rPr>
            </w:pPr>
            <w:r w:rsidRPr="00EA0AA6">
              <w:rPr>
                <w:rFonts w:cs="Arial"/>
                <w:b/>
                <w:szCs w:val="18"/>
              </w:rPr>
              <w:t>$285.60</w:t>
            </w:r>
          </w:p>
        </w:tc>
      </w:tr>
      <w:tr w:rsidR="00E77DB6" w14:paraId="182E78CA" w14:textId="77777777" w:rsidTr="009D1E3A">
        <w:tc>
          <w:tcPr>
            <w:tcW w:w="3528" w:type="dxa"/>
          </w:tcPr>
          <w:p w14:paraId="11792586" w14:textId="77777777" w:rsidR="00E77DB6" w:rsidRDefault="00E77DB6" w:rsidP="009D1E3A">
            <w:pPr>
              <w:pStyle w:val="TableData"/>
              <w:jc w:val="center"/>
              <w:rPr>
                <w:sz w:val="23"/>
              </w:rPr>
            </w:pPr>
            <w:r>
              <w:t>1536 kbit/s</w:t>
            </w:r>
          </w:p>
        </w:tc>
        <w:tc>
          <w:tcPr>
            <w:tcW w:w="1610" w:type="dxa"/>
            <w:vAlign w:val="bottom"/>
          </w:tcPr>
          <w:p w14:paraId="6FA14059" w14:textId="77777777" w:rsidR="00E77DB6" w:rsidRPr="00EA0AA6" w:rsidRDefault="00E77DB6" w:rsidP="009D1E3A">
            <w:pPr>
              <w:pStyle w:val="TableData"/>
              <w:jc w:val="center"/>
              <w:rPr>
                <w:b/>
                <w:bCs/>
              </w:rPr>
            </w:pPr>
            <w:r w:rsidRPr="00EA0AA6">
              <w:rPr>
                <w:rFonts w:cs="Arial"/>
                <w:b/>
                <w:szCs w:val="18"/>
              </w:rPr>
              <w:t>$442.40</w:t>
            </w:r>
          </w:p>
        </w:tc>
      </w:tr>
      <w:tr w:rsidR="00E77DB6" w14:paraId="72D0A78E" w14:textId="77777777" w:rsidTr="009D1E3A">
        <w:tc>
          <w:tcPr>
            <w:tcW w:w="3528" w:type="dxa"/>
          </w:tcPr>
          <w:p w14:paraId="49DCAAEF" w14:textId="77777777" w:rsidR="00E77DB6" w:rsidRDefault="00E77DB6" w:rsidP="009D1E3A">
            <w:pPr>
              <w:pStyle w:val="TableData"/>
              <w:jc w:val="center"/>
              <w:rPr>
                <w:sz w:val="23"/>
              </w:rPr>
            </w:pPr>
            <w:r>
              <w:t>2048 kbit/s – 10240 kbit/s</w:t>
            </w:r>
          </w:p>
        </w:tc>
        <w:tc>
          <w:tcPr>
            <w:tcW w:w="1610" w:type="dxa"/>
            <w:vAlign w:val="bottom"/>
          </w:tcPr>
          <w:p w14:paraId="31966C97" w14:textId="77777777" w:rsidR="00E77DB6" w:rsidRPr="00EA0AA6" w:rsidRDefault="00E77DB6" w:rsidP="009D1E3A">
            <w:pPr>
              <w:pStyle w:val="TableData"/>
              <w:jc w:val="center"/>
              <w:rPr>
                <w:b/>
                <w:bCs/>
              </w:rPr>
            </w:pPr>
            <w:r w:rsidRPr="00EA0AA6">
              <w:rPr>
                <w:rFonts w:cs="Arial"/>
                <w:b/>
                <w:szCs w:val="18"/>
              </w:rPr>
              <w:t>$517.40</w:t>
            </w:r>
          </w:p>
        </w:tc>
      </w:tr>
    </w:tbl>
    <w:p w14:paraId="49B8F676" w14:textId="77777777" w:rsidR="00E77DB6" w:rsidRPr="008053CC" w:rsidRDefault="00E77DB6" w:rsidP="00E77DB6"/>
    <w:p w14:paraId="57D3DAB7" w14:textId="77777777" w:rsidR="00E77DB6" w:rsidRDefault="00E77DB6" w:rsidP="00E77DB6">
      <w:pPr>
        <w:pStyle w:val="Heading2"/>
      </w:pPr>
      <w:r>
        <w:t>We charge you the following monthly charge for Multicast VPN for each site if provided as a feature of your IP WAN service connected using Frame Relay, ATM or our Iterra Digital satellite service:</w:t>
      </w:r>
      <w:r w:rsidRPr="000763B8">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610"/>
      </w:tblGrid>
      <w:tr w:rsidR="00E77DB6" w14:paraId="2D0B04C5" w14:textId="77777777" w:rsidTr="009D1E3A">
        <w:tc>
          <w:tcPr>
            <w:tcW w:w="3528" w:type="dxa"/>
          </w:tcPr>
          <w:p w14:paraId="757A941D" w14:textId="77777777" w:rsidR="00E77DB6" w:rsidRDefault="00E77DB6" w:rsidP="009D1E3A">
            <w:pPr>
              <w:pStyle w:val="TableHead"/>
              <w:jc w:val="center"/>
              <w:rPr>
                <w:sz w:val="23"/>
              </w:rPr>
            </w:pPr>
            <w:r>
              <w:t>IP WAN port speed</w:t>
            </w:r>
          </w:p>
        </w:tc>
        <w:tc>
          <w:tcPr>
            <w:tcW w:w="1610" w:type="dxa"/>
          </w:tcPr>
          <w:p w14:paraId="7A91237A" w14:textId="77777777" w:rsidR="00E77DB6" w:rsidRDefault="00E77DB6" w:rsidP="009D1E3A">
            <w:pPr>
              <w:pStyle w:val="TableHead"/>
              <w:jc w:val="center"/>
            </w:pPr>
            <w:r>
              <w:t>GST excl.</w:t>
            </w:r>
          </w:p>
        </w:tc>
      </w:tr>
      <w:tr w:rsidR="00E77DB6" w14:paraId="079B414E" w14:textId="77777777" w:rsidTr="009D1E3A">
        <w:tc>
          <w:tcPr>
            <w:tcW w:w="3528" w:type="dxa"/>
          </w:tcPr>
          <w:p w14:paraId="1AC2C060" w14:textId="77777777" w:rsidR="00E77DB6" w:rsidRDefault="00E77DB6" w:rsidP="009D1E3A">
            <w:pPr>
              <w:pStyle w:val="TableData"/>
              <w:jc w:val="center"/>
              <w:rPr>
                <w:sz w:val="23"/>
              </w:rPr>
            </w:pPr>
            <w:r>
              <w:rPr>
                <w:rFonts w:cs="Arial"/>
                <w:lang w:val="en-GB"/>
              </w:rPr>
              <w:t>256 kbit/s</w:t>
            </w:r>
          </w:p>
        </w:tc>
        <w:tc>
          <w:tcPr>
            <w:tcW w:w="1610" w:type="dxa"/>
            <w:vAlign w:val="bottom"/>
          </w:tcPr>
          <w:p w14:paraId="3C5AEF4D" w14:textId="77777777" w:rsidR="00E77DB6" w:rsidRPr="00972E01" w:rsidRDefault="00E77DB6" w:rsidP="009D1E3A">
            <w:pPr>
              <w:pStyle w:val="TableData"/>
              <w:jc w:val="center"/>
              <w:rPr>
                <w:b/>
                <w:bCs/>
                <w:szCs w:val="18"/>
              </w:rPr>
            </w:pPr>
            <w:r w:rsidRPr="00972E01">
              <w:rPr>
                <w:rFonts w:cs="Arial"/>
                <w:b/>
                <w:szCs w:val="18"/>
              </w:rPr>
              <w:t>$107.00</w:t>
            </w:r>
          </w:p>
        </w:tc>
      </w:tr>
      <w:tr w:rsidR="00E77DB6" w14:paraId="7A33AA0C" w14:textId="77777777" w:rsidTr="009D1E3A">
        <w:tc>
          <w:tcPr>
            <w:tcW w:w="3528" w:type="dxa"/>
          </w:tcPr>
          <w:p w14:paraId="6A250920" w14:textId="77777777" w:rsidR="00E77DB6" w:rsidRDefault="00E77DB6" w:rsidP="009D1E3A">
            <w:pPr>
              <w:pStyle w:val="TableData"/>
              <w:jc w:val="center"/>
              <w:rPr>
                <w:sz w:val="23"/>
              </w:rPr>
            </w:pPr>
            <w:r>
              <w:rPr>
                <w:rFonts w:cs="Arial"/>
                <w:lang w:val="en-GB"/>
              </w:rPr>
              <w:t>384 kbit/s</w:t>
            </w:r>
          </w:p>
        </w:tc>
        <w:tc>
          <w:tcPr>
            <w:tcW w:w="1610" w:type="dxa"/>
            <w:vAlign w:val="bottom"/>
          </w:tcPr>
          <w:p w14:paraId="29DC0EE1" w14:textId="77777777" w:rsidR="00E77DB6" w:rsidRPr="00972E01" w:rsidRDefault="00E77DB6" w:rsidP="009D1E3A">
            <w:pPr>
              <w:pStyle w:val="TableData"/>
              <w:jc w:val="center"/>
              <w:rPr>
                <w:b/>
                <w:bCs/>
                <w:szCs w:val="18"/>
              </w:rPr>
            </w:pPr>
            <w:r w:rsidRPr="00972E01">
              <w:rPr>
                <w:rFonts w:cs="Arial"/>
                <w:b/>
                <w:szCs w:val="18"/>
              </w:rPr>
              <w:t>$151.20</w:t>
            </w:r>
          </w:p>
        </w:tc>
      </w:tr>
      <w:tr w:rsidR="00E77DB6" w14:paraId="0FF0580E" w14:textId="77777777" w:rsidTr="009D1E3A">
        <w:tc>
          <w:tcPr>
            <w:tcW w:w="3528" w:type="dxa"/>
          </w:tcPr>
          <w:p w14:paraId="2B0F862C" w14:textId="77777777" w:rsidR="00E77DB6" w:rsidRDefault="00E77DB6" w:rsidP="009D1E3A">
            <w:pPr>
              <w:pStyle w:val="TableData"/>
              <w:jc w:val="center"/>
              <w:rPr>
                <w:sz w:val="23"/>
              </w:rPr>
            </w:pPr>
            <w:r>
              <w:rPr>
                <w:rFonts w:cs="Arial"/>
                <w:lang w:val="en-GB"/>
              </w:rPr>
              <w:t>512 kbit/s</w:t>
            </w:r>
          </w:p>
        </w:tc>
        <w:tc>
          <w:tcPr>
            <w:tcW w:w="1610" w:type="dxa"/>
            <w:vAlign w:val="bottom"/>
          </w:tcPr>
          <w:p w14:paraId="0D9B0A8C" w14:textId="77777777" w:rsidR="00E77DB6" w:rsidRPr="00972E01" w:rsidRDefault="00E77DB6" w:rsidP="009D1E3A">
            <w:pPr>
              <w:pStyle w:val="TableData"/>
              <w:jc w:val="center"/>
              <w:rPr>
                <w:b/>
                <w:bCs/>
                <w:szCs w:val="18"/>
              </w:rPr>
            </w:pPr>
            <w:r w:rsidRPr="00972E01">
              <w:rPr>
                <w:rFonts w:cs="Arial"/>
                <w:b/>
                <w:szCs w:val="18"/>
              </w:rPr>
              <w:t>$189.00</w:t>
            </w:r>
          </w:p>
        </w:tc>
      </w:tr>
      <w:tr w:rsidR="00E77DB6" w14:paraId="77384229" w14:textId="77777777" w:rsidTr="009D1E3A">
        <w:tc>
          <w:tcPr>
            <w:tcW w:w="3528" w:type="dxa"/>
          </w:tcPr>
          <w:p w14:paraId="126ED799" w14:textId="77777777" w:rsidR="00E77DB6" w:rsidRDefault="00E77DB6" w:rsidP="009D1E3A">
            <w:pPr>
              <w:pStyle w:val="TableData"/>
              <w:jc w:val="center"/>
            </w:pPr>
            <w:r>
              <w:rPr>
                <w:rFonts w:cs="Arial"/>
                <w:lang w:val="en-GB"/>
              </w:rPr>
              <w:t>768 kbit/s</w:t>
            </w:r>
          </w:p>
        </w:tc>
        <w:tc>
          <w:tcPr>
            <w:tcW w:w="1610" w:type="dxa"/>
            <w:vAlign w:val="bottom"/>
          </w:tcPr>
          <w:p w14:paraId="4151B923" w14:textId="77777777" w:rsidR="00E77DB6" w:rsidRPr="00972E01" w:rsidRDefault="00E77DB6" w:rsidP="009D1E3A">
            <w:pPr>
              <w:pStyle w:val="TableData"/>
              <w:jc w:val="center"/>
              <w:rPr>
                <w:b/>
                <w:bCs/>
                <w:szCs w:val="18"/>
              </w:rPr>
            </w:pPr>
            <w:r w:rsidRPr="00972E01">
              <w:rPr>
                <w:rFonts w:cs="Arial"/>
                <w:b/>
                <w:szCs w:val="18"/>
              </w:rPr>
              <w:t>$249.50</w:t>
            </w:r>
          </w:p>
        </w:tc>
      </w:tr>
      <w:tr w:rsidR="00E77DB6" w14:paraId="459DD04B" w14:textId="77777777" w:rsidTr="009D1E3A">
        <w:tc>
          <w:tcPr>
            <w:tcW w:w="3528" w:type="dxa"/>
          </w:tcPr>
          <w:p w14:paraId="444F25EA" w14:textId="77777777" w:rsidR="00E77DB6" w:rsidRDefault="00E77DB6" w:rsidP="009D1E3A">
            <w:pPr>
              <w:pStyle w:val="TableData"/>
              <w:jc w:val="center"/>
            </w:pPr>
            <w:r>
              <w:rPr>
                <w:rFonts w:cs="Arial"/>
                <w:lang w:val="en-GB"/>
              </w:rPr>
              <w:t>1 Mbit/s</w:t>
            </w:r>
          </w:p>
        </w:tc>
        <w:tc>
          <w:tcPr>
            <w:tcW w:w="1610" w:type="dxa"/>
            <w:vAlign w:val="bottom"/>
          </w:tcPr>
          <w:p w14:paraId="2B6E6823" w14:textId="77777777" w:rsidR="00E77DB6" w:rsidRPr="00972E01" w:rsidRDefault="00E77DB6" w:rsidP="009D1E3A">
            <w:pPr>
              <w:pStyle w:val="TableData"/>
              <w:jc w:val="center"/>
              <w:rPr>
                <w:b/>
                <w:bCs/>
                <w:szCs w:val="18"/>
              </w:rPr>
            </w:pPr>
            <w:r w:rsidRPr="00972E01">
              <w:rPr>
                <w:rFonts w:cs="Arial"/>
                <w:b/>
                <w:szCs w:val="18"/>
              </w:rPr>
              <w:t>$285.60</w:t>
            </w:r>
          </w:p>
        </w:tc>
      </w:tr>
      <w:tr w:rsidR="00E77DB6" w14:paraId="7B0B925F" w14:textId="77777777" w:rsidTr="009D1E3A">
        <w:tc>
          <w:tcPr>
            <w:tcW w:w="3528" w:type="dxa"/>
          </w:tcPr>
          <w:p w14:paraId="524CB552" w14:textId="77777777" w:rsidR="00E77DB6" w:rsidRDefault="00E77DB6" w:rsidP="009D1E3A">
            <w:pPr>
              <w:pStyle w:val="TableData"/>
              <w:jc w:val="center"/>
            </w:pPr>
            <w:r>
              <w:rPr>
                <w:rFonts w:cs="Arial"/>
                <w:lang w:val="en-GB"/>
              </w:rPr>
              <w:t>1.6 Mbit/s</w:t>
            </w:r>
          </w:p>
        </w:tc>
        <w:tc>
          <w:tcPr>
            <w:tcW w:w="1610" w:type="dxa"/>
            <w:vAlign w:val="bottom"/>
          </w:tcPr>
          <w:p w14:paraId="63D4F017" w14:textId="77777777" w:rsidR="00E77DB6" w:rsidRPr="00972E01" w:rsidRDefault="00E77DB6" w:rsidP="009D1E3A">
            <w:pPr>
              <w:pStyle w:val="TableData"/>
              <w:jc w:val="center"/>
              <w:rPr>
                <w:b/>
                <w:bCs/>
                <w:szCs w:val="18"/>
              </w:rPr>
            </w:pPr>
            <w:r w:rsidRPr="00972E01">
              <w:rPr>
                <w:rFonts w:cs="Arial"/>
                <w:b/>
                <w:szCs w:val="18"/>
              </w:rPr>
              <w:t>$442.40</w:t>
            </w:r>
          </w:p>
        </w:tc>
      </w:tr>
      <w:tr w:rsidR="00E77DB6" w14:paraId="3BE63456" w14:textId="77777777" w:rsidTr="009D1E3A">
        <w:tc>
          <w:tcPr>
            <w:tcW w:w="3528" w:type="dxa"/>
          </w:tcPr>
          <w:p w14:paraId="05FB358F" w14:textId="77777777" w:rsidR="00E77DB6" w:rsidRDefault="00E77DB6" w:rsidP="009D1E3A">
            <w:pPr>
              <w:pStyle w:val="TableData"/>
              <w:jc w:val="center"/>
            </w:pPr>
            <w:r>
              <w:rPr>
                <w:rFonts w:cs="Arial"/>
                <w:lang w:val="en-GB"/>
              </w:rPr>
              <w:t>2 Mbit/s - 34 Mbit/s</w:t>
            </w:r>
          </w:p>
        </w:tc>
        <w:tc>
          <w:tcPr>
            <w:tcW w:w="1610" w:type="dxa"/>
            <w:vAlign w:val="bottom"/>
          </w:tcPr>
          <w:p w14:paraId="114269EC" w14:textId="77777777" w:rsidR="00E77DB6" w:rsidRPr="00972E01" w:rsidRDefault="00E77DB6" w:rsidP="009D1E3A">
            <w:pPr>
              <w:pStyle w:val="TableData"/>
              <w:jc w:val="center"/>
              <w:rPr>
                <w:b/>
                <w:bCs/>
                <w:szCs w:val="18"/>
              </w:rPr>
            </w:pPr>
            <w:r w:rsidRPr="00972E01">
              <w:rPr>
                <w:rFonts w:cs="Arial"/>
                <w:b/>
                <w:szCs w:val="18"/>
              </w:rPr>
              <w:t>$517.40</w:t>
            </w:r>
          </w:p>
        </w:tc>
      </w:tr>
    </w:tbl>
    <w:p w14:paraId="543869A4" w14:textId="77777777" w:rsidR="00E77DB6" w:rsidRDefault="00E77DB6" w:rsidP="00E77DB6">
      <w:pPr>
        <w:pStyle w:val="Heading1"/>
      </w:pPr>
      <w:bookmarkStart w:id="86" w:name="_Special_meanings"/>
      <w:bookmarkStart w:id="87" w:name="_Ref128815290"/>
      <w:bookmarkStart w:id="88" w:name="_Toc132529018"/>
      <w:bookmarkStart w:id="89" w:name="_Toc166157105"/>
      <w:bookmarkStart w:id="90" w:name="_Toc166157106"/>
      <w:bookmarkStart w:id="91" w:name="_Toc166157107"/>
      <w:bookmarkStart w:id="92" w:name="_Toc166157108"/>
      <w:bookmarkStart w:id="93" w:name="_Toc166157109"/>
      <w:bookmarkStart w:id="94" w:name="_Toc166157110"/>
      <w:bookmarkStart w:id="95" w:name="_Toc166157111"/>
      <w:bookmarkStart w:id="96" w:name="_Toc166157112"/>
      <w:bookmarkStart w:id="97" w:name="_Toc166157113"/>
      <w:bookmarkStart w:id="98" w:name="_Toc166157114"/>
      <w:bookmarkStart w:id="99" w:name="_Toc166157115"/>
      <w:bookmarkStart w:id="100" w:name="_Toc166157116"/>
      <w:bookmarkStart w:id="101" w:name="_Toc166157117"/>
      <w:bookmarkStart w:id="102" w:name="_Toc166157118"/>
      <w:bookmarkStart w:id="103" w:name="_Toc166157119"/>
      <w:bookmarkStart w:id="104" w:name="_Toc166157120"/>
      <w:bookmarkStart w:id="105" w:name="_Toc166157121"/>
      <w:bookmarkStart w:id="106" w:name="_Toc166157122"/>
      <w:bookmarkStart w:id="107" w:name="_Toc166157123"/>
      <w:bookmarkStart w:id="108" w:name="_Toc166157124"/>
      <w:bookmarkStart w:id="109" w:name="_Toc166157125"/>
      <w:bookmarkStart w:id="110" w:name="_Toc166157126"/>
      <w:bookmarkStart w:id="111" w:name="_Toc336423745"/>
      <w:bookmarkStart w:id="112" w:name="_Toc336423771"/>
      <w:bookmarkStart w:id="113" w:name="_Toc336423789"/>
      <w:bookmarkStart w:id="114" w:name="_Toc336423801"/>
      <w:bookmarkStart w:id="115" w:name="_Toc336423810"/>
      <w:bookmarkStart w:id="116" w:name="_Toc336423835"/>
      <w:bookmarkStart w:id="117" w:name="_Toc336423965"/>
      <w:bookmarkStart w:id="118" w:name="_Toc336423992"/>
      <w:bookmarkStart w:id="119" w:name="_Toc336424013"/>
      <w:bookmarkStart w:id="120" w:name="_Toc336424043"/>
      <w:bookmarkStart w:id="121" w:name="_Toc336424064"/>
      <w:bookmarkStart w:id="122" w:name="_Toc336424070"/>
      <w:bookmarkStart w:id="123" w:name="_Toc336424084"/>
      <w:bookmarkStart w:id="124" w:name="_Toc336424096"/>
      <w:bookmarkStart w:id="125" w:name="_Toc336424130"/>
      <w:bookmarkStart w:id="126" w:name="_Toc336424154"/>
      <w:bookmarkStart w:id="127" w:name="_Toc336424175"/>
      <w:bookmarkStart w:id="128" w:name="_Toc336424193"/>
      <w:bookmarkStart w:id="129" w:name="_Toc336424201"/>
      <w:bookmarkStart w:id="130" w:name="_Toc336424208"/>
      <w:bookmarkStart w:id="131" w:name="_Toc336424232"/>
      <w:bookmarkStart w:id="132" w:name="_Toc336424237"/>
      <w:bookmarkStart w:id="133" w:name="_Toc336424261"/>
      <w:bookmarkStart w:id="134" w:name="_Toc336424293"/>
      <w:bookmarkStart w:id="135" w:name="_Toc336424314"/>
      <w:bookmarkStart w:id="136" w:name="_Toc336424335"/>
      <w:bookmarkStart w:id="137" w:name="_Toc336424356"/>
      <w:bookmarkStart w:id="138" w:name="_Toc336424394"/>
      <w:bookmarkStart w:id="139" w:name="_Toc336424414"/>
      <w:bookmarkStart w:id="140" w:name="_Toc336424435"/>
      <w:bookmarkStart w:id="141" w:name="_Toc336424444"/>
      <w:bookmarkStart w:id="142" w:name="_Toc336424461"/>
      <w:bookmarkStart w:id="143" w:name="_Toc336424581"/>
      <w:bookmarkStart w:id="144" w:name="_Toc183427170"/>
      <w:bookmarkEnd w:id="8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t>Special meanings</w:t>
      </w:r>
      <w:bookmarkEnd w:id="87"/>
      <w:bookmarkEnd w:id="88"/>
      <w:bookmarkEnd w:id="144"/>
    </w:p>
    <w:p w14:paraId="13399D5C" w14:textId="77777777" w:rsidR="00E77DB6" w:rsidRDefault="00E77DB6" w:rsidP="00E77DB6">
      <w:pPr>
        <w:pStyle w:val="Heading2"/>
        <w:numPr>
          <w:ilvl w:val="0"/>
          <w:numId w:val="0"/>
        </w:numPr>
      </w:pPr>
      <w:r>
        <w:t>The following words have the following special meanings:</w:t>
      </w:r>
    </w:p>
    <w:p w14:paraId="245691AA" w14:textId="77777777" w:rsidR="00E77DB6" w:rsidRPr="00AE7DCE" w:rsidRDefault="00E77DB6" w:rsidP="00E77DB6">
      <w:pPr>
        <w:pStyle w:val="Indent2"/>
        <w:ind w:left="0"/>
      </w:pPr>
      <w:r w:rsidRPr="00AE7DCE">
        <w:rPr>
          <w:b/>
        </w:rPr>
        <w:lastRenderedPageBreak/>
        <w:t xml:space="preserve">FNC </w:t>
      </w:r>
      <w:r w:rsidRPr="00AE7DCE">
        <w:t>means the Feature and Network Changes tool accessible via Order Online which enables you to request simple and complex changes to your IP Solutions online.</w:t>
      </w:r>
    </w:p>
    <w:p w14:paraId="281EE5ED" w14:textId="77777777" w:rsidR="00E77DB6" w:rsidRDefault="00E77DB6" w:rsidP="00E77DB6">
      <w:pPr>
        <w:pStyle w:val="Indent2"/>
        <w:ind w:left="0"/>
      </w:pPr>
      <w:r>
        <w:rPr>
          <w:b/>
        </w:rPr>
        <w:t>IPSS</w:t>
      </w:r>
      <w:r w:rsidRPr="003346A3">
        <w:t xml:space="preserve"> </w:t>
      </w:r>
      <w:r>
        <w:t xml:space="preserve">means the IP Self Serve portal </w:t>
      </w:r>
      <w:r w:rsidRPr="003346A3">
        <w:t>which enables you to manage certain parts of your service online.</w:t>
      </w:r>
    </w:p>
    <w:p w14:paraId="44676D4B" w14:textId="77777777" w:rsidR="00E77DB6" w:rsidRDefault="00E77DB6" w:rsidP="00E77DB6">
      <w:pPr>
        <w:pStyle w:val="Indent2"/>
        <w:ind w:left="0"/>
      </w:pPr>
      <w:r w:rsidRPr="00774853">
        <w:rPr>
          <w:b/>
        </w:rPr>
        <w:t>receiver service</w:t>
      </w:r>
      <w:r w:rsidRPr="00774853">
        <w:t xml:space="preserve"> is any service that receives the information stream from the source service.</w:t>
      </w:r>
    </w:p>
    <w:p w14:paraId="4ED8B8ED" w14:textId="77777777" w:rsidR="00E77DB6" w:rsidRDefault="00E77DB6" w:rsidP="00E77DB6">
      <w:pPr>
        <w:pStyle w:val="Indent2"/>
        <w:ind w:left="0"/>
      </w:pPr>
      <w:r w:rsidRPr="00774853">
        <w:rPr>
          <w:b/>
        </w:rPr>
        <w:t>source service</w:t>
      </w:r>
      <w:r w:rsidRPr="00774853">
        <w:t xml:space="preserve"> is the service that sends the information stream.</w:t>
      </w:r>
    </w:p>
    <w:p w14:paraId="6B3B3E67" w14:textId="77777777" w:rsidR="009D1E3A" w:rsidRDefault="009D1E3A"/>
    <w:sectPr w:rsidR="009D1E3A" w:rsidSect="00A86257">
      <w:headerReference w:type="default" r:id="rId25"/>
      <w:footerReference w:type="even" r:id="rId26"/>
      <w:footerReference w:type="default" r:id="rId27"/>
      <w:headerReference w:type="first" r:id="rId28"/>
      <w:footerReference w:type="first" r:id="rId29"/>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AC279" w14:textId="77777777" w:rsidR="00B33F99" w:rsidRDefault="00B33F99" w:rsidP="00E77DB6">
      <w:r>
        <w:separator/>
      </w:r>
    </w:p>
  </w:endnote>
  <w:endnote w:type="continuationSeparator" w:id="0">
    <w:p w14:paraId="46390812" w14:textId="77777777" w:rsidR="00B33F99" w:rsidRDefault="00B33F99" w:rsidP="00E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auto"/>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F400" w14:textId="609205A7" w:rsidR="009D1E3A" w:rsidRDefault="00944856">
    <w:pPr>
      <w:pStyle w:val="Footer"/>
      <w:framePr w:wrap="around"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5CEFB8D9" wp14:editId="1B6DFED7">
              <wp:simplePos x="635" y="635"/>
              <wp:positionH relativeFrom="page">
                <wp:align>center</wp:align>
              </wp:positionH>
              <wp:positionV relativeFrom="page">
                <wp:align>bottom</wp:align>
              </wp:positionV>
              <wp:extent cx="443865" cy="443865"/>
              <wp:effectExtent l="0" t="0" r="11430" b="0"/>
              <wp:wrapNone/>
              <wp:docPr id="1669203155"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5F717" w14:textId="1B44D9F1" w:rsidR="00944856" w:rsidRPr="00944856" w:rsidRDefault="00944856" w:rsidP="00944856">
                          <w:pPr>
                            <w:rPr>
                              <w:rFonts w:ascii="Calibri" w:eastAsia="Calibri" w:hAnsi="Calibri" w:cs="Calibri"/>
                              <w:noProof/>
                              <w:color w:val="000000"/>
                              <w:sz w:val="20"/>
                            </w:rPr>
                          </w:pPr>
                          <w:r w:rsidRPr="0094485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FB8D9" id="_x0000_t202" coordsize="21600,21600" o:spt="202" path="m,l,21600r21600,l21600,xe">
              <v:stroke joinstyle="miter"/>
              <v:path gradientshapeok="t" o:connecttype="rect"/>
            </v:shapetype>
            <v:shape id="Text Box 2" o:spid="_x0000_s1027" type="#_x0000_t202" alt="Gener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E5F717" w14:textId="1B44D9F1" w:rsidR="00944856" w:rsidRPr="00944856" w:rsidRDefault="00944856" w:rsidP="00944856">
                    <w:pPr>
                      <w:rPr>
                        <w:rFonts w:ascii="Calibri" w:eastAsia="Calibri" w:hAnsi="Calibri" w:cs="Calibri"/>
                        <w:noProof/>
                        <w:color w:val="000000"/>
                        <w:sz w:val="20"/>
                      </w:rPr>
                    </w:pPr>
                    <w:r w:rsidRPr="00944856">
                      <w:rPr>
                        <w:rFonts w:ascii="Calibri" w:eastAsia="Calibri" w:hAnsi="Calibri" w:cs="Calibri"/>
                        <w:noProof/>
                        <w:color w:val="000000"/>
                        <w:sz w:val="20"/>
                      </w:rPr>
                      <w:t>General</w:t>
                    </w:r>
                  </w:p>
                </w:txbxContent>
              </v:textbox>
              <w10:wrap anchorx="page" anchory="page"/>
            </v:shape>
          </w:pict>
        </mc:Fallback>
      </mc:AlternateContent>
    </w:r>
    <w:r w:rsidR="003A0912">
      <w:rPr>
        <w:rStyle w:val="PageNumber"/>
      </w:rPr>
      <w:fldChar w:fldCharType="begin"/>
    </w:r>
    <w:r w:rsidR="003A0912">
      <w:rPr>
        <w:rStyle w:val="PageNumber"/>
      </w:rPr>
      <w:instrText xml:space="preserve">PAGE  </w:instrText>
    </w:r>
    <w:r w:rsidR="003A0912">
      <w:rPr>
        <w:rStyle w:val="PageNumber"/>
      </w:rPr>
      <w:fldChar w:fldCharType="separate"/>
    </w:r>
    <w:r w:rsidR="003A0912">
      <w:rPr>
        <w:rStyle w:val="PageNumber"/>
        <w:noProof/>
      </w:rPr>
      <w:t>28</w:t>
    </w:r>
    <w:r w:rsidR="003A0912">
      <w:rPr>
        <w:rStyle w:val="PageNumber"/>
      </w:rPr>
      <w:fldChar w:fldCharType="end"/>
    </w:r>
  </w:p>
  <w:p w14:paraId="4DE09897" w14:textId="77777777" w:rsidR="009D1E3A" w:rsidRDefault="009D1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C0A7" w14:textId="21B1E5AF" w:rsidR="009D1E3A" w:rsidRPr="00BD27C5" w:rsidRDefault="00E77DB6" w:rsidP="00BD27C5">
    <w:pPr>
      <w:spacing w:after="240"/>
      <w:jc w:val="center"/>
      <w:rPr>
        <w:sz w:val="20"/>
        <w:szCs w:val="16"/>
      </w:rPr>
    </w:pPr>
    <w:r w:rsidRPr="00BD27C5">
      <w:rPr>
        <w:sz w:val="20"/>
        <w:szCs w:val="16"/>
      </w:rPr>
      <w:t xml:space="preserve">Part C – Value Added Services was last changed </w:t>
    </w:r>
    <w:r w:rsidR="00125886" w:rsidRPr="00BD27C5">
      <w:rPr>
        <w:sz w:val="20"/>
        <w:szCs w:val="16"/>
      </w:rPr>
      <w:t xml:space="preserve">on </w:t>
    </w:r>
    <w:r w:rsidR="00313A38">
      <w:rPr>
        <w:sz w:val="20"/>
        <w:szCs w:val="16"/>
      </w:rPr>
      <w:t xml:space="preserve">10 </w:t>
    </w:r>
    <w:r w:rsidR="006B4598">
      <w:rPr>
        <w:sz w:val="20"/>
        <w:szCs w:val="16"/>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7FC4" w14:textId="7398421E" w:rsidR="00944856" w:rsidRDefault="00944856">
    <w:pPr>
      <w:pStyle w:val="Footer"/>
    </w:pPr>
    <w:r>
      <w:rPr>
        <w:noProof/>
      </w:rPr>
      <mc:AlternateContent>
        <mc:Choice Requires="wps">
          <w:drawing>
            <wp:anchor distT="0" distB="0" distL="0" distR="0" simplePos="0" relativeHeight="251660288" behindDoc="0" locked="0" layoutInCell="1" allowOverlap="1" wp14:anchorId="332D5BF4" wp14:editId="4E7E57E8">
              <wp:simplePos x="635" y="635"/>
              <wp:positionH relativeFrom="page">
                <wp:align>center</wp:align>
              </wp:positionH>
              <wp:positionV relativeFrom="page">
                <wp:align>bottom</wp:align>
              </wp:positionV>
              <wp:extent cx="443865" cy="443865"/>
              <wp:effectExtent l="0" t="0" r="11430" b="0"/>
              <wp:wrapNone/>
              <wp:docPr id="1867845880"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1DE2A" w14:textId="48A4C088" w:rsidR="00944856" w:rsidRPr="00944856" w:rsidRDefault="00944856" w:rsidP="00944856">
                          <w:pPr>
                            <w:rPr>
                              <w:rFonts w:ascii="Calibri" w:eastAsia="Calibri" w:hAnsi="Calibri" w:cs="Calibri"/>
                              <w:noProof/>
                              <w:color w:val="000000"/>
                              <w:sz w:val="20"/>
                            </w:rPr>
                          </w:pPr>
                          <w:r w:rsidRPr="0094485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D5BF4" id="_x0000_t202" coordsize="21600,21600" o:spt="202" path="m,l,21600r21600,l21600,xe">
              <v:stroke joinstyle="miter"/>
              <v:path gradientshapeok="t" o:connecttype="rect"/>
            </v:shapetype>
            <v:shape id="Text Box 1" o:spid="_x0000_s1029" type="#_x0000_t202" alt="Gener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EB1DE2A" w14:textId="48A4C088" w:rsidR="00944856" w:rsidRPr="00944856" w:rsidRDefault="00944856" w:rsidP="00944856">
                    <w:pPr>
                      <w:rPr>
                        <w:rFonts w:ascii="Calibri" w:eastAsia="Calibri" w:hAnsi="Calibri" w:cs="Calibri"/>
                        <w:noProof/>
                        <w:color w:val="000000"/>
                        <w:sz w:val="20"/>
                      </w:rPr>
                    </w:pPr>
                    <w:r w:rsidRPr="00944856">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0582" w14:textId="7B8CA7E6" w:rsidR="009D1E3A" w:rsidRPr="00C55AF1" w:rsidRDefault="00944856">
    <w:pPr>
      <w:pStyle w:val="Footer"/>
      <w:framePr w:wrap="around" w:vAnchor="text" w:hAnchor="margin" w:xAlign="right" w:y="1"/>
      <w:rPr>
        <w:rStyle w:val="PageNumber"/>
      </w:rPr>
    </w:pPr>
    <w:r>
      <w:rPr>
        <w:noProof/>
      </w:rPr>
      <mc:AlternateContent>
        <mc:Choice Requires="wps">
          <w:drawing>
            <wp:anchor distT="0" distB="0" distL="0" distR="0" simplePos="0" relativeHeight="251664384" behindDoc="0" locked="0" layoutInCell="1" allowOverlap="1" wp14:anchorId="5E121737" wp14:editId="045193F7">
              <wp:simplePos x="635" y="635"/>
              <wp:positionH relativeFrom="page">
                <wp:align>center</wp:align>
              </wp:positionH>
              <wp:positionV relativeFrom="page">
                <wp:align>bottom</wp:align>
              </wp:positionV>
              <wp:extent cx="443865" cy="443865"/>
              <wp:effectExtent l="0" t="0" r="11430" b="0"/>
              <wp:wrapNone/>
              <wp:docPr id="1972335518"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3A40F" w14:textId="28E97E89" w:rsidR="00944856" w:rsidRPr="00944856" w:rsidRDefault="00944856" w:rsidP="00944856">
                          <w:pPr>
                            <w:rPr>
                              <w:rFonts w:ascii="Calibri" w:eastAsia="Calibri" w:hAnsi="Calibri" w:cs="Calibri"/>
                              <w:noProof/>
                              <w:color w:val="000000"/>
                              <w:sz w:val="20"/>
                            </w:rPr>
                          </w:pPr>
                          <w:r w:rsidRPr="0094485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121737" id="_x0000_t202" coordsize="21600,21600" o:spt="202" path="m,l,21600r21600,l21600,xe">
              <v:stroke joinstyle="miter"/>
              <v:path gradientshapeok="t" o:connecttype="rect"/>
            </v:shapetype>
            <v:shape id="Text Box 5" o:spid="_x0000_s1031" type="#_x0000_t202" alt="Gener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7F3A40F" w14:textId="28E97E89" w:rsidR="00944856" w:rsidRPr="00944856" w:rsidRDefault="00944856" w:rsidP="00944856">
                    <w:pPr>
                      <w:rPr>
                        <w:rFonts w:ascii="Calibri" w:eastAsia="Calibri" w:hAnsi="Calibri" w:cs="Calibri"/>
                        <w:noProof/>
                        <w:color w:val="000000"/>
                        <w:sz w:val="20"/>
                      </w:rPr>
                    </w:pPr>
                    <w:r w:rsidRPr="00944856">
                      <w:rPr>
                        <w:rFonts w:ascii="Calibri" w:eastAsia="Calibri" w:hAnsi="Calibri" w:cs="Calibri"/>
                        <w:noProof/>
                        <w:color w:val="000000"/>
                        <w:sz w:val="20"/>
                      </w:rPr>
                      <w:t>General</w:t>
                    </w:r>
                  </w:p>
                </w:txbxContent>
              </v:textbox>
              <w10:wrap anchorx="page" anchory="page"/>
            </v:shape>
          </w:pict>
        </mc:Fallback>
      </mc:AlternateContent>
    </w:r>
    <w:r w:rsidR="003A0912" w:rsidRPr="00C55AF1">
      <w:rPr>
        <w:rStyle w:val="PageNumber"/>
      </w:rPr>
      <w:fldChar w:fldCharType="begin"/>
    </w:r>
    <w:r w:rsidR="003A0912" w:rsidRPr="00C55AF1">
      <w:rPr>
        <w:rStyle w:val="PageNumber"/>
      </w:rPr>
      <w:instrText xml:space="preserve">PAGE  </w:instrText>
    </w:r>
    <w:r w:rsidR="003A0912" w:rsidRPr="00C55AF1">
      <w:rPr>
        <w:rStyle w:val="PageNumber"/>
      </w:rPr>
      <w:fldChar w:fldCharType="separate"/>
    </w:r>
    <w:r w:rsidR="003A0912" w:rsidRPr="00C55AF1">
      <w:rPr>
        <w:rStyle w:val="PageNumber"/>
        <w:noProof/>
      </w:rPr>
      <w:t>20</w:t>
    </w:r>
    <w:r w:rsidR="003A0912" w:rsidRPr="00C55AF1">
      <w:rPr>
        <w:rStyle w:val="PageNumber"/>
      </w:rPr>
      <w:fldChar w:fldCharType="end"/>
    </w:r>
  </w:p>
  <w:p w14:paraId="3E1C1176" w14:textId="77777777" w:rsidR="009D1E3A" w:rsidRPr="00C55AF1" w:rsidRDefault="009D1E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31E10" w14:textId="4E690E52" w:rsidR="00944856" w:rsidRPr="00BD27C5" w:rsidRDefault="00BD27C5" w:rsidP="00BD27C5">
    <w:pPr>
      <w:spacing w:after="240"/>
      <w:jc w:val="center"/>
      <w:rPr>
        <w:sz w:val="20"/>
        <w:szCs w:val="16"/>
      </w:rPr>
    </w:pPr>
    <w:r w:rsidRPr="00BD27C5">
      <w:rPr>
        <w:sz w:val="20"/>
        <w:szCs w:val="16"/>
      </w:rPr>
      <w:t xml:space="preserve">Part C – Value Added Services was last changed on </w:t>
    </w:r>
    <w:r w:rsidR="00313A38">
      <w:rPr>
        <w:sz w:val="20"/>
        <w:szCs w:val="16"/>
      </w:rPr>
      <w:t>10</w:t>
    </w:r>
    <w:r w:rsidR="006B4598">
      <w:rPr>
        <w:sz w:val="20"/>
        <w:szCs w:val="16"/>
      </w:rPr>
      <w:t xml:space="preserve"> December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51504" w14:textId="49034664" w:rsidR="00944856" w:rsidRDefault="00944856">
    <w:pPr>
      <w:pStyle w:val="Footer"/>
    </w:pPr>
    <w:r>
      <w:rPr>
        <w:noProof/>
      </w:rPr>
      <mc:AlternateContent>
        <mc:Choice Requires="wps">
          <w:drawing>
            <wp:anchor distT="0" distB="0" distL="0" distR="0" simplePos="0" relativeHeight="251663360" behindDoc="0" locked="0" layoutInCell="1" allowOverlap="1" wp14:anchorId="1DB03A47" wp14:editId="5508C7C5">
              <wp:simplePos x="635" y="635"/>
              <wp:positionH relativeFrom="page">
                <wp:align>center</wp:align>
              </wp:positionH>
              <wp:positionV relativeFrom="page">
                <wp:align>bottom</wp:align>
              </wp:positionV>
              <wp:extent cx="443865" cy="443865"/>
              <wp:effectExtent l="0" t="0" r="11430" b="0"/>
              <wp:wrapNone/>
              <wp:docPr id="1443410885"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7CDAD" w14:textId="009A361A" w:rsidR="00944856" w:rsidRPr="00944856" w:rsidRDefault="00944856" w:rsidP="00944856">
                          <w:pPr>
                            <w:rPr>
                              <w:rFonts w:ascii="Calibri" w:eastAsia="Calibri" w:hAnsi="Calibri" w:cs="Calibri"/>
                              <w:noProof/>
                              <w:color w:val="000000"/>
                              <w:sz w:val="20"/>
                            </w:rPr>
                          </w:pPr>
                          <w:r w:rsidRPr="0094485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B03A47" id="_x0000_t202" coordsize="21600,21600" o:spt="202" path="m,l,21600r21600,l21600,xe">
              <v:stroke joinstyle="miter"/>
              <v:path gradientshapeok="t" o:connecttype="rect"/>
            </v:shapetype>
            <v:shape id="Text Box 4" o:spid="_x0000_s1033" type="#_x0000_t202" alt="Gener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1FF7CDAD" w14:textId="009A361A" w:rsidR="00944856" w:rsidRPr="00944856" w:rsidRDefault="00944856" w:rsidP="00944856">
                    <w:pPr>
                      <w:rPr>
                        <w:rFonts w:ascii="Calibri" w:eastAsia="Calibri" w:hAnsi="Calibri" w:cs="Calibri"/>
                        <w:noProof/>
                        <w:color w:val="000000"/>
                        <w:sz w:val="20"/>
                      </w:rPr>
                    </w:pPr>
                    <w:r w:rsidRPr="00944856">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B4D27" w14:textId="77777777" w:rsidR="00B33F99" w:rsidRDefault="00B33F99" w:rsidP="00E77DB6">
      <w:r>
        <w:separator/>
      </w:r>
    </w:p>
  </w:footnote>
  <w:footnote w:type="continuationSeparator" w:id="0">
    <w:p w14:paraId="178DB471" w14:textId="77777777" w:rsidR="00B33F99" w:rsidRDefault="00B33F99" w:rsidP="00E7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7A365" w14:textId="77777777" w:rsidR="00313A38" w:rsidRDefault="00313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83B0" w14:textId="430F2C9B" w:rsidR="009D1E3A" w:rsidRDefault="003E1544">
    <w:pPr>
      <w:pStyle w:val="Header"/>
      <w:tabs>
        <w:tab w:val="right" w:pos="8505"/>
      </w:tabs>
      <w:rPr>
        <w:rStyle w:val="PageNumber"/>
      </w:rPr>
    </w:pPr>
    <w:r>
      <w:rPr>
        <w:noProof/>
      </w:rPr>
      <mc:AlternateContent>
        <mc:Choice Requires="wps">
          <w:drawing>
            <wp:anchor distT="0" distB="0" distL="114300" distR="114300" simplePos="0" relativeHeight="251657216" behindDoc="0" locked="0" layoutInCell="0" allowOverlap="1" wp14:anchorId="41AAA9E5" wp14:editId="4BC42475">
              <wp:simplePos x="0" y="0"/>
              <wp:positionH relativeFrom="column">
                <wp:posOffset>2498090</wp:posOffset>
              </wp:positionH>
              <wp:positionV relativeFrom="paragraph">
                <wp:posOffset>-1347470</wp:posOffset>
              </wp:positionV>
              <wp:extent cx="2835275" cy="549275"/>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18D486D6" w14:textId="77777777" w:rsidR="009D1E3A" w:rsidRDefault="003A0912">
                          <w:pPr>
                            <w:jc w:val="right"/>
                            <w:rPr>
                              <w:rFonts w:ascii="Arial" w:hAnsi="Arial"/>
                              <w:sz w:val="18"/>
                            </w:rPr>
                          </w:pPr>
                          <w:r>
                            <w:rPr>
                              <w:rFonts w:ascii="Arial" w:hAnsi="Arial"/>
                              <w:sz w:val="18"/>
                            </w:rPr>
                            <w:t>DRAFT [NO.]: [Date]</w:t>
                          </w:r>
                        </w:p>
                        <w:p w14:paraId="2C4589EC" w14:textId="77777777" w:rsidR="009D1E3A" w:rsidRDefault="003A091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AA9E5" id="Rectangle 6" o:spid="_x0000_s1026"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18D486D6" w14:textId="77777777" w:rsidR="009D1E3A" w:rsidRDefault="003A0912">
                    <w:pPr>
                      <w:jc w:val="right"/>
                      <w:rPr>
                        <w:rFonts w:ascii="Arial" w:hAnsi="Arial"/>
                        <w:sz w:val="18"/>
                      </w:rPr>
                    </w:pPr>
                    <w:r>
                      <w:rPr>
                        <w:rFonts w:ascii="Arial" w:hAnsi="Arial"/>
                        <w:sz w:val="18"/>
                      </w:rPr>
                      <w:t>DRAFT [NO.]: [Date]</w:t>
                    </w:r>
                  </w:p>
                  <w:p w14:paraId="2C4589EC" w14:textId="77777777" w:rsidR="009D1E3A" w:rsidRDefault="003A0912">
                    <w:pPr>
                      <w:jc w:val="right"/>
                      <w:rPr>
                        <w:rFonts w:ascii="Arial" w:hAnsi="Arial"/>
                        <w:sz w:val="18"/>
                      </w:rPr>
                    </w:pPr>
                    <w:r>
                      <w:rPr>
                        <w:rFonts w:ascii="Arial" w:hAnsi="Arial"/>
                        <w:sz w:val="18"/>
                      </w:rPr>
                      <w:t>Marked to show changes from draft [No.]: [Date]</w:t>
                    </w:r>
                  </w:p>
                </w:txbxContent>
              </v:textbox>
            </v:rect>
          </w:pict>
        </mc:Fallback>
      </mc:AlternateContent>
    </w:r>
    <w:r w:rsidR="003A0912">
      <w:rPr>
        <w:rStyle w:val="PageNumber"/>
      </w:rPr>
      <w:t>Our Customer Terms</w:t>
    </w:r>
    <w:r w:rsidR="003A0912">
      <w:rPr>
        <w:rStyle w:val="PageNumber"/>
        <w:szCs w:val="36"/>
      </w:rPr>
      <w:tab/>
    </w:r>
    <w:r w:rsidR="003A0912">
      <w:rPr>
        <w:rStyle w:val="PageNumber"/>
        <w:b w:val="0"/>
        <w:bCs/>
        <w:sz w:val="20"/>
      </w:rPr>
      <w:t xml:space="preserve">Page </w:t>
    </w:r>
    <w:r w:rsidR="003A0912">
      <w:rPr>
        <w:rStyle w:val="PageNumber"/>
        <w:b w:val="0"/>
        <w:bCs/>
        <w:sz w:val="20"/>
      </w:rPr>
      <w:fldChar w:fldCharType="begin"/>
    </w:r>
    <w:r w:rsidR="003A0912">
      <w:rPr>
        <w:rStyle w:val="PageNumber"/>
        <w:b w:val="0"/>
        <w:bCs/>
        <w:sz w:val="20"/>
      </w:rPr>
      <w:instrText xml:space="preserve"> PAGE </w:instrText>
    </w:r>
    <w:r w:rsidR="003A0912">
      <w:rPr>
        <w:rStyle w:val="PageNumber"/>
        <w:b w:val="0"/>
        <w:bCs/>
        <w:sz w:val="20"/>
      </w:rPr>
      <w:fldChar w:fldCharType="separate"/>
    </w:r>
    <w:r w:rsidR="003A0912">
      <w:rPr>
        <w:rStyle w:val="PageNumber"/>
        <w:b w:val="0"/>
        <w:bCs/>
        <w:noProof/>
        <w:sz w:val="20"/>
      </w:rPr>
      <w:t>3</w:t>
    </w:r>
    <w:r w:rsidR="003A0912">
      <w:rPr>
        <w:rStyle w:val="PageNumber"/>
        <w:b w:val="0"/>
        <w:bCs/>
        <w:sz w:val="20"/>
      </w:rPr>
      <w:fldChar w:fldCharType="end"/>
    </w:r>
    <w:r w:rsidR="003A0912">
      <w:rPr>
        <w:rStyle w:val="PageNumber"/>
        <w:b w:val="0"/>
        <w:bCs/>
        <w:sz w:val="20"/>
      </w:rPr>
      <w:t xml:space="preserve"> of </w:t>
    </w:r>
    <w:r w:rsidR="003A0912">
      <w:rPr>
        <w:rStyle w:val="PageNumber"/>
        <w:b w:val="0"/>
        <w:bCs/>
        <w:sz w:val="20"/>
      </w:rPr>
      <w:fldChar w:fldCharType="begin"/>
    </w:r>
    <w:r w:rsidR="003A0912">
      <w:rPr>
        <w:rStyle w:val="PageNumber"/>
        <w:b w:val="0"/>
        <w:bCs/>
        <w:sz w:val="20"/>
      </w:rPr>
      <w:instrText xml:space="preserve"> NUMPAGES </w:instrText>
    </w:r>
    <w:r w:rsidR="003A0912">
      <w:rPr>
        <w:rStyle w:val="PageNumber"/>
        <w:b w:val="0"/>
        <w:bCs/>
        <w:sz w:val="20"/>
      </w:rPr>
      <w:fldChar w:fldCharType="separate"/>
    </w:r>
    <w:r w:rsidR="003A0912">
      <w:rPr>
        <w:rStyle w:val="PageNumber"/>
        <w:b w:val="0"/>
        <w:bCs/>
        <w:noProof/>
        <w:sz w:val="20"/>
      </w:rPr>
      <w:t>37</w:t>
    </w:r>
    <w:r w:rsidR="003A0912">
      <w:rPr>
        <w:rStyle w:val="PageNumber"/>
        <w:b w:val="0"/>
        <w:bCs/>
        <w:sz w:val="20"/>
      </w:rPr>
      <w:fldChar w:fldCharType="end"/>
    </w:r>
  </w:p>
  <w:p w14:paraId="1765C3AB" w14:textId="77777777" w:rsidR="009D1E3A" w:rsidRDefault="003A0912">
    <w:pPr>
      <w:pStyle w:val="Headersub"/>
      <w:spacing w:after="360"/>
      <w:rPr>
        <w:rStyle w:val="PageNumber"/>
        <w:szCs w:val="36"/>
      </w:rPr>
    </w:pPr>
    <w:r>
      <w:rPr>
        <w:rStyle w:val="PageNumber"/>
        <w:szCs w:val="36"/>
      </w:rPr>
      <w:t>IP Solutions Section</w:t>
    </w:r>
  </w:p>
  <w:p w14:paraId="36102A99" w14:textId="77777777" w:rsidR="009D1E3A" w:rsidRDefault="003A0912">
    <w:pPr>
      <w:pStyle w:val="Headersub"/>
      <w:rPr>
        <w:rStyle w:val="PageNumber"/>
        <w:sz w:val="32"/>
        <w:szCs w:val="36"/>
      </w:rPr>
    </w:pPr>
    <w:r>
      <w:rPr>
        <w:rStyle w:val="PageNumber"/>
        <w:sz w:val="32"/>
        <w:szCs w:val="36"/>
      </w:rPr>
      <w:t>Part C – Value Added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E2F6" w14:textId="38DE6AC5" w:rsidR="009D1E3A" w:rsidRDefault="003E1544">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6192" behindDoc="0" locked="0" layoutInCell="0" allowOverlap="1" wp14:anchorId="4B447C79" wp14:editId="1F499F62">
              <wp:simplePos x="0" y="0"/>
              <wp:positionH relativeFrom="column">
                <wp:posOffset>2498090</wp:posOffset>
              </wp:positionH>
              <wp:positionV relativeFrom="paragraph">
                <wp:posOffset>-1347470</wp:posOffset>
              </wp:positionV>
              <wp:extent cx="2835275" cy="54927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728BB0B6" w14:textId="77777777" w:rsidR="009D1E3A" w:rsidRDefault="003A0912">
                          <w:pPr>
                            <w:jc w:val="right"/>
                            <w:rPr>
                              <w:rFonts w:ascii="Arial" w:hAnsi="Arial"/>
                              <w:sz w:val="18"/>
                            </w:rPr>
                          </w:pPr>
                          <w:r>
                            <w:rPr>
                              <w:rFonts w:ascii="Arial" w:hAnsi="Arial"/>
                              <w:sz w:val="18"/>
                            </w:rPr>
                            <w:t>DRAFT [NO.]: [Date]</w:t>
                          </w:r>
                        </w:p>
                        <w:p w14:paraId="74072922" w14:textId="77777777" w:rsidR="009D1E3A" w:rsidRDefault="003A091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47C79" id="Rectangle 4" o:spid="_x0000_s1028" alt="&quot;&quot;"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728BB0B6" w14:textId="77777777" w:rsidR="009D1E3A" w:rsidRDefault="003A0912">
                    <w:pPr>
                      <w:jc w:val="right"/>
                      <w:rPr>
                        <w:rFonts w:ascii="Arial" w:hAnsi="Arial"/>
                        <w:sz w:val="18"/>
                      </w:rPr>
                    </w:pPr>
                    <w:r>
                      <w:rPr>
                        <w:rFonts w:ascii="Arial" w:hAnsi="Arial"/>
                        <w:sz w:val="18"/>
                      </w:rPr>
                      <w:t>DRAFT [NO.]: [Date]</w:t>
                    </w:r>
                  </w:p>
                  <w:p w14:paraId="74072922" w14:textId="77777777" w:rsidR="009D1E3A" w:rsidRDefault="003A0912">
                    <w:pPr>
                      <w:jc w:val="right"/>
                      <w:rPr>
                        <w:rFonts w:ascii="Arial" w:hAnsi="Arial"/>
                        <w:sz w:val="18"/>
                      </w:rPr>
                    </w:pPr>
                    <w:r>
                      <w:rPr>
                        <w:rFonts w:ascii="Arial" w:hAnsi="Arial"/>
                        <w:sz w:val="18"/>
                      </w:rPr>
                      <w:t>Marked to show changes from draft [No.]: [Date]</w:t>
                    </w:r>
                  </w:p>
                </w:txbxContent>
              </v:textbox>
            </v:rect>
          </w:pict>
        </mc:Fallback>
      </mc:AlternateContent>
    </w:r>
    <w:r w:rsidR="003A0912">
      <w:rPr>
        <w:rStyle w:val="PageNumber"/>
        <w:szCs w:val="36"/>
      </w:rPr>
      <w:t>Our Customer Terms</w:t>
    </w:r>
  </w:p>
  <w:p w14:paraId="6857A6A5" w14:textId="77777777" w:rsidR="009D1E3A" w:rsidRDefault="003A0912">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05A0F963" w14:textId="77777777" w:rsidR="009D1E3A" w:rsidRDefault="009D1E3A">
    <w:pPr>
      <w:pStyle w:val="Header"/>
      <w:pBdr>
        <w:bottom w:val="single" w:sz="8" w:space="1" w:color="auto"/>
      </w:pBdr>
      <w:tabs>
        <w:tab w:val="right" w:pos="8505"/>
      </w:tabs>
      <w:rPr>
        <w:rFonts w:ascii="Times New Roman" w:hAnsi="Times New Roman"/>
        <w:b w:val="0"/>
        <w:bCs/>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2C678" w14:textId="7CB7DB4B" w:rsidR="009D1E3A" w:rsidRPr="00C55AF1" w:rsidRDefault="003E1544">
    <w:pPr>
      <w:pStyle w:val="Header"/>
      <w:tabs>
        <w:tab w:val="right" w:pos="8505"/>
      </w:tabs>
      <w:rPr>
        <w:rStyle w:val="PageNumber"/>
      </w:rPr>
    </w:pPr>
    <w:r>
      <w:rPr>
        <w:noProof/>
      </w:rPr>
      <mc:AlternateContent>
        <mc:Choice Requires="wps">
          <w:drawing>
            <wp:anchor distT="0" distB="0" distL="114300" distR="114300" simplePos="0" relativeHeight="251659264" behindDoc="0" locked="0" layoutInCell="0" allowOverlap="1" wp14:anchorId="1D681656" wp14:editId="3EB7767E">
              <wp:simplePos x="0" y="0"/>
              <wp:positionH relativeFrom="column">
                <wp:posOffset>2498090</wp:posOffset>
              </wp:positionH>
              <wp:positionV relativeFrom="paragraph">
                <wp:posOffset>-1347470</wp:posOffset>
              </wp:positionV>
              <wp:extent cx="2835275" cy="54927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16D068E0" w14:textId="77777777" w:rsidR="009D1E3A" w:rsidRDefault="003A0912">
                          <w:pPr>
                            <w:jc w:val="right"/>
                            <w:rPr>
                              <w:rFonts w:ascii="Arial" w:hAnsi="Arial"/>
                              <w:sz w:val="18"/>
                            </w:rPr>
                          </w:pPr>
                          <w:r>
                            <w:rPr>
                              <w:rFonts w:ascii="Arial" w:hAnsi="Arial"/>
                              <w:sz w:val="18"/>
                            </w:rPr>
                            <w:t>DRAFT [NO.]: [Date]</w:t>
                          </w:r>
                        </w:p>
                        <w:p w14:paraId="545413D1" w14:textId="77777777" w:rsidR="009D1E3A" w:rsidRDefault="003A091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81656" id="Rectangle 3" o:spid="_x0000_s1030" alt="&quot;&quot;" style="position:absolute;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KO1gEAAJ4DAAAOAAAAZHJzL2Uyb0RvYy54bWysU1Fv0zAQfkfiP1h+p0nD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fV2VVyu&#10;pNC8t7p4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MqijtYBAACeAwAADgAAAAAAAAAAAAAAAAAuAgAAZHJzL2Uyb0RvYy54bWxQSwECLQAUAAYACAAA&#10;ACEAJoVEG+MAAAANAQAADwAAAAAAAAAAAAAAAAAwBAAAZHJzL2Rvd25yZXYueG1sUEsFBgAAAAAE&#10;AAQA8wAAAEAFAAAAAA==&#10;" o:allowincell="f" filled="f" stroked="f">
              <v:textbox inset="1pt,1pt,1pt,1pt">
                <w:txbxContent>
                  <w:p w14:paraId="16D068E0" w14:textId="77777777" w:rsidR="009D1E3A" w:rsidRDefault="003A0912">
                    <w:pPr>
                      <w:jc w:val="right"/>
                      <w:rPr>
                        <w:rFonts w:ascii="Arial" w:hAnsi="Arial"/>
                        <w:sz w:val="18"/>
                      </w:rPr>
                    </w:pPr>
                    <w:r>
                      <w:rPr>
                        <w:rFonts w:ascii="Arial" w:hAnsi="Arial"/>
                        <w:sz w:val="18"/>
                      </w:rPr>
                      <w:t>DRAFT [NO.]: [Date]</w:t>
                    </w:r>
                  </w:p>
                  <w:p w14:paraId="545413D1" w14:textId="77777777" w:rsidR="009D1E3A" w:rsidRDefault="003A0912">
                    <w:pPr>
                      <w:jc w:val="right"/>
                      <w:rPr>
                        <w:rFonts w:ascii="Arial" w:hAnsi="Arial"/>
                        <w:sz w:val="18"/>
                      </w:rPr>
                    </w:pPr>
                    <w:r>
                      <w:rPr>
                        <w:rFonts w:ascii="Arial" w:hAnsi="Arial"/>
                        <w:sz w:val="18"/>
                      </w:rPr>
                      <w:t>Marked to show changes from draft [No.]: [Date]</w:t>
                    </w:r>
                  </w:p>
                </w:txbxContent>
              </v:textbox>
            </v:rect>
          </w:pict>
        </mc:Fallback>
      </mc:AlternateContent>
    </w:r>
    <w:r w:rsidR="003A0912" w:rsidRPr="00C55AF1">
      <w:rPr>
        <w:rStyle w:val="PageNumber"/>
      </w:rPr>
      <w:t>Our Customer Terms</w:t>
    </w:r>
    <w:r w:rsidR="003A0912" w:rsidRPr="00C55AF1">
      <w:rPr>
        <w:rStyle w:val="PageNumber"/>
        <w:szCs w:val="36"/>
      </w:rPr>
      <w:tab/>
    </w:r>
    <w:r w:rsidR="003A0912" w:rsidRPr="00C55AF1">
      <w:rPr>
        <w:rStyle w:val="PageNumber"/>
        <w:b w:val="0"/>
        <w:bCs/>
        <w:sz w:val="20"/>
      </w:rPr>
      <w:t xml:space="preserve">Page </w:t>
    </w:r>
    <w:r w:rsidR="003A0912" w:rsidRPr="00C55AF1">
      <w:rPr>
        <w:rStyle w:val="PageNumber"/>
        <w:b w:val="0"/>
        <w:bCs/>
        <w:sz w:val="20"/>
      </w:rPr>
      <w:fldChar w:fldCharType="begin"/>
    </w:r>
    <w:r w:rsidR="003A0912" w:rsidRPr="00C55AF1">
      <w:rPr>
        <w:rStyle w:val="PageNumber"/>
        <w:b w:val="0"/>
        <w:bCs/>
        <w:sz w:val="20"/>
      </w:rPr>
      <w:instrText xml:space="preserve"> PAGE </w:instrText>
    </w:r>
    <w:r w:rsidR="003A0912" w:rsidRPr="00C55AF1">
      <w:rPr>
        <w:rStyle w:val="PageNumber"/>
        <w:b w:val="0"/>
        <w:bCs/>
        <w:sz w:val="20"/>
      </w:rPr>
      <w:fldChar w:fldCharType="separate"/>
    </w:r>
    <w:r w:rsidR="003A0912">
      <w:rPr>
        <w:rStyle w:val="PageNumber"/>
        <w:b w:val="0"/>
        <w:bCs/>
        <w:noProof/>
        <w:sz w:val="20"/>
      </w:rPr>
      <w:t>17</w:t>
    </w:r>
    <w:r w:rsidR="003A0912" w:rsidRPr="00C55AF1">
      <w:rPr>
        <w:rStyle w:val="PageNumber"/>
        <w:b w:val="0"/>
        <w:bCs/>
        <w:sz w:val="20"/>
      </w:rPr>
      <w:fldChar w:fldCharType="end"/>
    </w:r>
    <w:r w:rsidR="003A0912" w:rsidRPr="00C55AF1">
      <w:rPr>
        <w:rStyle w:val="PageNumber"/>
        <w:b w:val="0"/>
        <w:bCs/>
        <w:sz w:val="20"/>
      </w:rPr>
      <w:t xml:space="preserve"> of </w:t>
    </w:r>
    <w:r w:rsidR="003A0912" w:rsidRPr="00C55AF1">
      <w:rPr>
        <w:rStyle w:val="PageNumber"/>
        <w:b w:val="0"/>
        <w:bCs/>
        <w:sz w:val="20"/>
      </w:rPr>
      <w:fldChar w:fldCharType="begin"/>
    </w:r>
    <w:r w:rsidR="003A0912" w:rsidRPr="00C55AF1">
      <w:rPr>
        <w:rStyle w:val="PageNumber"/>
        <w:b w:val="0"/>
        <w:bCs/>
        <w:sz w:val="20"/>
      </w:rPr>
      <w:instrText xml:space="preserve"> NUMPAGES </w:instrText>
    </w:r>
    <w:r w:rsidR="003A0912" w:rsidRPr="00C55AF1">
      <w:rPr>
        <w:rStyle w:val="PageNumber"/>
        <w:b w:val="0"/>
        <w:bCs/>
        <w:sz w:val="20"/>
      </w:rPr>
      <w:fldChar w:fldCharType="separate"/>
    </w:r>
    <w:r w:rsidR="003A0912">
      <w:rPr>
        <w:rStyle w:val="PageNumber"/>
        <w:b w:val="0"/>
        <w:bCs/>
        <w:noProof/>
        <w:sz w:val="20"/>
      </w:rPr>
      <w:t>37</w:t>
    </w:r>
    <w:r w:rsidR="003A0912" w:rsidRPr="00C55AF1">
      <w:rPr>
        <w:rStyle w:val="PageNumber"/>
        <w:b w:val="0"/>
        <w:bCs/>
        <w:sz w:val="20"/>
      </w:rPr>
      <w:fldChar w:fldCharType="end"/>
    </w:r>
  </w:p>
  <w:p w14:paraId="29749461" w14:textId="77777777" w:rsidR="009D1E3A" w:rsidRPr="00C55AF1" w:rsidRDefault="003A0912">
    <w:pPr>
      <w:pStyle w:val="Headersub"/>
      <w:spacing w:after="360"/>
      <w:rPr>
        <w:rStyle w:val="PageNumber"/>
        <w:szCs w:val="36"/>
      </w:rPr>
    </w:pPr>
    <w:r w:rsidRPr="00C55AF1">
      <w:rPr>
        <w:rStyle w:val="PageNumber"/>
        <w:szCs w:val="36"/>
      </w:rPr>
      <w:t>IP Solutions Section</w:t>
    </w:r>
  </w:p>
  <w:p w14:paraId="786D1C36" w14:textId="77777777" w:rsidR="009D1E3A" w:rsidRPr="00C55AF1" w:rsidRDefault="003A0912">
    <w:pPr>
      <w:pStyle w:val="Headersub"/>
      <w:rPr>
        <w:rStyle w:val="PageNumber"/>
        <w:sz w:val="32"/>
        <w:szCs w:val="36"/>
      </w:rPr>
    </w:pPr>
    <w:r w:rsidRPr="00C55AF1">
      <w:rPr>
        <w:rStyle w:val="PageNumber"/>
        <w:sz w:val="32"/>
        <w:szCs w:val="36"/>
      </w:rPr>
      <w:t xml:space="preserve">Part </w:t>
    </w:r>
    <w:r>
      <w:rPr>
        <w:rStyle w:val="PageNumber"/>
        <w:sz w:val="32"/>
        <w:szCs w:val="36"/>
      </w:rPr>
      <w:t>C</w:t>
    </w:r>
    <w:r w:rsidRPr="00C55AF1">
      <w:rPr>
        <w:rStyle w:val="PageNumber"/>
        <w:sz w:val="32"/>
        <w:szCs w:val="36"/>
      </w:rPr>
      <w:t xml:space="preserve"> – Value Added </w:t>
    </w:r>
    <w:r>
      <w:rPr>
        <w:rStyle w:val="PageNumber"/>
        <w:sz w:val="32"/>
        <w:szCs w:val="36"/>
      </w:rPr>
      <w:t>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43D4A" w14:textId="6A8C4D3B" w:rsidR="009D1E3A" w:rsidRPr="00C55AF1" w:rsidRDefault="003E1544">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8240" behindDoc="0" locked="0" layoutInCell="0" allowOverlap="1" wp14:anchorId="3D2D95B1" wp14:editId="667443BF">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018A0DE0" w14:textId="77777777" w:rsidR="009D1E3A" w:rsidRDefault="003A0912">
                          <w:pPr>
                            <w:jc w:val="right"/>
                            <w:rPr>
                              <w:rFonts w:ascii="Arial" w:hAnsi="Arial"/>
                              <w:sz w:val="18"/>
                            </w:rPr>
                          </w:pPr>
                          <w:r>
                            <w:rPr>
                              <w:rFonts w:ascii="Arial" w:hAnsi="Arial"/>
                              <w:sz w:val="18"/>
                            </w:rPr>
                            <w:t>DRAFT [NO.]: [Date]</w:t>
                          </w:r>
                        </w:p>
                        <w:p w14:paraId="2842EEB8" w14:textId="77777777" w:rsidR="009D1E3A" w:rsidRDefault="003A091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D95B1" id="Rectangle 1" o:spid="_x0000_s1032"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VE5jNYBAACeAwAADgAAAAAAAAAAAAAAAAAuAgAAZHJzL2Uyb0RvYy54bWxQSwECLQAUAAYACAAA&#10;ACEAJoVEG+MAAAANAQAADwAAAAAAAAAAAAAAAAAwBAAAZHJzL2Rvd25yZXYueG1sUEsFBgAAAAAE&#10;AAQA8wAAAEAFAAAAAA==&#10;" o:allowincell="f" filled="f" stroked="f">
              <v:textbox inset="1pt,1pt,1pt,1pt">
                <w:txbxContent>
                  <w:p w14:paraId="018A0DE0" w14:textId="77777777" w:rsidR="009D1E3A" w:rsidRDefault="003A0912">
                    <w:pPr>
                      <w:jc w:val="right"/>
                      <w:rPr>
                        <w:rFonts w:ascii="Arial" w:hAnsi="Arial"/>
                        <w:sz w:val="18"/>
                      </w:rPr>
                    </w:pPr>
                    <w:r>
                      <w:rPr>
                        <w:rFonts w:ascii="Arial" w:hAnsi="Arial"/>
                        <w:sz w:val="18"/>
                      </w:rPr>
                      <w:t>DRAFT [NO.]: [Date]</w:t>
                    </w:r>
                  </w:p>
                  <w:p w14:paraId="2842EEB8" w14:textId="77777777" w:rsidR="009D1E3A" w:rsidRDefault="003A0912">
                    <w:pPr>
                      <w:jc w:val="right"/>
                      <w:rPr>
                        <w:rFonts w:ascii="Arial" w:hAnsi="Arial"/>
                        <w:sz w:val="18"/>
                      </w:rPr>
                    </w:pPr>
                    <w:r>
                      <w:rPr>
                        <w:rFonts w:ascii="Arial" w:hAnsi="Arial"/>
                        <w:sz w:val="18"/>
                      </w:rPr>
                      <w:t>Marked to show changes from draft [No.]: [Date]</w:t>
                    </w:r>
                  </w:p>
                </w:txbxContent>
              </v:textbox>
            </v:rect>
          </w:pict>
        </mc:Fallback>
      </mc:AlternateContent>
    </w:r>
    <w:r w:rsidR="003A0912" w:rsidRPr="00C55AF1">
      <w:rPr>
        <w:rStyle w:val="PageNumber"/>
        <w:szCs w:val="36"/>
      </w:rPr>
      <w:t>Our Customer Terms</w:t>
    </w:r>
  </w:p>
  <w:p w14:paraId="2B801A2C" w14:textId="77777777" w:rsidR="009D1E3A" w:rsidRPr="00C55AF1" w:rsidRDefault="003A0912">
    <w:pPr>
      <w:pStyle w:val="Header"/>
      <w:pBdr>
        <w:bottom w:val="single" w:sz="8" w:space="1" w:color="auto"/>
      </w:pBdr>
      <w:tabs>
        <w:tab w:val="right" w:pos="8505"/>
      </w:tabs>
      <w:rPr>
        <w:rStyle w:val="PageNumber"/>
        <w:b w:val="0"/>
        <w:bCs/>
        <w:szCs w:val="36"/>
      </w:rPr>
    </w:pPr>
    <w:r w:rsidRPr="00C55AF1">
      <w:rPr>
        <w:rStyle w:val="PageNumber"/>
        <w:b w:val="0"/>
        <w:bCs/>
        <w:szCs w:val="36"/>
      </w:rPr>
      <w:t>General Terms</w:t>
    </w:r>
  </w:p>
  <w:p w14:paraId="6C78DF1A" w14:textId="77777777" w:rsidR="009D1E3A" w:rsidRPr="00C55AF1" w:rsidRDefault="009D1E3A">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F682899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375094"/>
    <w:multiLevelType w:val="multilevel"/>
    <w:tmpl w:val="D4FC5D6A"/>
    <w:lvl w:ilvl="0">
      <w:start w:val="1"/>
      <w:numFmt w:val="decimal"/>
      <w:pStyle w:val="Heading1"/>
      <w:lvlText w:val="%1"/>
      <w:lvlJc w:val="left"/>
      <w:pPr>
        <w:tabs>
          <w:tab w:val="num" w:pos="1871"/>
        </w:tabs>
        <w:ind w:left="1871"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2" w15:restartNumberingAfterBreak="0">
    <w:nsid w:val="2CE0447E"/>
    <w:multiLevelType w:val="multilevel"/>
    <w:tmpl w:val="D4FC5D6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2121952527">
    <w:abstractNumId w:val="4"/>
  </w:num>
  <w:num w:numId="2" w16cid:durableId="802164096">
    <w:abstractNumId w:val="1"/>
  </w:num>
  <w:num w:numId="3" w16cid:durableId="629021118">
    <w:abstractNumId w:val="3"/>
  </w:num>
  <w:num w:numId="4" w16cid:durableId="1161314207">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317148">
    <w:abstractNumId w:val="2"/>
  </w:num>
  <w:num w:numId="6" w16cid:durableId="2024547504">
    <w:abstractNumId w:val="0"/>
  </w:num>
  <w:num w:numId="7" w16cid:durableId="65202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wNDE0MTM2NzG2sDBU0lEKTi0uzszPAykwrAUAQCZijywAAAA="/>
  </w:docVars>
  <w:rsids>
    <w:rsidRoot w:val="00E77DB6"/>
    <w:rsid w:val="00016861"/>
    <w:rsid w:val="00022E0F"/>
    <w:rsid w:val="00025AFA"/>
    <w:rsid w:val="00060FB9"/>
    <w:rsid w:val="00065CF3"/>
    <w:rsid w:val="00073B7E"/>
    <w:rsid w:val="000C385A"/>
    <w:rsid w:val="000D7A2C"/>
    <w:rsid w:val="000E1DAA"/>
    <w:rsid w:val="000E4ED4"/>
    <w:rsid w:val="0011058C"/>
    <w:rsid w:val="00125886"/>
    <w:rsid w:val="00161D2F"/>
    <w:rsid w:val="0023657D"/>
    <w:rsid w:val="0024100F"/>
    <w:rsid w:val="002517CB"/>
    <w:rsid w:val="00260A5E"/>
    <w:rsid w:val="002703B8"/>
    <w:rsid w:val="002D5173"/>
    <w:rsid w:val="002F68F3"/>
    <w:rsid w:val="00300163"/>
    <w:rsid w:val="0031277C"/>
    <w:rsid w:val="00313A38"/>
    <w:rsid w:val="00322FDF"/>
    <w:rsid w:val="0033181F"/>
    <w:rsid w:val="003449A3"/>
    <w:rsid w:val="00346E94"/>
    <w:rsid w:val="003A0912"/>
    <w:rsid w:val="003C2AE7"/>
    <w:rsid w:val="003D34CE"/>
    <w:rsid w:val="003E1544"/>
    <w:rsid w:val="003F01A8"/>
    <w:rsid w:val="003F3D00"/>
    <w:rsid w:val="003F636E"/>
    <w:rsid w:val="00417DEE"/>
    <w:rsid w:val="00460888"/>
    <w:rsid w:val="0047356B"/>
    <w:rsid w:val="004A1BC0"/>
    <w:rsid w:val="004E3576"/>
    <w:rsid w:val="005507C3"/>
    <w:rsid w:val="00556A4E"/>
    <w:rsid w:val="00570317"/>
    <w:rsid w:val="00584A26"/>
    <w:rsid w:val="005B5093"/>
    <w:rsid w:val="005C2A09"/>
    <w:rsid w:val="005E1C34"/>
    <w:rsid w:val="00621713"/>
    <w:rsid w:val="00657B8F"/>
    <w:rsid w:val="00677CB5"/>
    <w:rsid w:val="00696F6D"/>
    <w:rsid w:val="006B4598"/>
    <w:rsid w:val="006D4B3B"/>
    <w:rsid w:val="007941E4"/>
    <w:rsid w:val="007A5016"/>
    <w:rsid w:val="007F76CC"/>
    <w:rsid w:val="00805EE3"/>
    <w:rsid w:val="008223CB"/>
    <w:rsid w:val="008B08EB"/>
    <w:rsid w:val="008B1FD5"/>
    <w:rsid w:val="008F0FA2"/>
    <w:rsid w:val="008F7037"/>
    <w:rsid w:val="00906329"/>
    <w:rsid w:val="00944856"/>
    <w:rsid w:val="009469B5"/>
    <w:rsid w:val="00963877"/>
    <w:rsid w:val="009853F3"/>
    <w:rsid w:val="009C1052"/>
    <w:rsid w:val="009D1E3A"/>
    <w:rsid w:val="00A15DA5"/>
    <w:rsid w:val="00A86257"/>
    <w:rsid w:val="00A90A95"/>
    <w:rsid w:val="00B019A4"/>
    <w:rsid w:val="00B065AB"/>
    <w:rsid w:val="00B33F99"/>
    <w:rsid w:val="00B401B2"/>
    <w:rsid w:val="00B64C16"/>
    <w:rsid w:val="00B677A1"/>
    <w:rsid w:val="00BB046E"/>
    <w:rsid w:val="00BB6495"/>
    <w:rsid w:val="00BD0C37"/>
    <w:rsid w:val="00BD27C5"/>
    <w:rsid w:val="00BD73FF"/>
    <w:rsid w:val="00BF192D"/>
    <w:rsid w:val="00C10319"/>
    <w:rsid w:val="00C2510F"/>
    <w:rsid w:val="00C2704A"/>
    <w:rsid w:val="00C35D79"/>
    <w:rsid w:val="00C43757"/>
    <w:rsid w:val="00C508BE"/>
    <w:rsid w:val="00CA396B"/>
    <w:rsid w:val="00CB35C5"/>
    <w:rsid w:val="00CF77A7"/>
    <w:rsid w:val="00D74E16"/>
    <w:rsid w:val="00D9467E"/>
    <w:rsid w:val="00DD35CB"/>
    <w:rsid w:val="00DD6936"/>
    <w:rsid w:val="00DF5E3B"/>
    <w:rsid w:val="00E10994"/>
    <w:rsid w:val="00E15E89"/>
    <w:rsid w:val="00E27645"/>
    <w:rsid w:val="00E36B17"/>
    <w:rsid w:val="00E477B1"/>
    <w:rsid w:val="00E57D4C"/>
    <w:rsid w:val="00E77DB6"/>
    <w:rsid w:val="00E94F6D"/>
    <w:rsid w:val="00EA1E18"/>
    <w:rsid w:val="00EB55A3"/>
    <w:rsid w:val="00EF2B9B"/>
    <w:rsid w:val="00F74BAE"/>
    <w:rsid w:val="00F824C6"/>
    <w:rsid w:val="00F90202"/>
    <w:rsid w:val="00F97C96"/>
    <w:rsid w:val="00FB157F"/>
    <w:rsid w:val="00FB5183"/>
    <w:rsid w:val="00FC0E0F"/>
    <w:rsid w:val="00FE6DD4"/>
    <w:rsid w:val="00FF23A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FB6D15A"/>
  <w15:chartTrackingRefBased/>
  <w15:docId w15:val="{2FA69D0C-C44F-467F-9E02-AEB9A811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6"/>
    <w:rPr>
      <w:rFonts w:ascii="Times New Roman" w:eastAsia="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1"/>
    <w:basedOn w:val="Normal"/>
    <w:next w:val="Heading2"/>
    <w:link w:val="Heading1Char"/>
    <w:qFormat/>
    <w:rsid w:val="00E77DB6"/>
    <w:pPr>
      <w:keepNext/>
      <w:numPr>
        <w:numId w:val="2"/>
      </w:numPr>
      <w:pBdr>
        <w:top w:val="single" w:sz="4" w:space="1" w:color="auto"/>
      </w:pBdr>
      <w:tabs>
        <w:tab w:val="clear" w:pos="1871"/>
        <w:tab w:val="num" w:pos="737"/>
      </w:tabs>
      <w:spacing w:before="240" w:after="240"/>
      <w:ind w:left="737"/>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E77DB6"/>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E77DB6"/>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qFormat/>
    <w:rsid w:val="00E77DB6"/>
    <w:pPr>
      <w:numPr>
        <w:ilvl w:val="3"/>
        <w:numId w:val="2"/>
      </w:numPr>
      <w:spacing w:after="240"/>
      <w:outlineLvl w:val="3"/>
    </w:pPr>
  </w:style>
  <w:style w:type="paragraph" w:styleId="Heading5">
    <w:name w:val="heading 5"/>
    <w:aliases w:val="Block Label,H5,Sub4Para,Heading 5 StGeorge,Appendix,Level 3 - i,Level 5,L5,l5,Para5,h5,5,(A),A,h51,h52,heading 5"/>
    <w:basedOn w:val="Normal"/>
    <w:link w:val="Heading5Char"/>
    <w:qFormat/>
    <w:rsid w:val="00E77DB6"/>
    <w:pPr>
      <w:numPr>
        <w:ilvl w:val="4"/>
        <w:numId w:val="2"/>
      </w:numPr>
      <w:spacing w:after="240"/>
      <w:outlineLvl w:val="4"/>
    </w:pPr>
  </w:style>
  <w:style w:type="paragraph" w:styleId="Heading6">
    <w:name w:val="heading 6"/>
    <w:aliases w:val="Sub5Para,L1 PIP,a,b,H6,Legal Level 1.,Level 6"/>
    <w:basedOn w:val="Normal"/>
    <w:link w:val="Heading6Char"/>
    <w:qFormat/>
    <w:rsid w:val="00E77DB6"/>
    <w:pPr>
      <w:numPr>
        <w:ilvl w:val="5"/>
        <w:numId w:val="2"/>
      </w:numPr>
      <w:spacing w:after="240"/>
      <w:outlineLvl w:val="5"/>
    </w:pPr>
  </w:style>
  <w:style w:type="paragraph" w:styleId="Heading7">
    <w:name w:val="heading 7"/>
    <w:aliases w:val="L2 PIP,H7,Legal Level 1.1."/>
    <w:basedOn w:val="Normal"/>
    <w:link w:val="Heading7Char"/>
    <w:qFormat/>
    <w:rsid w:val="00E77DB6"/>
    <w:pPr>
      <w:spacing w:after="240"/>
      <w:outlineLvl w:val="6"/>
    </w:pPr>
    <w:rPr>
      <w:rFonts w:ascii="Arial" w:hAnsi="Arial" w:cs="Arial"/>
      <w:sz w:val="20"/>
    </w:rPr>
  </w:style>
  <w:style w:type="paragraph" w:styleId="Heading8">
    <w:name w:val="heading 8"/>
    <w:aliases w:val="L3 PIP,H8,Legal Level 1.1.1.,Bullet 1"/>
    <w:basedOn w:val="Normal"/>
    <w:link w:val="Heading8Char"/>
    <w:qFormat/>
    <w:rsid w:val="00E77DB6"/>
    <w:pPr>
      <w:numPr>
        <w:ilvl w:val="7"/>
        <w:numId w:val="2"/>
      </w:numPr>
      <w:spacing w:after="240"/>
      <w:outlineLvl w:val="7"/>
    </w:pPr>
  </w:style>
  <w:style w:type="paragraph" w:styleId="Heading9">
    <w:name w:val="heading 9"/>
    <w:aliases w:val="H9,Legal Level 1.1.1.1."/>
    <w:basedOn w:val="Normal"/>
    <w:link w:val="Heading9Char"/>
    <w:qFormat/>
    <w:rsid w:val="00E77DB6"/>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1 Char,H1 Char,Heading a Char,* Char,Schedheading Char,h1 chapter heading Char,Heading 1(Report Only) Char,RFP Heading 1 Char,Schedule Heading 1 Char,Chapter Char,Heading1 Char"/>
    <w:link w:val="Heading1"/>
    <w:rsid w:val="00E77DB6"/>
    <w:rPr>
      <w:rFonts w:ascii="Arial" w:eastAsia="Times New Roman" w:hAnsi="Arial" w:cs="Times New Roman"/>
      <w:b/>
      <w:sz w:val="28"/>
      <w:szCs w:val="32"/>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E77DB6"/>
    <w:rPr>
      <w:rFonts w:ascii="Times New Roman" w:eastAsia="Times New Roman" w:hAnsi="Times New Roman" w:cs="Times New Roman"/>
      <w:bCs/>
      <w:sz w:val="23"/>
      <w:szCs w:val="20"/>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E77DB6"/>
    <w:rPr>
      <w:rFonts w:ascii="Times New Roman" w:eastAsia="Times New Roman" w:hAnsi="Times New Roman" w:cs="Times New Roman"/>
      <w:sz w:val="23"/>
      <w:szCs w:val="20"/>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E77DB6"/>
    <w:rPr>
      <w:rFonts w:ascii="Times New Roman" w:eastAsia="Times New Roman" w:hAnsi="Times New Roman" w:cs="Times New Roman"/>
      <w:sz w:val="23"/>
      <w:szCs w:val="20"/>
    </w:rPr>
  </w:style>
  <w:style w:type="character" w:customStyle="1" w:styleId="Heading5Char">
    <w:name w:val="Heading 5 Char"/>
    <w:aliases w:val="Block Label Char,H5 Char,Sub4Para Char,Heading 5 StGeorge Char,Appendix Char,Level 3 - i Char,Level 5 Char,L5 Char,l5 Char,Para5 Char,h5 Char,5 Char,(A) Char,A Char,h51 Char,h52 Char,heading 5 Char"/>
    <w:link w:val="Heading5"/>
    <w:rsid w:val="00E77DB6"/>
    <w:rPr>
      <w:rFonts w:ascii="Times New Roman" w:eastAsia="Times New Roman" w:hAnsi="Times New Roman" w:cs="Times New Roman"/>
      <w:sz w:val="23"/>
      <w:szCs w:val="20"/>
    </w:rPr>
  </w:style>
  <w:style w:type="character" w:customStyle="1" w:styleId="Heading6Char">
    <w:name w:val="Heading 6 Char"/>
    <w:aliases w:val="Sub5Para Char,L1 PIP Char,a Char,b Char,H6 Char,Legal Level 1. Char,Level 6 Char"/>
    <w:link w:val="Heading6"/>
    <w:rsid w:val="00E77DB6"/>
    <w:rPr>
      <w:rFonts w:ascii="Times New Roman" w:eastAsia="Times New Roman" w:hAnsi="Times New Roman" w:cs="Times New Roman"/>
      <w:sz w:val="23"/>
      <w:szCs w:val="20"/>
    </w:rPr>
  </w:style>
  <w:style w:type="character" w:customStyle="1" w:styleId="Heading7Char">
    <w:name w:val="Heading 7 Char"/>
    <w:aliases w:val="L2 PIP Char,H7 Char,Legal Level 1.1. Char"/>
    <w:link w:val="Heading7"/>
    <w:rsid w:val="00E77DB6"/>
    <w:rPr>
      <w:rFonts w:ascii="Arial" w:eastAsia="Times New Roman" w:hAnsi="Arial" w:cs="Arial"/>
      <w:sz w:val="20"/>
      <w:szCs w:val="20"/>
    </w:rPr>
  </w:style>
  <w:style w:type="character" w:customStyle="1" w:styleId="Heading8Char">
    <w:name w:val="Heading 8 Char"/>
    <w:aliases w:val="L3 PIP Char,H8 Char,Legal Level 1.1.1. Char,Bullet 1 Char"/>
    <w:link w:val="Heading8"/>
    <w:rsid w:val="00E77DB6"/>
    <w:rPr>
      <w:rFonts w:ascii="Times New Roman" w:eastAsia="Times New Roman" w:hAnsi="Times New Roman" w:cs="Times New Roman"/>
      <w:sz w:val="23"/>
      <w:szCs w:val="20"/>
    </w:rPr>
  </w:style>
  <w:style w:type="character" w:customStyle="1" w:styleId="Heading9Char">
    <w:name w:val="Heading 9 Char"/>
    <w:aliases w:val="H9 Char,Legal Level 1.1.1.1. Char"/>
    <w:link w:val="Heading9"/>
    <w:rsid w:val="00E77DB6"/>
    <w:rPr>
      <w:rFonts w:ascii="Times New Roman" w:eastAsia="Times New Roman" w:hAnsi="Times New Roman" w:cs="Times New Roman"/>
      <w:sz w:val="23"/>
      <w:szCs w:val="20"/>
    </w:rPr>
  </w:style>
  <w:style w:type="paragraph" w:customStyle="1" w:styleId="Indent2">
    <w:name w:val="Indent 2"/>
    <w:basedOn w:val="Normal"/>
    <w:rsid w:val="00E77DB6"/>
    <w:pPr>
      <w:spacing w:after="240"/>
      <w:ind w:left="737"/>
    </w:pPr>
  </w:style>
  <w:style w:type="paragraph" w:styleId="TOC2">
    <w:name w:val="toc 2"/>
    <w:basedOn w:val="Normal"/>
    <w:next w:val="Normal"/>
    <w:uiPriority w:val="39"/>
    <w:rsid w:val="00E77DB6"/>
    <w:pPr>
      <w:tabs>
        <w:tab w:val="right" w:pos="7768"/>
      </w:tabs>
      <w:ind w:left="1474"/>
    </w:pPr>
    <w:rPr>
      <w:rFonts w:ascii="Arial" w:hAnsi="Arial"/>
      <w:sz w:val="21"/>
    </w:rPr>
  </w:style>
  <w:style w:type="paragraph" w:styleId="TOC1">
    <w:name w:val="toc 1"/>
    <w:basedOn w:val="Normal"/>
    <w:next w:val="Normal"/>
    <w:uiPriority w:val="39"/>
    <w:rsid w:val="00E77DB6"/>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77DB6"/>
    <w:pPr>
      <w:tabs>
        <w:tab w:val="right" w:pos="7938"/>
      </w:tabs>
      <w:spacing w:before="120"/>
      <w:ind w:right="1701"/>
    </w:pPr>
    <w:rPr>
      <w:rFonts w:ascii="Arial" w:hAnsi="Arial"/>
      <w:b/>
      <w:sz w:val="20"/>
    </w:rPr>
  </w:style>
  <w:style w:type="paragraph" w:customStyle="1" w:styleId="Indent3">
    <w:name w:val="Indent 3"/>
    <w:basedOn w:val="Normal"/>
    <w:rsid w:val="00E77DB6"/>
    <w:pPr>
      <w:spacing w:after="240"/>
      <w:ind w:left="1474"/>
    </w:pPr>
  </w:style>
  <w:style w:type="paragraph" w:customStyle="1" w:styleId="SchedTitle">
    <w:name w:val="SchedTitle"/>
    <w:basedOn w:val="Normal"/>
    <w:next w:val="Normal"/>
    <w:rsid w:val="00E77DB6"/>
    <w:pPr>
      <w:spacing w:after="240"/>
    </w:pPr>
    <w:rPr>
      <w:rFonts w:ascii="Arial" w:hAnsi="Arial"/>
      <w:sz w:val="36"/>
    </w:rPr>
  </w:style>
  <w:style w:type="paragraph" w:customStyle="1" w:styleId="Indent4">
    <w:name w:val="Indent 4"/>
    <w:basedOn w:val="Normal"/>
    <w:rsid w:val="00E77DB6"/>
    <w:pPr>
      <w:spacing w:after="240"/>
      <w:ind w:left="2211"/>
    </w:pPr>
  </w:style>
  <w:style w:type="paragraph" w:customStyle="1" w:styleId="Indent5">
    <w:name w:val="Indent 5"/>
    <w:basedOn w:val="Normal"/>
    <w:rsid w:val="00E77DB6"/>
    <w:pPr>
      <w:spacing w:after="240"/>
      <w:ind w:left="2948"/>
    </w:pPr>
  </w:style>
  <w:style w:type="paragraph" w:styleId="Header">
    <w:name w:val="header"/>
    <w:basedOn w:val="Normal"/>
    <w:link w:val="HeaderChar"/>
    <w:rsid w:val="00E77DB6"/>
    <w:rPr>
      <w:rFonts w:ascii="Arial" w:hAnsi="Arial"/>
      <w:b/>
      <w:sz w:val="36"/>
    </w:rPr>
  </w:style>
  <w:style w:type="character" w:customStyle="1" w:styleId="HeaderChar">
    <w:name w:val="Header Char"/>
    <w:link w:val="Header"/>
    <w:rsid w:val="00E77DB6"/>
    <w:rPr>
      <w:rFonts w:ascii="Arial" w:eastAsia="Times New Roman" w:hAnsi="Arial" w:cs="Times New Roman"/>
      <w:b/>
      <w:sz w:val="36"/>
      <w:szCs w:val="20"/>
    </w:rPr>
  </w:style>
  <w:style w:type="paragraph" w:styleId="Footer">
    <w:name w:val="footer"/>
    <w:basedOn w:val="Normal"/>
    <w:link w:val="FooterChar"/>
    <w:rsid w:val="00E77DB6"/>
    <w:rPr>
      <w:rFonts w:ascii="Arial" w:hAnsi="Arial"/>
      <w:sz w:val="16"/>
    </w:rPr>
  </w:style>
  <w:style w:type="character" w:customStyle="1" w:styleId="FooterChar">
    <w:name w:val="Footer Char"/>
    <w:link w:val="Footer"/>
    <w:rsid w:val="00E77DB6"/>
    <w:rPr>
      <w:rFonts w:ascii="Arial" w:eastAsia="Times New Roman" w:hAnsi="Arial" w:cs="Times New Roman"/>
      <w:sz w:val="16"/>
      <w:szCs w:val="20"/>
    </w:rPr>
  </w:style>
  <w:style w:type="character" w:customStyle="1" w:styleId="Choice">
    <w:name w:val="Choice"/>
    <w:rsid w:val="00E77DB6"/>
    <w:rPr>
      <w:rFonts w:ascii="Arial" w:hAnsi="Arial"/>
      <w:b/>
      <w:noProof w:val="0"/>
      <w:sz w:val="18"/>
      <w:vertAlign w:val="baseline"/>
      <w:lang w:val="en-AU"/>
    </w:rPr>
  </w:style>
  <w:style w:type="paragraph" w:customStyle="1" w:styleId="Indent1">
    <w:name w:val="Indent 1"/>
    <w:basedOn w:val="Normal"/>
    <w:next w:val="Normal"/>
    <w:uiPriority w:val="99"/>
    <w:rsid w:val="00E77DB6"/>
    <w:pPr>
      <w:keepNext/>
      <w:spacing w:after="240"/>
      <w:ind w:left="737"/>
    </w:pPr>
    <w:rPr>
      <w:rFonts w:ascii="Arial" w:hAnsi="Arial" w:cs="Arial"/>
      <w:b/>
      <w:bCs/>
      <w:sz w:val="21"/>
    </w:rPr>
  </w:style>
  <w:style w:type="character" w:styleId="FootnoteReference">
    <w:name w:val="footnote reference"/>
    <w:semiHidden/>
    <w:rsid w:val="00E77DB6"/>
    <w:rPr>
      <w:vertAlign w:val="superscript"/>
    </w:rPr>
  </w:style>
  <w:style w:type="paragraph" w:customStyle="1" w:styleId="PrecNo">
    <w:name w:val="PrecNo"/>
    <w:basedOn w:val="Normal"/>
    <w:rsid w:val="00E77DB6"/>
    <w:pPr>
      <w:spacing w:line="260" w:lineRule="atLeast"/>
      <w:ind w:left="142"/>
    </w:pPr>
    <w:rPr>
      <w:rFonts w:ascii="Arial" w:hAnsi="Arial"/>
      <w:caps/>
      <w:spacing w:val="60"/>
      <w:sz w:val="28"/>
    </w:rPr>
  </w:style>
  <w:style w:type="paragraph" w:customStyle="1" w:styleId="PrecName">
    <w:name w:val="PrecName"/>
    <w:basedOn w:val="Normal"/>
    <w:rsid w:val="00E77DB6"/>
    <w:pPr>
      <w:spacing w:after="240" w:line="260" w:lineRule="atLeast"/>
      <w:ind w:left="142"/>
    </w:pPr>
    <w:rPr>
      <w:rFonts w:ascii="Garamond" w:hAnsi="Garamond"/>
      <w:sz w:val="64"/>
    </w:rPr>
  </w:style>
  <w:style w:type="paragraph" w:customStyle="1" w:styleId="FPbullet">
    <w:name w:val="FPbullet"/>
    <w:basedOn w:val="Normal"/>
    <w:rsid w:val="00E77DB6"/>
    <w:pPr>
      <w:spacing w:before="120" w:line="260" w:lineRule="atLeast"/>
      <w:ind w:left="624" w:right="-567" w:hanging="284"/>
    </w:pPr>
    <w:rPr>
      <w:rFonts w:ascii="Arial" w:hAnsi="Arial"/>
      <w:sz w:val="20"/>
    </w:rPr>
  </w:style>
  <w:style w:type="paragraph" w:customStyle="1" w:styleId="FPtext">
    <w:name w:val="FPtext"/>
    <w:basedOn w:val="Normal"/>
    <w:rsid w:val="00E77DB6"/>
    <w:pPr>
      <w:spacing w:line="260" w:lineRule="atLeast"/>
      <w:ind w:left="624" w:right="-567"/>
    </w:pPr>
    <w:rPr>
      <w:rFonts w:ascii="Arial" w:hAnsi="Arial"/>
      <w:sz w:val="20"/>
    </w:rPr>
  </w:style>
  <w:style w:type="paragraph" w:customStyle="1" w:styleId="FStext">
    <w:name w:val="FStext"/>
    <w:basedOn w:val="Normal"/>
    <w:rsid w:val="00E77DB6"/>
    <w:pPr>
      <w:spacing w:after="120" w:line="260" w:lineRule="atLeast"/>
      <w:ind w:left="737"/>
    </w:pPr>
    <w:rPr>
      <w:rFonts w:ascii="Arial" w:hAnsi="Arial"/>
      <w:sz w:val="20"/>
    </w:rPr>
  </w:style>
  <w:style w:type="paragraph" w:customStyle="1" w:styleId="FSbullet">
    <w:name w:val="FSbullet"/>
    <w:basedOn w:val="Normal"/>
    <w:rsid w:val="00E77DB6"/>
    <w:pPr>
      <w:spacing w:after="120" w:line="260" w:lineRule="atLeast"/>
      <w:ind w:left="737" w:hanging="510"/>
    </w:pPr>
    <w:rPr>
      <w:rFonts w:ascii="Arial" w:hAnsi="Arial"/>
      <w:sz w:val="20"/>
    </w:rPr>
  </w:style>
  <w:style w:type="paragraph" w:customStyle="1" w:styleId="CoverText">
    <w:name w:val="CoverText"/>
    <w:basedOn w:val="FPtext"/>
    <w:rsid w:val="00E77DB6"/>
    <w:pPr>
      <w:ind w:left="57" w:right="0"/>
    </w:pPr>
  </w:style>
  <w:style w:type="paragraph" w:customStyle="1" w:styleId="FScheck1">
    <w:name w:val="FScheck1"/>
    <w:basedOn w:val="Normal"/>
    <w:rsid w:val="00E77DB6"/>
    <w:pPr>
      <w:spacing w:before="60" w:after="60" w:line="260" w:lineRule="atLeast"/>
      <w:ind w:left="425" w:hanging="425"/>
    </w:pPr>
    <w:rPr>
      <w:rFonts w:ascii="Arial" w:hAnsi="Arial"/>
      <w:sz w:val="20"/>
    </w:rPr>
  </w:style>
  <w:style w:type="paragraph" w:customStyle="1" w:styleId="FScheckNoYes">
    <w:name w:val="FScheckNoYes"/>
    <w:basedOn w:val="FScheck1"/>
    <w:rsid w:val="00E77DB6"/>
    <w:pPr>
      <w:ind w:left="0" w:firstLine="0"/>
    </w:pPr>
  </w:style>
  <w:style w:type="paragraph" w:customStyle="1" w:styleId="FScheck2">
    <w:name w:val="FScheck2"/>
    <w:basedOn w:val="Normal"/>
    <w:rsid w:val="00E77DB6"/>
    <w:pPr>
      <w:spacing w:before="60" w:after="60" w:line="260" w:lineRule="atLeast"/>
      <w:ind w:left="850" w:hanging="425"/>
    </w:pPr>
    <w:rPr>
      <w:rFonts w:ascii="Arial" w:hAnsi="Arial"/>
      <w:sz w:val="20"/>
    </w:rPr>
  </w:style>
  <w:style w:type="paragraph" w:customStyle="1" w:styleId="FScheck3">
    <w:name w:val="FScheck3"/>
    <w:basedOn w:val="Normal"/>
    <w:rsid w:val="00E77DB6"/>
    <w:pPr>
      <w:spacing w:before="60" w:after="60" w:line="260" w:lineRule="atLeast"/>
      <w:ind w:left="1276" w:hanging="425"/>
    </w:pPr>
    <w:rPr>
      <w:rFonts w:ascii="Arial" w:hAnsi="Arial"/>
      <w:sz w:val="20"/>
    </w:rPr>
  </w:style>
  <w:style w:type="paragraph" w:customStyle="1" w:styleId="FScheckbullet">
    <w:name w:val="FScheckbullet"/>
    <w:basedOn w:val="FScheck1"/>
    <w:rsid w:val="00E77DB6"/>
    <w:pPr>
      <w:ind w:left="709" w:hanging="284"/>
    </w:pPr>
  </w:style>
  <w:style w:type="paragraph" w:customStyle="1" w:styleId="Details">
    <w:name w:val="Details"/>
    <w:basedOn w:val="Normal"/>
    <w:next w:val="DetailsFollower"/>
    <w:rsid w:val="00E77DB6"/>
    <w:pPr>
      <w:spacing w:before="120" w:after="120" w:line="260" w:lineRule="atLeast"/>
    </w:pPr>
  </w:style>
  <w:style w:type="paragraph" w:customStyle="1" w:styleId="DetailsFollower">
    <w:name w:val="DetailsFollower"/>
    <w:basedOn w:val="Normal"/>
    <w:rsid w:val="00E77DB6"/>
    <w:pPr>
      <w:spacing w:before="120" w:after="120" w:line="260" w:lineRule="atLeast"/>
    </w:pPr>
  </w:style>
  <w:style w:type="paragraph" w:customStyle="1" w:styleId="PrecNameCover">
    <w:name w:val="PrecNameCover"/>
    <w:basedOn w:val="PrecName"/>
    <w:rsid w:val="00E77DB6"/>
    <w:pPr>
      <w:ind w:left="57"/>
    </w:pPr>
  </w:style>
  <w:style w:type="paragraph" w:styleId="FootnoteText">
    <w:name w:val="footnote text"/>
    <w:basedOn w:val="Normal"/>
    <w:link w:val="FootnoteTextChar"/>
    <w:semiHidden/>
    <w:rsid w:val="00E77DB6"/>
    <w:pPr>
      <w:spacing w:after="60"/>
      <w:ind w:left="284" w:hanging="284"/>
    </w:pPr>
    <w:rPr>
      <w:rFonts w:ascii="Arial" w:hAnsi="Arial"/>
      <w:sz w:val="18"/>
    </w:rPr>
  </w:style>
  <w:style w:type="character" w:customStyle="1" w:styleId="FootnoteTextChar">
    <w:name w:val="Footnote Text Char"/>
    <w:link w:val="FootnoteText"/>
    <w:semiHidden/>
    <w:rsid w:val="00E77DB6"/>
    <w:rPr>
      <w:rFonts w:ascii="Arial" w:eastAsia="Times New Roman" w:hAnsi="Arial" w:cs="Times New Roman"/>
      <w:sz w:val="18"/>
      <w:szCs w:val="20"/>
    </w:rPr>
  </w:style>
  <w:style w:type="paragraph" w:customStyle="1" w:styleId="FPdisclaimer">
    <w:name w:val="FPdisclaimer"/>
    <w:basedOn w:val="Header"/>
    <w:rsid w:val="00E77DB6"/>
    <w:pPr>
      <w:framePr w:w="5676" w:hSpace="181" w:wrap="around" w:vAnchor="page" w:hAnchor="page" w:x="5416" w:y="13467"/>
      <w:spacing w:line="260" w:lineRule="atLeast"/>
    </w:pPr>
    <w:rPr>
      <w:sz w:val="20"/>
    </w:rPr>
  </w:style>
  <w:style w:type="paragraph" w:customStyle="1" w:styleId="Headersub">
    <w:name w:val="Header sub"/>
    <w:basedOn w:val="Normal"/>
    <w:rsid w:val="00E77DB6"/>
    <w:pPr>
      <w:spacing w:after="1240"/>
    </w:pPr>
    <w:rPr>
      <w:rFonts w:ascii="Arial" w:hAnsi="Arial"/>
      <w:sz w:val="36"/>
    </w:rPr>
  </w:style>
  <w:style w:type="paragraph" w:customStyle="1" w:styleId="Indent6">
    <w:name w:val="Indent 6"/>
    <w:basedOn w:val="Normal"/>
    <w:rsid w:val="00E77DB6"/>
    <w:pPr>
      <w:spacing w:after="240"/>
      <w:ind w:left="3686"/>
    </w:pPr>
  </w:style>
  <w:style w:type="paragraph" w:customStyle="1" w:styleId="FScheck1NoYes">
    <w:name w:val="FScheck1NoYes"/>
    <w:rsid w:val="00E77DB6"/>
    <w:pPr>
      <w:tabs>
        <w:tab w:val="left" w:pos="1077"/>
      </w:tabs>
      <w:spacing w:before="60" w:after="60" w:line="260" w:lineRule="atLeast"/>
      <w:ind w:left="425"/>
    </w:pPr>
    <w:rPr>
      <w:rFonts w:ascii="Arial" w:eastAsia="Times New Roman" w:hAnsi="Arial"/>
      <w:noProof/>
      <w:lang w:eastAsia="en-US"/>
    </w:rPr>
  </w:style>
  <w:style w:type="paragraph" w:customStyle="1" w:styleId="FScheck2NoYes">
    <w:name w:val="FScheck2NoYes"/>
    <w:rsid w:val="00E77DB6"/>
    <w:pPr>
      <w:tabs>
        <w:tab w:val="left" w:pos="851"/>
      </w:tabs>
      <w:spacing w:before="60" w:after="60" w:line="260" w:lineRule="atLeast"/>
      <w:ind w:left="851"/>
    </w:pPr>
    <w:rPr>
      <w:rFonts w:ascii="Arial" w:eastAsia="Times New Roman" w:hAnsi="Arial"/>
      <w:noProof/>
      <w:lang w:eastAsia="en-US"/>
    </w:rPr>
  </w:style>
  <w:style w:type="paragraph" w:customStyle="1" w:styleId="FScheck3NoYes">
    <w:name w:val="FScheck3NoYes"/>
    <w:rsid w:val="00E77DB6"/>
    <w:pPr>
      <w:tabs>
        <w:tab w:val="left" w:pos="1985"/>
      </w:tabs>
      <w:spacing w:before="60" w:after="60" w:line="260" w:lineRule="atLeast"/>
      <w:ind w:left="1304"/>
    </w:pPr>
    <w:rPr>
      <w:rFonts w:ascii="Arial" w:eastAsia="Times New Roman" w:hAnsi="Arial"/>
      <w:noProof/>
      <w:lang w:eastAsia="en-US"/>
    </w:rPr>
  </w:style>
  <w:style w:type="paragraph" w:styleId="BodyText">
    <w:name w:val="Body Text"/>
    <w:basedOn w:val="Normal"/>
    <w:link w:val="BodyTextChar"/>
    <w:rsid w:val="00E77DB6"/>
    <w:pPr>
      <w:spacing w:after="240"/>
    </w:pPr>
  </w:style>
  <w:style w:type="character" w:customStyle="1" w:styleId="BodyTextChar">
    <w:name w:val="Body Text Char"/>
    <w:link w:val="BodyText"/>
    <w:rsid w:val="00E77DB6"/>
    <w:rPr>
      <w:rFonts w:ascii="Times New Roman" w:eastAsia="Times New Roman" w:hAnsi="Times New Roman" w:cs="Times New Roman"/>
      <w:sz w:val="23"/>
      <w:szCs w:val="20"/>
    </w:rPr>
  </w:style>
  <w:style w:type="paragraph" w:customStyle="1" w:styleId="NormalDeed">
    <w:name w:val="Normal Deed"/>
    <w:basedOn w:val="Normal"/>
    <w:rsid w:val="00E77DB6"/>
    <w:pPr>
      <w:spacing w:after="240"/>
    </w:pPr>
  </w:style>
  <w:style w:type="paragraph" w:customStyle="1" w:styleId="PartHeading">
    <w:name w:val="Part Heading"/>
    <w:basedOn w:val="Normal"/>
    <w:rsid w:val="00E77DB6"/>
    <w:pPr>
      <w:spacing w:before="240" w:after="240"/>
    </w:pPr>
    <w:rPr>
      <w:rFonts w:ascii="Arial" w:hAnsi="Arial"/>
      <w:sz w:val="28"/>
    </w:rPr>
  </w:style>
  <w:style w:type="paragraph" w:customStyle="1" w:styleId="SchedH1">
    <w:name w:val="SchedH1"/>
    <w:basedOn w:val="Normal"/>
    <w:rsid w:val="00E77DB6"/>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E77DB6"/>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rsid w:val="00E77DB6"/>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rsid w:val="00E77DB6"/>
    <w:pPr>
      <w:numPr>
        <w:ilvl w:val="3"/>
        <w:numId w:val="1"/>
      </w:numPr>
      <w:spacing w:before="120" w:after="120"/>
    </w:pPr>
  </w:style>
  <w:style w:type="paragraph" w:customStyle="1" w:styleId="SchedH5">
    <w:name w:val="SchedH5"/>
    <w:basedOn w:val="Normal"/>
    <w:rsid w:val="00E77DB6"/>
    <w:pPr>
      <w:numPr>
        <w:ilvl w:val="4"/>
        <w:numId w:val="1"/>
      </w:numPr>
      <w:spacing w:after="240"/>
    </w:pPr>
  </w:style>
  <w:style w:type="paragraph" w:customStyle="1" w:styleId="text">
    <w:name w:val="text"/>
    <w:basedOn w:val="Normal"/>
    <w:rsid w:val="00E77DB6"/>
    <w:pPr>
      <w:tabs>
        <w:tab w:val="left" w:pos="709"/>
      </w:tabs>
      <w:spacing w:before="240" w:after="180"/>
      <w:ind w:left="1418"/>
    </w:pPr>
    <w:rPr>
      <w:rFonts w:ascii="Arial" w:hAnsi="Arial"/>
      <w:sz w:val="24"/>
    </w:rPr>
  </w:style>
  <w:style w:type="paragraph" w:customStyle="1" w:styleId="bullet">
    <w:name w:val="bullet"/>
    <w:basedOn w:val="text"/>
    <w:rsid w:val="00E77DB6"/>
    <w:pPr>
      <w:tabs>
        <w:tab w:val="clear" w:pos="709"/>
      </w:tabs>
      <w:spacing w:before="0" w:after="60"/>
      <w:ind w:left="1775" w:hanging="357"/>
    </w:pPr>
    <w:rPr>
      <w:rFonts w:ascii="Times New Roman" w:hAnsi="Times New Roman"/>
    </w:rPr>
  </w:style>
  <w:style w:type="paragraph" w:customStyle="1" w:styleId="Indent-First">
    <w:name w:val="Indent-First"/>
    <w:basedOn w:val="text"/>
    <w:rsid w:val="00E77DB6"/>
    <w:pPr>
      <w:tabs>
        <w:tab w:val="clear" w:pos="709"/>
      </w:tabs>
      <w:spacing w:before="0"/>
    </w:pPr>
    <w:rPr>
      <w:rFonts w:ascii="Times New Roman" w:hAnsi="Times New Roman"/>
    </w:rPr>
  </w:style>
  <w:style w:type="paragraph" w:styleId="NormalIndent">
    <w:name w:val="Normal Indent"/>
    <w:basedOn w:val="Normal"/>
    <w:rsid w:val="00E77DB6"/>
    <w:pPr>
      <w:ind w:left="720"/>
    </w:pPr>
    <w:rPr>
      <w:sz w:val="20"/>
    </w:rPr>
  </w:style>
  <w:style w:type="paragraph" w:customStyle="1" w:styleId="Normal1">
    <w:name w:val="Normal 1"/>
    <w:basedOn w:val="Normal"/>
    <w:rsid w:val="00E77DB6"/>
    <w:pPr>
      <w:ind w:left="709"/>
    </w:pPr>
    <w:rPr>
      <w:sz w:val="24"/>
    </w:rPr>
  </w:style>
  <w:style w:type="character" w:styleId="PageNumber">
    <w:name w:val="page number"/>
    <w:basedOn w:val="DefaultParagraphFont"/>
    <w:rsid w:val="00E77DB6"/>
  </w:style>
  <w:style w:type="paragraph" w:customStyle="1" w:styleId="TableData">
    <w:name w:val="TableData"/>
    <w:basedOn w:val="Normal"/>
    <w:rsid w:val="00E77DB6"/>
    <w:pPr>
      <w:spacing w:before="120" w:after="120"/>
    </w:pPr>
    <w:rPr>
      <w:rFonts w:ascii="Arial" w:hAnsi="Arial"/>
      <w:sz w:val="18"/>
    </w:rPr>
  </w:style>
  <w:style w:type="character" w:styleId="Hyperlink">
    <w:name w:val="Hyperlink"/>
    <w:uiPriority w:val="99"/>
    <w:rsid w:val="00E77DB6"/>
    <w:rPr>
      <w:color w:val="0000FF"/>
      <w:u w:val="single"/>
    </w:rPr>
  </w:style>
  <w:style w:type="paragraph" w:customStyle="1" w:styleId="SubHead">
    <w:name w:val="SubHead"/>
    <w:basedOn w:val="Normal"/>
    <w:next w:val="Heading2"/>
    <w:link w:val="SubHeadChar"/>
    <w:rsid w:val="00E77DB6"/>
    <w:pPr>
      <w:keepNext/>
      <w:spacing w:after="120"/>
      <w:ind w:left="1163" w:hanging="426"/>
      <w:outlineLvl w:val="0"/>
    </w:pPr>
    <w:rPr>
      <w:rFonts w:ascii="Arial" w:hAnsi="Arial" w:cs="Arial"/>
      <w:b/>
      <w:sz w:val="22"/>
    </w:rPr>
  </w:style>
  <w:style w:type="character" w:styleId="FollowedHyperlink">
    <w:name w:val="FollowedHyperlink"/>
    <w:rsid w:val="00E77DB6"/>
    <w:rPr>
      <w:color w:val="800080"/>
      <w:u w:val="single"/>
    </w:rPr>
  </w:style>
  <w:style w:type="paragraph" w:customStyle="1" w:styleId="Indent0">
    <w:name w:val="Indent 0"/>
    <w:basedOn w:val="Normal"/>
    <w:next w:val="Normal"/>
    <w:rsid w:val="00E77DB6"/>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77DB6"/>
    <w:pPr>
      <w:shd w:val="clear" w:color="auto" w:fill="000080"/>
    </w:pPr>
    <w:rPr>
      <w:rFonts w:ascii="Tahoma" w:hAnsi="Tahoma" w:cs="Tahoma"/>
    </w:rPr>
  </w:style>
  <w:style w:type="character" w:customStyle="1" w:styleId="DocumentMapChar">
    <w:name w:val="Document Map Char"/>
    <w:link w:val="DocumentMap"/>
    <w:semiHidden/>
    <w:rsid w:val="00E77DB6"/>
    <w:rPr>
      <w:rFonts w:ascii="Tahoma" w:eastAsia="Times New Roman" w:hAnsi="Tahoma" w:cs="Tahoma"/>
      <w:sz w:val="23"/>
      <w:szCs w:val="20"/>
      <w:shd w:val="clear" w:color="auto" w:fill="000080"/>
    </w:rPr>
  </w:style>
  <w:style w:type="paragraph" w:customStyle="1" w:styleId="TableHead">
    <w:name w:val="TableHead"/>
    <w:basedOn w:val="Normal"/>
    <w:next w:val="TableData"/>
    <w:rsid w:val="00E77DB6"/>
    <w:pPr>
      <w:spacing w:before="60" w:after="60"/>
    </w:pPr>
    <w:rPr>
      <w:rFonts w:ascii="Arial" w:hAnsi="Arial"/>
      <w:b/>
      <w:sz w:val="18"/>
    </w:rPr>
  </w:style>
  <w:style w:type="paragraph" w:styleId="BalloonText">
    <w:name w:val="Balloon Text"/>
    <w:basedOn w:val="Normal"/>
    <w:link w:val="BalloonTextChar"/>
    <w:semiHidden/>
    <w:rsid w:val="00E77DB6"/>
    <w:rPr>
      <w:rFonts w:ascii="Tahoma" w:hAnsi="Tahoma" w:cs="Tahoma"/>
      <w:sz w:val="16"/>
      <w:szCs w:val="16"/>
    </w:rPr>
  </w:style>
  <w:style w:type="character" w:customStyle="1" w:styleId="BalloonTextChar">
    <w:name w:val="Balloon Text Char"/>
    <w:link w:val="BalloonText"/>
    <w:semiHidden/>
    <w:rsid w:val="00E77DB6"/>
    <w:rPr>
      <w:rFonts w:ascii="Tahoma" w:eastAsia="Times New Roman" w:hAnsi="Tahoma" w:cs="Tahoma"/>
      <w:sz w:val="16"/>
      <w:szCs w:val="16"/>
    </w:rPr>
  </w:style>
  <w:style w:type="paragraph" w:styleId="TOC4">
    <w:name w:val="toc 4"/>
    <w:basedOn w:val="Normal"/>
    <w:next w:val="Normal"/>
    <w:autoRedefine/>
    <w:uiPriority w:val="39"/>
    <w:rsid w:val="00E77DB6"/>
    <w:pPr>
      <w:ind w:left="690"/>
    </w:pPr>
  </w:style>
  <w:style w:type="paragraph" w:styleId="TOCHeading">
    <w:name w:val="TOC Heading"/>
    <w:basedOn w:val="Heading1"/>
    <w:next w:val="Normal"/>
    <w:qFormat/>
    <w:rsid w:val="00E77DB6"/>
    <w:pPr>
      <w:numPr>
        <w:numId w:val="0"/>
      </w:numPr>
      <w:ind w:firstLine="737"/>
    </w:pPr>
    <w:rPr>
      <w:bCs/>
    </w:rPr>
  </w:style>
  <w:style w:type="paragraph" w:styleId="TOC5">
    <w:name w:val="toc 5"/>
    <w:basedOn w:val="Normal"/>
    <w:next w:val="Normal"/>
    <w:autoRedefine/>
    <w:uiPriority w:val="39"/>
    <w:rsid w:val="00E77DB6"/>
    <w:pPr>
      <w:ind w:left="920"/>
    </w:pPr>
  </w:style>
  <w:style w:type="paragraph" w:styleId="TOC6">
    <w:name w:val="toc 6"/>
    <w:basedOn w:val="Normal"/>
    <w:next w:val="Normal"/>
    <w:autoRedefine/>
    <w:uiPriority w:val="39"/>
    <w:rsid w:val="00E77DB6"/>
    <w:pPr>
      <w:ind w:left="1150"/>
    </w:pPr>
  </w:style>
  <w:style w:type="paragraph" w:styleId="TOC7">
    <w:name w:val="toc 7"/>
    <w:basedOn w:val="Normal"/>
    <w:next w:val="Normal"/>
    <w:autoRedefine/>
    <w:uiPriority w:val="39"/>
    <w:rsid w:val="00E77DB6"/>
    <w:pPr>
      <w:ind w:left="1380"/>
    </w:pPr>
  </w:style>
  <w:style w:type="paragraph" w:styleId="TOC8">
    <w:name w:val="toc 8"/>
    <w:basedOn w:val="Normal"/>
    <w:next w:val="Normal"/>
    <w:autoRedefine/>
    <w:uiPriority w:val="39"/>
    <w:rsid w:val="00E77DB6"/>
    <w:pPr>
      <w:ind w:left="1610"/>
    </w:pPr>
  </w:style>
  <w:style w:type="paragraph" w:styleId="TOC9">
    <w:name w:val="toc 9"/>
    <w:basedOn w:val="Normal"/>
    <w:next w:val="Normal"/>
    <w:autoRedefine/>
    <w:uiPriority w:val="39"/>
    <w:rsid w:val="00E77DB6"/>
    <w:pPr>
      <w:ind w:left="1840"/>
    </w:pPr>
  </w:style>
  <w:style w:type="paragraph" w:customStyle="1" w:styleId="Body-Highlight">
    <w:name w:val="Body-Highlight"/>
    <w:basedOn w:val="Normal"/>
    <w:rsid w:val="00E77DB6"/>
    <w:pPr>
      <w:spacing w:before="120" w:after="120"/>
    </w:pPr>
    <w:rPr>
      <w:sz w:val="20"/>
    </w:rPr>
  </w:style>
  <w:style w:type="paragraph" w:customStyle="1" w:styleId="Indent10">
    <w:name w:val="Indent1"/>
    <w:basedOn w:val="Normal"/>
    <w:next w:val="Normal"/>
    <w:rsid w:val="00E77DB6"/>
    <w:pPr>
      <w:spacing w:before="120" w:after="120"/>
      <w:ind w:left="737"/>
    </w:pPr>
    <w:rPr>
      <w:lang w:val="en-US"/>
    </w:rPr>
  </w:style>
  <w:style w:type="paragraph" w:customStyle="1" w:styleId="indent11">
    <w:name w:val="indent 11"/>
    <w:basedOn w:val="indent9"/>
    <w:rsid w:val="00E77DB6"/>
    <w:pPr>
      <w:tabs>
        <w:tab w:val="left" w:pos="2552"/>
        <w:tab w:val="decimal" w:pos="6804"/>
      </w:tabs>
      <w:ind w:left="1985" w:hanging="851"/>
    </w:pPr>
    <w:rPr>
      <w:sz w:val="23"/>
    </w:rPr>
  </w:style>
  <w:style w:type="paragraph" w:customStyle="1" w:styleId="indent9">
    <w:name w:val="indent 9"/>
    <w:basedOn w:val="indent60"/>
    <w:rsid w:val="00E77DB6"/>
    <w:pPr>
      <w:ind w:left="1699" w:hanging="1699"/>
    </w:pPr>
    <w:rPr>
      <w:sz w:val="20"/>
    </w:rPr>
  </w:style>
  <w:style w:type="paragraph" w:customStyle="1" w:styleId="indent60">
    <w:name w:val="indent 6"/>
    <w:basedOn w:val="indent30"/>
    <w:rsid w:val="00E77DB6"/>
    <w:rPr>
      <w:sz w:val="16"/>
    </w:rPr>
  </w:style>
  <w:style w:type="paragraph" w:customStyle="1" w:styleId="indent30">
    <w:name w:val="indent 3"/>
    <w:basedOn w:val="Normal"/>
    <w:rsid w:val="00E77DB6"/>
    <w:pPr>
      <w:spacing w:before="120" w:after="120"/>
      <w:ind w:left="1702" w:hanging="568"/>
    </w:pPr>
    <w:rPr>
      <w:sz w:val="24"/>
      <w:lang w:val="en-GB"/>
    </w:rPr>
  </w:style>
  <w:style w:type="paragraph" w:customStyle="1" w:styleId="indent12">
    <w:name w:val="indent 12"/>
    <w:basedOn w:val="indent9"/>
    <w:rsid w:val="00E77DB6"/>
    <w:pPr>
      <w:tabs>
        <w:tab w:val="left" w:pos="2552"/>
        <w:tab w:val="decimal" w:pos="6804"/>
      </w:tabs>
      <w:ind w:left="2552" w:hanging="567"/>
    </w:pPr>
  </w:style>
  <w:style w:type="paragraph" w:customStyle="1" w:styleId="Heading2Text">
    <w:name w:val="Heading 2 Text"/>
    <w:basedOn w:val="Normal"/>
    <w:rsid w:val="00E77DB6"/>
    <w:pPr>
      <w:spacing w:before="120" w:after="240"/>
      <w:ind w:left="720"/>
      <w:jc w:val="both"/>
    </w:pPr>
    <w:rPr>
      <w:sz w:val="22"/>
      <w:lang w:val="en-US"/>
    </w:rPr>
  </w:style>
  <w:style w:type="table" w:styleId="TableGrid">
    <w:name w:val="Table Grid"/>
    <w:basedOn w:val="TableNormal"/>
    <w:rsid w:val="00E77DB6"/>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77DB6"/>
    <w:rPr>
      <w:sz w:val="16"/>
      <w:szCs w:val="16"/>
    </w:rPr>
  </w:style>
  <w:style w:type="paragraph" w:styleId="CommentText">
    <w:name w:val="annotation text"/>
    <w:basedOn w:val="Normal"/>
    <w:link w:val="CommentTextChar"/>
    <w:rsid w:val="00E77DB6"/>
    <w:rPr>
      <w:sz w:val="20"/>
    </w:rPr>
  </w:style>
  <w:style w:type="character" w:customStyle="1" w:styleId="CommentTextChar">
    <w:name w:val="Comment Text Char"/>
    <w:link w:val="CommentText"/>
    <w:rsid w:val="00E77DB6"/>
    <w:rPr>
      <w:rFonts w:ascii="Times New Roman" w:eastAsia="Times New Roman" w:hAnsi="Times New Roman" w:cs="Times New Roman"/>
      <w:sz w:val="20"/>
      <w:szCs w:val="20"/>
    </w:rPr>
  </w:style>
  <w:style w:type="paragraph" w:styleId="Revision">
    <w:name w:val="Revision"/>
    <w:hidden/>
    <w:uiPriority w:val="99"/>
    <w:semiHidden/>
    <w:rsid w:val="00E77DB6"/>
    <w:rPr>
      <w:rFonts w:ascii="Times New Roman" w:eastAsia="Times New Roman" w:hAnsi="Times New Roman"/>
      <w:sz w:val="23"/>
      <w:lang w:eastAsia="en-US"/>
    </w:rPr>
  </w:style>
  <w:style w:type="character" w:customStyle="1" w:styleId="SubHeadChar">
    <w:name w:val="SubHead Char"/>
    <w:link w:val="SubHead"/>
    <w:locked/>
    <w:rsid w:val="0033181F"/>
    <w:rPr>
      <w:rFonts w:ascii="Arial" w:eastAsia="Times New Roman" w:hAnsi="Arial" w:cs="Arial"/>
      <w:b/>
      <w:sz w:val="22"/>
      <w:lang w:eastAsia="en-US"/>
    </w:rPr>
  </w:style>
  <w:style w:type="paragraph" w:styleId="CommentSubject">
    <w:name w:val="annotation subject"/>
    <w:basedOn w:val="CommentText"/>
    <w:next w:val="CommentText"/>
    <w:link w:val="CommentSubjectChar"/>
    <w:uiPriority w:val="99"/>
    <w:semiHidden/>
    <w:unhideWhenUsed/>
    <w:rsid w:val="00CF77A7"/>
    <w:rPr>
      <w:b/>
      <w:bCs/>
    </w:rPr>
  </w:style>
  <w:style w:type="character" w:customStyle="1" w:styleId="CommentSubjectChar">
    <w:name w:val="Comment Subject Char"/>
    <w:basedOn w:val="CommentTextChar"/>
    <w:link w:val="CommentSubject"/>
    <w:uiPriority w:val="99"/>
    <w:semiHidden/>
    <w:rsid w:val="00CF77A7"/>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elstra.com.au/customerterms/bus_government.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elstra.com.au/customerterms/bus_government.ht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elstra.com.au/customerterms/bus_ip_solutions.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telstra.com.au/customer-terms/download/document/bg-ips-noncurrent.doc" TargetMode="Externa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telstra.com.au/customerterms/bus_ip_solutions.htm"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 W o r k i n g ! 7 1 5 8 5 3 1 0 . 2 < / d o c u m e n t i d >  
     < s e n d e r i d > J P E R I E R < / s e n d e r i d >  
     < s e n d e r e m a i l > J P E R I E R @ M C C U L L O U G H . C O M . A U < / s e n d e r e m a i l >  
     < l a s t m o d i f i e d > 2 0 2 3 - 1 0 - 2 4 T 1 6 : 1 7 : 0 0 . 0 0 0 0 0 0 0 + 1 1 : 0 0 < / l a s t m o d i f i e d >  
     < d a t a b a s e > W o r k i n g < / 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1764971596849AB553D37453FF958" ma:contentTypeVersion="17" ma:contentTypeDescription="Create a new document." ma:contentTypeScope="" ma:versionID="ce02b7c66f37eaa0ea6085d2d72571ee">
  <xsd:schema xmlns:xsd="http://www.w3.org/2001/XMLSchema" xmlns:xs="http://www.w3.org/2001/XMLSchema" xmlns:p="http://schemas.microsoft.com/office/2006/metadata/properties" xmlns:ns2="6a205a65-5bc1-44ac-8b05-70c63176a0f0" xmlns:ns3="c48a2ac7-0d1b-4ca1-a79e-bc89b4ca7d5d" xmlns:ns4="c7b56d83-7d92-4d5e-8552-dd44030ff6cf" targetNamespace="http://schemas.microsoft.com/office/2006/metadata/properties" ma:root="true" ma:fieldsID="cf8183ba43c97a65e21c135eb4ed1ab1" ns2:_="" ns3:_="" ns4:_="">
    <xsd:import namespace="6a205a65-5bc1-44ac-8b05-70c63176a0f0"/>
    <xsd:import namespace="c48a2ac7-0d1b-4ca1-a79e-bc89b4ca7d5d"/>
    <xsd:import namespace="c7b56d83-7d92-4d5e-8552-dd44030ff6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5a65-5bc1-44ac-8b05-70c63176a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a2ac7-0d1b-4ca1-a79e-bc89b4ca7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2c5080d-ed13-47ce-b8c2-0bb6f1947872}" ma:internalName="TaxCatchAll" ma:showField="CatchAllData" ma:web="6a205a65-5bc1-44ac-8b05-70c63176a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c48a2ac7-0d1b-4ca1-a79e-bc89b4ca7d5d">
      <Terms xmlns="http://schemas.microsoft.com/office/infopath/2007/PartnerControls"/>
    </lcf76f155ced4ddcb4097134ff3c332f>
    <SharedWithUsers xmlns="6a205a65-5bc1-44ac-8b05-70c63176a0f0">
      <UserInfo>
        <DisplayName>Hollindale, Charlotte</DisplayName>
        <AccountId>296</AccountId>
        <AccountType/>
      </UserInfo>
    </SharedWithUsers>
    <_dlc_DocId xmlns="6a205a65-5bc1-44ac-8b05-70c63176a0f0">AAKQJ-1050797786-15451</_dlc_DocId>
    <_dlc_DocIdUrl xmlns="6a205a65-5bc1-44ac-8b05-70c63176a0f0">
      <Url>https://teamtelstra.sharepoint.com/sites/GCN-ProductSimplificationTeam/_layouts/15/DocIdRedir.aspx?ID=AAKQJ-1050797786-15451</Url>
      <Description>AAKQJ-1050797786-15451</Description>
    </_dlc_DocIdUrl>
  </documentManagement>
</p:properties>
</file>

<file path=customXml/itemProps1.xml><?xml version="1.0" encoding="utf-8"?>
<ds:datastoreItem xmlns:ds="http://schemas.openxmlformats.org/officeDocument/2006/customXml" ds:itemID="{D9720705-32F5-46F7-89D7-4C28F16F7B5B}">
  <ds:schemaRefs>
    <ds:schemaRef ds:uri="http://www.imanage.com/work/xmlschema"/>
  </ds:schemaRefs>
</ds:datastoreItem>
</file>

<file path=customXml/itemProps2.xml><?xml version="1.0" encoding="utf-8"?>
<ds:datastoreItem xmlns:ds="http://schemas.openxmlformats.org/officeDocument/2006/customXml" ds:itemID="{826BC450-E495-4DF6-AAFD-8ACF746F6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5a65-5bc1-44ac-8b05-70c63176a0f0"/>
    <ds:schemaRef ds:uri="c48a2ac7-0d1b-4ca1-a79e-bc89b4ca7d5d"/>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DB924-BE53-433A-A5A1-A78296BCB4CF}">
  <ds:schemaRefs>
    <ds:schemaRef ds:uri="http://schemas.microsoft.com/sharepoint/events"/>
  </ds:schemaRefs>
</ds:datastoreItem>
</file>

<file path=customXml/itemProps4.xml><?xml version="1.0" encoding="utf-8"?>
<ds:datastoreItem xmlns:ds="http://schemas.openxmlformats.org/officeDocument/2006/customXml" ds:itemID="{C9A66EBC-945B-448F-AA6C-4DE265BA551B}">
  <ds:schemaRefs>
    <ds:schemaRef ds:uri="http://schemas.openxmlformats.org/officeDocument/2006/bibliography"/>
  </ds:schemaRefs>
</ds:datastoreItem>
</file>

<file path=customXml/itemProps5.xml><?xml version="1.0" encoding="utf-8"?>
<ds:datastoreItem xmlns:ds="http://schemas.openxmlformats.org/officeDocument/2006/customXml" ds:itemID="{125EE7A9-56CC-4B37-BA6A-DA7FC1290F22}">
  <ds:schemaRefs>
    <ds:schemaRef ds:uri="http://schemas.microsoft.com/sharepoint/v3/contenttype/forms"/>
  </ds:schemaRefs>
</ds:datastoreItem>
</file>

<file path=customXml/itemProps6.xml><?xml version="1.0" encoding="utf-8"?>
<ds:datastoreItem xmlns:ds="http://schemas.openxmlformats.org/officeDocument/2006/customXml" ds:itemID="{DF53BD75-B232-4BB1-BB99-89193E27A13A}">
  <ds:schemaRefs>
    <ds:schemaRef ds:uri="http://schemas.microsoft.com/office/2006/metadata/longProperties"/>
  </ds:schemaRefs>
</ds:datastoreItem>
</file>

<file path=customXml/itemProps7.xml><?xml version="1.0" encoding="utf-8"?>
<ds:datastoreItem xmlns:ds="http://schemas.openxmlformats.org/officeDocument/2006/customXml" ds:itemID="{31324CCC-76D0-4471-98F4-D88CF09AA491}">
  <ds:schemaRefs>
    <ds:schemaRef ds:uri="http://schemas.microsoft.com/office/2006/metadata/properties"/>
    <ds:schemaRef ds:uri="http://schemas.microsoft.com/office/infopath/2007/PartnerControls"/>
    <ds:schemaRef ds:uri="c7b56d83-7d92-4d5e-8552-dd44030ff6cf"/>
    <ds:schemaRef ds:uri="c48a2ac7-0d1b-4ca1-a79e-bc89b4ca7d5d"/>
    <ds:schemaRef ds:uri="6a205a65-5bc1-44ac-8b05-70c63176a0f0"/>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Telstra - Our Customer Terms - IP Solutions Section - Part C - Value Added Services</vt:lpstr>
    </vt:vector>
  </TitlesOfParts>
  <Company/>
  <LinksUpToDate>false</LinksUpToDate>
  <CharactersWithSpaces>23186</CharactersWithSpaces>
  <SharedDoc>false</SharedDoc>
  <HLinks>
    <vt:vector size="576" baseType="variant">
      <vt:variant>
        <vt:i4>5046346</vt:i4>
      </vt:variant>
      <vt:variant>
        <vt:i4>561</vt:i4>
      </vt:variant>
      <vt:variant>
        <vt:i4>0</vt:i4>
      </vt:variant>
      <vt:variant>
        <vt:i4>5</vt:i4>
      </vt:variant>
      <vt:variant>
        <vt:lpwstr>http://www.telstra.com.au/customer-terms/download/document/bg-ips-noncurrent.doc</vt:lpwstr>
      </vt:variant>
      <vt:variant>
        <vt:lpwstr/>
      </vt:variant>
      <vt:variant>
        <vt:i4>7798817</vt:i4>
      </vt:variant>
      <vt:variant>
        <vt:i4>555</vt:i4>
      </vt:variant>
      <vt:variant>
        <vt:i4>0</vt:i4>
      </vt:variant>
      <vt:variant>
        <vt:i4>5</vt:i4>
      </vt:variant>
      <vt:variant>
        <vt:lpwstr>http://www.telstra.com.au/customerterms/bus_ip_solutions.htm</vt:lpwstr>
      </vt:variant>
      <vt:variant>
        <vt:lpwstr/>
      </vt:variant>
      <vt:variant>
        <vt:i4>5046346</vt:i4>
      </vt:variant>
      <vt:variant>
        <vt:i4>552</vt:i4>
      </vt:variant>
      <vt:variant>
        <vt:i4>0</vt:i4>
      </vt:variant>
      <vt:variant>
        <vt:i4>5</vt:i4>
      </vt:variant>
      <vt:variant>
        <vt:lpwstr>http://www.telstra.com.au/customer-terms/download/document/bg-ips-noncurrent.doc</vt:lpwstr>
      </vt:variant>
      <vt:variant>
        <vt:lpwstr/>
      </vt:variant>
      <vt:variant>
        <vt:i4>7798817</vt:i4>
      </vt:variant>
      <vt:variant>
        <vt:i4>549</vt:i4>
      </vt:variant>
      <vt:variant>
        <vt:i4>0</vt:i4>
      </vt:variant>
      <vt:variant>
        <vt:i4>5</vt:i4>
      </vt:variant>
      <vt:variant>
        <vt:lpwstr>http://www.telstra.com.au/customerterms/bus_ip_solutions.htm</vt:lpwstr>
      </vt:variant>
      <vt:variant>
        <vt:lpwstr/>
      </vt:variant>
      <vt:variant>
        <vt:i4>327786</vt:i4>
      </vt:variant>
      <vt:variant>
        <vt:i4>546</vt:i4>
      </vt:variant>
      <vt:variant>
        <vt:i4>0</vt:i4>
      </vt:variant>
      <vt:variant>
        <vt:i4>5</vt:i4>
      </vt:variant>
      <vt:variant>
        <vt:lpwstr>http://www.telstra.com.au/customerterms/bus_government.htm</vt:lpwstr>
      </vt:variant>
      <vt:variant>
        <vt:lpwstr/>
      </vt:variant>
      <vt:variant>
        <vt:i4>327786</vt:i4>
      </vt:variant>
      <vt:variant>
        <vt:i4>543</vt:i4>
      </vt:variant>
      <vt:variant>
        <vt:i4>0</vt:i4>
      </vt:variant>
      <vt:variant>
        <vt:i4>5</vt:i4>
      </vt:variant>
      <vt:variant>
        <vt:lpwstr>http://www.telstra.com.au/customerterms/bus_government.htm</vt:lpwstr>
      </vt:variant>
      <vt:variant>
        <vt:lpwstr/>
      </vt:variant>
      <vt:variant>
        <vt:i4>1048631</vt:i4>
      </vt:variant>
      <vt:variant>
        <vt:i4>536</vt:i4>
      </vt:variant>
      <vt:variant>
        <vt:i4>0</vt:i4>
      </vt:variant>
      <vt:variant>
        <vt:i4>5</vt:i4>
      </vt:variant>
      <vt:variant>
        <vt:lpwstr/>
      </vt:variant>
      <vt:variant>
        <vt:lpwstr>_Toc127371671</vt:lpwstr>
      </vt:variant>
      <vt:variant>
        <vt:i4>1048631</vt:i4>
      </vt:variant>
      <vt:variant>
        <vt:i4>530</vt:i4>
      </vt:variant>
      <vt:variant>
        <vt:i4>0</vt:i4>
      </vt:variant>
      <vt:variant>
        <vt:i4>5</vt:i4>
      </vt:variant>
      <vt:variant>
        <vt:lpwstr/>
      </vt:variant>
      <vt:variant>
        <vt:lpwstr>_Toc127371670</vt:lpwstr>
      </vt:variant>
      <vt:variant>
        <vt:i4>1114167</vt:i4>
      </vt:variant>
      <vt:variant>
        <vt:i4>524</vt:i4>
      </vt:variant>
      <vt:variant>
        <vt:i4>0</vt:i4>
      </vt:variant>
      <vt:variant>
        <vt:i4>5</vt:i4>
      </vt:variant>
      <vt:variant>
        <vt:lpwstr/>
      </vt:variant>
      <vt:variant>
        <vt:lpwstr>_Toc127371669</vt:lpwstr>
      </vt:variant>
      <vt:variant>
        <vt:i4>1114167</vt:i4>
      </vt:variant>
      <vt:variant>
        <vt:i4>518</vt:i4>
      </vt:variant>
      <vt:variant>
        <vt:i4>0</vt:i4>
      </vt:variant>
      <vt:variant>
        <vt:i4>5</vt:i4>
      </vt:variant>
      <vt:variant>
        <vt:lpwstr/>
      </vt:variant>
      <vt:variant>
        <vt:lpwstr>_Toc127371668</vt:lpwstr>
      </vt:variant>
      <vt:variant>
        <vt:i4>1114167</vt:i4>
      </vt:variant>
      <vt:variant>
        <vt:i4>512</vt:i4>
      </vt:variant>
      <vt:variant>
        <vt:i4>0</vt:i4>
      </vt:variant>
      <vt:variant>
        <vt:i4>5</vt:i4>
      </vt:variant>
      <vt:variant>
        <vt:lpwstr/>
      </vt:variant>
      <vt:variant>
        <vt:lpwstr>_Toc127371667</vt:lpwstr>
      </vt:variant>
      <vt:variant>
        <vt:i4>1114167</vt:i4>
      </vt:variant>
      <vt:variant>
        <vt:i4>506</vt:i4>
      </vt:variant>
      <vt:variant>
        <vt:i4>0</vt:i4>
      </vt:variant>
      <vt:variant>
        <vt:i4>5</vt:i4>
      </vt:variant>
      <vt:variant>
        <vt:lpwstr/>
      </vt:variant>
      <vt:variant>
        <vt:lpwstr>_Toc127371666</vt:lpwstr>
      </vt:variant>
      <vt:variant>
        <vt:i4>1114167</vt:i4>
      </vt:variant>
      <vt:variant>
        <vt:i4>500</vt:i4>
      </vt:variant>
      <vt:variant>
        <vt:i4>0</vt:i4>
      </vt:variant>
      <vt:variant>
        <vt:i4>5</vt:i4>
      </vt:variant>
      <vt:variant>
        <vt:lpwstr/>
      </vt:variant>
      <vt:variant>
        <vt:lpwstr>_Toc127371665</vt:lpwstr>
      </vt:variant>
      <vt:variant>
        <vt:i4>1114167</vt:i4>
      </vt:variant>
      <vt:variant>
        <vt:i4>494</vt:i4>
      </vt:variant>
      <vt:variant>
        <vt:i4>0</vt:i4>
      </vt:variant>
      <vt:variant>
        <vt:i4>5</vt:i4>
      </vt:variant>
      <vt:variant>
        <vt:lpwstr/>
      </vt:variant>
      <vt:variant>
        <vt:lpwstr>_Toc127371664</vt:lpwstr>
      </vt:variant>
      <vt:variant>
        <vt:i4>1114167</vt:i4>
      </vt:variant>
      <vt:variant>
        <vt:i4>488</vt:i4>
      </vt:variant>
      <vt:variant>
        <vt:i4>0</vt:i4>
      </vt:variant>
      <vt:variant>
        <vt:i4>5</vt:i4>
      </vt:variant>
      <vt:variant>
        <vt:lpwstr/>
      </vt:variant>
      <vt:variant>
        <vt:lpwstr>_Toc127371663</vt:lpwstr>
      </vt:variant>
      <vt:variant>
        <vt:i4>1114167</vt:i4>
      </vt:variant>
      <vt:variant>
        <vt:i4>482</vt:i4>
      </vt:variant>
      <vt:variant>
        <vt:i4>0</vt:i4>
      </vt:variant>
      <vt:variant>
        <vt:i4>5</vt:i4>
      </vt:variant>
      <vt:variant>
        <vt:lpwstr/>
      </vt:variant>
      <vt:variant>
        <vt:lpwstr>_Toc127371662</vt:lpwstr>
      </vt:variant>
      <vt:variant>
        <vt:i4>1114167</vt:i4>
      </vt:variant>
      <vt:variant>
        <vt:i4>476</vt:i4>
      </vt:variant>
      <vt:variant>
        <vt:i4>0</vt:i4>
      </vt:variant>
      <vt:variant>
        <vt:i4>5</vt:i4>
      </vt:variant>
      <vt:variant>
        <vt:lpwstr/>
      </vt:variant>
      <vt:variant>
        <vt:lpwstr>_Toc127371661</vt:lpwstr>
      </vt:variant>
      <vt:variant>
        <vt:i4>1114167</vt:i4>
      </vt:variant>
      <vt:variant>
        <vt:i4>470</vt:i4>
      </vt:variant>
      <vt:variant>
        <vt:i4>0</vt:i4>
      </vt:variant>
      <vt:variant>
        <vt:i4>5</vt:i4>
      </vt:variant>
      <vt:variant>
        <vt:lpwstr/>
      </vt:variant>
      <vt:variant>
        <vt:lpwstr>_Toc127371660</vt:lpwstr>
      </vt:variant>
      <vt:variant>
        <vt:i4>1179703</vt:i4>
      </vt:variant>
      <vt:variant>
        <vt:i4>464</vt:i4>
      </vt:variant>
      <vt:variant>
        <vt:i4>0</vt:i4>
      </vt:variant>
      <vt:variant>
        <vt:i4>5</vt:i4>
      </vt:variant>
      <vt:variant>
        <vt:lpwstr/>
      </vt:variant>
      <vt:variant>
        <vt:lpwstr>_Toc127371659</vt:lpwstr>
      </vt:variant>
      <vt:variant>
        <vt:i4>1179703</vt:i4>
      </vt:variant>
      <vt:variant>
        <vt:i4>458</vt:i4>
      </vt:variant>
      <vt:variant>
        <vt:i4>0</vt:i4>
      </vt:variant>
      <vt:variant>
        <vt:i4>5</vt:i4>
      </vt:variant>
      <vt:variant>
        <vt:lpwstr/>
      </vt:variant>
      <vt:variant>
        <vt:lpwstr>_Toc127371658</vt:lpwstr>
      </vt:variant>
      <vt:variant>
        <vt:i4>1179703</vt:i4>
      </vt:variant>
      <vt:variant>
        <vt:i4>452</vt:i4>
      </vt:variant>
      <vt:variant>
        <vt:i4>0</vt:i4>
      </vt:variant>
      <vt:variant>
        <vt:i4>5</vt:i4>
      </vt:variant>
      <vt:variant>
        <vt:lpwstr/>
      </vt:variant>
      <vt:variant>
        <vt:lpwstr>_Toc127371657</vt:lpwstr>
      </vt:variant>
      <vt:variant>
        <vt:i4>1179703</vt:i4>
      </vt:variant>
      <vt:variant>
        <vt:i4>446</vt:i4>
      </vt:variant>
      <vt:variant>
        <vt:i4>0</vt:i4>
      </vt:variant>
      <vt:variant>
        <vt:i4>5</vt:i4>
      </vt:variant>
      <vt:variant>
        <vt:lpwstr/>
      </vt:variant>
      <vt:variant>
        <vt:lpwstr>_Toc127371656</vt:lpwstr>
      </vt:variant>
      <vt:variant>
        <vt:i4>1179703</vt:i4>
      </vt:variant>
      <vt:variant>
        <vt:i4>440</vt:i4>
      </vt:variant>
      <vt:variant>
        <vt:i4>0</vt:i4>
      </vt:variant>
      <vt:variant>
        <vt:i4>5</vt:i4>
      </vt:variant>
      <vt:variant>
        <vt:lpwstr/>
      </vt:variant>
      <vt:variant>
        <vt:lpwstr>_Toc127371655</vt:lpwstr>
      </vt:variant>
      <vt:variant>
        <vt:i4>1179703</vt:i4>
      </vt:variant>
      <vt:variant>
        <vt:i4>434</vt:i4>
      </vt:variant>
      <vt:variant>
        <vt:i4>0</vt:i4>
      </vt:variant>
      <vt:variant>
        <vt:i4>5</vt:i4>
      </vt:variant>
      <vt:variant>
        <vt:lpwstr/>
      </vt:variant>
      <vt:variant>
        <vt:lpwstr>_Toc127371654</vt:lpwstr>
      </vt:variant>
      <vt:variant>
        <vt:i4>1179703</vt:i4>
      </vt:variant>
      <vt:variant>
        <vt:i4>428</vt:i4>
      </vt:variant>
      <vt:variant>
        <vt:i4>0</vt:i4>
      </vt:variant>
      <vt:variant>
        <vt:i4>5</vt:i4>
      </vt:variant>
      <vt:variant>
        <vt:lpwstr/>
      </vt:variant>
      <vt:variant>
        <vt:lpwstr>_Toc127371653</vt:lpwstr>
      </vt:variant>
      <vt:variant>
        <vt:i4>1179703</vt:i4>
      </vt:variant>
      <vt:variant>
        <vt:i4>422</vt:i4>
      </vt:variant>
      <vt:variant>
        <vt:i4>0</vt:i4>
      </vt:variant>
      <vt:variant>
        <vt:i4>5</vt:i4>
      </vt:variant>
      <vt:variant>
        <vt:lpwstr/>
      </vt:variant>
      <vt:variant>
        <vt:lpwstr>_Toc127371652</vt:lpwstr>
      </vt:variant>
      <vt:variant>
        <vt:i4>1179703</vt:i4>
      </vt:variant>
      <vt:variant>
        <vt:i4>416</vt:i4>
      </vt:variant>
      <vt:variant>
        <vt:i4>0</vt:i4>
      </vt:variant>
      <vt:variant>
        <vt:i4>5</vt:i4>
      </vt:variant>
      <vt:variant>
        <vt:lpwstr/>
      </vt:variant>
      <vt:variant>
        <vt:lpwstr>_Toc127371651</vt:lpwstr>
      </vt:variant>
      <vt:variant>
        <vt:i4>1179703</vt:i4>
      </vt:variant>
      <vt:variant>
        <vt:i4>410</vt:i4>
      </vt:variant>
      <vt:variant>
        <vt:i4>0</vt:i4>
      </vt:variant>
      <vt:variant>
        <vt:i4>5</vt:i4>
      </vt:variant>
      <vt:variant>
        <vt:lpwstr/>
      </vt:variant>
      <vt:variant>
        <vt:lpwstr>_Toc127371650</vt:lpwstr>
      </vt:variant>
      <vt:variant>
        <vt:i4>1245239</vt:i4>
      </vt:variant>
      <vt:variant>
        <vt:i4>404</vt:i4>
      </vt:variant>
      <vt:variant>
        <vt:i4>0</vt:i4>
      </vt:variant>
      <vt:variant>
        <vt:i4>5</vt:i4>
      </vt:variant>
      <vt:variant>
        <vt:lpwstr/>
      </vt:variant>
      <vt:variant>
        <vt:lpwstr>_Toc127371649</vt:lpwstr>
      </vt:variant>
      <vt:variant>
        <vt:i4>1245239</vt:i4>
      </vt:variant>
      <vt:variant>
        <vt:i4>398</vt:i4>
      </vt:variant>
      <vt:variant>
        <vt:i4>0</vt:i4>
      </vt:variant>
      <vt:variant>
        <vt:i4>5</vt:i4>
      </vt:variant>
      <vt:variant>
        <vt:lpwstr/>
      </vt:variant>
      <vt:variant>
        <vt:lpwstr>_Toc127371648</vt:lpwstr>
      </vt:variant>
      <vt:variant>
        <vt:i4>1245239</vt:i4>
      </vt:variant>
      <vt:variant>
        <vt:i4>392</vt:i4>
      </vt:variant>
      <vt:variant>
        <vt:i4>0</vt:i4>
      </vt:variant>
      <vt:variant>
        <vt:i4>5</vt:i4>
      </vt:variant>
      <vt:variant>
        <vt:lpwstr/>
      </vt:variant>
      <vt:variant>
        <vt:lpwstr>_Toc127371647</vt:lpwstr>
      </vt:variant>
      <vt:variant>
        <vt:i4>1245239</vt:i4>
      </vt:variant>
      <vt:variant>
        <vt:i4>386</vt:i4>
      </vt:variant>
      <vt:variant>
        <vt:i4>0</vt:i4>
      </vt:variant>
      <vt:variant>
        <vt:i4>5</vt:i4>
      </vt:variant>
      <vt:variant>
        <vt:lpwstr/>
      </vt:variant>
      <vt:variant>
        <vt:lpwstr>_Toc127371646</vt:lpwstr>
      </vt:variant>
      <vt:variant>
        <vt:i4>1245239</vt:i4>
      </vt:variant>
      <vt:variant>
        <vt:i4>380</vt:i4>
      </vt:variant>
      <vt:variant>
        <vt:i4>0</vt:i4>
      </vt:variant>
      <vt:variant>
        <vt:i4>5</vt:i4>
      </vt:variant>
      <vt:variant>
        <vt:lpwstr/>
      </vt:variant>
      <vt:variant>
        <vt:lpwstr>_Toc127371645</vt:lpwstr>
      </vt:variant>
      <vt:variant>
        <vt:i4>1245239</vt:i4>
      </vt:variant>
      <vt:variant>
        <vt:i4>374</vt:i4>
      </vt:variant>
      <vt:variant>
        <vt:i4>0</vt:i4>
      </vt:variant>
      <vt:variant>
        <vt:i4>5</vt:i4>
      </vt:variant>
      <vt:variant>
        <vt:lpwstr/>
      </vt:variant>
      <vt:variant>
        <vt:lpwstr>_Toc127371644</vt:lpwstr>
      </vt:variant>
      <vt:variant>
        <vt:i4>1245239</vt:i4>
      </vt:variant>
      <vt:variant>
        <vt:i4>368</vt:i4>
      </vt:variant>
      <vt:variant>
        <vt:i4>0</vt:i4>
      </vt:variant>
      <vt:variant>
        <vt:i4>5</vt:i4>
      </vt:variant>
      <vt:variant>
        <vt:lpwstr/>
      </vt:variant>
      <vt:variant>
        <vt:lpwstr>_Toc127371643</vt:lpwstr>
      </vt:variant>
      <vt:variant>
        <vt:i4>1245239</vt:i4>
      </vt:variant>
      <vt:variant>
        <vt:i4>362</vt:i4>
      </vt:variant>
      <vt:variant>
        <vt:i4>0</vt:i4>
      </vt:variant>
      <vt:variant>
        <vt:i4>5</vt:i4>
      </vt:variant>
      <vt:variant>
        <vt:lpwstr/>
      </vt:variant>
      <vt:variant>
        <vt:lpwstr>_Toc127371642</vt:lpwstr>
      </vt:variant>
      <vt:variant>
        <vt:i4>1245239</vt:i4>
      </vt:variant>
      <vt:variant>
        <vt:i4>356</vt:i4>
      </vt:variant>
      <vt:variant>
        <vt:i4>0</vt:i4>
      </vt:variant>
      <vt:variant>
        <vt:i4>5</vt:i4>
      </vt:variant>
      <vt:variant>
        <vt:lpwstr/>
      </vt:variant>
      <vt:variant>
        <vt:lpwstr>_Toc127371641</vt:lpwstr>
      </vt:variant>
      <vt:variant>
        <vt:i4>1245239</vt:i4>
      </vt:variant>
      <vt:variant>
        <vt:i4>350</vt:i4>
      </vt:variant>
      <vt:variant>
        <vt:i4>0</vt:i4>
      </vt:variant>
      <vt:variant>
        <vt:i4>5</vt:i4>
      </vt:variant>
      <vt:variant>
        <vt:lpwstr/>
      </vt:variant>
      <vt:variant>
        <vt:lpwstr>_Toc127371640</vt:lpwstr>
      </vt:variant>
      <vt:variant>
        <vt:i4>1310775</vt:i4>
      </vt:variant>
      <vt:variant>
        <vt:i4>344</vt:i4>
      </vt:variant>
      <vt:variant>
        <vt:i4>0</vt:i4>
      </vt:variant>
      <vt:variant>
        <vt:i4>5</vt:i4>
      </vt:variant>
      <vt:variant>
        <vt:lpwstr/>
      </vt:variant>
      <vt:variant>
        <vt:lpwstr>_Toc127371639</vt:lpwstr>
      </vt:variant>
      <vt:variant>
        <vt:i4>1310775</vt:i4>
      </vt:variant>
      <vt:variant>
        <vt:i4>338</vt:i4>
      </vt:variant>
      <vt:variant>
        <vt:i4>0</vt:i4>
      </vt:variant>
      <vt:variant>
        <vt:i4>5</vt:i4>
      </vt:variant>
      <vt:variant>
        <vt:lpwstr/>
      </vt:variant>
      <vt:variant>
        <vt:lpwstr>_Toc127371638</vt:lpwstr>
      </vt:variant>
      <vt:variant>
        <vt:i4>1310775</vt:i4>
      </vt:variant>
      <vt:variant>
        <vt:i4>332</vt:i4>
      </vt:variant>
      <vt:variant>
        <vt:i4>0</vt:i4>
      </vt:variant>
      <vt:variant>
        <vt:i4>5</vt:i4>
      </vt:variant>
      <vt:variant>
        <vt:lpwstr/>
      </vt:variant>
      <vt:variant>
        <vt:lpwstr>_Toc127371637</vt:lpwstr>
      </vt:variant>
      <vt:variant>
        <vt:i4>1310775</vt:i4>
      </vt:variant>
      <vt:variant>
        <vt:i4>326</vt:i4>
      </vt:variant>
      <vt:variant>
        <vt:i4>0</vt:i4>
      </vt:variant>
      <vt:variant>
        <vt:i4>5</vt:i4>
      </vt:variant>
      <vt:variant>
        <vt:lpwstr/>
      </vt:variant>
      <vt:variant>
        <vt:lpwstr>_Toc127371636</vt:lpwstr>
      </vt:variant>
      <vt:variant>
        <vt:i4>1310775</vt:i4>
      </vt:variant>
      <vt:variant>
        <vt:i4>320</vt:i4>
      </vt:variant>
      <vt:variant>
        <vt:i4>0</vt:i4>
      </vt:variant>
      <vt:variant>
        <vt:i4>5</vt:i4>
      </vt:variant>
      <vt:variant>
        <vt:lpwstr/>
      </vt:variant>
      <vt:variant>
        <vt:lpwstr>_Toc127371635</vt:lpwstr>
      </vt:variant>
      <vt:variant>
        <vt:i4>1310775</vt:i4>
      </vt:variant>
      <vt:variant>
        <vt:i4>314</vt:i4>
      </vt:variant>
      <vt:variant>
        <vt:i4>0</vt:i4>
      </vt:variant>
      <vt:variant>
        <vt:i4>5</vt:i4>
      </vt:variant>
      <vt:variant>
        <vt:lpwstr/>
      </vt:variant>
      <vt:variant>
        <vt:lpwstr>_Toc127371634</vt:lpwstr>
      </vt:variant>
      <vt:variant>
        <vt:i4>1310775</vt:i4>
      </vt:variant>
      <vt:variant>
        <vt:i4>308</vt:i4>
      </vt:variant>
      <vt:variant>
        <vt:i4>0</vt:i4>
      </vt:variant>
      <vt:variant>
        <vt:i4>5</vt:i4>
      </vt:variant>
      <vt:variant>
        <vt:lpwstr/>
      </vt:variant>
      <vt:variant>
        <vt:lpwstr>_Toc127371633</vt:lpwstr>
      </vt:variant>
      <vt:variant>
        <vt:i4>1310775</vt:i4>
      </vt:variant>
      <vt:variant>
        <vt:i4>302</vt:i4>
      </vt:variant>
      <vt:variant>
        <vt:i4>0</vt:i4>
      </vt:variant>
      <vt:variant>
        <vt:i4>5</vt:i4>
      </vt:variant>
      <vt:variant>
        <vt:lpwstr/>
      </vt:variant>
      <vt:variant>
        <vt:lpwstr>_Toc127371632</vt:lpwstr>
      </vt:variant>
      <vt:variant>
        <vt:i4>1310775</vt:i4>
      </vt:variant>
      <vt:variant>
        <vt:i4>296</vt:i4>
      </vt:variant>
      <vt:variant>
        <vt:i4>0</vt:i4>
      </vt:variant>
      <vt:variant>
        <vt:i4>5</vt:i4>
      </vt:variant>
      <vt:variant>
        <vt:lpwstr/>
      </vt:variant>
      <vt:variant>
        <vt:lpwstr>_Toc127371631</vt:lpwstr>
      </vt:variant>
      <vt:variant>
        <vt:i4>1310775</vt:i4>
      </vt:variant>
      <vt:variant>
        <vt:i4>290</vt:i4>
      </vt:variant>
      <vt:variant>
        <vt:i4>0</vt:i4>
      </vt:variant>
      <vt:variant>
        <vt:i4>5</vt:i4>
      </vt:variant>
      <vt:variant>
        <vt:lpwstr/>
      </vt:variant>
      <vt:variant>
        <vt:lpwstr>_Toc127371630</vt:lpwstr>
      </vt:variant>
      <vt:variant>
        <vt:i4>1376311</vt:i4>
      </vt:variant>
      <vt:variant>
        <vt:i4>284</vt:i4>
      </vt:variant>
      <vt:variant>
        <vt:i4>0</vt:i4>
      </vt:variant>
      <vt:variant>
        <vt:i4>5</vt:i4>
      </vt:variant>
      <vt:variant>
        <vt:lpwstr/>
      </vt:variant>
      <vt:variant>
        <vt:lpwstr>_Toc127371629</vt:lpwstr>
      </vt:variant>
      <vt:variant>
        <vt:i4>1376311</vt:i4>
      </vt:variant>
      <vt:variant>
        <vt:i4>278</vt:i4>
      </vt:variant>
      <vt:variant>
        <vt:i4>0</vt:i4>
      </vt:variant>
      <vt:variant>
        <vt:i4>5</vt:i4>
      </vt:variant>
      <vt:variant>
        <vt:lpwstr/>
      </vt:variant>
      <vt:variant>
        <vt:lpwstr>_Toc127371628</vt:lpwstr>
      </vt:variant>
      <vt:variant>
        <vt:i4>1376311</vt:i4>
      </vt:variant>
      <vt:variant>
        <vt:i4>272</vt:i4>
      </vt:variant>
      <vt:variant>
        <vt:i4>0</vt:i4>
      </vt:variant>
      <vt:variant>
        <vt:i4>5</vt:i4>
      </vt:variant>
      <vt:variant>
        <vt:lpwstr/>
      </vt:variant>
      <vt:variant>
        <vt:lpwstr>_Toc127371627</vt:lpwstr>
      </vt:variant>
      <vt:variant>
        <vt:i4>1376311</vt:i4>
      </vt:variant>
      <vt:variant>
        <vt:i4>266</vt:i4>
      </vt:variant>
      <vt:variant>
        <vt:i4>0</vt:i4>
      </vt:variant>
      <vt:variant>
        <vt:i4>5</vt:i4>
      </vt:variant>
      <vt:variant>
        <vt:lpwstr/>
      </vt:variant>
      <vt:variant>
        <vt:lpwstr>_Toc127371626</vt:lpwstr>
      </vt:variant>
      <vt:variant>
        <vt:i4>1376311</vt:i4>
      </vt:variant>
      <vt:variant>
        <vt:i4>260</vt:i4>
      </vt:variant>
      <vt:variant>
        <vt:i4>0</vt:i4>
      </vt:variant>
      <vt:variant>
        <vt:i4>5</vt:i4>
      </vt:variant>
      <vt:variant>
        <vt:lpwstr/>
      </vt:variant>
      <vt:variant>
        <vt:lpwstr>_Toc127371625</vt:lpwstr>
      </vt:variant>
      <vt:variant>
        <vt:i4>1376311</vt:i4>
      </vt:variant>
      <vt:variant>
        <vt:i4>254</vt:i4>
      </vt:variant>
      <vt:variant>
        <vt:i4>0</vt:i4>
      </vt:variant>
      <vt:variant>
        <vt:i4>5</vt:i4>
      </vt:variant>
      <vt:variant>
        <vt:lpwstr/>
      </vt:variant>
      <vt:variant>
        <vt:lpwstr>_Toc127371624</vt:lpwstr>
      </vt:variant>
      <vt:variant>
        <vt:i4>1376311</vt:i4>
      </vt:variant>
      <vt:variant>
        <vt:i4>248</vt:i4>
      </vt:variant>
      <vt:variant>
        <vt:i4>0</vt:i4>
      </vt:variant>
      <vt:variant>
        <vt:i4>5</vt:i4>
      </vt:variant>
      <vt:variant>
        <vt:lpwstr/>
      </vt:variant>
      <vt:variant>
        <vt:lpwstr>_Toc127371623</vt:lpwstr>
      </vt:variant>
      <vt:variant>
        <vt:i4>1376311</vt:i4>
      </vt:variant>
      <vt:variant>
        <vt:i4>242</vt:i4>
      </vt:variant>
      <vt:variant>
        <vt:i4>0</vt:i4>
      </vt:variant>
      <vt:variant>
        <vt:i4>5</vt:i4>
      </vt:variant>
      <vt:variant>
        <vt:lpwstr/>
      </vt:variant>
      <vt:variant>
        <vt:lpwstr>_Toc127371622</vt:lpwstr>
      </vt:variant>
      <vt:variant>
        <vt:i4>1376311</vt:i4>
      </vt:variant>
      <vt:variant>
        <vt:i4>236</vt:i4>
      </vt:variant>
      <vt:variant>
        <vt:i4>0</vt:i4>
      </vt:variant>
      <vt:variant>
        <vt:i4>5</vt:i4>
      </vt:variant>
      <vt:variant>
        <vt:lpwstr/>
      </vt:variant>
      <vt:variant>
        <vt:lpwstr>_Toc127371621</vt:lpwstr>
      </vt:variant>
      <vt:variant>
        <vt:i4>1376311</vt:i4>
      </vt:variant>
      <vt:variant>
        <vt:i4>230</vt:i4>
      </vt:variant>
      <vt:variant>
        <vt:i4>0</vt:i4>
      </vt:variant>
      <vt:variant>
        <vt:i4>5</vt:i4>
      </vt:variant>
      <vt:variant>
        <vt:lpwstr/>
      </vt:variant>
      <vt:variant>
        <vt:lpwstr>_Toc127371620</vt:lpwstr>
      </vt:variant>
      <vt:variant>
        <vt:i4>1441847</vt:i4>
      </vt:variant>
      <vt:variant>
        <vt:i4>224</vt:i4>
      </vt:variant>
      <vt:variant>
        <vt:i4>0</vt:i4>
      </vt:variant>
      <vt:variant>
        <vt:i4>5</vt:i4>
      </vt:variant>
      <vt:variant>
        <vt:lpwstr/>
      </vt:variant>
      <vt:variant>
        <vt:lpwstr>_Toc127371619</vt:lpwstr>
      </vt:variant>
      <vt:variant>
        <vt:i4>1441847</vt:i4>
      </vt:variant>
      <vt:variant>
        <vt:i4>218</vt:i4>
      </vt:variant>
      <vt:variant>
        <vt:i4>0</vt:i4>
      </vt:variant>
      <vt:variant>
        <vt:i4>5</vt:i4>
      </vt:variant>
      <vt:variant>
        <vt:lpwstr/>
      </vt:variant>
      <vt:variant>
        <vt:lpwstr>_Toc127371618</vt:lpwstr>
      </vt:variant>
      <vt:variant>
        <vt:i4>1441847</vt:i4>
      </vt:variant>
      <vt:variant>
        <vt:i4>212</vt:i4>
      </vt:variant>
      <vt:variant>
        <vt:i4>0</vt:i4>
      </vt:variant>
      <vt:variant>
        <vt:i4>5</vt:i4>
      </vt:variant>
      <vt:variant>
        <vt:lpwstr/>
      </vt:variant>
      <vt:variant>
        <vt:lpwstr>_Toc127371617</vt:lpwstr>
      </vt:variant>
      <vt:variant>
        <vt:i4>1441847</vt:i4>
      </vt:variant>
      <vt:variant>
        <vt:i4>206</vt:i4>
      </vt:variant>
      <vt:variant>
        <vt:i4>0</vt:i4>
      </vt:variant>
      <vt:variant>
        <vt:i4>5</vt:i4>
      </vt:variant>
      <vt:variant>
        <vt:lpwstr/>
      </vt:variant>
      <vt:variant>
        <vt:lpwstr>_Toc127371616</vt:lpwstr>
      </vt:variant>
      <vt:variant>
        <vt:i4>1441847</vt:i4>
      </vt:variant>
      <vt:variant>
        <vt:i4>200</vt:i4>
      </vt:variant>
      <vt:variant>
        <vt:i4>0</vt:i4>
      </vt:variant>
      <vt:variant>
        <vt:i4>5</vt:i4>
      </vt:variant>
      <vt:variant>
        <vt:lpwstr/>
      </vt:variant>
      <vt:variant>
        <vt:lpwstr>_Toc127371615</vt:lpwstr>
      </vt:variant>
      <vt:variant>
        <vt:i4>1441847</vt:i4>
      </vt:variant>
      <vt:variant>
        <vt:i4>194</vt:i4>
      </vt:variant>
      <vt:variant>
        <vt:i4>0</vt:i4>
      </vt:variant>
      <vt:variant>
        <vt:i4>5</vt:i4>
      </vt:variant>
      <vt:variant>
        <vt:lpwstr/>
      </vt:variant>
      <vt:variant>
        <vt:lpwstr>_Toc127371614</vt:lpwstr>
      </vt:variant>
      <vt:variant>
        <vt:i4>1441847</vt:i4>
      </vt:variant>
      <vt:variant>
        <vt:i4>188</vt:i4>
      </vt:variant>
      <vt:variant>
        <vt:i4>0</vt:i4>
      </vt:variant>
      <vt:variant>
        <vt:i4>5</vt:i4>
      </vt:variant>
      <vt:variant>
        <vt:lpwstr/>
      </vt:variant>
      <vt:variant>
        <vt:lpwstr>_Toc127371613</vt:lpwstr>
      </vt:variant>
      <vt:variant>
        <vt:i4>1441847</vt:i4>
      </vt:variant>
      <vt:variant>
        <vt:i4>182</vt:i4>
      </vt:variant>
      <vt:variant>
        <vt:i4>0</vt:i4>
      </vt:variant>
      <vt:variant>
        <vt:i4>5</vt:i4>
      </vt:variant>
      <vt:variant>
        <vt:lpwstr/>
      </vt:variant>
      <vt:variant>
        <vt:lpwstr>_Toc127371612</vt:lpwstr>
      </vt:variant>
      <vt:variant>
        <vt:i4>1441847</vt:i4>
      </vt:variant>
      <vt:variant>
        <vt:i4>176</vt:i4>
      </vt:variant>
      <vt:variant>
        <vt:i4>0</vt:i4>
      </vt:variant>
      <vt:variant>
        <vt:i4>5</vt:i4>
      </vt:variant>
      <vt:variant>
        <vt:lpwstr/>
      </vt:variant>
      <vt:variant>
        <vt:lpwstr>_Toc127371611</vt:lpwstr>
      </vt:variant>
      <vt:variant>
        <vt:i4>1441847</vt:i4>
      </vt:variant>
      <vt:variant>
        <vt:i4>170</vt:i4>
      </vt:variant>
      <vt:variant>
        <vt:i4>0</vt:i4>
      </vt:variant>
      <vt:variant>
        <vt:i4>5</vt:i4>
      </vt:variant>
      <vt:variant>
        <vt:lpwstr/>
      </vt:variant>
      <vt:variant>
        <vt:lpwstr>_Toc127371610</vt:lpwstr>
      </vt:variant>
      <vt:variant>
        <vt:i4>1507383</vt:i4>
      </vt:variant>
      <vt:variant>
        <vt:i4>164</vt:i4>
      </vt:variant>
      <vt:variant>
        <vt:i4>0</vt:i4>
      </vt:variant>
      <vt:variant>
        <vt:i4>5</vt:i4>
      </vt:variant>
      <vt:variant>
        <vt:lpwstr/>
      </vt:variant>
      <vt:variant>
        <vt:lpwstr>_Toc127371609</vt:lpwstr>
      </vt:variant>
      <vt:variant>
        <vt:i4>1507383</vt:i4>
      </vt:variant>
      <vt:variant>
        <vt:i4>158</vt:i4>
      </vt:variant>
      <vt:variant>
        <vt:i4>0</vt:i4>
      </vt:variant>
      <vt:variant>
        <vt:i4>5</vt:i4>
      </vt:variant>
      <vt:variant>
        <vt:lpwstr/>
      </vt:variant>
      <vt:variant>
        <vt:lpwstr>_Toc127371608</vt:lpwstr>
      </vt:variant>
      <vt:variant>
        <vt:i4>1507383</vt:i4>
      </vt:variant>
      <vt:variant>
        <vt:i4>152</vt:i4>
      </vt:variant>
      <vt:variant>
        <vt:i4>0</vt:i4>
      </vt:variant>
      <vt:variant>
        <vt:i4>5</vt:i4>
      </vt:variant>
      <vt:variant>
        <vt:lpwstr/>
      </vt:variant>
      <vt:variant>
        <vt:lpwstr>_Toc127371607</vt:lpwstr>
      </vt:variant>
      <vt:variant>
        <vt:i4>1507383</vt:i4>
      </vt:variant>
      <vt:variant>
        <vt:i4>146</vt:i4>
      </vt:variant>
      <vt:variant>
        <vt:i4>0</vt:i4>
      </vt:variant>
      <vt:variant>
        <vt:i4>5</vt:i4>
      </vt:variant>
      <vt:variant>
        <vt:lpwstr/>
      </vt:variant>
      <vt:variant>
        <vt:lpwstr>_Toc127371606</vt:lpwstr>
      </vt:variant>
      <vt:variant>
        <vt:i4>1507383</vt:i4>
      </vt:variant>
      <vt:variant>
        <vt:i4>140</vt:i4>
      </vt:variant>
      <vt:variant>
        <vt:i4>0</vt:i4>
      </vt:variant>
      <vt:variant>
        <vt:i4>5</vt:i4>
      </vt:variant>
      <vt:variant>
        <vt:lpwstr/>
      </vt:variant>
      <vt:variant>
        <vt:lpwstr>_Toc127371605</vt:lpwstr>
      </vt:variant>
      <vt:variant>
        <vt:i4>1507383</vt:i4>
      </vt:variant>
      <vt:variant>
        <vt:i4>134</vt:i4>
      </vt:variant>
      <vt:variant>
        <vt:i4>0</vt:i4>
      </vt:variant>
      <vt:variant>
        <vt:i4>5</vt:i4>
      </vt:variant>
      <vt:variant>
        <vt:lpwstr/>
      </vt:variant>
      <vt:variant>
        <vt:lpwstr>_Toc127371604</vt:lpwstr>
      </vt:variant>
      <vt:variant>
        <vt:i4>1507383</vt:i4>
      </vt:variant>
      <vt:variant>
        <vt:i4>128</vt:i4>
      </vt:variant>
      <vt:variant>
        <vt:i4>0</vt:i4>
      </vt:variant>
      <vt:variant>
        <vt:i4>5</vt:i4>
      </vt:variant>
      <vt:variant>
        <vt:lpwstr/>
      </vt:variant>
      <vt:variant>
        <vt:lpwstr>_Toc127371603</vt:lpwstr>
      </vt:variant>
      <vt:variant>
        <vt:i4>1507383</vt:i4>
      </vt:variant>
      <vt:variant>
        <vt:i4>122</vt:i4>
      </vt:variant>
      <vt:variant>
        <vt:i4>0</vt:i4>
      </vt:variant>
      <vt:variant>
        <vt:i4>5</vt:i4>
      </vt:variant>
      <vt:variant>
        <vt:lpwstr/>
      </vt:variant>
      <vt:variant>
        <vt:lpwstr>_Toc127371602</vt:lpwstr>
      </vt:variant>
      <vt:variant>
        <vt:i4>1507383</vt:i4>
      </vt:variant>
      <vt:variant>
        <vt:i4>116</vt:i4>
      </vt:variant>
      <vt:variant>
        <vt:i4>0</vt:i4>
      </vt:variant>
      <vt:variant>
        <vt:i4>5</vt:i4>
      </vt:variant>
      <vt:variant>
        <vt:lpwstr/>
      </vt:variant>
      <vt:variant>
        <vt:lpwstr>_Toc127371601</vt:lpwstr>
      </vt:variant>
      <vt:variant>
        <vt:i4>1507383</vt:i4>
      </vt:variant>
      <vt:variant>
        <vt:i4>110</vt:i4>
      </vt:variant>
      <vt:variant>
        <vt:i4>0</vt:i4>
      </vt:variant>
      <vt:variant>
        <vt:i4>5</vt:i4>
      </vt:variant>
      <vt:variant>
        <vt:lpwstr/>
      </vt:variant>
      <vt:variant>
        <vt:lpwstr>_Toc127371600</vt:lpwstr>
      </vt:variant>
      <vt:variant>
        <vt:i4>1966132</vt:i4>
      </vt:variant>
      <vt:variant>
        <vt:i4>104</vt:i4>
      </vt:variant>
      <vt:variant>
        <vt:i4>0</vt:i4>
      </vt:variant>
      <vt:variant>
        <vt:i4>5</vt:i4>
      </vt:variant>
      <vt:variant>
        <vt:lpwstr/>
      </vt:variant>
      <vt:variant>
        <vt:lpwstr>_Toc127371599</vt:lpwstr>
      </vt:variant>
      <vt:variant>
        <vt:i4>1966132</vt:i4>
      </vt:variant>
      <vt:variant>
        <vt:i4>98</vt:i4>
      </vt:variant>
      <vt:variant>
        <vt:i4>0</vt:i4>
      </vt:variant>
      <vt:variant>
        <vt:i4>5</vt:i4>
      </vt:variant>
      <vt:variant>
        <vt:lpwstr/>
      </vt:variant>
      <vt:variant>
        <vt:lpwstr>_Toc127371598</vt:lpwstr>
      </vt:variant>
      <vt:variant>
        <vt:i4>1966132</vt:i4>
      </vt:variant>
      <vt:variant>
        <vt:i4>92</vt:i4>
      </vt:variant>
      <vt:variant>
        <vt:i4>0</vt:i4>
      </vt:variant>
      <vt:variant>
        <vt:i4>5</vt:i4>
      </vt:variant>
      <vt:variant>
        <vt:lpwstr/>
      </vt:variant>
      <vt:variant>
        <vt:lpwstr>_Toc127371597</vt:lpwstr>
      </vt:variant>
      <vt:variant>
        <vt:i4>1966132</vt:i4>
      </vt:variant>
      <vt:variant>
        <vt:i4>86</vt:i4>
      </vt:variant>
      <vt:variant>
        <vt:i4>0</vt:i4>
      </vt:variant>
      <vt:variant>
        <vt:i4>5</vt:i4>
      </vt:variant>
      <vt:variant>
        <vt:lpwstr/>
      </vt:variant>
      <vt:variant>
        <vt:lpwstr>_Toc127371596</vt:lpwstr>
      </vt:variant>
      <vt:variant>
        <vt:i4>1966132</vt:i4>
      </vt:variant>
      <vt:variant>
        <vt:i4>80</vt:i4>
      </vt:variant>
      <vt:variant>
        <vt:i4>0</vt:i4>
      </vt:variant>
      <vt:variant>
        <vt:i4>5</vt:i4>
      </vt:variant>
      <vt:variant>
        <vt:lpwstr/>
      </vt:variant>
      <vt:variant>
        <vt:lpwstr>_Toc127371595</vt:lpwstr>
      </vt:variant>
      <vt:variant>
        <vt:i4>1966132</vt:i4>
      </vt:variant>
      <vt:variant>
        <vt:i4>74</vt:i4>
      </vt:variant>
      <vt:variant>
        <vt:i4>0</vt:i4>
      </vt:variant>
      <vt:variant>
        <vt:i4>5</vt:i4>
      </vt:variant>
      <vt:variant>
        <vt:lpwstr/>
      </vt:variant>
      <vt:variant>
        <vt:lpwstr>_Toc127371594</vt:lpwstr>
      </vt:variant>
      <vt:variant>
        <vt:i4>1966132</vt:i4>
      </vt:variant>
      <vt:variant>
        <vt:i4>68</vt:i4>
      </vt:variant>
      <vt:variant>
        <vt:i4>0</vt:i4>
      </vt:variant>
      <vt:variant>
        <vt:i4>5</vt:i4>
      </vt:variant>
      <vt:variant>
        <vt:lpwstr/>
      </vt:variant>
      <vt:variant>
        <vt:lpwstr>_Toc127371593</vt:lpwstr>
      </vt:variant>
      <vt:variant>
        <vt:i4>1966132</vt:i4>
      </vt:variant>
      <vt:variant>
        <vt:i4>62</vt:i4>
      </vt:variant>
      <vt:variant>
        <vt:i4>0</vt:i4>
      </vt:variant>
      <vt:variant>
        <vt:i4>5</vt:i4>
      </vt:variant>
      <vt:variant>
        <vt:lpwstr/>
      </vt:variant>
      <vt:variant>
        <vt:lpwstr>_Toc127371592</vt:lpwstr>
      </vt:variant>
      <vt:variant>
        <vt:i4>1966132</vt:i4>
      </vt:variant>
      <vt:variant>
        <vt:i4>56</vt:i4>
      </vt:variant>
      <vt:variant>
        <vt:i4>0</vt:i4>
      </vt:variant>
      <vt:variant>
        <vt:i4>5</vt:i4>
      </vt:variant>
      <vt:variant>
        <vt:lpwstr/>
      </vt:variant>
      <vt:variant>
        <vt:lpwstr>_Toc127371591</vt:lpwstr>
      </vt:variant>
      <vt:variant>
        <vt:i4>1966132</vt:i4>
      </vt:variant>
      <vt:variant>
        <vt:i4>50</vt:i4>
      </vt:variant>
      <vt:variant>
        <vt:i4>0</vt:i4>
      </vt:variant>
      <vt:variant>
        <vt:i4>5</vt:i4>
      </vt:variant>
      <vt:variant>
        <vt:lpwstr/>
      </vt:variant>
      <vt:variant>
        <vt:lpwstr>_Toc127371590</vt:lpwstr>
      </vt:variant>
      <vt:variant>
        <vt:i4>2031668</vt:i4>
      </vt:variant>
      <vt:variant>
        <vt:i4>44</vt:i4>
      </vt:variant>
      <vt:variant>
        <vt:i4>0</vt:i4>
      </vt:variant>
      <vt:variant>
        <vt:i4>5</vt:i4>
      </vt:variant>
      <vt:variant>
        <vt:lpwstr/>
      </vt:variant>
      <vt:variant>
        <vt:lpwstr>_Toc127371589</vt:lpwstr>
      </vt:variant>
      <vt:variant>
        <vt:i4>2031668</vt:i4>
      </vt:variant>
      <vt:variant>
        <vt:i4>38</vt:i4>
      </vt:variant>
      <vt:variant>
        <vt:i4>0</vt:i4>
      </vt:variant>
      <vt:variant>
        <vt:i4>5</vt:i4>
      </vt:variant>
      <vt:variant>
        <vt:lpwstr/>
      </vt:variant>
      <vt:variant>
        <vt:lpwstr>_Toc127371588</vt:lpwstr>
      </vt:variant>
      <vt:variant>
        <vt:i4>2031668</vt:i4>
      </vt:variant>
      <vt:variant>
        <vt:i4>32</vt:i4>
      </vt:variant>
      <vt:variant>
        <vt:i4>0</vt:i4>
      </vt:variant>
      <vt:variant>
        <vt:i4>5</vt:i4>
      </vt:variant>
      <vt:variant>
        <vt:lpwstr/>
      </vt:variant>
      <vt:variant>
        <vt:lpwstr>_Toc127371587</vt:lpwstr>
      </vt:variant>
      <vt:variant>
        <vt:i4>2031668</vt:i4>
      </vt:variant>
      <vt:variant>
        <vt:i4>26</vt:i4>
      </vt:variant>
      <vt:variant>
        <vt:i4>0</vt:i4>
      </vt:variant>
      <vt:variant>
        <vt:i4>5</vt:i4>
      </vt:variant>
      <vt:variant>
        <vt:lpwstr/>
      </vt:variant>
      <vt:variant>
        <vt:lpwstr>_Toc127371586</vt:lpwstr>
      </vt:variant>
      <vt:variant>
        <vt:i4>2031668</vt:i4>
      </vt:variant>
      <vt:variant>
        <vt:i4>20</vt:i4>
      </vt:variant>
      <vt:variant>
        <vt:i4>0</vt:i4>
      </vt:variant>
      <vt:variant>
        <vt:i4>5</vt:i4>
      </vt:variant>
      <vt:variant>
        <vt:lpwstr/>
      </vt:variant>
      <vt:variant>
        <vt:lpwstr>_Toc127371585</vt:lpwstr>
      </vt:variant>
      <vt:variant>
        <vt:i4>2031668</vt:i4>
      </vt:variant>
      <vt:variant>
        <vt:i4>14</vt:i4>
      </vt:variant>
      <vt:variant>
        <vt:i4>0</vt:i4>
      </vt:variant>
      <vt:variant>
        <vt:i4>5</vt:i4>
      </vt:variant>
      <vt:variant>
        <vt:lpwstr/>
      </vt:variant>
      <vt:variant>
        <vt:lpwstr>_Toc127371584</vt:lpwstr>
      </vt:variant>
      <vt:variant>
        <vt:i4>2031668</vt:i4>
      </vt:variant>
      <vt:variant>
        <vt:i4>8</vt:i4>
      </vt:variant>
      <vt:variant>
        <vt:i4>0</vt:i4>
      </vt:variant>
      <vt:variant>
        <vt:i4>5</vt:i4>
      </vt:variant>
      <vt:variant>
        <vt:lpwstr/>
      </vt:variant>
      <vt:variant>
        <vt:lpwstr>_Toc127371583</vt:lpwstr>
      </vt:variant>
      <vt:variant>
        <vt:i4>2031668</vt:i4>
      </vt:variant>
      <vt:variant>
        <vt:i4>2</vt:i4>
      </vt:variant>
      <vt:variant>
        <vt:i4>0</vt:i4>
      </vt:variant>
      <vt:variant>
        <vt:i4>5</vt:i4>
      </vt:variant>
      <vt:variant>
        <vt:lpwstr/>
      </vt:variant>
      <vt:variant>
        <vt:lpwstr>_Toc127371582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IP Solutions Section - Part C - Value Added Services</dc:title>
  <dc:subject/>
  <dc:creator>Telstra Limited</dc:creator>
  <cp:keywords>telstra, oct, our, customer, terms, value, added, services, IP, solutions, packages, managed, radius, connection, charges, trans, tasman, speed, commitment, routing, new zealand, upgrade, downgrade, domain, server, renewal, availability, reconfiguration, accuracy, network, visualisation, IPVis, My Network</cp:keywords>
  <dc:description>This is part of the IP Solutions section of Our Customer Terms.  Provisions in other parts of the IP Solutions section, as well as in the General Terms of Our Customer Terms, may apply.</dc:description>
  <cp:lastModifiedBy>McFadden, David</cp:lastModifiedBy>
  <cp:revision>5</cp:revision>
  <cp:lastPrinted>2024-11-25T21:19:00Z</cp:lastPrinted>
  <dcterms:created xsi:type="dcterms:W3CDTF">2024-11-25T04:27:00Z</dcterms:created>
  <dcterms:modified xsi:type="dcterms:W3CDTF">2024-11-25T21:19:00Z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0x0101009C21764971596849AB553D37453FF958</vt:lpwstr>
  </property>
  <property fmtid="{D5CDD505-2E9C-101B-9397-08002B2CF9AE}" pid="3" name="_dlc_DocIdItemGuid">
    <vt:lpwstr>b9a9a682-5086-4121-8c98-c73615cd06da</vt:lpwstr>
  </property>
  <property fmtid="{D5CDD505-2E9C-101B-9397-08002B2CF9AE}" pid="4" name="_dlc_DocId">
    <vt:lpwstr>AAKQJ-1050797786-14420</vt:lpwstr>
  </property>
  <property fmtid="{D5CDD505-2E9C-101B-9397-08002B2CF9AE}" pid="5" name="_dlc_DocIdUrl">
    <vt:lpwstr>https://teamtelstra.sharepoint.com/sites/GCN-ProductSimplificationTeam/_layouts/15/DocIdRedir.aspx?ID=AAKQJ-1050797786-14420, AAKQJ-1050797786-14420</vt:lpwstr>
  </property>
  <property fmtid="{D5CDD505-2E9C-101B-9397-08002B2CF9AE}" pid="6" name="RelatedContent">
    <vt:lpwstr/>
  </property>
  <property fmtid="{D5CDD505-2E9C-101B-9397-08002B2CF9AE}" pid="7" name="Hidden">
    <vt:lpwstr/>
  </property>
  <property fmtid="{D5CDD505-2E9C-101B-9397-08002B2CF9AE}" pid="8" name="VersionLabel">
    <vt:lpwstr/>
  </property>
  <property fmtid="{D5CDD505-2E9C-101B-9397-08002B2CF9AE}" pid="9" name="TelstraPersistentLink">
    <vt:lpwstr/>
  </property>
  <property fmtid="{D5CDD505-2E9C-101B-9397-08002B2CF9AE}" pid="10" name="SecurityClassification">
    <vt:lpwstr>Telstra Confidential</vt:lpwstr>
  </property>
  <property fmtid="{D5CDD505-2E9C-101B-9397-08002B2CF9AE}" pid="11" name="Document type">
    <vt:lpwstr>Other</vt:lpwstr>
  </property>
  <property fmtid="{D5CDD505-2E9C-101B-9397-08002B2CF9AE}" pid="12" name="Brand">
    <vt:lpwstr>Telstra</vt:lpwstr>
  </property>
  <property fmtid="{D5CDD505-2E9C-101B-9397-08002B2CF9AE}" pid="13" name="TelstraID">
    <vt:lpwstr/>
  </property>
  <property fmtid="{D5CDD505-2E9C-101B-9397-08002B2CF9AE}" pid="14" name="Product">
    <vt:lpwstr>;#Other;#</vt:lpwstr>
  </property>
  <property fmtid="{D5CDD505-2E9C-101B-9397-08002B2CF9AE}" pid="15" name="GrammarlyDocumentId">
    <vt:lpwstr>1f14fc6ae1d58981877c7442334a2a06f516c5c4cb1d596598cf1c53a8ea47cd</vt:lpwstr>
  </property>
  <property fmtid="{D5CDD505-2E9C-101B-9397-08002B2CF9AE}" pid="16" name="display_urn:schemas-microsoft-com:office:office#SharedWithUsers">
    <vt:lpwstr>Hollindale, Charlotte</vt:lpwstr>
  </property>
  <property fmtid="{D5CDD505-2E9C-101B-9397-08002B2CF9AE}" pid="17" name="SharedWithUsers">
    <vt:lpwstr>296;#Hollindale, Charlotte</vt:lpwstr>
  </property>
  <property fmtid="{D5CDD505-2E9C-101B-9397-08002B2CF9AE}" pid="18" name="MSIP_Label_3f9b3751-29cf-4dc6-aeb8-8c5392695401_Enabled">
    <vt:lpwstr>true</vt:lpwstr>
  </property>
  <property fmtid="{D5CDD505-2E9C-101B-9397-08002B2CF9AE}" pid="19" name="MSIP_Label_3f9b3751-29cf-4dc6-aeb8-8c5392695401_SetDate">
    <vt:lpwstr>2023-07-07T00:19:13Z</vt:lpwstr>
  </property>
  <property fmtid="{D5CDD505-2E9C-101B-9397-08002B2CF9AE}" pid="20" name="MSIP_Label_3f9b3751-29cf-4dc6-aeb8-8c5392695401_Method">
    <vt:lpwstr>Standard</vt:lpwstr>
  </property>
  <property fmtid="{D5CDD505-2E9C-101B-9397-08002B2CF9AE}" pid="21" name="MSIP_Label_3f9b3751-29cf-4dc6-aeb8-8c5392695401_Name">
    <vt:lpwstr>mipsl_NonBusiness</vt:lpwstr>
  </property>
  <property fmtid="{D5CDD505-2E9C-101B-9397-08002B2CF9AE}" pid="22" name="MSIP_Label_3f9b3751-29cf-4dc6-aeb8-8c5392695401_SiteId">
    <vt:lpwstr>49dfc6a3-5fb7-49f4-adea-c54e725bb854</vt:lpwstr>
  </property>
  <property fmtid="{D5CDD505-2E9C-101B-9397-08002B2CF9AE}" pid="23" name="MSIP_Label_3f9b3751-29cf-4dc6-aeb8-8c5392695401_ActionId">
    <vt:lpwstr>34728335-30a1-47af-b389-9d3e09c60cc9</vt:lpwstr>
  </property>
  <property fmtid="{D5CDD505-2E9C-101B-9397-08002B2CF9AE}" pid="24" name="MSIP_Label_3f9b3751-29cf-4dc6-aeb8-8c5392695401_ContentBits">
    <vt:lpwstr>0</vt:lpwstr>
  </property>
  <property fmtid="{D5CDD505-2E9C-101B-9397-08002B2CF9AE}" pid="25" name="PCDocsNo">
    <vt:lpwstr>71585310v2</vt:lpwstr>
  </property>
  <property fmtid="{D5CDD505-2E9C-101B-9397-08002B2CF9AE}" pid="26" name="MediaServiceImageTags">
    <vt:lpwstr/>
  </property>
  <property fmtid="{D5CDD505-2E9C-101B-9397-08002B2CF9AE}" pid="27" name="ClassificationContentMarkingFooterShapeIds">
    <vt:lpwstr>6f5510f8,637e04d3,6e40c632,5608b3c5,758f739e,431f5bae</vt:lpwstr>
  </property>
  <property fmtid="{D5CDD505-2E9C-101B-9397-08002B2CF9AE}" pid="28" name="ClassificationContentMarkingFooterFontProps">
    <vt:lpwstr>#000000,10,Calibri</vt:lpwstr>
  </property>
  <property fmtid="{D5CDD505-2E9C-101B-9397-08002B2CF9AE}" pid="29" name="ClassificationContentMarkingFooterText">
    <vt:lpwstr>General</vt:lpwstr>
  </property>
</Properties>
</file>