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4E37" w14:textId="77777777" w:rsidR="00E6231F" w:rsidRPr="007A590B" w:rsidRDefault="00E6231F" w:rsidP="00E6231F">
      <w:pPr>
        <w:pStyle w:val="SectionHeading"/>
        <w:ind w:left="720"/>
      </w:pPr>
      <w:r>
        <w:t>Contents</w:t>
      </w:r>
    </w:p>
    <w:p w14:paraId="40A63446" w14:textId="77777777" w:rsidR="00E6231F" w:rsidRDefault="00E6231F" w:rsidP="00E6231F">
      <w:pPr>
        <w:pStyle w:val="BodyText0"/>
        <w:spacing w:before="240"/>
      </w:pPr>
      <w:r>
        <w:t>Click</w:t>
      </w:r>
      <w:r>
        <w:rPr>
          <w:spacing w:val="-1"/>
        </w:rPr>
        <w:t xml:space="preserve"> </w:t>
      </w:r>
      <w:r>
        <w:t>on</w:t>
      </w:r>
      <w:r>
        <w:rPr>
          <w:spacing w:val="-1"/>
        </w:rPr>
        <w:t xml:space="preserve"> </w:t>
      </w:r>
      <w:r>
        <w:t>the</w:t>
      </w:r>
      <w:r>
        <w:rPr>
          <w:spacing w:val="-1"/>
        </w:rPr>
        <w:t xml:space="preserve"> </w:t>
      </w:r>
      <w:r>
        <w:t>section</w:t>
      </w:r>
      <w:r>
        <w:rPr>
          <w:spacing w:val="-1"/>
        </w:rPr>
        <w:t xml:space="preserve"> </w:t>
      </w:r>
      <w:r>
        <w:t>that</w:t>
      </w:r>
      <w:r>
        <w:rPr>
          <w:spacing w:val="-2"/>
        </w:rPr>
        <w:t xml:space="preserve"> </w:t>
      </w:r>
      <w:r>
        <w:t>you</w:t>
      </w:r>
      <w:r>
        <w:rPr>
          <w:spacing w:val="-1"/>
        </w:rPr>
        <w:t xml:space="preserve"> </w:t>
      </w:r>
      <w:r>
        <w:t>are</w:t>
      </w:r>
      <w:r>
        <w:rPr>
          <w:spacing w:val="-2"/>
        </w:rPr>
        <w:t xml:space="preserve"> </w:t>
      </w:r>
      <w:r>
        <w:t>interested</w:t>
      </w:r>
      <w:r>
        <w:rPr>
          <w:spacing w:val="-3"/>
        </w:rPr>
        <w:t xml:space="preserve"> </w:t>
      </w:r>
      <w:r>
        <w:t>in.</w:t>
      </w:r>
    </w:p>
    <w:p w14:paraId="1087DACC" w14:textId="4CFD7C4C" w:rsidR="00E67F28" w:rsidRDefault="00E6231F">
      <w:pPr>
        <w:pStyle w:val="TOC1"/>
        <w:rPr>
          <w:rFonts w:asciiTheme="minorHAnsi" w:hAnsiTheme="minorHAnsi"/>
          <w:b w:val="0"/>
          <w:kern w:val="2"/>
          <w:sz w:val="24"/>
          <w:szCs w:val="24"/>
          <w14:ligatures w14:val="standardContextual"/>
        </w:rPr>
      </w:pPr>
      <w:r>
        <w:fldChar w:fldCharType="begin"/>
      </w:r>
      <w:r>
        <w:instrText xml:space="preserve"> TOC \o "1-1" \h \z \t "Heading 2,2,BSA Service Schedule subheading,2" </w:instrText>
      </w:r>
      <w:r>
        <w:fldChar w:fldCharType="separate"/>
      </w:r>
      <w:hyperlink w:anchor="_Toc191997668" w:history="1">
        <w:r w:rsidR="00E67F28" w:rsidRPr="00F64ACA">
          <w:rPr>
            <w:rStyle w:val="Hyperlink"/>
          </w:rPr>
          <w:t>1</w:t>
        </w:r>
        <w:r w:rsidR="00E67F28">
          <w:rPr>
            <w:rFonts w:asciiTheme="minorHAnsi" w:hAnsiTheme="minorHAnsi"/>
            <w:b w:val="0"/>
            <w:kern w:val="2"/>
            <w:sz w:val="24"/>
            <w:szCs w:val="24"/>
            <w14:ligatures w14:val="standardContextual"/>
          </w:rPr>
          <w:tab/>
        </w:r>
        <w:r w:rsidR="00E67F28" w:rsidRPr="00F64ACA">
          <w:rPr>
            <w:rStyle w:val="Hyperlink"/>
          </w:rPr>
          <w:t>About the Telstra Dark Fibre Section</w:t>
        </w:r>
        <w:r w:rsidR="00E67F28">
          <w:rPr>
            <w:webHidden/>
          </w:rPr>
          <w:tab/>
        </w:r>
        <w:r w:rsidR="00E67F28">
          <w:rPr>
            <w:webHidden/>
          </w:rPr>
          <w:fldChar w:fldCharType="begin"/>
        </w:r>
        <w:r w:rsidR="00E67F28">
          <w:rPr>
            <w:webHidden/>
          </w:rPr>
          <w:instrText xml:space="preserve"> PAGEREF _Toc191997668 \h </w:instrText>
        </w:r>
        <w:r w:rsidR="00E67F28">
          <w:rPr>
            <w:webHidden/>
          </w:rPr>
        </w:r>
        <w:r w:rsidR="00E67F28">
          <w:rPr>
            <w:webHidden/>
          </w:rPr>
          <w:fldChar w:fldCharType="separate"/>
        </w:r>
        <w:r w:rsidR="004E744F">
          <w:rPr>
            <w:rFonts w:hint="eastAsia"/>
            <w:webHidden/>
          </w:rPr>
          <w:t>2</w:t>
        </w:r>
        <w:r w:rsidR="00E67F28">
          <w:rPr>
            <w:webHidden/>
          </w:rPr>
          <w:fldChar w:fldCharType="end"/>
        </w:r>
      </w:hyperlink>
    </w:p>
    <w:p w14:paraId="46E16E98" w14:textId="2D7B34D7" w:rsidR="00E67F28" w:rsidRDefault="00E67F28">
      <w:pPr>
        <w:pStyle w:val="TOC2"/>
        <w:rPr>
          <w:rFonts w:asciiTheme="minorHAnsi" w:eastAsiaTheme="minorEastAsia" w:hAnsiTheme="minorHAnsi"/>
          <w:kern w:val="2"/>
          <w:sz w:val="24"/>
          <w:szCs w:val="24"/>
          <w:lang w:eastAsia="en-AU"/>
          <w14:ligatures w14:val="standardContextual"/>
        </w:rPr>
      </w:pPr>
      <w:hyperlink w:anchor="_Toc191997669" w:history="1">
        <w:r w:rsidRPr="00F64ACA">
          <w:rPr>
            <w:rStyle w:val="Hyperlink"/>
          </w:rPr>
          <w:t>Our Customer Terms</w:t>
        </w:r>
        <w:r>
          <w:rPr>
            <w:webHidden/>
          </w:rPr>
          <w:tab/>
        </w:r>
        <w:r>
          <w:rPr>
            <w:webHidden/>
          </w:rPr>
          <w:fldChar w:fldCharType="begin"/>
        </w:r>
        <w:r>
          <w:rPr>
            <w:webHidden/>
          </w:rPr>
          <w:instrText xml:space="preserve"> PAGEREF _Toc191997669 \h </w:instrText>
        </w:r>
        <w:r>
          <w:rPr>
            <w:webHidden/>
          </w:rPr>
        </w:r>
        <w:r>
          <w:rPr>
            <w:webHidden/>
          </w:rPr>
          <w:fldChar w:fldCharType="separate"/>
        </w:r>
        <w:r w:rsidR="004E744F">
          <w:rPr>
            <w:webHidden/>
          </w:rPr>
          <w:t>2</w:t>
        </w:r>
        <w:r>
          <w:rPr>
            <w:webHidden/>
          </w:rPr>
          <w:fldChar w:fldCharType="end"/>
        </w:r>
      </w:hyperlink>
    </w:p>
    <w:p w14:paraId="515C96AF" w14:textId="2269D443" w:rsidR="00E67F28" w:rsidRDefault="00E67F28">
      <w:pPr>
        <w:pStyle w:val="TOC2"/>
        <w:rPr>
          <w:rFonts w:asciiTheme="minorHAnsi" w:eastAsiaTheme="minorEastAsia" w:hAnsiTheme="minorHAnsi"/>
          <w:kern w:val="2"/>
          <w:sz w:val="24"/>
          <w:szCs w:val="24"/>
          <w:lang w:eastAsia="en-AU"/>
          <w14:ligatures w14:val="standardContextual"/>
        </w:rPr>
      </w:pPr>
      <w:hyperlink w:anchor="_Toc191997670" w:history="1">
        <w:r w:rsidRPr="00F64ACA">
          <w:rPr>
            <w:rStyle w:val="Hyperlink"/>
          </w:rPr>
          <w:t>Inconsistencies</w:t>
        </w:r>
        <w:r>
          <w:rPr>
            <w:webHidden/>
          </w:rPr>
          <w:tab/>
        </w:r>
        <w:r>
          <w:rPr>
            <w:webHidden/>
          </w:rPr>
          <w:fldChar w:fldCharType="begin"/>
        </w:r>
        <w:r>
          <w:rPr>
            <w:webHidden/>
          </w:rPr>
          <w:instrText xml:space="preserve"> PAGEREF _Toc191997670 \h </w:instrText>
        </w:r>
        <w:r>
          <w:rPr>
            <w:webHidden/>
          </w:rPr>
        </w:r>
        <w:r>
          <w:rPr>
            <w:webHidden/>
          </w:rPr>
          <w:fldChar w:fldCharType="separate"/>
        </w:r>
        <w:r w:rsidR="004E744F">
          <w:rPr>
            <w:webHidden/>
          </w:rPr>
          <w:t>2</w:t>
        </w:r>
        <w:r>
          <w:rPr>
            <w:webHidden/>
          </w:rPr>
          <w:fldChar w:fldCharType="end"/>
        </w:r>
      </w:hyperlink>
    </w:p>
    <w:p w14:paraId="680D8CC4" w14:textId="2568BCFA" w:rsidR="00E67F28" w:rsidRDefault="00E67F28">
      <w:pPr>
        <w:pStyle w:val="TOC1"/>
        <w:rPr>
          <w:rFonts w:asciiTheme="minorHAnsi" w:hAnsiTheme="minorHAnsi"/>
          <w:b w:val="0"/>
          <w:kern w:val="2"/>
          <w:sz w:val="24"/>
          <w:szCs w:val="24"/>
          <w14:ligatures w14:val="standardContextual"/>
        </w:rPr>
      </w:pPr>
      <w:hyperlink w:anchor="_Toc191997671" w:history="1">
        <w:r w:rsidRPr="00F64ACA">
          <w:rPr>
            <w:rStyle w:val="Hyperlink"/>
          </w:rPr>
          <w:t>2</w:t>
        </w:r>
        <w:r>
          <w:rPr>
            <w:rFonts w:asciiTheme="minorHAnsi" w:hAnsiTheme="minorHAnsi"/>
            <w:b w:val="0"/>
            <w:kern w:val="2"/>
            <w:sz w:val="24"/>
            <w:szCs w:val="24"/>
            <w14:ligatures w14:val="standardContextual"/>
          </w:rPr>
          <w:tab/>
        </w:r>
        <w:r w:rsidRPr="00F64ACA">
          <w:rPr>
            <w:rStyle w:val="Hyperlink"/>
          </w:rPr>
          <w:t>Telstra Dark Fibre overview</w:t>
        </w:r>
        <w:r>
          <w:rPr>
            <w:webHidden/>
          </w:rPr>
          <w:tab/>
        </w:r>
        <w:r>
          <w:rPr>
            <w:webHidden/>
          </w:rPr>
          <w:fldChar w:fldCharType="begin"/>
        </w:r>
        <w:r>
          <w:rPr>
            <w:webHidden/>
          </w:rPr>
          <w:instrText xml:space="preserve"> PAGEREF _Toc191997671 \h </w:instrText>
        </w:r>
        <w:r>
          <w:rPr>
            <w:webHidden/>
          </w:rPr>
        </w:r>
        <w:r>
          <w:rPr>
            <w:webHidden/>
          </w:rPr>
          <w:fldChar w:fldCharType="separate"/>
        </w:r>
        <w:r w:rsidR="004E744F">
          <w:rPr>
            <w:rFonts w:hint="eastAsia"/>
            <w:webHidden/>
          </w:rPr>
          <w:t>2</w:t>
        </w:r>
        <w:r>
          <w:rPr>
            <w:webHidden/>
          </w:rPr>
          <w:fldChar w:fldCharType="end"/>
        </w:r>
      </w:hyperlink>
    </w:p>
    <w:p w14:paraId="6ADE2932" w14:textId="6A38125B" w:rsidR="00E67F28" w:rsidRDefault="00E67F28">
      <w:pPr>
        <w:pStyle w:val="TOC1"/>
        <w:rPr>
          <w:rFonts w:asciiTheme="minorHAnsi" w:hAnsiTheme="minorHAnsi"/>
          <w:b w:val="0"/>
          <w:kern w:val="2"/>
          <w:sz w:val="24"/>
          <w:szCs w:val="24"/>
          <w14:ligatures w14:val="standardContextual"/>
        </w:rPr>
      </w:pPr>
      <w:hyperlink w:anchor="_Toc191997672" w:history="1">
        <w:r w:rsidRPr="00F64ACA">
          <w:rPr>
            <w:rStyle w:val="Hyperlink"/>
          </w:rPr>
          <w:t>3</w:t>
        </w:r>
        <w:r>
          <w:rPr>
            <w:rFonts w:asciiTheme="minorHAnsi" w:hAnsiTheme="minorHAnsi"/>
            <w:b w:val="0"/>
            <w:kern w:val="2"/>
            <w:sz w:val="24"/>
            <w:szCs w:val="24"/>
            <w14:ligatures w14:val="standardContextual"/>
          </w:rPr>
          <w:tab/>
        </w:r>
        <w:r w:rsidRPr="00F64ACA">
          <w:rPr>
            <w:rStyle w:val="Hyperlink"/>
          </w:rPr>
          <w:t>Eligibility</w:t>
        </w:r>
        <w:r>
          <w:rPr>
            <w:webHidden/>
          </w:rPr>
          <w:tab/>
        </w:r>
        <w:r>
          <w:rPr>
            <w:webHidden/>
          </w:rPr>
          <w:fldChar w:fldCharType="begin"/>
        </w:r>
        <w:r>
          <w:rPr>
            <w:webHidden/>
          </w:rPr>
          <w:instrText xml:space="preserve"> PAGEREF _Toc191997672 \h </w:instrText>
        </w:r>
        <w:r>
          <w:rPr>
            <w:webHidden/>
          </w:rPr>
        </w:r>
        <w:r>
          <w:rPr>
            <w:webHidden/>
          </w:rPr>
          <w:fldChar w:fldCharType="separate"/>
        </w:r>
        <w:r w:rsidR="004E744F">
          <w:rPr>
            <w:rFonts w:hint="eastAsia"/>
            <w:webHidden/>
          </w:rPr>
          <w:t>2</w:t>
        </w:r>
        <w:r>
          <w:rPr>
            <w:webHidden/>
          </w:rPr>
          <w:fldChar w:fldCharType="end"/>
        </w:r>
      </w:hyperlink>
    </w:p>
    <w:p w14:paraId="67DF55E1" w14:textId="21A230E0" w:rsidR="00E67F28" w:rsidRDefault="00E67F28">
      <w:pPr>
        <w:pStyle w:val="TOC1"/>
        <w:rPr>
          <w:rFonts w:asciiTheme="minorHAnsi" w:hAnsiTheme="minorHAnsi"/>
          <w:b w:val="0"/>
          <w:kern w:val="2"/>
          <w:sz w:val="24"/>
          <w:szCs w:val="24"/>
          <w14:ligatures w14:val="standardContextual"/>
        </w:rPr>
      </w:pPr>
      <w:hyperlink w:anchor="_Toc191997673" w:history="1">
        <w:r w:rsidRPr="00F64ACA">
          <w:rPr>
            <w:rStyle w:val="Hyperlink"/>
          </w:rPr>
          <w:t>4</w:t>
        </w:r>
        <w:r>
          <w:rPr>
            <w:rFonts w:asciiTheme="minorHAnsi" w:hAnsiTheme="minorHAnsi"/>
            <w:b w:val="0"/>
            <w:kern w:val="2"/>
            <w:sz w:val="24"/>
            <w:szCs w:val="24"/>
            <w14:ligatures w14:val="standardContextual"/>
          </w:rPr>
          <w:tab/>
        </w:r>
        <w:r w:rsidRPr="00F64ACA">
          <w:rPr>
            <w:rStyle w:val="Hyperlink"/>
          </w:rPr>
          <w:t>Ordering</w:t>
        </w:r>
        <w:r>
          <w:rPr>
            <w:webHidden/>
          </w:rPr>
          <w:tab/>
        </w:r>
        <w:r>
          <w:rPr>
            <w:webHidden/>
          </w:rPr>
          <w:fldChar w:fldCharType="begin"/>
        </w:r>
        <w:r>
          <w:rPr>
            <w:webHidden/>
          </w:rPr>
          <w:instrText xml:space="preserve"> PAGEREF _Toc191997673 \h </w:instrText>
        </w:r>
        <w:r>
          <w:rPr>
            <w:webHidden/>
          </w:rPr>
        </w:r>
        <w:r>
          <w:rPr>
            <w:webHidden/>
          </w:rPr>
          <w:fldChar w:fldCharType="separate"/>
        </w:r>
        <w:r w:rsidR="004E744F">
          <w:rPr>
            <w:rFonts w:hint="eastAsia"/>
            <w:webHidden/>
          </w:rPr>
          <w:t>3</w:t>
        </w:r>
        <w:r>
          <w:rPr>
            <w:webHidden/>
          </w:rPr>
          <w:fldChar w:fldCharType="end"/>
        </w:r>
      </w:hyperlink>
    </w:p>
    <w:p w14:paraId="7DEE762C" w14:textId="52067C65" w:rsidR="00E67F28" w:rsidRDefault="00E67F28">
      <w:pPr>
        <w:pStyle w:val="TOC1"/>
        <w:rPr>
          <w:rFonts w:asciiTheme="minorHAnsi" w:hAnsiTheme="minorHAnsi"/>
          <w:b w:val="0"/>
          <w:kern w:val="2"/>
          <w:sz w:val="24"/>
          <w:szCs w:val="24"/>
          <w14:ligatures w14:val="standardContextual"/>
        </w:rPr>
      </w:pPr>
      <w:hyperlink w:anchor="_Toc191997674" w:history="1">
        <w:r w:rsidRPr="00F64ACA">
          <w:rPr>
            <w:rStyle w:val="Hyperlink"/>
          </w:rPr>
          <w:t>5</w:t>
        </w:r>
        <w:r>
          <w:rPr>
            <w:rFonts w:asciiTheme="minorHAnsi" w:hAnsiTheme="minorHAnsi"/>
            <w:b w:val="0"/>
            <w:kern w:val="2"/>
            <w:sz w:val="24"/>
            <w:szCs w:val="24"/>
            <w14:ligatures w14:val="standardContextual"/>
          </w:rPr>
          <w:tab/>
        </w:r>
        <w:r w:rsidRPr="00F64ACA">
          <w:rPr>
            <w:rStyle w:val="Hyperlink"/>
          </w:rPr>
          <w:t>Licence</w:t>
        </w:r>
        <w:r>
          <w:rPr>
            <w:webHidden/>
          </w:rPr>
          <w:tab/>
        </w:r>
        <w:r>
          <w:rPr>
            <w:webHidden/>
          </w:rPr>
          <w:fldChar w:fldCharType="begin"/>
        </w:r>
        <w:r>
          <w:rPr>
            <w:webHidden/>
          </w:rPr>
          <w:instrText xml:space="preserve"> PAGEREF _Toc191997674 \h </w:instrText>
        </w:r>
        <w:r>
          <w:rPr>
            <w:webHidden/>
          </w:rPr>
        </w:r>
        <w:r>
          <w:rPr>
            <w:webHidden/>
          </w:rPr>
          <w:fldChar w:fldCharType="separate"/>
        </w:r>
        <w:r w:rsidR="004E744F">
          <w:rPr>
            <w:rFonts w:hint="eastAsia"/>
            <w:webHidden/>
          </w:rPr>
          <w:t>3</w:t>
        </w:r>
        <w:r>
          <w:rPr>
            <w:webHidden/>
          </w:rPr>
          <w:fldChar w:fldCharType="end"/>
        </w:r>
      </w:hyperlink>
    </w:p>
    <w:p w14:paraId="4038633B" w14:textId="54566D0A" w:rsidR="00E67F28" w:rsidRDefault="00E67F28">
      <w:pPr>
        <w:pStyle w:val="TOC1"/>
        <w:rPr>
          <w:rFonts w:asciiTheme="minorHAnsi" w:hAnsiTheme="minorHAnsi"/>
          <w:b w:val="0"/>
          <w:kern w:val="2"/>
          <w:sz w:val="24"/>
          <w:szCs w:val="24"/>
          <w14:ligatures w14:val="standardContextual"/>
        </w:rPr>
      </w:pPr>
      <w:hyperlink w:anchor="_Toc191997675" w:history="1">
        <w:r w:rsidRPr="00F64ACA">
          <w:rPr>
            <w:rStyle w:val="Hyperlink"/>
          </w:rPr>
          <w:t>6</w:t>
        </w:r>
        <w:r>
          <w:rPr>
            <w:rFonts w:asciiTheme="minorHAnsi" w:hAnsiTheme="minorHAnsi"/>
            <w:b w:val="0"/>
            <w:kern w:val="2"/>
            <w:sz w:val="24"/>
            <w:szCs w:val="24"/>
            <w14:ligatures w14:val="standardContextual"/>
          </w:rPr>
          <w:tab/>
        </w:r>
        <w:r w:rsidRPr="00F64ACA">
          <w:rPr>
            <w:rStyle w:val="Hyperlink"/>
          </w:rPr>
          <w:t>Maintenance</w:t>
        </w:r>
        <w:r>
          <w:rPr>
            <w:webHidden/>
          </w:rPr>
          <w:tab/>
        </w:r>
        <w:r>
          <w:rPr>
            <w:webHidden/>
          </w:rPr>
          <w:fldChar w:fldCharType="begin"/>
        </w:r>
        <w:r>
          <w:rPr>
            <w:webHidden/>
          </w:rPr>
          <w:instrText xml:space="preserve"> PAGEREF _Toc191997675 \h </w:instrText>
        </w:r>
        <w:r>
          <w:rPr>
            <w:webHidden/>
          </w:rPr>
        </w:r>
        <w:r>
          <w:rPr>
            <w:webHidden/>
          </w:rPr>
          <w:fldChar w:fldCharType="separate"/>
        </w:r>
        <w:r w:rsidR="004E744F">
          <w:rPr>
            <w:rFonts w:hint="eastAsia"/>
            <w:webHidden/>
          </w:rPr>
          <w:t>3</w:t>
        </w:r>
        <w:r>
          <w:rPr>
            <w:webHidden/>
          </w:rPr>
          <w:fldChar w:fldCharType="end"/>
        </w:r>
      </w:hyperlink>
    </w:p>
    <w:p w14:paraId="4E43A1FA" w14:textId="686A2E70" w:rsidR="00E67F28" w:rsidRDefault="00E67F28">
      <w:pPr>
        <w:pStyle w:val="TOC1"/>
        <w:rPr>
          <w:rFonts w:asciiTheme="minorHAnsi" w:hAnsiTheme="minorHAnsi"/>
          <w:b w:val="0"/>
          <w:kern w:val="2"/>
          <w:sz w:val="24"/>
          <w:szCs w:val="24"/>
          <w14:ligatures w14:val="standardContextual"/>
        </w:rPr>
      </w:pPr>
      <w:hyperlink w:anchor="_Toc191997676" w:history="1">
        <w:r w:rsidRPr="00F64ACA">
          <w:rPr>
            <w:rStyle w:val="Hyperlink"/>
          </w:rPr>
          <w:t>7</w:t>
        </w:r>
        <w:r>
          <w:rPr>
            <w:rFonts w:asciiTheme="minorHAnsi" w:hAnsiTheme="minorHAnsi"/>
            <w:b w:val="0"/>
            <w:kern w:val="2"/>
            <w:sz w:val="24"/>
            <w:szCs w:val="24"/>
            <w14:ligatures w14:val="standardContextual"/>
          </w:rPr>
          <w:tab/>
        </w:r>
        <w:r w:rsidRPr="00F64ACA">
          <w:rPr>
            <w:rStyle w:val="Hyperlink"/>
          </w:rPr>
          <w:t>Dark Fibre terms</w:t>
        </w:r>
        <w:r>
          <w:rPr>
            <w:webHidden/>
          </w:rPr>
          <w:tab/>
        </w:r>
        <w:r>
          <w:rPr>
            <w:webHidden/>
          </w:rPr>
          <w:fldChar w:fldCharType="begin"/>
        </w:r>
        <w:r>
          <w:rPr>
            <w:webHidden/>
          </w:rPr>
          <w:instrText xml:space="preserve"> PAGEREF _Toc191997676 \h </w:instrText>
        </w:r>
        <w:r>
          <w:rPr>
            <w:webHidden/>
          </w:rPr>
        </w:r>
        <w:r>
          <w:rPr>
            <w:webHidden/>
          </w:rPr>
          <w:fldChar w:fldCharType="separate"/>
        </w:r>
        <w:r w:rsidR="004E744F">
          <w:rPr>
            <w:rFonts w:hint="eastAsia"/>
            <w:webHidden/>
          </w:rPr>
          <w:t>4</w:t>
        </w:r>
        <w:r>
          <w:rPr>
            <w:webHidden/>
          </w:rPr>
          <w:fldChar w:fldCharType="end"/>
        </w:r>
      </w:hyperlink>
    </w:p>
    <w:p w14:paraId="13A9E1F8" w14:textId="11BFC59B" w:rsidR="00E67F28" w:rsidRDefault="00E67F28">
      <w:pPr>
        <w:pStyle w:val="TOC2"/>
        <w:rPr>
          <w:rFonts w:asciiTheme="minorHAnsi" w:eastAsiaTheme="minorEastAsia" w:hAnsiTheme="minorHAnsi"/>
          <w:kern w:val="2"/>
          <w:sz w:val="24"/>
          <w:szCs w:val="24"/>
          <w:lang w:eastAsia="en-AU"/>
          <w14:ligatures w14:val="standardContextual"/>
        </w:rPr>
      </w:pPr>
      <w:hyperlink w:anchor="_Toc191997677" w:history="1">
        <w:r w:rsidRPr="00F64ACA">
          <w:rPr>
            <w:rStyle w:val="Hyperlink"/>
          </w:rPr>
          <w:t>Dark Fibre</w:t>
        </w:r>
        <w:r>
          <w:rPr>
            <w:webHidden/>
          </w:rPr>
          <w:tab/>
        </w:r>
        <w:r>
          <w:rPr>
            <w:webHidden/>
          </w:rPr>
          <w:fldChar w:fldCharType="begin"/>
        </w:r>
        <w:r>
          <w:rPr>
            <w:webHidden/>
          </w:rPr>
          <w:instrText xml:space="preserve"> PAGEREF _Toc191997677 \h </w:instrText>
        </w:r>
        <w:r>
          <w:rPr>
            <w:webHidden/>
          </w:rPr>
        </w:r>
        <w:r>
          <w:rPr>
            <w:webHidden/>
          </w:rPr>
          <w:fldChar w:fldCharType="separate"/>
        </w:r>
        <w:r w:rsidR="004E744F">
          <w:rPr>
            <w:webHidden/>
          </w:rPr>
          <w:t>4</w:t>
        </w:r>
        <w:r>
          <w:rPr>
            <w:webHidden/>
          </w:rPr>
          <w:fldChar w:fldCharType="end"/>
        </w:r>
      </w:hyperlink>
    </w:p>
    <w:p w14:paraId="774E9B04" w14:textId="4EAA5130" w:rsidR="00E67F28" w:rsidRDefault="00E67F28">
      <w:pPr>
        <w:pStyle w:val="TOC2"/>
        <w:rPr>
          <w:rFonts w:asciiTheme="minorHAnsi" w:eastAsiaTheme="minorEastAsia" w:hAnsiTheme="minorHAnsi"/>
          <w:kern w:val="2"/>
          <w:sz w:val="24"/>
          <w:szCs w:val="24"/>
          <w:lang w:eastAsia="en-AU"/>
          <w14:ligatures w14:val="standardContextual"/>
        </w:rPr>
      </w:pPr>
      <w:hyperlink w:anchor="_Toc191997678" w:history="1">
        <w:r w:rsidRPr="00F64ACA">
          <w:rPr>
            <w:rStyle w:val="Hyperlink"/>
          </w:rPr>
          <w:t>Dark Fibre route</w:t>
        </w:r>
        <w:r>
          <w:rPr>
            <w:webHidden/>
          </w:rPr>
          <w:tab/>
        </w:r>
        <w:r>
          <w:rPr>
            <w:webHidden/>
          </w:rPr>
          <w:fldChar w:fldCharType="begin"/>
        </w:r>
        <w:r>
          <w:rPr>
            <w:webHidden/>
          </w:rPr>
          <w:instrText xml:space="preserve"> PAGEREF _Toc191997678 \h </w:instrText>
        </w:r>
        <w:r>
          <w:rPr>
            <w:webHidden/>
          </w:rPr>
        </w:r>
        <w:r>
          <w:rPr>
            <w:webHidden/>
          </w:rPr>
          <w:fldChar w:fldCharType="separate"/>
        </w:r>
        <w:r w:rsidR="004E744F">
          <w:rPr>
            <w:webHidden/>
          </w:rPr>
          <w:t>4</w:t>
        </w:r>
        <w:r>
          <w:rPr>
            <w:webHidden/>
          </w:rPr>
          <w:fldChar w:fldCharType="end"/>
        </w:r>
      </w:hyperlink>
    </w:p>
    <w:p w14:paraId="1D9DE3F0" w14:textId="5A969854" w:rsidR="00E67F28" w:rsidRDefault="00E67F28">
      <w:pPr>
        <w:pStyle w:val="TOC2"/>
        <w:rPr>
          <w:rFonts w:asciiTheme="minorHAnsi" w:eastAsiaTheme="minorEastAsia" w:hAnsiTheme="minorHAnsi"/>
          <w:kern w:val="2"/>
          <w:sz w:val="24"/>
          <w:szCs w:val="24"/>
          <w:lang w:eastAsia="en-AU"/>
          <w14:ligatures w14:val="standardContextual"/>
        </w:rPr>
      </w:pPr>
      <w:hyperlink w:anchor="_Toc191997679" w:history="1">
        <w:r w:rsidRPr="00F64ACA">
          <w:rPr>
            <w:rStyle w:val="Hyperlink"/>
          </w:rPr>
          <w:t>Dark Fibre specifications</w:t>
        </w:r>
        <w:r>
          <w:rPr>
            <w:webHidden/>
          </w:rPr>
          <w:tab/>
        </w:r>
        <w:r>
          <w:rPr>
            <w:webHidden/>
          </w:rPr>
          <w:fldChar w:fldCharType="begin"/>
        </w:r>
        <w:r>
          <w:rPr>
            <w:webHidden/>
          </w:rPr>
          <w:instrText xml:space="preserve"> PAGEREF _Toc191997679 \h </w:instrText>
        </w:r>
        <w:r>
          <w:rPr>
            <w:webHidden/>
          </w:rPr>
        </w:r>
        <w:r>
          <w:rPr>
            <w:webHidden/>
          </w:rPr>
          <w:fldChar w:fldCharType="separate"/>
        </w:r>
        <w:r w:rsidR="004E744F">
          <w:rPr>
            <w:webHidden/>
          </w:rPr>
          <w:t>4</w:t>
        </w:r>
        <w:r>
          <w:rPr>
            <w:webHidden/>
          </w:rPr>
          <w:fldChar w:fldCharType="end"/>
        </w:r>
      </w:hyperlink>
    </w:p>
    <w:p w14:paraId="4D3E2EDA" w14:textId="70847BB1" w:rsidR="00E67F28" w:rsidRDefault="00E67F28">
      <w:pPr>
        <w:pStyle w:val="TOC1"/>
        <w:rPr>
          <w:rFonts w:asciiTheme="minorHAnsi" w:hAnsiTheme="minorHAnsi"/>
          <w:b w:val="0"/>
          <w:kern w:val="2"/>
          <w:sz w:val="24"/>
          <w:szCs w:val="24"/>
          <w14:ligatures w14:val="standardContextual"/>
        </w:rPr>
      </w:pPr>
      <w:hyperlink w:anchor="_Toc191997680" w:history="1">
        <w:r w:rsidRPr="00F64ACA">
          <w:rPr>
            <w:rStyle w:val="Hyperlink"/>
          </w:rPr>
          <w:t>8</w:t>
        </w:r>
        <w:r>
          <w:rPr>
            <w:rFonts w:asciiTheme="minorHAnsi" w:hAnsiTheme="minorHAnsi"/>
            <w:b w:val="0"/>
            <w:kern w:val="2"/>
            <w:sz w:val="24"/>
            <w:szCs w:val="24"/>
            <w14:ligatures w14:val="standardContextual"/>
          </w:rPr>
          <w:tab/>
        </w:r>
        <w:r w:rsidRPr="00F64ACA">
          <w:rPr>
            <w:rStyle w:val="Hyperlink"/>
          </w:rPr>
          <w:t>Customer Provided Equipment</w:t>
        </w:r>
        <w:r>
          <w:rPr>
            <w:webHidden/>
          </w:rPr>
          <w:tab/>
        </w:r>
        <w:r>
          <w:rPr>
            <w:webHidden/>
          </w:rPr>
          <w:fldChar w:fldCharType="begin"/>
        </w:r>
        <w:r>
          <w:rPr>
            <w:webHidden/>
          </w:rPr>
          <w:instrText xml:space="preserve"> PAGEREF _Toc191997680 \h </w:instrText>
        </w:r>
        <w:r>
          <w:rPr>
            <w:webHidden/>
          </w:rPr>
        </w:r>
        <w:r>
          <w:rPr>
            <w:webHidden/>
          </w:rPr>
          <w:fldChar w:fldCharType="separate"/>
        </w:r>
        <w:r w:rsidR="004E744F">
          <w:rPr>
            <w:rFonts w:hint="eastAsia"/>
            <w:webHidden/>
          </w:rPr>
          <w:t>5</w:t>
        </w:r>
        <w:r>
          <w:rPr>
            <w:webHidden/>
          </w:rPr>
          <w:fldChar w:fldCharType="end"/>
        </w:r>
      </w:hyperlink>
    </w:p>
    <w:p w14:paraId="659831AB" w14:textId="42F11F13" w:rsidR="00E67F28" w:rsidRDefault="00E67F28">
      <w:pPr>
        <w:pStyle w:val="TOC2"/>
        <w:rPr>
          <w:rFonts w:asciiTheme="minorHAnsi" w:eastAsiaTheme="minorEastAsia" w:hAnsiTheme="minorHAnsi"/>
          <w:kern w:val="2"/>
          <w:sz w:val="24"/>
          <w:szCs w:val="24"/>
          <w:lang w:eastAsia="en-AU"/>
          <w14:ligatures w14:val="standardContextual"/>
        </w:rPr>
      </w:pPr>
      <w:hyperlink w:anchor="_Toc191997681" w:history="1">
        <w:r w:rsidRPr="00F64ACA">
          <w:rPr>
            <w:rStyle w:val="Hyperlink"/>
          </w:rPr>
          <w:t>Customer Provided Equipment</w:t>
        </w:r>
        <w:r>
          <w:rPr>
            <w:webHidden/>
          </w:rPr>
          <w:tab/>
        </w:r>
        <w:r>
          <w:rPr>
            <w:webHidden/>
          </w:rPr>
          <w:fldChar w:fldCharType="begin"/>
        </w:r>
        <w:r>
          <w:rPr>
            <w:webHidden/>
          </w:rPr>
          <w:instrText xml:space="preserve"> PAGEREF _Toc191997681 \h </w:instrText>
        </w:r>
        <w:r>
          <w:rPr>
            <w:webHidden/>
          </w:rPr>
        </w:r>
        <w:r>
          <w:rPr>
            <w:webHidden/>
          </w:rPr>
          <w:fldChar w:fldCharType="separate"/>
        </w:r>
        <w:r w:rsidR="004E744F">
          <w:rPr>
            <w:webHidden/>
          </w:rPr>
          <w:t>5</w:t>
        </w:r>
        <w:r>
          <w:rPr>
            <w:webHidden/>
          </w:rPr>
          <w:fldChar w:fldCharType="end"/>
        </w:r>
      </w:hyperlink>
    </w:p>
    <w:p w14:paraId="1AB64A1C" w14:textId="78F32664" w:rsidR="00E67F28" w:rsidRDefault="00E67F28">
      <w:pPr>
        <w:pStyle w:val="TOC2"/>
        <w:rPr>
          <w:rFonts w:asciiTheme="minorHAnsi" w:eastAsiaTheme="minorEastAsia" w:hAnsiTheme="minorHAnsi"/>
          <w:kern w:val="2"/>
          <w:sz w:val="24"/>
          <w:szCs w:val="24"/>
          <w:lang w:eastAsia="en-AU"/>
          <w14:ligatures w14:val="standardContextual"/>
        </w:rPr>
      </w:pPr>
      <w:hyperlink w:anchor="_Toc191997682" w:history="1">
        <w:r w:rsidRPr="00F64ACA">
          <w:rPr>
            <w:rStyle w:val="Hyperlink"/>
          </w:rPr>
          <w:t>Laser safety</w:t>
        </w:r>
        <w:r>
          <w:rPr>
            <w:webHidden/>
          </w:rPr>
          <w:tab/>
        </w:r>
        <w:r>
          <w:rPr>
            <w:webHidden/>
          </w:rPr>
          <w:fldChar w:fldCharType="begin"/>
        </w:r>
        <w:r>
          <w:rPr>
            <w:webHidden/>
          </w:rPr>
          <w:instrText xml:space="preserve"> PAGEREF _Toc191997682 \h </w:instrText>
        </w:r>
        <w:r>
          <w:rPr>
            <w:webHidden/>
          </w:rPr>
        </w:r>
        <w:r>
          <w:rPr>
            <w:webHidden/>
          </w:rPr>
          <w:fldChar w:fldCharType="separate"/>
        </w:r>
        <w:r w:rsidR="004E744F">
          <w:rPr>
            <w:webHidden/>
          </w:rPr>
          <w:t>5</w:t>
        </w:r>
        <w:r>
          <w:rPr>
            <w:webHidden/>
          </w:rPr>
          <w:fldChar w:fldCharType="end"/>
        </w:r>
      </w:hyperlink>
    </w:p>
    <w:p w14:paraId="5E45D79B" w14:textId="6D4650C6" w:rsidR="00E67F28" w:rsidRDefault="00E67F28">
      <w:pPr>
        <w:pStyle w:val="TOC2"/>
        <w:rPr>
          <w:rFonts w:asciiTheme="minorHAnsi" w:eastAsiaTheme="minorEastAsia" w:hAnsiTheme="minorHAnsi"/>
          <w:kern w:val="2"/>
          <w:sz w:val="24"/>
          <w:szCs w:val="24"/>
          <w:lang w:eastAsia="en-AU"/>
          <w14:ligatures w14:val="standardContextual"/>
        </w:rPr>
      </w:pPr>
      <w:hyperlink w:anchor="_Toc191997683" w:history="1">
        <w:r w:rsidRPr="00F64ACA">
          <w:rPr>
            <w:rStyle w:val="Hyperlink"/>
          </w:rPr>
          <w:t>Power limits</w:t>
        </w:r>
        <w:r>
          <w:rPr>
            <w:webHidden/>
          </w:rPr>
          <w:tab/>
        </w:r>
        <w:r>
          <w:rPr>
            <w:webHidden/>
          </w:rPr>
          <w:fldChar w:fldCharType="begin"/>
        </w:r>
        <w:r>
          <w:rPr>
            <w:webHidden/>
          </w:rPr>
          <w:instrText xml:space="preserve"> PAGEREF _Toc191997683 \h </w:instrText>
        </w:r>
        <w:r>
          <w:rPr>
            <w:webHidden/>
          </w:rPr>
        </w:r>
        <w:r>
          <w:rPr>
            <w:webHidden/>
          </w:rPr>
          <w:fldChar w:fldCharType="separate"/>
        </w:r>
        <w:r w:rsidR="004E744F">
          <w:rPr>
            <w:webHidden/>
          </w:rPr>
          <w:t>5</w:t>
        </w:r>
        <w:r>
          <w:rPr>
            <w:webHidden/>
          </w:rPr>
          <w:fldChar w:fldCharType="end"/>
        </w:r>
      </w:hyperlink>
    </w:p>
    <w:p w14:paraId="386D416E" w14:textId="2FF58900" w:rsidR="00E67F28" w:rsidRDefault="00E67F28">
      <w:pPr>
        <w:pStyle w:val="TOC1"/>
        <w:rPr>
          <w:rFonts w:asciiTheme="minorHAnsi" w:hAnsiTheme="minorHAnsi"/>
          <w:b w:val="0"/>
          <w:kern w:val="2"/>
          <w:sz w:val="24"/>
          <w:szCs w:val="24"/>
          <w14:ligatures w14:val="standardContextual"/>
        </w:rPr>
      </w:pPr>
      <w:hyperlink w:anchor="_Toc191997684" w:history="1">
        <w:r w:rsidRPr="00F64ACA">
          <w:rPr>
            <w:rStyle w:val="Hyperlink"/>
          </w:rPr>
          <w:t>9</w:t>
        </w:r>
        <w:r>
          <w:rPr>
            <w:rFonts w:asciiTheme="minorHAnsi" w:hAnsiTheme="minorHAnsi"/>
            <w:b w:val="0"/>
            <w:kern w:val="2"/>
            <w:sz w:val="24"/>
            <w:szCs w:val="24"/>
            <w14:ligatures w14:val="standardContextual"/>
          </w:rPr>
          <w:tab/>
        </w:r>
        <w:r w:rsidRPr="00F64ACA">
          <w:rPr>
            <w:rStyle w:val="Hyperlink"/>
          </w:rPr>
          <w:t>Demarcation point</w:t>
        </w:r>
        <w:r>
          <w:rPr>
            <w:webHidden/>
          </w:rPr>
          <w:tab/>
        </w:r>
        <w:r>
          <w:rPr>
            <w:webHidden/>
          </w:rPr>
          <w:fldChar w:fldCharType="begin"/>
        </w:r>
        <w:r>
          <w:rPr>
            <w:webHidden/>
          </w:rPr>
          <w:instrText xml:space="preserve"> PAGEREF _Toc191997684 \h </w:instrText>
        </w:r>
        <w:r>
          <w:rPr>
            <w:webHidden/>
          </w:rPr>
        </w:r>
        <w:r>
          <w:rPr>
            <w:webHidden/>
          </w:rPr>
          <w:fldChar w:fldCharType="separate"/>
        </w:r>
        <w:r w:rsidR="004E744F">
          <w:rPr>
            <w:rFonts w:hint="eastAsia"/>
            <w:webHidden/>
          </w:rPr>
          <w:t>6</w:t>
        </w:r>
        <w:r>
          <w:rPr>
            <w:webHidden/>
          </w:rPr>
          <w:fldChar w:fldCharType="end"/>
        </w:r>
      </w:hyperlink>
    </w:p>
    <w:p w14:paraId="5273F6EC" w14:textId="79802C5B" w:rsidR="00E67F28" w:rsidRDefault="00E67F28">
      <w:pPr>
        <w:pStyle w:val="TOC1"/>
        <w:rPr>
          <w:rFonts w:asciiTheme="minorHAnsi" w:hAnsiTheme="minorHAnsi"/>
          <w:b w:val="0"/>
          <w:kern w:val="2"/>
          <w:sz w:val="24"/>
          <w:szCs w:val="24"/>
          <w14:ligatures w14:val="standardContextual"/>
        </w:rPr>
      </w:pPr>
      <w:hyperlink w:anchor="_Toc191997685" w:history="1">
        <w:r w:rsidRPr="00F64ACA">
          <w:rPr>
            <w:rStyle w:val="Hyperlink"/>
          </w:rPr>
          <w:t>10</w:t>
        </w:r>
        <w:r>
          <w:rPr>
            <w:rFonts w:asciiTheme="minorHAnsi" w:hAnsiTheme="minorHAnsi"/>
            <w:b w:val="0"/>
            <w:kern w:val="2"/>
            <w:sz w:val="24"/>
            <w:szCs w:val="24"/>
            <w14:ligatures w14:val="standardContextual"/>
          </w:rPr>
          <w:tab/>
        </w:r>
        <w:r w:rsidRPr="00F64ACA">
          <w:rPr>
            <w:rStyle w:val="Hyperlink"/>
          </w:rPr>
          <w:t>Assurance</w:t>
        </w:r>
        <w:r>
          <w:rPr>
            <w:webHidden/>
          </w:rPr>
          <w:tab/>
        </w:r>
        <w:r>
          <w:rPr>
            <w:webHidden/>
          </w:rPr>
          <w:fldChar w:fldCharType="begin"/>
        </w:r>
        <w:r>
          <w:rPr>
            <w:webHidden/>
          </w:rPr>
          <w:instrText xml:space="preserve"> PAGEREF _Toc191997685 \h </w:instrText>
        </w:r>
        <w:r>
          <w:rPr>
            <w:webHidden/>
          </w:rPr>
        </w:r>
        <w:r>
          <w:rPr>
            <w:webHidden/>
          </w:rPr>
          <w:fldChar w:fldCharType="separate"/>
        </w:r>
        <w:r w:rsidR="004E744F">
          <w:rPr>
            <w:rFonts w:hint="eastAsia"/>
            <w:webHidden/>
          </w:rPr>
          <w:t>6</w:t>
        </w:r>
        <w:r>
          <w:rPr>
            <w:webHidden/>
          </w:rPr>
          <w:fldChar w:fldCharType="end"/>
        </w:r>
      </w:hyperlink>
    </w:p>
    <w:p w14:paraId="45D48D08" w14:textId="4087F0EF" w:rsidR="00E67F28" w:rsidRDefault="00E67F28">
      <w:pPr>
        <w:pStyle w:val="TOC2"/>
        <w:rPr>
          <w:rFonts w:asciiTheme="minorHAnsi" w:eastAsiaTheme="minorEastAsia" w:hAnsiTheme="minorHAnsi"/>
          <w:kern w:val="2"/>
          <w:sz w:val="24"/>
          <w:szCs w:val="24"/>
          <w:lang w:eastAsia="en-AU"/>
          <w14:ligatures w14:val="standardContextual"/>
        </w:rPr>
      </w:pPr>
      <w:hyperlink w:anchor="_Toc191997686" w:history="1">
        <w:r w:rsidRPr="00F64ACA">
          <w:rPr>
            <w:rStyle w:val="Hyperlink"/>
          </w:rPr>
          <w:t>Fault reporting</w:t>
        </w:r>
        <w:r>
          <w:rPr>
            <w:webHidden/>
          </w:rPr>
          <w:tab/>
        </w:r>
        <w:r>
          <w:rPr>
            <w:webHidden/>
          </w:rPr>
          <w:fldChar w:fldCharType="begin"/>
        </w:r>
        <w:r>
          <w:rPr>
            <w:webHidden/>
          </w:rPr>
          <w:instrText xml:space="preserve"> PAGEREF _Toc191997686 \h </w:instrText>
        </w:r>
        <w:r>
          <w:rPr>
            <w:webHidden/>
          </w:rPr>
        </w:r>
        <w:r>
          <w:rPr>
            <w:webHidden/>
          </w:rPr>
          <w:fldChar w:fldCharType="separate"/>
        </w:r>
        <w:r w:rsidR="004E744F">
          <w:rPr>
            <w:webHidden/>
          </w:rPr>
          <w:t>6</w:t>
        </w:r>
        <w:r>
          <w:rPr>
            <w:webHidden/>
          </w:rPr>
          <w:fldChar w:fldCharType="end"/>
        </w:r>
      </w:hyperlink>
    </w:p>
    <w:p w14:paraId="063348D2" w14:textId="4BF2DDD1" w:rsidR="00E67F28" w:rsidRDefault="00E67F28">
      <w:pPr>
        <w:pStyle w:val="TOC2"/>
        <w:rPr>
          <w:rFonts w:asciiTheme="minorHAnsi" w:eastAsiaTheme="minorEastAsia" w:hAnsiTheme="minorHAnsi"/>
          <w:kern w:val="2"/>
          <w:sz w:val="24"/>
          <w:szCs w:val="24"/>
          <w:lang w:eastAsia="en-AU"/>
          <w14:ligatures w14:val="standardContextual"/>
        </w:rPr>
      </w:pPr>
      <w:hyperlink w:anchor="_Toc191997687" w:history="1">
        <w:r w:rsidRPr="00F64ACA">
          <w:rPr>
            <w:rStyle w:val="Hyperlink"/>
            <w:lang w:eastAsia="en-AU"/>
          </w:rPr>
          <w:t>Service appointment times</w:t>
        </w:r>
        <w:r>
          <w:rPr>
            <w:webHidden/>
          </w:rPr>
          <w:tab/>
        </w:r>
        <w:r>
          <w:rPr>
            <w:webHidden/>
          </w:rPr>
          <w:fldChar w:fldCharType="begin"/>
        </w:r>
        <w:r>
          <w:rPr>
            <w:webHidden/>
          </w:rPr>
          <w:instrText xml:space="preserve"> PAGEREF _Toc191997687 \h </w:instrText>
        </w:r>
        <w:r>
          <w:rPr>
            <w:webHidden/>
          </w:rPr>
        </w:r>
        <w:r>
          <w:rPr>
            <w:webHidden/>
          </w:rPr>
          <w:fldChar w:fldCharType="separate"/>
        </w:r>
        <w:r w:rsidR="004E744F">
          <w:rPr>
            <w:webHidden/>
          </w:rPr>
          <w:t>7</w:t>
        </w:r>
        <w:r>
          <w:rPr>
            <w:webHidden/>
          </w:rPr>
          <w:fldChar w:fldCharType="end"/>
        </w:r>
      </w:hyperlink>
    </w:p>
    <w:p w14:paraId="787D5CC1" w14:textId="5C396050" w:rsidR="00E67F28" w:rsidRDefault="00E67F28">
      <w:pPr>
        <w:pStyle w:val="TOC2"/>
        <w:rPr>
          <w:rFonts w:asciiTheme="minorHAnsi" w:eastAsiaTheme="minorEastAsia" w:hAnsiTheme="minorHAnsi"/>
          <w:kern w:val="2"/>
          <w:sz w:val="24"/>
          <w:szCs w:val="24"/>
          <w:lang w:eastAsia="en-AU"/>
          <w14:ligatures w14:val="standardContextual"/>
        </w:rPr>
      </w:pPr>
      <w:hyperlink w:anchor="_Toc191997688" w:history="1">
        <w:r w:rsidRPr="00F64ACA">
          <w:rPr>
            <w:rStyle w:val="Hyperlink"/>
            <w:lang w:eastAsia="en-AU"/>
          </w:rPr>
          <w:t>Planned outages</w:t>
        </w:r>
        <w:r>
          <w:rPr>
            <w:webHidden/>
          </w:rPr>
          <w:tab/>
        </w:r>
        <w:r>
          <w:rPr>
            <w:webHidden/>
          </w:rPr>
          <w:fldChar w:fldCharType="begin"/>
        </w:r>
        <w:r>
          <w:rPr>
            <w:webHidden/>
          </w:rPr>
          <w:instrText xml:space="preserve"> PAGEREF _Toc191997688 \h </w:instrText>
        </w:r>
        <w:r>
          <w:rPr>
            <w:webHidden/>
          </w:rPr>
        </w:r>
        <w:r>
          <w:rPr>
            <w:webHidden/>
          </w:rPr>
          <w:fldChar w:fldCharType="separate"/>
        </w:r>
        <w:r w:rsidR="004E744F">
          <w:rPr>
            <w:webHidden/>
          </w:rPr>
          <w:t>8</w:t>
        </w:r>
        <w:r>
          <w:rPr>
            <w:webHidden/>
          </w:rPr>
          <w:fldChar w:fldCharType="end"/>
        </w:r>
      </w:hyperlink>
    </w:p>
    <w:p w14:paraId="7C5C485A" w14:textId="075E73AC" w:rsidR="00E67F28" w:rsidRDefault="00E67F28">
      <w:pPr>
        <w:pStyle w:val="TOC1"/>
        <w:rPr>
          <w:rFonts w:asciiTheme="minorHAnsi" w:hAnsiTheme="minorHAnsi"/>
          <w:b w:val="0"/>
          <w:kern w:val="2"/>
          <w:sz w:val="24"/>
          <w:szCs w:val="24"/>
          <w14:ligatures w14:val="standardContextual"/>
        </w:rPr>
      </w:pPr>
      <w:hyperlink w:anchor="_Toc191997689" w:history="1">
        <w:r w:rsidRPr="00F64ACA">
          <w:rPr>
            <w:rStyle w:val="Hyperlink"/>
          </w:rPr>
          <w:t>11</w:t>
        </w:r>
        <w:r>
          <w:rPr>
            <w:rFonts w:asciiTheme="minorHAnsi" w:hAnsiTheme="minorHAnsi"/>
            <w:b w:val="0"/>
            <w:kern w:val="2"/>
            <w:sz w:val="24"/>
            <w:szCs w:val="24"/>
            <w14:ligatures w14:val="standardContextual"/>
          </w:rPr>
          <w:tab/>
        </w:r>
        <w:r w:rsidRPr="00F64ACA">
          <w:rPr>
            <w:rStyle w:val="Hyperlink"/>
          </w:rPr>
          <w:t>Restrictions and limitations of the Service</w:t>
        </w:r>
        <w:r>
          <w:rPr>
            <w:webHidden/>
          </w:rPr>
          <w:tab/>
        </w:r>
        <w:r>
          <w:rPr>
            <w:webHidden/>
          </w:rPr>
          <w:fldChar w:fldCharType="begin"/>
        </w:r>
        <w:r>
          <w:rPr>
            <w:webHidden/>
          </w:rPr>
          <w:instrText xml:space="preserve"> PAGEREF _Toc191997689 \h </w:instrText>
        </w:r>
        <w:r>
          <w:rPr>
            <w:webHidden/>
          </w:rPr>
        </w:r>
        <w:r>
          <w:rPr>
            <w:webHidden/>
          </w:rPr>
          <w:fldChar w:fldCharType="separate"/>
        </w:r>
        <w:r w:rsidR="004E744F">
          <w:rPr>
            <w:rFonts w:hint="eastAsia"/>
            <w:webHidden/>
          </w:rPr>
          <w:t>8</w:t>
        </w:r>
        <w:r>
          <w:rPr>
            <w:webHidden/>
          </w:rPr>
          <w:fldChar w:fldCharType="end"/>
        </w:r>
      </w:hyperlink>
    </w:p>
    <w:p w14:paraId="7B50A8CA" w14:textId="7F678C94" w:rsidR="00E67F28" w:rsidRDefault="00E67F28">
      <w:pPr>
        <w:pStyle w:val="TOC1"/>
        <w:rPr>
          <w:rFonts w:asciiTheme="minorHAnsi" w:hAnsiTheme="minorHAnsi"/>
          <w:b w:val="0"/>
          <w:kern w:val="2"/>
          <w:sz w:val="24"/>
          <w:szCs w:val="24"/>
          <w14:ligatures w14:val="standardContextual"/>
        </w:rPr>
      </w:pPr>
      <w:hyperlink w:anchor="_Toc191997690" w:history="1">
        <w:r w:rsidRPr="00F64ACA">
          <w:rPr>
            <w:rStyle w:val="Hyperlink"/>
          </w:rPr>
          <w:t>12</w:t>
        </w:r>
        <w:r>
          <w:rPr>
            <w:rFonts w:asciiTheme="minorHAnsi" w:hAnsiTheme="minorHAnsi"/>
            <w:b w:val="0"/>
            <w:kern w:val="2"/>
            <w:sz w:val="24"/>
            <w:szCs w:val="24"/>
            <w14:ligatures w14:val="standardContextual"/>
          </w:rPr>
          <w:tab/>
        </w:r>
        <w:r w:rsidRPr="00F64ACA">
          <w:rPr>
            <w:rStyle w:val="Hyperlink"/>
          </w:rPr>
          <w:t>Your obligations</w:t>
        </w:r>
        <w:r>
          <w:rPr>
            <w:webHidden/>
          </w:rPr>
          <w:tab/>
        </w:r>
        <w:r>
          <w:rPr>
            <w:webHidden/>
          </w:rPr>
          <w:fldChar w:fldCharType="begin"/>
        </w:r>
        <w:r>
          <w:rPr>
            <w:webHidden/>
          </w:rPr>
          <w:instrText xml:space="preserve"> PAGEREF _Toc191997690 \h </w:instrText>
        </w:r>
        <w:r>
          <w:rPr>
            <w:webHidden/>
          </w:rPr>
        </w:r>
        <w:r>
          <w:rPr>
            <w:webHidden/>
          </w:rPr>
          <w:fldChar w:fldCharType="separate"/>
        </w:r>
        <w:r w:rsidR="004E744F">
          <w:rPr>
            <w:rFonts w:hint="eastAsia"/>
            <w:webHidden/>
          </w:rPr>
          <w:t>8</w:t>
        </w:r>
        <w:r>
          <w:rPr>
            <w:webHidden/>
          </w:rPr>
          <w:fldChar w:fldCharType="end"/>
        </w:r>
      </w:hyperlink>
    </w:p>
    <w:p w14:paraId="60685693" w14:textId="1E02A443" w:rsidR="00E67F28" w:rsidRDefault="00E67F28">
      <w:pPr>
        <w:pStyle w:val="TOC1"/>
        <w:rPr>
          <w:rFonts w:asciiTheme="minorHAnsi" w:hAnsiTheme="minorHAnsi"/>
          <w:b w:val="0"/>
          <w:kern w:val="2"/>
          <w:sz w:val="24"/>
          <w:szCs w:val="24"/>
          <w14:ligatures w14:val="standardContextual"/>
        </w:rPr>
      </w:pPr>
      <w:hyperlink w:anchor="_Toc191997691" w:history="1">
        <w:r w:rsidRPr="00F64ACA">
          <w:rPr>
            <w:rStyle w:val="Hyperlink"/>
          </w:rPr>
          <w:t>13</w:t>
        </w:r>
        <w:r>
          <w:rPr>
            <w:rFonts w:asciiTheme="minorHAnsi" w:hAnsiTheme="minorHAnsi"/>
            <w:b w:val="0"/>
            <w:kern w:val="2"/>
            <w:sz w:val="24"/>
            <w:szCs w:val="24"/>
            <w14:ligatures w14:val="standardContextual"/>
          </w:rPr>
          <w:tab/>
        </w:r>
        <w:r w:rsidRPr="00F64ACA">
          <w:rPr>
            <w:rStyle w:val="Hyperlink"/>
          </w:rPr>
          <w:t>Charges</w:t>
        </w:r>
        <w:r>
          <w:rPr>
            <w:webHidden/>
          </w:rPr>
          <w:tab/>
        </w:r>
        <w:r>
          <w:rPr>
            <w:webHidden/>
          </w:rPr>
          <w:fldChar w:fldCharType="begin"/>
        </w:r>
        <w:r>
          <w:rPr>
            <w:webHidden/>
          </w:rPr>
          <w:instrText xml:space="preserve"> PAGEREF _Toc191997691 \h </w:instrText>
        </w:r>
        <w:r>
          <w:rPr>
            <w:webHidden/>
          </w:rPr>
        </w:r>
        <w:r>
          <w:rPr>
            <w:webHidden/>
          </w:rPr>
          <w:fldChar w:fldCharType="separate"/>
        </w:r>
        <w:r w:rsidR="004E744F">
          <w:rPr>
            <w:rFonts w:hint="eastAsia"/>
            <w:webHidden/>
          </w:rPr>
          <w:t>9</w:t>
        </w:r>
        <w:r>
          <w:rPr>
            <w:webHidden/>
          </w:rPr>
          <w:fldChar w:fldCharType="end"/>
        </w:r>
      </w:hyperlink>
    </w:p>
    <w:p w14:paraId="1DCE35B9" w14:textId="30FFB7F8" w:rsidR="00E67F28" w:rsidRDefault="00E67F28">
      <w:pPr>
        <w:pStyle w:val="TOC2"/>
        <w:rPr>
          <w:rFonts w:asciiTheme="minorHAnsi" w:eastAsiaTheme="minorEastAsia" w:hAnsiTheme="minorHAnsi"/>
          <w:kern w:val="2"/>
          <w:sz w:val="24"/>
          <w:szCs w:val="24"/>
          <w:lang w:eastAsia="en-AU"/>
          <w14:ligatures w14:val="standardContextual"/>
        </w:rPr>
      </w:pPr>
      <w:hyperlink w:anchor="_Toc191997692" w:history="1">
        <w:r w:rsidRPr="00F64ACA">
          <w:rPr>
            <w:rStyle w:val="Hyperlink"/>
          </w:rPr>
          <w:t>Charges</w:t>
        </w:r>
        <w:r>
          <w:rPr>
            <w:webHidden/>
          </w:rPr>
          <w:tab/>
        </w:r>
        <w:r>
          <w:rPr>
            <w:webHidden/>
          </w:rPr>
          <w:fldChar w:fldCharType="begin"/>
        </w:r>
        <w:r>
          <w:rPr>
            <w:webHidden/>
          </w:rPr>
          <w:instrText xml:space="preserve"> PAGEREF _Toc191997692 \h </w:instrText>
        </w:r>
        <w:r>
          <w:rPr>
            <w:webHidden/>
          </w:rPr>
        </w:r>
        <w:r>
          <w:rPr>
            <w:webHidden/>
          </w:rPr>
          <w:fldChar w:fldCharType="separate"/>
        </w:r>
        <w:r w:rsidR="004E744F">
          <w:rPr>
            <w:webHidden/>
          </w:rPr>
          <w:t>9</w:t>
        </w:r>
        <w:r>
          <w:rPr>
            <w:webHidden/>
          </w:rPr>
          <w:fldChar w:fldCharType="end"/>
        </w:r>
      </w:hyperlink>
    </w:p>
    <w:p w14:paraId="0AEFB867" w14:textId="35534120" w:rsidR="00E67F28" w:rsidRDefault="00E67F28">
      <w:pPr>
        <w:pStyle w:val="TOC2"/>
        <w:rPr>
          <w:rFonts w:asciiTheme="minorHAnsi" w:eastAsiaTheme="minorEastAsia" w:hAnsiTheme="minorHAnsi"/>
          <w:kern w:val="2"/>
          <w:sz w:val="24"/>
          <w:szCs w:val="24"/>
          <w:lang w:eastAsia="en-AU"/>
          <w14:ligatures w14:val="standardContextual"/>
        </w:rPr>
      </w:pPr>
      <w:hyperlink w:anchor="_Toc191997693" w:history="1">
        <w:r w:rsidRPr="00F64ACA">
          <w:rPr>
            <w:rStyle w:val="Hyperlink"/>
          </w:rPr>
          <w:t>Incorrect callout fee</w:t>
        </w:r>
        <w:r>
          <w:rPr>
            <w:webHidden/>
          </w:rPr>
          <w:tab/>
        </w:r>
        <w:r>
          <w:rPr>
            <w:webHidden/>
          </w:rPr>
          <w:fldChar w:fldCharType="begin"/>
        </w:r>
        <w:r>
          <w:rPr>
            <w:webHidden/>
          </w:rPr>
          <w:instrText xml:space="preserve"> PAGEREF _Toc191997693 \h </w:instrText>
        </w:r>
        <w:r>
          <w:rPr>
            <w:webHidden/>
          </w:rPr>
        </w:r>
        <w:r>
          <w:rPr>
            <w:webHidden/>
          </w:rPr>
          <w:fldChar w:fldCharType="separate"/>
        </w:r>
        <w:r w:rsidR="004E744F">
          <w:rPr>
            <w:webHidden/>
          </w:rPr>
          <w:t>9</w:t>
        </w:r>
        <w:r>
          <w:rPr>
            <w:webHidden/>
          </w:rPr>
          <w:fldChar w:fldCharType="end"/>
        </w:r>
      </w:hyperlink>
    </w:p>
    <w:p w14:paraId="2981F1C1" w14:textId="629A49D3" w:rsidR="00E67F28" w:rsidRDefault="00E67F28">
      <w:pPr>
        <w:pStyle w:val="TOC2"/>
        <w:rPr>
          <w:rFonts w:asciiTheme="minorHAnsi" w:eastAsiaTheme="minorEastAsia" w:hAnsiTheme="minorHAnsi"/>
          <w:kern w:val="2"/>
          <w:sz w:val="24"/>
          <w:szCs w:val="24"/>
          <w:lang w:eastAsia="en-AU"/>
          <w14:ligatures w14:val="standardContextual"/>
        </w:rPr>
      </w:pPr>
      <w:hyperlink w:anchor="_Toc191997694" w:history="1">
        <w:r w:rsidRPr="00F64ACA">
          <w:rPr>
            <w:rStyle w:val="Hyperlink"/>
          </w:rPr>
          <w:t>Time and materials charges</w:t>
        </w:r>
        <w:r>
          <w:rPr>
            <w:webHidden/>
          </w:rPr>
          <w:tab/>
        </w:r>
        <w:r>
          <w:rPr>
            <w:webHidden/>
          </w:rPr>
          <w:fldChar w:fldCharType="begin"/>
        </w:r>
        <w:r>
          <w:rPr>
            <w:webHidden/>
          </w:rPr>
          <w:instrText xml:space="preserve"> PAGEREF _Toc191997694 \h </w:instrText>
        </w:r>
        <w:r>
          <w:rPr>
            <w:webHidden/>
          </w:rPr>
        </w:r>
        <w:r>
          <w:rPr>
            <w:webHidden/>
          </w:rPr>
          <w:fldChar w:fldCharType="separate"/>
        </w:r>
        <w:r w:rsidR="004E744F">
          <w:rPr>
            <w:webHidden/>
          </w:rPr>
          <w:t>10</w:t>
        </w:r>
        <w:r>
          <w:rPr>
            <w:webHidden/>
          </w:rPr>
          <w:fldChar w:fldCharType="end"/>
        </w:r>
      </w:hyperlink>
    </w:p>
    <w:p w14:paraId="792444A3" w14:textId="606CE1EF" w:rsidR="00E67F28" w:rsidRDefault="00E67F28">
      <w:pPr>
        <w:pStyle w:val="TOC1"/>
        <w:rPr>
          <w:rFonts w:asciiTheme="minorHAnsi" w:hAnsiTheme="minorHAnsi"/>
          <w:b w:val="0"/>
          <w:kern w:val="2"/>
          <w:sz w:val="24"/>
          <w:szCs w:val="24"/>
          <w14:ligatures w14:val="standardContextual"/>
        </w:rPr>
      </w:pPr>
      <w:hyperlink w:anchor="_Toc191997695" w:history="1">
        <w:r w:rsidRPr="00F64ACA">
          <w:rPr>
            <w:rStyle w:val="Hyperlink"/>
          </w:rPr>
          <w:t>14</w:t>
        </w:r>
        <w:r>
          <w:rPr>
            <w:rFonts w:asciiTheme="minorHAnsi" w:hAnsiTheme="minorHAnsi"/>
            <w:b w:val="0"/>
            <w:kern w:val="2"/>
            <w:sz w:val="24"/>
            <w:szCs w:val="24"/>
            <w14:ligatures w14:val="standardContextual"/>
          </w:rPr>
          <w:tab/>
        </w:r>
        <w:r w:rsidRPr="00F64ACA">
          <w:rPr>
            <w:rStyle w:val="Hyperlink"/>
          </w:rPr>
          <w:t>Term and termination</w:t>
        </w:r>
        <w:r>
          <w:rPr>
            <w:webHidden/>
          </w:rPr>
          <w:tab/>
        </w:r>
        <w:r>
          <w:rPr>
            <w:webHidden/>
          </w:rPr>
          <w:fldChar w:fldCharType="begin"/>
        </w:r>
        <w:r>
          <w:rPr>
            <w:webHidden/>
          </w:rPr>
          <w:instrText xml:space="preserve"> PAGEREF _Toc191997695 \h </w:instrText>
        </w:r>
        <w:r>
          <w:rPr>
            <w:webHidden/>
          </w:rPr>
        </w:r>
        <w:r>
          <w:rPr>
            <w:webHidden/>
          </w:rPr>
          <w:fldChar w:fldCharType="separate"/>
        </w:r>
        <w:r w:rsidR="004E744F">
          <w:rPr>
            <w:rFonts w:hint="eastAsia"/>
            <w:webHidden/>
          </w:rPr>
          <w:t>10</w:t>
        </w:r>
        <w:r>
          <w:rPr>
            <w:webHidden/>
          </w:rPr>
          <w:fldChar w:fldCharType="end"/>
        </w:r>
      </w:hyperlink>
    </w:p>
    <w:p w14:paraId="7F6A2503" w14:textId="2B78D8A1" w:rsidR="00E67F28" w:rsidRDefault="00E67F28">
      <w:pPr>
        <w:pStyle w:val="TOC2"/>
        <w:rPr>
          <w:rFonts w:asciiTheme="minorHAnsi" w:eastAsiaTheme="minorEastAsia" w:hAnsiTheme="minorHAnsi"/>
          <w:kern w:val="2"/>
          <w:sz w:val="24"/>
          <w:szCs w:val="24"/>
          <w:lang w:eastAsia="en-AU"/>
          <w14:ligatures w14:val="standardContextual"/>
        </w:rPr>
      </w:pPr>
      <w:hyperlink w:anchor="_Toc191997696" w:history="1">
        <w:r w:rsidRPr="00F64ACA">
          <w:rPr>
            <w:rStyle w:val="Hyperlink"/>
          </w:rPr>
          <w:t>Term and termination</w:t>
        </w:r>
        <w:r>
          <w:rPr>
            <w:webHidden/>
          </w:rPr>
          <w:tab/>
        </w:r>
        <w:r>
          <w:rPr>
            <w:webHidden/>
          </w:rPr>
          <w:fldChar w:fldCharType="begin"/>
        </w:r>
        <w:r>
          <w:rPr>
            <w:webHidden/>
          </w:rPr>
          <w:instrText xml:space="preserve"> PAGEREF _Toc191997696 \h </w:instrText>
        </w:r>
        <w:r>
          <w:rPr>
            <w:webHidden/>
          </w:rPr>
        </w:r>
        <w:r>
          <w:rPr>
            <w:webHidden/>
          </w:rPr>
          <w:fldChar w:fldCharType="separate"/>
        </w:r>
        <w:r w:rsidR="004E744F">
          <w:rPr>
            <w:webHidden/>
          </w:rPr>
          <w:t>10</w:t>
        </w:r>
        <w:r>
          <w:rPr>
            <w:webHidden/>
          </w:rPr>
          <w:fldChar w:fldCharType="end"/>
        </w:r>
      </w:hyperlink>
    </w:p>
    <w:p w14:paraId="261AD16A" w14:textId="74ECBE78" w:rsidR="00E67F28" w:rsidRDefault="00E67F28">
      <w:pPr>
        <w:pStyle w:val="TOC2"/>
        <w:rPr>
          <w:rFonts w:asciiTheme="minorHAnsi" w:eastAsiaTheme="minorEastAsia" w:hAnsiTheme="minorHAnsi"/>
          <w:kern w:val="2"/>
          <w:sz w:val="24"/>
          <w:szCs w:val="24"/>
          <w:lang w:eastAsia="en-AU"/>
          <w14:ligatures w14:val="standardContextual"/>
        </w:rPr>
      </w:pPr>
      <w:hyperlink w:anchor="_Toc191997697" w:history="1">
        <w:r w:rsidRPr="00F64ACA">
          <w:rPr>
            <w:rStyle w:val="Hyperlink"/>
          </w:rPr>
          <w:t>Early termination charges for services ordered before 19 March 2025</w:t>
        </w:r>
        <w:r>
          <w:rPr>
            <w:webHidden/>
          </w:rPr>
          <w:tab/>
        </w:r>
        <w:r>
          <w:rPr>
            <w:webHidden/>
          </w:rPr>
          <w:fldChar w:fldCharType="begin"/>
        </w:r>
        <w:r>
          <w:rPr>
            <w:webHidden/>
          </w:rPr>
          <w:instrText xml:space="preserve"> PAGEREF _Toc191997697 \h </w:instrText>
        </w:r>
        <w:r>
          <w:rPr>
            <w:webHidden/>
          </w:rPr>
        </w:r>
        <w:r>
          <w:rPr>
            <w:webHidden/>
          </w:rPr>
          <w:fldChar w:fldCharType="separate"/>
        </w:r>
        <w:r w:rsidR="004E744F">
          <w:rPr>
            <w:webHidden/>
          </w:rPr>
          <w:t>10</w:t>
        </w:r>
        <w:r>
          <w:rPr>
            <w:webHidden/>
          </w:rPr>
          <w:fldChar w:fldCharType="end"/>
        </w:r>
      </w:hyperlink>
    </w:p>
    <w:p w14:paraId="6DE08395" w14:textId="67F25420" w:rsidR="00E67F28" w:rsidRDefault="00E67F28">
      <w:pPr>
        <w:pStyle w:val="TOC2"/>
        <w:rPr>
          <w:rFonts w:asciiTheme="minorHAnsi" w:eastAsiaTheme="minorEastAsia" w:hAnsiTheme="minorHAnsi"/>
          <w:kern w:val="2"/>
          <w:sz w:val="24"/>
          <w:szCs w:val="24"/>
          <w:lang w:eastAsia="en-AU"/>
          <w14:ligatures w14:val="standardContextual"/>
        </w:rPr>
      </w:pPr>
      <w:hyperlink w:anchor="_Toc191997698" w:history="1">
        <w:r w:rsidRPr="00F64ACA">
          <w:rPr>
            <w:rStyle w:val="Hyperlink"/>
          </w:rPr>
          <w:t>Early termination charges for services ordered or renewed on and from 19 March 2025</w:t>
        </w:r>
        <w:r>
          <w:rPr>
            <w:webHidden/>
          </w:rPr>
          <w:tab/>
        </w:r>
        <w:r>
          <w:rPr>
            <w:webHidden/>
          </w:rPr>
          <w:fldChar w:fldCharType="begin"/>
        </w:r>
        <w:r>
          <w:rPr>
            <w:webHidden/>
          </w:rPr>
          <w:instrText xml:space="preserve"> PAGEREF _Toc191997698 \h </w:instrText>
        </w:r>
        <w:r>
          <w:rPr>
            <w:webHidden/>
          </w:rPr>
        </w:r>
        <w:r>
          <w:rPr>
            <w:webHidden/>
          </w:rPr>
          <w:fldChar w:fldCharType="separate"/>
        </w:r>
        <w:r w:rsidR="004E744F">
          <w:rPr>
            <w:webHidden/>
          </w:rPr>
          <w:t>11</w:t>
        </w:r>
        <w:r>
          <w:rPr>
            <w:webHidden/>
          </w:rPr>
          <w:fldChar w:fldCharType="end"/>
        </w:r>
      </w:hyperlink>
    </w:p>
    <w:p w14:paraId="5924CE2F" w14:textId="446C7C71" w:rsidR="00E67F28" w:rsidRDefault="00E67F28">
      <w:pPr>
        <w:pStyle w:val="TOC1"/>
        <w:rPr>
          <w:rFonts w:asciiTheme="minorHAnsi" w:hAnsiTheme="minorHAnsi"/>
          <w:b w:val="0"/>
          <w:kern w:val="2"/>
          <w:sz w:val="24"/>
          <w:szCs w:val="24"/>
          <w14:ligatures w14:val="standardContextual"/>
        </w:rPr>
      </w:pPr>
      <w:hyperlink w:anchor="_Toc191997699" w:history="1">
        <w:r w:rsidRPr="00F64ACA">
          <w:rPr>
            <w:rStyle w:val="Hyperlink"/>
          </w:rPr>
          <w:t>15</w:t>
        </w:r>
        <w:r>
          <w:rPr>
            <w:rFonts w:asciiTheme="minorHAnsi" w:hAnsiTheme="minorHAnsi"/>
            <w:b w:val="0"/>
            <w:kern w:val="2"/>
            <w:sz w:val="24"/>
            <w:szCs w:val="24"/>
            <w14:ligatures w14:val="standardContextual"/>
          </w:rPr>
          <w:tab/>
        </w:r>
        <w:r w:rsidRPr="00F64ACA">
          <w:rPr>
            <w:rStyle w:val="Hyperlink"/>
          </w:rPr>
          <w:t>Definitions</w:t>
        </w:r>
        <w:r>
          <w:rPr>
            <w:webHidden/>
          </w:rPr>
          <w:tab/>
        </w:r>
        <w:r>
          <w:rPr>
            <w:webHidden/>
          </w:rPr>
          <w:fldChar w:fldCharType="begin"/>
        </w:r>
        <w:r>
          <w:rPr>
            <w:webHidden/>
          </w:rPr>
          <w:instrText xml:space="preserve"> PAGEREF _Toc191997699 \h </w:instrText>
        </w:r>
        <w:r>
          <w:rPr>
            <w:webHidden/>
          </w:rPr>
        </w:r>
        <w:r>
          <w:rPr>
            <w:webHidden/>
          </w:rPr>
          <w:fldChar w:fldCharType="separate"/>
        </w:r>
        <w:r w:rsidR="004E744F">
          <w:rPr>
            <w:rFonts w:hint="eastAsia"/>
            <w:webHidden/>
          </w:rPr>
          <w:t>11</w:t>
        </w:r>
        <w:r>
          <w:rPr>
            <w:webHidden/>
          </w:rPr>
          <w:fldChar w:fldCharType="end"/>
        </w:r>
      </w:hyperlink>
    </w:p>
    <w:p w14:paraId="283F2117" w14:textId="07A426D9" w:rsidR="00920433" w:rsidRDefault="00E6231F" w:rsidP="00E6231F">
      <w:pPr>
        <w:pStyle w:val="BodyText0"/>
        <w:spacing w:before="240"/>
        <w:rPr>
          <w:rFonts w:asciiTheme="minorHAnsi" w:eastAsiaTheme="minorHAnsi" w:hAnsiTheme="minorHAnsi" w:cstheme="minorBidi"/>
          <w:sz w:val="22"/>
          <w:szCs w:val="22"/>
        </w:rPr>
        <w:sectPr w:rsidR="00920433" w:rsidSect="00F40456">
          <w:headerReference w:type="default" r:id="rId12"/>
          <w:footerReference w:type="even" r:id="rId13"/>
          <w:footerReference w:type="default" r:id="rId14"/>
          <w:footerReference w:type="first" r:id="rId15"/>
          <w:pgSz w:w="11906" w:h="16838"/>
          <w:pgMar w:top="-1877" w:right="1134" w:bottom="1418" w:left="1418" w:header="709" w:footer="709" w:gutter="0"/>
          <w:cols w:space="708"/>
          <w:docGrid w:linePitch="360"/>
        </w:sectPr>
      </w:pPr>
      <w:r>
        <w:rPr>
          <w:rFonts w:asciiTheme="minorHAnsi" w:eastAsiaTheme="minorHAnsi" w:hAnsiTheme="minorHAnsi"/>
          <w:sz w:val="22"/>
        </w:rPr>
        <w:fldChar w:fldCharType="end"/>
      </w:r>
    </w:p>
    <w:p w14:paraId="70284CE3" w14:textId="067338D8" w:rsidR="006049E7" w:rsidRDefault="006049E7" w:rsidP="006049E7">
      <w:pPr>
        <w:pStyle w:val="Heading1"/>
      </w:pPr>
      <w:bookmarkStart w:id="0" w:name="_Toc189215537"/>
      <w:bookmarkStart w:id="1" w:name="_Toc191997668"/>
      <w:r>
        <w:lastRenderedPageBreak/>
        <w:t xml:space="preserve">About the </w:t>
      </w:r>
      <w:r w:rsidR="005F72A0">
        <w:t>Telstra Dark Fibre</w:t>
      </w:r>
      <w:r>
        <w:t xml:space="preserve"> Section</w:t>
      </w:r>
      <w:bookmarkEnd w:id="0"/>
      <w:bookmarkEnd w:id="1"/>
    </w:p>
    <w:p w14:paraId="69CB0BB9" w14:textId="65AD93C2" w:rsidR="005F72A0" w:rsidRPr="005F72A0" w:rsidRDefault="005F72A0" w:rsidP="0017721D">
      <w:pPr>
        <w:pStyle w:val="BSAServiceSchedulesubheading"/>
      </w:pPr>
      <w:bookmarkStart w:id="2" w:name="_Toc189215538"/>
      <w:bookmarkStart w:id="3" w:name="_Toc191997669"/>
      <w:r w:rsidRPr="005F72A0">
        <w:t>Our Customer Terms</w:t>
      </w:r>
      <w:bookmarkEnd w:id="2"/>
      <w:bookmarkEnd w:id="3"/>
    </w:p>
    <w:p w14:paraId="4C19BC13" w14:textId="036B9E96" w:rsidR="00B938BF" w:rsidRPr="00B938BF" w:rsidRDefault="006049E7" w:rsidP="00C052A6">
      <w:pPr>
        <w:pStyle w:val="BSAServiceScheduleHeading2"/>
      </w:pPr>
      <w:r>
        <w:t xml:space="preserve">This is the </w:t>
      </w:r>
      <w:r w:rsidR="005F72A0">
        <w:t>Telstra Dark Fibre</w:t>
      </w:r>
      <w:r>
        <w:t xml:space="preserve"> Section of Our Customer Terms.</w:t>
      </w:r>
      <w:r w:rsidR="00B938BF">
        <w:t xml:space="preserve"> </w:t>
      </w:r>
    </w:p>
    <w:p w14:paraId="3249DC88" w14:textId="6D99262E" w:rsidR="006049E7" w:rsidRDefault="006049E7" w:rsidP="00C052A6">
      <w:pPr>
        <w:pStyle w:val="BSAServiceScheduleHeading2"/>
      </w:pPr>
      <w:r>
        <w:t xml:space="preserve">The </w:t>
      </w:r>
      <w:hyperlink r:id="rId16" w:anchor="general-1" w:history="1">
        <w:r w:rsidR="595F3BAF" w:rsidRPr="00F37B76">
          <w:rPr>
            <w:rStyle w:val="Hyperlink"/>
          </w:rPr>
          <w:t xml:space="preserve">General Terms of </w:t>
        </w:r>
        <w:r w:rsidR="00FD55C0">
          <w:rPr>
            <w:rStyle w:val="Hyperlink"/>
          </w:rPr>
          <w:t>O</w:t>
        </w:r>
        <w:r w:rsidR="000E00BB" w:rsidRPr="00F37B76">
          <w:rPr>
            <w:rStyle w:val="Hyperlink"/>
          </w:rPr>
          <w:t xml:space="preserve">ur </w:t>
        </w:r>
        <w:r w:rsidR="595F3BAF" w:rsidRPr="00F37B76">
          <w:rPr>
            <w:rStyle w:val="Hyperlink"/>
          </w:rPr>
          <w:t>Customer Terms</w:t>
        </w:r>
      </w:hyperlink>
      <w:r w:rsidR="595F3BAF">
        <w:t xml:space="preserve"> </w:t>
      </w:r>
      <w:r>
        <w:t xml:space="preserve">also apply unless you have entered into a separate agreement with us which excludes the </w:t>
      </w:r>
      <w:hyperlink r:id="rId17" w:anchor="general-1" w:history="1">
        <w:r w:rsidR="0099762F" w:rsidRPr="009C62A0">
          <w:rPr>
            <w:rStyle w:val="Hyperlink"/>
          </w:rPr>
          <w:t xml:space="preserve">General Terms of </w:t>
        </w:r>
        <w:r w:rsidR="00FD55C0">
          <w:rPr>
            <w:rStyle w:val="Hyperlink"/>
          </w:rPr>
          <w:t>O</w:t>
        </w:r>
        <w:r w:rsidR="0099762F" w:rsidRPr="009C62A0">
          <w:rPr>
            <w:rStyle w:val="Hyperlink"/>
          </w:rPr>
          <w:t>ur Customer Terms</w:t>
        </w:r>
      </w:hyperlink>
      <w:r>
        <w:t xml:space="preserve">. </w:t>
      </w:r>
    </w:p>
    <w:p w14:paraId="56972357" w14:textId="71F43140" w:rsidR="005F72A0" w:rsidRPr="005F72A0" w:rsidRDefault="005F72A0" w:rsidP="0017721D">
      <w:pPr>
        <w:pStyle w:val="BSAServiceSchedulesubheading"/>
      </w:pPr>
      <w:bookmarkStart w:id="4" w:name="_Toc189215539"/>
      <w:bookmarkStart w:id="5" w:name="_Toc191997670"/>
      <w:r w:rsidRPr="005F72A0">
        <w:t>Inconsistencies</w:t>
      </w:r>
      <w:bookmarkEnd w:id="4"/>
      <w:bookmarkEnd w:id="5"/>
    </w:p>
    <w:p w14:paraId="3E15CF8E" w14:textId="2FE99E88" w:rsidR="008B41B8" w:rsidRPr="008B41B8" w:rsidRDefault="008B41B8" w:rsidP="00C052A6">
      <w:pPr>
        <w:pStyle w:val="BSAServiceScheduleHeading2"/>
      </w:pPr>
      <w:r>
        <w:t>If the General Terms of Our Customer Terms are inconsistent with something in this section, then this section applies instead of the General Terms to the extent of the inconsistency.</w:t>
      </w:r>
    </w:p>
    <w:p w14:paraId="6DC0853E" w14:textId="1727E3F4" w:rsidR="008B41B8" w:rsidRDefault="008B41B8" w:rsidP="00C052A6">
      <w:pPr>
        <w:pStyle w:val="BSAServiceScheduleHeading2"/>
      </w:pPr>
      <w:r>
        <w:t xml:space="preserve">If a provision of this section gives us the right to suspend or terminate your service, that right is in addition to our rights to suspend or terminate your service under the </w:t>
      </w:r>
      <w:hyperlink r:id="rId18" w:anchor="general-1" w:history="1">
        <w:r w:rsidRPr="1E36A663">
          <w:rPr>
            <w:rStyle w:val="Hyperlink"/>
          </w:rPr>
          <w:t>General Terms of our Customer Terms</w:t>
        </w:r>
      </w:hyperlink>
      <w:r>
        <w:t xml:space="preserve">. </w:t>
      </w:r>
    </w:p>
    <w:p w14:paraId="1D26C6C9" w14:textId="3848C655" w:rsidR="00E03BE5" w:rsidRPr="00F86001" w:rsidRDefault="6DFFC505" w:rsidP="006049E7">
      <w:pPr>
        <w:pStyle w:val="Heading1"/>
      </w:pPr>
      <w:bookmarkStart w:id="6" w:name="_Toc189215540"/>
      <w:bookmarkStart w:id="7" w:name="_Toc191997671"/>
      <w:r>
        <w:t>Telstra Dark Fibre</w:t>
      </w:r>
      <w:r w:rsidR="00F203CA">
        <w:t xml:space="preserve"> overview</w:t>
      </w:r>
      <w:bookmarkEnd w:id="6"/>
      <w:bookmarkEnd w:id="7"/>
    </w:p>
    <w:p w14:paraId="4FBE918F" w14:textId="52576DAE" w:rsidR="00F203CA" w:rsidRDefault="00F203CA" w:rsidP="00C052A6">
      <w:pPr>
        <w:pStyle w:val="BSAServiceScheduleHeading2"/>
      </w:pPr>
      <w:bookmarkStart w:id="8" w:name="_Ref81235758"/>
      <w:bookmarkStart w:id="9" w:name="_Ref36464977"/>
      <w:bookmarkStart w:id="10" w:name="_Ref79436184"/>
      <w:r>
        <w:t xml:space="preserve">The </w:t>
      </w:r>
      <w:r w:rsidR="6DFFC505">
        <w:t>Telstra Dark Fibre</w:t>
      </w:r>
      <w:r>
        <w:t xml:space="preserve"> service (</w:t>
      </w:r>
      <w:r w:rsidRPr="1E36A663">
        <w:rPr>
          <w:b/>
        </w:rPr>
        <w:t>Service</w:t>
      </w:r>
      <w:r>
        <w:t>) is a Dark Fibre access service and comprises:</w:t>
      </w:r>
      <w:bookmarkEnd w:id="8"/>
      <w:r>
        <w:t xml:space="preserve">  </w:t>
      </w:r>
    </w:p>
    <w:p w14:paraId="5CE30186" w14:textId="7E3C9AB6" w:rsidR="00F203CA" w:rsidRPr="00C052A6" w:rsidRDefault="00F203CA" w:rsidP="00C052A6">
      <w:pPr>
        <w:pStyle w:val="BSAServiceScheduleHeading3"/>
      </w:pPr>
      <w:r w:rsidRPr="00C052A6">
        <w:t xml:space="preserve">the licence described in clause </w:t>
      </w:r>
      <w:r w:rsidR="0017721D" w:rsidRPr="000B6FC0">
        <w:rPr>
          <w:color w:val="2B579A"/>
          <w:highlight w:val="magenta"/>
          <w:shd w:val="clear" w:color="auto" w:fill="E6E6E6"/>
        </w:rPr>
        <w:fldChar w:fldCharType="begin"/>
      </w:r>
      <w:r w:rsidR="0017721D">
        <w:instrText xml:space="preserve"> REF _Ref81233351 \r \h </w:instrText>
      </w:r>
      <w:r w:rsidR="0017721D" w:rsidRPr="000B6FC0">
        <w:rPr>
          <w:color w:val="2B579A"/>
          <w:highlight w:val="magenta"/>
          <w:shd w:val="clear" w:color="auto" w:fill="E6E6E6"/>
        </w:rPr>
      </w:r>
      <w:r w:rsidR="0017721D" w:rsidRPr="000B6FC0">
        <w:rPr>
          <w:color w:val="2B579A"/>
          <w:highlight w:val="magenta"/>
          <w:shd w:val="clear" w:color="auto" w:fill="E6E6E6"/>
        </w:rPr>
        <w:fldChar w:fldCharType="separate"/>
      </w:r>
      <w:r w:rsidR="004E744F">
        <w:t>5.1</w:t>
      </w:r>
      <w:r w:rsidR="0017721D" w:rsidRPr="000B6FC0">
        <w:rPr>
          <w:color w:val="2B579A"/>
          <w:highlight w:val="magenta"/>
          <w:shd w:val="clear" w:color="auto" w:fill="E6E6E6"/>
        </w:rPr>
        <w:fldChar w:fldCharType="end"/>
      </w:r>
      <w:r w:rsidRPr="00C052A6">
        <w:t xml:space="preserve">; and </w:t>
      </w:r>
    </w:p>
    <w:p w14:paraId="0BBE6513" w14:textId="2B09C1D0" w:rsidR="00F203CA" w:rsidRPr="00C052A6" w:rsidRDefault="00F203CA" w:rsidP="00C052A6">
      <w:pPr>
        <w:pStyle w:val="BSAServiceScheduleHeading3"/>
      </w:pPr>
      <w:r w:rsidRPr="00C052A6">
        <w:t xml:space="preserve">ongoing maintenance and repair of the Dark Fibre, in accordance with </w:t>
      </w:r>
      <w:r w:rsidR="0033573A">
        <w:t>this</w:t>
      </w:r>
      <w:r w:rsidR="008A4E8A">
        <w:t xml:space="preserve"> section of</w:t>
      </w:r>
      <w:r w:rsidR="0033573A">
        <w:t xml:space="preserve"> O</w:t>
      </w:r>
      <w:r w:rsidR="00621CB6">
        <w:t xml:space="preserve">ur </w:t>
      </w:r>
      <w:r w:rsidR="0033573A">
        <w:t>C</w:t>
      </w:r>
      <w:r w:rsidR="00621CB6">
        <w:t xml:space="preserve">ustomer </w:t>
      </w:r>
      <w:r w:rsidR="0033573A">
        <w:t>T</w:t>
      </w:r>
      <w:r w:rsidR="00621CB6">
        <w:t xml:space="preserve">erms </w:t>
      </w:r>
      <w:r w:rsidRPr="00C052A6">
        <w:t xml:space="preserve">and </w:t>
      </w:r>
      <w:r w:rsidRPr="002D2165">
        <w:t xml:space="preserve">the </w:t>
      </w:r>
      <w:hyperlink r:id="rId19" w:history="1">
        <w:r w:rsidRPr="00DA2AFB">
          <w:rPr>
            <w:rStyle w:val="Hyperlink"/>
          </w:rPr>
          <w:t>Telstra</w:t>
        </w:r>
        <w:r w:rsidR="00DE2B02" w:rsidRPr="00DA2AFB">
          <w:rPr>
            <w:rStyle w:val="Hyperlink"/>
          </w:rPr>
          <w:t xml:space="preserve"> Dark Fibre</w:t>
        </w:r>
        <w:r w:rsidRPr="00DA2AFB">
          <w:rPr>
            <w:rStyle w:val="Hyperlink"/>
          </w:rPr>
          <w:t xml:space="preserve"> Operations and Maintenance Manual</w:t>
        </w:r>
      </w:hyperlink>
      <w:r w:rsidRPr="002D2165">
        <w:t>.</w:t>
      </w:r>
      <w:r w:rsidRPr="00C052A6">
        <w:t xml:space="preserve"> </w:t>
      </w:r>
    </w:p>
    <w:p w14:paraId="223832E4" w14:textId="77777777" w:rsidR="00F203CA" w:rsidRDefault="00F203CA" w:rsidP="00C052A6">
      <w:pPr>
        <w:pStyle w:val="BSAServiceScheduleHeading2"/>
      </w:pPr>
      <w:r>
        <w:t xml:space="preserve">The Service does not include: </w:t>
      </w:r>
    </w:p>
    <w:p w14:paraId="61051604" w14:textId="77777777" w:rsidR="00F203CA" w:rsidRPr="00C052A6" w:rsidRDefault="00F203CA" w:rsidP="00C052A6">
      <w:pPr>
        <w:pStyle w:val="BSAServiceScheduleHeading3"/>
      </w:pPr>
      <w:r w:rsidRPr="00C052A6">
        <w:t xml:space="preserve">any electronic devices or optical terminal equipment;  </w:t>
      </w:r>
    </w:p>
    <w:p w14:paraId="1B2A7258" w14:textId="77777777" w:rsidR="00F203CA" w:rsidRPr="00C052A6" w:rsidRDefault="00F203CA" w:rsidP="00C052A6">
      <w:pPr>
        <w:pStyle w:val="BSAServiceScheduleHeading3"/>
      </w:pPr>
      <w:r w:rsidRPr="00C052A6">
        <w:t>access to the spaces and facilities where the Service Delivery Point (</w:t>
      </w:r>
      <w:r w:rsidRPr="0017721D">
        <w:rPr>
          <w:b/>
        </w:rPr>
        <w:t>SDP</w:t>
      </w:r>
      <w:r w:rsidRPr="00C052A6">
        <w:t xml:space="preserve">) is located; and  </w:t>
      </w:r>
    </w:p>
    <w:p w14:paraId="46715A1B" w14:textId="77777777" w:rsidR="00F203CA" w:rsidRPr="00C052A6" w:rsidRDefault="00F203CA" w:rsidP="00C052A6">
      <w:pPr>
        <w:pStyle w:val="BSAServiceScheduleHeading3"/>
      </w:pPr>
      <w:r w:rsidRPr="00C052A6">
        <w:t>the design, construction and maintenance of any optical systems used to deliver Carriage Services over the Service.</w:t>
      </w:r>
    </w:p>
    <w:p w14:paraId="7D7AB6FB" w14:textId="42DFCEA0" w:rsidR="00F203CA" w:rsidRPr="00F203CA" w:rsidRDefault="00C052A6" w:rsidP="00C052A6">
      <w:pPr>
        <w:pStyle w:val="Heading1"/>
      </w:pPr>
      <w:bookmarkStart w:id="11" w:name="_Toc189215541"/>
      <w:bookmarkStart w:id="12" w:name="_Toc191997672"/>
      <w:r>
        <w:t>Eligibility</w:t>
      </w:r>
      <w:bookmarkEnd w:id="11"/>
      <w:bookmarkEnd w:id="12"/>
    </w:p>
    <w:bookmarkEnd w:id="9"/>
    <w:bookmarkEnd w:id="10"/>
    <w:p w14:paraId="1CBA2D6D" w14:textId="77777777" w:rsidR="00C052A6" w:rsidRPr="00C052A6" w:rsidRDefault="00C052A6" w:rsidP="00C052A6">
      <w:pPr>
        <w:pStyle w:val="BSAServiceScheduleHeading2"/>
      </w:pPr>
      <w:r w:rsidRPr="00C052A6">
        <w:t xml:space="preserve">The Service may not be available at a particular site due to capacity, geographic coverage, technical capability and other technical matters affecting our network. </w:t>
      </w:r>
    </w:p>
    <w:p w14:paraId="2D6D642C" w14:textId="7DD42C22" w:rsidR="00C052A6" w:rsidRPr="00C052A6" w:rsidRDefault="00C052A6" w:rsidP="00C052A6">
      <w:pPr>
        <w:pStyle w:val="BSAServiceScheduleHeading2"/>
      </w:pPr>
      <w:r w:rsidRPr="00C052A6">
        <w:t>You must ensure</w:t>
      </w:r>
      <w:r w:rsidR="002A64AD">
        <w:t xml:space="preserve"> (at your cost)</w:t>
      </w:r>
      <w:r w:rsidRPr="00C052A6">
        <w:t xml:space="preserve"> that you have all necessary access rights to the facilities and land where </w:t>
      </w:r>
      <w:r w:rsidR="001B3150">
        <w:t>SDPs</w:t>
      </w:r>
      <w:r w:rsidRPr="00C052A6">
        <w:t xml:space="preserve"> and the Dark Fibre is located from the owner or occupier of the relevant facility or land. </w:t>
      </w:r>
    </w:p>
    <w:p w14:paraId="3DA8E085" w14:textId="669B7300" w:rsidR="00DB672A" w:rsidRPr="00C052A6" w:rsidRDefault="00C052A6" w:rsidP="00C052A6">
      <w:pPr>
        <w:pStyle w:val="BSAServiceScheduleHeading2"/>
        <w:rPr>
          <w:lang w:val="x-none"/>
        </w:rPr>
      </w:pPr>
      <w:r w:rsidRPr="00C052A6">
        <w:t xml:space="preserve">If the A-end point or B-end point of Dark Fibre is located in a Telstra Exchange, you must separately have and maintain Telstra Exchange </w:t>
      </w:r>
      <w:r w:rsidR="00534677">
        <w:t>building access</w:t>
      </w:r>
      <w:r w:rsidRPr="00C052A6">
        <w:t>, on separate terms and pricing for the term of your Service.</w:t>
      </w:r>
    </w:p>
    <w:p w14:paraId="564A52CC" w14:textId="5E30F628" w:rsidR="00C052A6" w:rsidRDefault="00C052A6" w:rsidP="00C052A6">
      <w:pPr>
        <w:pStyle w:val="Heading1"/>
      </w:pPr>
      <w:bookmarkStart w:id="13" w:name="_Toc189215542"/>
      <w:bookmarkStart w:id="14" w:name="_Toc191997673"/>
      <w:r>
        <w:lastRenderedPageBreak/>
        <w:t>Ordering</w:t>
      </w:r>
      <w:bookmarkEnd w:id="13"/>
      <w:bookmarkEnd w:id="14"/>
    </w:p>
    <w:p w14:paraId="3261EBBE" w14:textId="40881EBE" w:rsidR="00C052A6" w:rsidRPr="00C052A6" w:rsidRDefault="00C052A6" w:rsidP="00C052A6">
      <w:pPr>
        <w:pStyle w:val="BSAServiceScheduleHeading2"/>
      </w:pPr>
      <w:r w:rsidRPr="00C052A6">
        <w:t xml:space="preserve">You may order a Service by </w:t>
      </w:r>
      <w:r w:rsidR="009B4C9A">
        <w:t>entering into an Application Form</w:t>
      </w:r>
      <w:r w:rsidRPr="00C052A6">
        <w:t xml:space="preserve"> </w:t>
      </w:r>
      <w:r w:rsidR="0051451E">
        <w:t xml:space="preserve">or separate agreement </w:t>
      </w:r>
      <w:r w:rsidRPr="00C052A6">
        <w:t xml:space="preserve">with us for that Service. We </w:t>
      </w:r>
      <w:r w:rsidR="00534677">
        <w:t>are</w:t>
      </w:r>
      <w:r w:rsidRPr="00C052A6">
        <w:t xml:space="preserve"> not obliged to agree any </w:t>
      </w:r>
      <w:r w:rsidR="009B4C9A">
        <w:t>Application Form</w:t>
      </w:r>
      <w:r w:rsidR="009B4C9A" w:rsidRPr="00C052A6">
        <w:t xml:space="preserve"> </w:t>
      </w:r>
      <w:r w:rsidR="0051451E">
        <w:t xml:space="preserve">or separate agreement </w:t>
      </w:r>
      <w:r w:rsidRPr="00C052A6">
        <w:t xml:space="preserve">with you for the Service. </w:t>
      </w:r>
    </w:p>
    <w:p w14:paraId="719DB2E9" w14:textId="41102588" w:rsidR="00C052A6" w:rsidRPr="00C052A6" w:rsidRDefault="00C052A6" w:rsidP="00C052A6">
      <w:pPr>
        <w:pStyle w:val="BSAServiceScheduleHeading2"/>
      </w:pPr>
      <w:r w:rsidRPr="00C052A6">
        <w:t xml:space="preserve">The Dark Fibre(s), SDPs, permitted construction activities and routes for each Service will be set out in the relevant </w:t>
      </w:r>
      <w:r w:rsidR="0051451E">
        <w:t>Application Form or separate agreement with us for the Service</w:t>
      </w:r>
      <w:r w:rsidRPr="00C052A6">
        <w:t xml:space="preserve">.  </w:t>
      </w:r>
    </w:p>
    <w:p w14:paraId="107DB476" w14:textId="6E381582" w:rsidR="00534677" w:rsidRDefault="00534677" w:rsidP="00534677">
      <w:pPr>
        <w:pStyle w:val="BSAServiceScheduleHeading2"/>
      </w:pPr>
      <w:bookmarkStart w:id="15" w:name="_Ref81235145"/>
      <w:r w:rsidRPr="00534677">
        <w:t xml:space="preserve">After you have entered into an </w:t>
      </w:r>
      <w:r w:rsidR="0051451E">
        <w:t>Application Form or separate agreement</w:t>
      </w:r>
      <w:r w:rsidRPr="00534677">
        <w:t xml:space="preserve"> with us for a Service, you may request a change to that Service (including in relation to the SDP, routes and A-end point and B-end point). We may (but are not obliged to) agree to such requests, subject to payment of the additional charges contemplated in clause </w:t>
      </w:r>
      <w:r w:rsidRPr="000B6FC0">
        <w:rPr>
          <w:color w:val="2B579A"/>
          <w:shd w:val="clear" w:color="auto" w:fill="E6E6E6"/>
        </w:rPr>
        <w:fldChar w:fldCharType="begin"/>
      </w:r>
      <w:r>
        <w:instrText xml:space="preserve"> REF _Ref81233577 \r \h </w:instrText>
      </w:r>
      <w:r w:rsidRPr="000B6FC0">
        <w:rPr>
          <w:color w:val="2B579A"/>
          <w:shd w:val="clear" w:color="auto" w:fill="E6E6E6"/>
        </w:rPr>
      </w:r>
      <w:r w:rsidRPr="000B6FC0">
        <w:rPr>
          <w:color w:val="2B579A"/>
          <w:shd w:val="clear" w:color="auto" w:fill="E6E6E6"/>
        </w:rPr>
        <w:fldChar w:fldCharType="separate"/>
      </w:r>
      <w:r w:rsidR="004E744F">
        <w:t>13.7</w:t>
      </w:r>
      <w:r w:rsidRPr="000B6FC0">
        <w:rPr>
          <w:color w:val="2B579A"/>
          <w:shd w:val="clear" w:color="auto" w:fill="E6E6E6"/>
        </w:rPr>
        <w:fldChar w:fldCharType="end"/>
      </w:r>
      <w:r w:rsidR="008473B8">
        <w:rPr>
          <w:color w:val="2B579A"/>
          <w:shd w:val="clear" w:color="auto" w:fill="E6E6E6"/>
        </w:rPr>
        <w:t>8</w:t>
      </w:r>
      <w:r w:rsidRPr="00534677">
        <w:t>)</w:t>
      </w:r>
      <w:r w:rsidR="00646049">
        <w:t xml:space="preserve"> and Early Termination Charges may apply</w:t>
      </w:r>
      <w:r w:rsidRPr="00534677">
        <w:t>.</w:t>
      </w:r>
      <w:bookmarkEnd w:id="15"/>
      <w:r w:rsidRPr="00534677">
        <w:t xml:space="preserve"> </w:t>
      </w:r>
    </w:p>
    <w:p w14:paraId="0AC52F87" w14:textId="6D466E97" w:rsidR="00161E54" w:rsidRDefault="00161E54" w:rsidP="00305F02">
      <w:pPr>
        <w:pStyle w:val="BSAServiceScheduleHeading2"/>
      </w:pPr>
      <w:r>
        <w:t xml:space="preserve">We reserve the right to discuss with you any additional costs, adjustment to timeframes or necessary modifications due to any reasonably unforeseen circumstances that may arise after the acceptance of your </w:t>
      </w:r>
      <w:r w:rsidR="00F14FF6">
        <w:t>Application Form</w:t>
      </w:r>
      <w:r w:rsidR="00A45536">
        <w:t xml:space="preserve"> a</w:t>
      </w:r>
      <w:r w:rsidR="00431F6F">
        <w:t>nd before delivery</w:t>
      </w:r>
      <w:r>
        <w:t xml:space="preserve">.  If we are </w:t>
      </w:r>
      <w:r w:rsidR="00B27293">
        <w:t xml:space="preserve">unable to agree then we may </w:t>
      </w:r>
      <w:r w:rsidR="00F14FF6">
        <w:t>cancel</w:t>
      </w:r>
      <w:r w:rsidR="00B27293">
        <w:t xml:space="preserve"> the </w:t>
      </w:r>
      <w:r w:rsidR="00F14FF6">
        <w:t>Application Form</w:t>
      </w:r>
      <w:r w:rsidR="00B27293">
        <w:t>.</w:t>
      </w:r>
    </w:p>
    <w:p w14:paraId="4F6A3C18" w14:textId="32B5BCC8" w:rsidR="00D74807" w:rsidRPr="00534677" w:rsidRDefault="008473B8" w:rsidP="008473B8">
      <w:pPr>
        <w:pStyle w:val="BSAServiceScheduleHeading2"/>
      </w:pPr>
      <w:r>
        <w:t xml:space="preserve">After testing of the Service is complete, we will notify you of delivery and </w:t>
      </w:r>
      <w:r w:rsidRPr="0063676C">
        <w:t xml:space="preserve">provide a handover document </w:t>
      </w:r>
      <w:r>
        <w:t>for each Service</w:t>
      </w:r>
      <w:r w:rsidRPr="0063676C">
        <w:t xml:space="preserve">.  </w:t>
      </w:r>
      <w:r>
        <w:t xml:space="preserve">You </w:t>
      </w:r>
      <w:r w:rsidRPr="0063676C">
        <w:t xml:space="preserve">must test </w:t>
      </w:r>
      <w:r>
        <w:t xml:space="preserve">each Service </w:t>
      </w:r>
      <w:r w:rsidRPr="0063676C">
        <w:t xml:space="preserve">and notify </w:t>
      </w:r>
      <w:r>
        <w:t xml:space="preserve">us </w:t>
      </w:r>
      <w:r w:rsidRPr="0063676C">
        <w:t>within 30</w:t>
      </w:r>
      <w:r>
        <w:t xml:space="preserve"> </w:t>
      </w:r>
      <w:r w:rsidRPr="0063676C">
        <w:t xml:space="preserve">days of the </w:t>
      </w:r>
      <w:r>
        <w:t>handover date</w:t>
      </w:r>
      <w:r w:rsidRPr="0063676C">
        <w:t xml:space="preserve"> of any issues</w:t>
      </w:r>
      <w:r>
        <w:t xml:space="preserve"> and our </w:t>
      </w:r>
      <w:r w:rsidR="00E94272">
        <w:t>c</w:t>
      </w:r>
      <w:r>
        <w:t xml:space="preserve">ustomer </w:t>
      </w:r>
      <w:r w:rsidR="00E94272">
        <w:t>c</w:t>
      </w:r>
      <w:r>
        <w:t xml:space="preserve">ommissioning </w:t>
      </w:r>
      <w:r w:rsidR="00E94272">
        <w:t>s</w:t>
      </w:r>
      <w:r>
        <w:t xml:space="preserve">upport </w:t>
      </w:r>
      <w:r w:rsidR="00E94272">
        <w:t>t</w:t>
      </w:r>
      <w:r>
        <w:t xml:space="preserve">eam will carry out ‘dead on arrival’ actions to </w:t>
      </w:r>
      <w:r w:rsidR="00B61C98">
        <w:t>help</w:t>
      </w:r>
      <w:r>
        <w:t xml:space="preserve"> you establish a working connection</w:t>
      </w:r>
      <w:r w:rsidRPr="0063676C">
        <w:t xml:space="preserve">, otherwise </w:t>
      </w:r>
      <w:r>
        <w:t>t</w:t>
      </w:r>
      <w:r w:rsidRPr="0063676C">
        <w:t xml:space="preserve">he </w:t>
      </w:r>
      <w:r>
        <w:t>S</w:t>
      </w:r>
      <w:r w:rsidRPr="0063676C">
        <w:t xml:space="preserve">ervice </w:t>
      </w:r>
      <w:r>
        <w:t xml:space="preserve">is deemed </w:t>
      </w:r>
      <w:r w:rsidRPr="0063676C">
        <w:t xml:space="preserve">accepted by </w:t>
      </w:r>
      <w:r>
        <w:t xml:space="preserve">you.  </w:t>
      </w:r>
      <w:r w:rsidR="00B61C98">
        <w:t>If we do not hear from you within this period</w:t>
      </w:r>
      <w:r w:rsidR="00065BCF">
        <w:t xml:space="preserve">, the Service is deemed accepted by you.  </w:t>
      </w:r>
      <w:r>
        <w:t xml:space="preserve">Please refer to the </w:t>
      </w:r>
      <w:hyperlink r:id="rId20" w:history="1">
        <w:r w:rsidRPr="00DA2AFB">
          <w:rPr>
            <w:rStyle w:val="Hyperlink"/>
          </w:rPr>
          <w:t>Telstra Dark Fibre Operations and Maintenance Manual</w:t>
        </w:r>
      </w:hyperlink>
      <w:r>
        <w:t xml:space="preserve"> for more information</w:t>
      </w:r>
    </w:p>
    <w:p w14:paraId="176049C8" w14:textId="72958F01" w:rsidR="00C052A6" w:rsidRDefault="00C052A6" w:rsidP="00C052A6">
      <w:pPr>
        <w:pStyle w:val="Heading1"/>
      </w:pPr>
      <w:bookmarkStart w:id="16" w:name="_Toc189215543"/>
      <w:bookmarkStart w:id="17" w:name="_Toc191997674"/>
      <w:r>
        <w:t>Licence</w:t>
      </w:r>
      <w:bookmarkEnd w:id="16"/>
      <w:bookmarkEnd w:id="17"/>
    </w:p>
    <w:p w14:paraId="02F339D4" w14:textId="068D49C2" w:rsidR="00C052A6" w:rsidRPr="00C052A6" w:rsidRDefault="00C052A6" w:rsidP="00C052A6">
      <w:pPr>
        <w:pStyle w:val="BSAServiceScheduleHeading2"/>
      </w:pPr>
      <w:bookmarkStart w:id="18" w:name="_Ref81233351"/>
      <w:bookmarkStart w:id="19" w:name="_Ref81233978"/>
      <w:r w:rsidRPr="00C052A6">
        <w:t xml:space="preserve">We grant you a licence to access and use the Dark Fibre described in each </w:t>
      </w:r>
      <w:r w:rsidR="0051451E">
        <w:t>Application Form or separate agreement with us for a Service</w:t>
      </w:r>
      <w:r w:rsidRPr="00C052A6">
        <w:t xml:space="preserve"> for </w:t>
      </w:r>
      <w:bookmarkEnd w:id="18"/>
      <w:r w:rsidR="00317735">
        <w:t>the applicable Service Term.</w:t>
      </w:r>
      <w:bookmarkEnd w:id="19"/>
      <w:r w:rsidR="00317735">
        <w:t xml:space="preserve"> </w:t>
      </w:r>
      <w:r w:rsidRPr="00C052A6">
        <w:t xml:space="preserve"> </w:t>
      </w:r>
    </w:p>
    <w:p w14:paraId="47FE1F8E" w14:textId="6EC11136" w:rsidR="00C052A6" w:rsidRPr="00C052A6" w:rsidRDefault="00C052A6" w:rsidP="00C052A6">
      <w:pPr>
        <w:pStyle w:val="BSAServiceScheduleHeading2"/>
      </w:pPr>
      <w:r w:rsidRPr="00C052A6">
        <w:t xml:space="preserve">The licence in clause </w:t>
      </w:r>
      <w:r w:rsidR="001E7015" w:rsidRPr="000B6FC0">
        <w:rPr>
          <w:color w:val="2B579A"/>
          <w:shd w:val="clear" w:color="auto" w:fill="E6E6E6"/>
        </w:rPr>
        <w:fldChar w:fldCharType="begin"/>
      </w:r>
      <w:r w:rsidR="001E7015">
        <w:instrText xml:space="preserve"> REF _Ref81233978 \r \h </w:instrText>
      </w:r>
      <w:r w:rsidR="001E7015" w:rsidRPr="000B6FC0">
        <w:rPr>
          <w:color w:val="2B579A"/>
          <w:shd w:val="clear" w:color="auto" w:fill="E6E6E6"/>
        </w:rPr>
      </w:r>
      <w:r w:rsidR="001E7015" w:rsidRPr="000B6FC0">
        <w:rPr>
          <w:color w:val="2B579A"/>
          <w:shd w:val="clear" w:color="auto" w:fill="E6E6E6"/>
        </w:rPr>
        <w:fldChar w:fldCharType="separate"/>
      </w:r>
      <w:r w:rsidR="004E744F">
        <w:t>5.1</w:t>
      </w:r>
      <w:r w:rsidR="001E7015" w:rsidRPr="000B6FC0">
        <w:rPr>
          <w:color w:val="2B579A"/>
          <w:shd w:val="clear" w:color="auto" w:fill="E6E6E6"/>
        </w:rPr>
        <w:fldChar w:fldCharType="end"/>
      </w:r>
      <w:r w:rsidRPr="00C052A6">
        <w:t>:</w:t>
      </w:r>
    </w:p>
    <w:p w14:paraId="7B0D6480" w14:textId="77777777" w:rsidR="00C052A6" w:rsidRPr="00C052A6" w:rsidRDefault="00C052A6" w:rsidP="00C052A6">
      <w:pPr>
        <w:pStyle w:val="BSAServiceScheduleHeading3"/>
      </w:pPr>
      <w:r w:rsidRPr="00C052A6">
        <w:t>does not create any tenancy between you and us;</w:t>
      </w:r>
    </w:p>
    <w:p w14:paraId="4BD57225" w14:textId="6743239B" w:rsidR="00C052A6" w:rsidRPr="00C052A6" w:rsidRDefault="00C052A6" w:rsidP="00C052A6">
      <w:pPr>
        <w:pStyle w:val="BSAServiceScheduleHeading3"/>
      </w:pPr>
      <w:r w:rsidRPr="00C052A6">
        <w:t xml:space="preserve">is exclusive in relation to the Dark Fibre that is </w:t>
      </w:r>
      <w:r w:rsidR="00E7472F">
        <w:t xml:space="preserve">the </w:t>
      </w:r>
      <w:r w:rsidRPr="00C052A6">
        <w:t>subject of the licence for the term of the licence; and</w:t>
      </w:r>
    </w:p>
    <w:p w14:paraId="6E9C1DD5" w14:textId="5688C1CB" w:rsidR="00C052A6" w:rsidRPr="00C052A6" w:rsidRDefault="00C052A6" w:rsidP="00C052A6">
      <w:pPr>
        <w:pStyle w:val="BSAServiceScheduleHeading3"/>
      </w:pPr>
      <w:r w:rsidRPr="00C052A6">
        <w:t>does not confer on you any proprietary title or interest, security interest, or any interest capable of becoming a security interest in the Telstra Exchange, the Dark Fibre or any infrastructure used to supply the Service.</w:t>
      </w:r>
    </w:p>
    <w:p w14:paraId="09410025" w14:textId="4AFE385D" w:rsidR="00C052A6" w:rsidRDefault="00C052A6" w:rsidP="00C052A6">
      <w:pPr>
        <w:pStyle w:val="Heading1"/>
      </w:pPr>
      <w:bookmarkStart w:id="20" w:name="_Toc189215544"/>
      <w:bookmarkStart w:id="21" w:name="_Toc191997675"/>
      <w:r>
        <w:t>Maintenance</w:t>
      </w:r>
      <w:bookmarkEnd w:id="20"/>
      <w:bookmarkEnd w:id="21"/>
    </w:p>
    <w:p w14:paraId="25CBCF59" w14:textId="50A42F5F" w:rsidR="00C052A6" w:rsidRPr="00BE110B" w:rsidRDefault="00C052A6" w:rsidP="00DD3443">
      <w:pPr>
        <w:pStyle w:val="BSAServiceScheduleHeading2"/>
      </w:pPr>
      <w:r>
        <w:t xml:space="preserve">We will use commercially reasonable efforts to maintain our network in a manner that will permit you to use the Dark Fibre in accordance with </w:t>
      </w:r>
      <w:r w:rsidR="00020C09">
        <w:t xml:space="preserve">this section of </w:t>
      </w:r>
      <w:r w:rsidR="00BE110B">
        <w:t>Our</w:t>
      </w:r>
      <w:r w:rsidR="6C7E469A">
        <w:t xml:space="preserve"> </w:t>
      </w:r>
      <w:r w:rsidR="00020C09">
        <w:t>Customer Terms, your separate agreement with us for the Service (if applicable)</w:t>
      </w:r>
      <w:r>
        <w:t xml:space="preserve"> and any applicable </w:t>
      </w:r>
      <w:r w:rsidR="0051451E">
        <w:t>Application Form</w:t>
      </w:r>
      <w:r>
        <w:t xml:space="preserve"> and will use commercially reasonable efforts to perform all scheduled and unscheduled maintenance for the Dark Fibre in accordance with the </w:t>
      </w:r>
      <w:hyperlink r:id="rId21" w:history="1">
        <w:r w:rsidRPr="00BE110B">
          <w:rPr>
            <w:rStyle w:val="Hyperlink"/>
          </w:rPr>
          <w:t xml:space="preserve">Telstra </w:t>
        </w:r>
        <w:r w:rsidR="00DD3443" w:rsidRPr="00DD3443">
          <w:rPr>
            <w:rStyle w:val="Hyperlink"/>
          </w:rPr>
          <w:t xml:space="preserve">Dark Fibre </w:t>
        </w:r>
        <w:r w:rsidRPr="00BE110B">
          <w:rPr>
            <w:rStyle w:val="Hyperlink"/>
          </w:rPr>
          <w:t>Operations and Maintenance Manual</w:t>
        </w:r>
      </w:hyperlink>
      <w:r w:rsidRPr="00BE110B">
        <w:t xml:space="preserve">. </w:t>
      </w:r>
    </w:p>
    <w:p w14:paraId="15C518DC" w14:textId="17EFF18F" w:rsidR="00C052A6" w:rsidRDefault="00C052A6" w:rsidP="00C052A6">
      <w:pPr>
        <w:pStyle w:val="Heading1"/>
      </w:pPr>
      <w:bookmarkStart w:id="22" w:name="_Toc189215545"/>
      <w:bookmarkStart w:id="23" w:name="_Toc191997676"/>
      <w:r>
        <w:lastRenderedPageBreak/>
        <w:t>Dark Fibre terms</w:t>
      </w:r>
      <w:bookmarkEnd w:id="22"/>
      <w:bookmarkEnd w:id="23"/>
    </w:p>
    <w:p w14:paraId="6B12C0A1" w14:textId="48A4CED6" w:rsidR="00C052A6" w:rsidRPr="00C052A6" w:rsidRDefault="00C052A6" w:rsidP="00C052A6">
      <w:pPr>
        <w:pStyle w:val="BSAServiceSchedulesubheading"/>
      </w:pPr>
      <w:bookmarkStart w:id="24" w:name="_Toc189215546"/>
      <w:bookmarkStart w:id="25" w:name="_Toc191997677"/>
      <w:r>
        <w:t>Dark Fibre</w:t>
      </w:r>
      <w:bookmarkEnd w:id="24"/>
      <w:bookmarkEnd w:id="25"/>
    </w:p>
    <w:p w14:paraId="0002B8D5" w14:textId="402C8C01" w:rsidR="00C052A6" w:rsidRDefault="00C052A6" w:rsidP="00C052A6">
      <w:pPr>
        <w:pStyle w:val="BSAServiceScheduleHeading2"/>
      </w:pPr>
      <w:bookmarkStart w:id="26" w:name="_Ref81235342"/>
      <w:r>
        <w:t>Dark Fibre is comprised of two (a pair) unlit single mode, non-dispersion shifted, terrestrial optical fibres between two SDPs at an A end site and a B end site (</w:t>
      </w:r>
      <w:r w:rsidRPr="00C052A6">
        <w:rPr>
          <w:b/>
        </w:rPr>
        <w:t>Dark Fibre</w:t>
      </w:r>
      <w:r>
        <w:t xml:space="preserve">). Each of these interfaces has a port at the SDP, as described in clause </w:t>
      </w:r>
      <w:r w:rsidR="0053526D" w:rsidRPr="000B6FC0">
        <w:rPr>
          <w:color w:val="2B579A"/>
          <w:shd w:val="clear" w:color="auto" w:fill="E6E6E6"/>
        </w:rPr>
        <w:fldChar w:fldCharType="begin"/>
      </w:r>
      <w:r w:rsidR="0053526D">
        <w:instrText xml:space="preserve"> REF _Ref81234094 \r \h </w:instrText>
      </w:r>
      <w:r w:rsidR="0053526D" w:rsidRPr="000B6FC0">
        <w:rPr>
          <w:color w:val="2B579A"/>
          <w:shd w:val="clear" w:color="auto" w:fill="E6E6E6"/>
        </w:rPr>
      </w:r>
      <w:r w:rsidR="0053526D" w:rsidRPr="000B6FC0">
        <w:rPr>
          <w:color w:val="2B579A"/>
          <w:shd w:val="clear" w:color="auto" w:fill="E6E6E6"/>
        </w:rPr>
        <w:fldChar w:fldCharType="separate"/>
      </w:r>
      <w:r w:rsidR="004E744F">
        <w:t>9</w:t>
      </w:r>
      <w:r w:rsidR="0053526D" w:rsidRPr="000B6FC0">
        <w:rPr>
          <w:color w:val="2B579A"/>
          <w:shd w:val="clear" w:color="auto" w:fill="E6E6E6"/>
        </w:rPr>
        <w:fldChar w:fldCharType="end"/>
      </w:r>
      <w:r>
        <w:t>.</w:t>
      </w:r>
      <w:bookmarkEnd w:id="26"/>
      <w:r>
        <w:t xml:space="preserve">   </w:t>
      </w:r>
    </w:p>
    <w:p w14:paraId="03796BB2" w14:textId="3F34A69E" w:rsidR="00C052A6" w:rsidRDefault="00C052A6" w:rsidP="00C052A6">
      <w:pPr>
        <w:pStyle w:val="BSAServiceScheduleHeading2"/>
      </w:pPr>
      <w:bookmarkStart w:id="27" w:name="_Ref81235776"/>
      <w:r>
        <w:t xml:space="preserve">The A and B end sites will be located at </w:t>
      </w:r>
      <w:bookmarkEnd w:id="27"/>
      <w:r w:rsidR="00943E97">
        <w:t xml:space="preserve">the sites identified in the relevant Application Form. </w:t>
      </w:r>
      <w:r>
        <w:t xml:space="preserve"> </w:t>
      </w:r>
    </w:p>
    <w:p w14:paraId="64253480" w14:textId="0571CF84" w:rsidR="00C052A6" w:rsidRDefault="00C052A6" w:rsidP="00C052A6">
      <w:pPr>
        <w:pStyle w:val="BSAServiceScheduleHeading2"/>
      </w:pPr>
      <w:r>
        <w:t xml:space="preserve">The Service can be provided as a single ‘point-to-point’ </w:t>
      </w:r>
      <w:r w:rsidR="007A5B8A">
        <w:t>service or</w:t>
      </w:r>
      <w:r>
        <w:t xml:space="preserve"> </w:t>
      </w:r>
      <w:r w:rsidR="00FC7187">
        <w:t xml:space="preserve">can be </w:t>
      </w:r>
      <w:r w:rsidR="00BA180C">
        <w:t xml:space="preserve">ordered as two </w:t>
      </w:r>
      <w:r w:rsidR="00FE35D0">
        <w:t xml:space="preserve">or more </w:t>
      </w:r>
      <w:r w:rsidR="00C6694E">
        <w:t xml:space="preserve">separate but linked </w:t>
      </w:r>
      <w:r>
        <w:t xml:space="preserve">Services </w:t>
      </w:r>
      <w:r w:rsidR="00BF5641">
        <w:t>to provide full diversity</w:t>
      </w:r>
      <w:r>
        <w:t xml:space="preserve">. </w:t>
      </w:r>
      <w:r w:rsidR="00DE2B02">
        <w:t>Each individual Telstra</w:t>
      </w:r>
      <w:r w:rsidR="7EA7999E">
        <w:t xml:space="preserve"> </w:t>
      </w:r>
      <w:r w:rsidR="00DE2B02">
        <w:t>Dark Fibre Service consisting of a fibre pair is non-diverse unless specifically agreed by the parties. For clarity, diversity is a non-standard offering and each</w:t>
      </w:r>
      <w:r w:rsidR="007A5B8A">
        <w:t xml:space="preserve"> </w:t>
      </w:r>
      <w:r w:rsidR="00DB0A44">
        <w:t>Dark Fibre link</w:t>
      </w:r>
      <w:r>
        <w:t xml:space="preserve"> is a separate Service.</w:t>
      </w:r>
    </w:p>
    <w:p w14:paraId="5964FDAF" w14:textId="27BC4D72" w:rsidR="00C052A6" w:rsidRPr="00C052A6" w:rsidRDefault="00C052A6" w:rsidP="00C052A6">
      <w:pPr>
        <w:pStyle w:val="BSAServiceSchedulesubheading"/>
      </w:pPr>
      <w:bookmarkStart w:id="28" w:name="_Toc189215547"/>
      <w:bookmarkStart w:id="29" w:name="_Toc191997678"/>
      <w:r>
        <w:t>Dark Fibre route</w:t>
      </w:r>
      <w:bookmarkEnd w:id="28"/>
      <w:bookmarkEnd w:id="29"/>
    </w:p>
    <w:p w14:paraId="0AD126A1" w14:textId="44E3E0B9" w:rsidR="00C052A6" w:rsidRDefault="00C052A6" w:rsidP="00C052A6">
      <w:pPr>
        <w:pStyle w:val="BSAServiceScheduleHeading2"/>
      </w:pPr>
      <w:r>
        <w:t xml:space="preserve">The routing of the Service is at our discretion. We will offer the Service over certain pre-defined routes, as notified to you from time to time.  We may determine the pre-defined routes in our sole discretion and may add or remove available routes at any time. Removal of a route will not affect Services provisioned prior to the date of removal during the relevant Service Term for those Services. </w:t>
      </w:r>
    </w:p>
    <w:p w14:paraId="53F9859D" w14:textId="50538263" w:rsidR="00C052A6" w:rsidRDefault="00C052A6" w:rsidP="00C052A6">
      <w:pPr>
        <w:pStyle w:val="BSAServiceScheduleHeading2"/>
      </w:pPr>
      <w:r>
        <w:t>You may request special routing or additional diversity arrangements.</w:t>
      </w:r>
      <w:r w:rsidR="007A5B8A">
        <w:t xml:space="preserve"> </w:t>
      </w:r>
      <w:r>
        <w:t>We will consider, but are not obliged to accept such requests. We may accept a request subject to agreement on additional charges (including installation</w:t>
      </w:r>
      <w:r w:rsidR="00013EB5">
        <w:t>/</w:t>
      </w:r>
      <w:r>
        <w:t>special linkage charges</w:t>
      </w:r>
      <w:r w:rsidR="00013EB5">
        <w:t xml:space="preserve"> and other charges</w:t>
      </w:r>
      <w:r>
        <w:t>), and any such arrangements will be documented separately.</w:t>
      </w:r>
      <w:r w:rsidR="00D521CC">
        <w:t xml:space="preserve"> </w:t>
      </w:r>
    </w:p>
    <w:p w14:paraId="00DA4235" w14:textId="501D9462" w:rsidR="00C052A6" w:rsidRPr="00C052A6" w:rsidRDefault="00C052A6" w:rsidP="00C052A6">
      <w:pPr>
        <w:pStyle w:val="BSAServiceSchedulesubheading"/>
      </w:pPr>
      <w:bookmarkStart w:id="30" w:name="_Toc189215548"/>
      <w:bookmarkStart w:id="31" w:name="_Toc191997679"/>
      <w:r>
        <w:t>Dark Fibre specifications</w:t>
      </w:r>
      <w:bookmarkEnd w:id="30"/>
      <w:bookmarkEnd w:id="31"/>
    </w:p>
    <w:p w14:paraId="25C01B2B" w14:textId="77777777" w:rsidR="009E6277" w:rsidRDefault="009E6277" w:rsidP="009E6277">
      <w:pPr>
        <w:pStyle w:val="BSAServiceScheduleHeading2"/>
      </w:pPr>
      <w:r>
        <w:t xml:space="preserve">The Dark Fibre we use to deliver the Service complies with ITU-T G.652.D (as of August 2006 and prior to that time G 652.B) and ITU-T G.657.A2.  </w:t>
      </w:r>
    </w:p>
    <w:p w14:paraId="55DF009C" w14:textId="234738CD" w:rsidR="009E6277" w:rsidRDefault="009E6277" w:rsidP="009E6277">
      <w:pPr>
        <w:pStyle w:val="BSAServiceScheduleHeading2"/>
      </w:pPr>
      <w:r>
        <w:t xml:space="preserve">The light transmission characteristics of optical fibre can change over time, either as a result of natural fibre age degradation, or as a result of geological disturbance creating physical distortions in the fibre. The fibre in </w:t>
      </w:r>
      <w:r w:rsidR="00DB0A44">
        <w:t>our</w:t>
      </w:r>
      <w:r>
        <w:t xml:space="preserve"> network has been progressively deployed over time and thus the individual fibre sections utilised in making the end-to-end path of your Service may vary in age. The Service may consist of a distribution of different aged fibre sections and you should plan accordingly.</w:t>
      </w:r>
    </w:p>
    <w:p w14:paraId="67273F28" w14:textId="68EDA990" w:rsidR="009E6277" w:rsidRPr="00CD559F" w:rsidRDefault="009E6277" w:rsidP="009E6277">
      <w:pPr>
        <w:pStyle w:val="BSAServiceScheduleHeading2"/>
      </w:pPr>
      <w:r>
        <w:t xml:space="preserve">Except where noted, the characteristics provided in this section reflect Telstra’s current specifications for newly deployed fibre. </w:t>
      </w:r>
      <w:r w:rsidR="00C271D5">
        <w:t xml:space="preserve">Please refer to </w:t>
      </w:r>
      <w:r w:rsidR="00C271D5" w:rsidRPr="00CD559F">
        <w:t>the</w:t>
      </w:r>
      <w:r w:rsidR="002F5145" w:rsidRPr="00CD559F">
        <w:t xml:space="preserve"> </w:t>
      </w:r>
      <w:hyperlink r:id="rId22" w:history="1">
        <w:r w:rsidR="002F5145" w:rsidRPr="00CD559F">
          <w:rPr>
            <w:rStyle w:val="Hyperlink"/>
          </w:rPr>
          <w:t>Telstra Service Interface Spe</w:t>
        </w:r>
        <w:r w:rsidR="00E264E6" w:rsidRPr="00CD559F">
          <w:rPr>
            <w:rStyle w:val="Hyperlink"/>
          </w:rPr>
          <w:t>cification (T</w:t>
        </w:r>
        <w:r w:rsidR="00633AAB" w:rsidRPr="00CD559F">
          <w:rPr>
            <w:rStyle w:val="Hyperlink"/>
          </w:rPr>
          <w:t>SIS) T</w:t>
        </w:r>
        <w:r w:rsidR="00E264E6" w:rsidRPr="00CD559F">
          <w:rPr>
            <w:rStyle w:val="Hyperlink"/>
          </w:rPr>
          <w:t>elstra Dark Fibre)</w:t>
        </w:r>
      </w:hyperlink>
      <w:r w:rsidR="00E264E6" w:rsidRPr="00CD559F">
        <w:t xml:space="preserve"> for more information.</w:t>
      </w:r>
    </w:p>
    <w:p w14:paraId="67AEBD3E" w14:textId="3711F380" w:rsidR="009E6277" w:rsidRDefault="009E6277" w:rsidP="009E6277">
      <w:pPr>
        <w:pStyle w:val="BSAServiceScheduleHeading2"/>
      </w:pPr>
      <w:r w:rsidRPr="000B6FC0">
        <w:rPr>
          <w:noProof/>
          <w:color w:val="2B579A"/>
          <w:shd w:val="clear" w:color="auto" w:fill="E6E6E6"/>
        </w:rPr>
        <w:drawing>
          <wp:anchor distT="0" distB="0" distL="114300" distR="114300" simplePos="0" relativeHeight="251658240" behindDoc="1" locked="0" layoutInCell="1" allowOverlap="1" wp14:anchorId="793D5823" wp14:editId="2F79A580">
            <wp:simplePos x="0" y="0"/>
            <wp:positionH relativeFrom="margin">
              <wp:align>center</wp:align>
            </wp:positionH>
            <wp:positionV relativeFrom="paragraph">
              <wp:posOffset>514985</wp:posOffset>
            </wp:positionV>
            <wp:extent cx="1686400" cy="863600"/>
            <wp:effectExtent l="0" t="0" r="9525" b="0"/>
            <wp:wrapTopAndBottom/>
            <wp:docPr id="375204103" name="Picture 375204103" descr="2 SDP sites with a Dark Fibre link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04103" name="Picture 375204103" descr="2 SDP sites with a Dark Fibre link between them"/>
                    <pic:cNvPicPr/>
                  </pic:nvPicPr>
                  <pic:blipFill>
                    <a:blip r:embed="rId23">
                      <a:extLst>
                        <a:ext uri="{28A0092B-C50C-407E-A947-70E740481C1C}">
                          <a14:useLocalDpi xmlns:a14="http://schemas.microsoft.com/office/drawing/2010/main" val="0"/>
                        </a:ext>
                      </a:extLst>
                    </a:blip>
                    <a:stretch>
                      <a:fillRect/>
                    </a:stretch>
                  </pic:blipFill>
                  <pic:spPr>
                    <a:xfrm>
                      <a:off x="0" y="0"/>
                      <a:ext cx="1686400" cy="863600"/>
                    </a:xfrm>
                    <a:prstGeom prst="rect">
                      <a:avLst/>
                    </a:prstGeom>
                  </pic:spPr>
                </pic:pic>
              </a:graphicData>
            </a:graphic>
            <wp14:sizeRelH relativeFrom="page">
              <wp14:pctWidth>0</wp14:pctWidth>
            </wp14:sizeRelH>
            <wp14:sizeRelV relativeFrom="page">
              <wp14:pctHeight>0</wp14:pctHeight>
            </wp14:sizeRelV>
          </wp:anchor>
        </w:drawing>
      </w:r>
      <w:r>
        <w:t>At the Service Delivery Point each fibre will be presented as an A/SC connector for you. For example:</w:t>
      </w:r>
    </w:p>
    <w:p w14:paraId="291010EE" w14:textId="77777777" w:rsidR="00943E97" w:rsidRDefault="00943E97" w:rsidP="009E6277">
      <w:pPr>
        <w:pStyle w:val="BSAServiceScheduleHeading2"/>
        <w:numPr>
          <w:ilvl w:val="0"/>
          <w:numId w:val="0"/>
        </w:numPr>
        <w:ind w:left="737"/>
        <w:jc w:val="center"/>
      </w:pPr>
    </w:p>
    <w:p w14:paraId="5B72FACF" w14:textId="7842785A" w:rsidR="009E6277" w:rsidRDefault="009E6277" w:rsidP="00943E97">
      <w:pPr>
        <w:pStyle w:val="BSAServiceScheduleHeading2"/>
        <w:numPr>
          <w:ilvl w:val="0"/>
          <w:numId w:val="0"/>
        </w:numPr>
        <w:ind w:left="2880"/>
      </w:pPr>
      <w:r w:rsidRPr="009E6277">
        <w:t>Figure 1 - Typical Dark Fibre Link</w:t>
      </w:r>
    </w:p>
    <w:p w14:paraId="7CD0A71A" w14:textId="0BEAEAB6" w:rsidR="00C052A6" w:rsidRDefault="009E6277" w:rsidP="009E6277">
      <w:pPr>
        <w:pStyle w:val="BSAServiceScheduleHeading2"/>
      </w:pPr>
      <w:r>
        <w:lastRenderedPageBreak/>
        <w:t>Further specifications relating to the Dark Fibre links are set out below:</w:t>
      </w:r>
    </w:p>
    <w:tbl>
      <w:tblPr>
        <w:tblW w:w="6658" w:type="dxa"/>
        <w:tblInd w:w="704" w:type="dxa"/>
        <w:tblLook w:val="04A0" w:firstRow="1" w:lastRow="0" w:firstColumn="1" w:lastColumn="0" w:noHBand="0" w:noVBand="1"/>
      </w:tblPr>
      <w:tblGrid>
        <w:gridCol w:w="3349"/>
        <w:gridCol w:w="3309"/>
      </w:tblGrid>
      <w:tr w:rsidR="009E6277" w:rsidRPr="00C93C55" w14:paraId="4ADD48DB" w14:textId="77777777" w:rsidTr="00B8030C">
        <w:trPr>
          <w:trHeight w:val="300"/>
        </w:trPr>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6D17" w14:textId="77777777" w:rsidR="009E6277" w:rsidRPr="00C93C55" w:rsidRDefault="009E6277" w:rsidP="00B8030C">
            <w:pPr>
              <w:spacing w:after="0" w:line="240" w:lineRule="auto"/>
              <w:rPr>
                <w:rFonts w:ascii="Calibri" w:eastAsia="Times New Roman" w:hAnsi="Calibri" w:cs="Calibri"/>
                <w:b/>
                <w:bCs/>
                <w:color w:val="000000"/>
                <w:sz w:val="16"/>
                <w:szCs w:val="16"/>
                <w:lang w:eastAsia="en-AU"/>
              </w:rPr>
            </w:pPr>
            <w:r w:rsidRPr="00C93C55">
              <w:rPr>
                <w:rFonts w:ascii="Calibri" w:eastAsia="Times New Roman" w:hAnsi="Calibri" w:cs="Calibri"/>
                <w:b/>
                <w:bCs/>
                <w:color w:val="000000"/>
                <w:sz w:val="16"/>
                <w:szCs w:val="16"/>
                <w:lang w:eastAsia="en-AU"/>
              </w:rPr>
              <w:t>Criteria</w:t>
            </w:r>
          </w:p>
        </w:tc>
        <w:tc>
          <w:tcPr>
            <w:tcW w:w="3309" w:type="dxa"/>
            <w:tcBorders>
              <w:top w:val="single" w:sz="4" w:space="0" w:color="auto"/>
              <w:left w:val="nil"/>
              <w:bottom w:val="single" w:sz="4" w:space="0" w:color="auto"/>
              <w:right w:val="single" w:sz="4" w:space="0" w:color="auto"/>
            </w:tcBorders>
            <w:vAlign w:val="bottom"/>
          </w:tcPr>
          <w:p w14:paraId="5032E08C" w14:textId="77777777" w:rsidR="009E6277" w:rsidRPr="00C93C55" w:rsidRDefault="009E6277" w:rsidP="00B8030C">
            <w:pPr>
              <w:spacing w:after="0" w:line="240" w:lineRule="auto"/>
              <w:rPr>
                <w:rFonts w:ascii="Calibri" w:eastAsia="Times New Roman" w:hAnsi="Calibri" w:cs="Calibri"/>
                <w:b/>
                <w:bCs/>
                <w:color w:val="000000"/>
                <w:sz w:val="16"/>
                <w:szCs w:val="16"/>
                <w:lang w:eastAsia="en-AU"/>
              </w:rPr>
            </w:pPr>
            <w:r>
              <w:rPr>
                <w:rFonts w:ascii="Calibri" w:eastAsia="Times New Roman" w:hAnsi="Calibri" w:cs="Calibri"/>
                <w:b/>
                <w:bCs/>
                <w:color w:val="000000"/>
                <w:sz w:val="16"/>
                <w:szCs w:val="16"/>
                <w:lang w:eastAsia="en-AU"/>
              </w:rPr>
              <w:t>Specifications</w:t>
            </w:r>
          </w:p>
        </w:tc>
      </w:tr>
      <w:tr w:rsidR="009E6277" w:rsidRPr="00C93C55" w14:paraId="686461A3" w14:textId="77777777" w:rsidTr="00B8030C">
        <w:trPr>
          <w:trHeight w:val="30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2640C5EA"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Connector Type</w:t>
            </w:r>
          </w:p>
        </w:tc>
        <w:tc>
          <w:tcPr>
            <w:tcW w:w="3309" w:type="dxa"/>
            <w:tcBorders>
              <w:top w:val="single" w:sz="4" w:space="0" w:color="auto"/>
              <w:left w:val="nil"/>
              <w:bottom w:val="single" w:sz="4" w:space="0" w:color="auto"/>
              <w:right w:val="single" w:sz="4" w:space="0" w:color="auto"/>
            </w:tcBorders>
            <w:vAlign w:val="bottom"/>
          </w:tcPr>
          <w:p w14:paraId="1DF55902"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Angled PC SC</w:t>
            </w:r>
          </w:p>
        </w:tc>
      </w:tr>
      <w:tr w:rsidR="009E6277" w:rsidRPr="00C93C55" w14:paraId="100B875A" w14:textId="77777777" w:rsidTr="00B8030C">
        <w:trPr>
          <w:trHeight w:val="30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6E02A818"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Bulkhead Interface</w:t>
            </w:r>
          </w:p>
        </w:tc>
        <w:tc>
          <w:tcPr>
            <w:tcW w:w="3309" w:type="dxa"/>
            <w:tcBorders>
              <w:top w:val="single" w:sz="4" w:space="0" w:color="auto"/>
              <w:left w:val="nil"/>
              <w:bottom w:val="single" w:sz="4" w:space="0" w:color="auto"/>
              <w:right w:val="single" w:sz="4" w:space="0" w:color="auto"/>
            </w:tcBorders>
            <w:vAlign w:val="bottom"/>
          </w:tcPr>
          <w:p w14:paraId="76F7808D"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SC</w:t>
            </w:r>
          </w:p>
        </w:tc>
      </w:tr>
      <w:tr w:rsidR="009E6277" w:rsidRPr="00C93C55" w14:paraId="57E4EE0E" w14:textId="77777777" w:rsidTr="00B8030C">
        <w:trPr>
          <w:trHeight w:val="30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2554515A"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Insertion Loss (Connector)</w:t>
            </w:r>
          </w:p>
        </w:tc>
        <w:tc>
          <w:tcPr>
            <w:tcW w:w="3309" w:type="dxa"/>
            <w:tcBorders>
              <w:top w:val="single" w:sz="4" w:space="0" w:color="auto"/>
              <w:left w:val="nil"/>
              <w:bottom w:val="single" w:sz="4" w:space="0" w:color="auto"/>
              <w:right w:val="single" w:sz="4" w:space="0" w:color="auto"/>
            </w:tcBorders>
            <w:vAlign w:val="bottom"/>
          </w:tcPr>
          <w:p w14:paraId="2EC1B261"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&lt;.25 dB (per connector)</w:t>
            </w:r>
          </w:p>
        </w:tc>
      </w:tr>
      <w:tr w:rsidR="009E6277" w:rsidRPr="00C93C55" w14:paraId="61F0690B" w14:textId="77777777" w:rsidTr="00B8030C">
        <w:trPr>
          <w:trHeight w:val="30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048D7F7B"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Optical Return Loss (Reflectance)</w:t>
            </w:r>
          </w:p>
        </w:tc>
        <w:tc>
          <w:tcPr>
            <w:tcW w:w="3309" w:type="dxa"/>
            <w:tcBorders>
              <w:top w:val="single" w:sz="4" w:space="0" w:color="auto"/>
              <w:left w:val="nil"/>
              <w:bottom w:val="single" w:sz="4" w:space="0" w:color="auto"/>
              <w:right w:val="single" w:sz="4" w:space="0" w:color="auto"/>
            </w:tcBorders>
            <w:vAlign w:val="bottom"/>
          </w:tcPr>
          <w:p w14:paraId="436056D8"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&gt;60 dB</w:t>
            </w:r>
          </w:p>
        </w:tc>
      </w:tr>
      <w:tr w:rsidR="009E6277" w:rsidRPr="00C93C55" w14:paraId="0BA6CF42" w14:textId="77777777" w:rsidTr="00B8030C">
        <w:trPr>
          <w:trHeight w:val="300"/>
        </w:trPr>
        <w:tc>
          <w:tcPr>
            <w:tcW w:w="3349" w:type="dxa"/>
            <w:tcBorders>
              <w:top w:val="nil"/>
              <w:left w:val="nil"/>
              <w:bottom w:val="nil"/>
              <w:right w:val="nil"/>
            </w:tcBorders>
            <w:shd w:val="clear" w:color="auto" w:fill="auto"/>
            <w:noWrap/>
            <w:vAlign w:val="bottom"/>
            <w:hideMark/>
          </w:tcPr>
          <w:p w14:paraId="5EFABD43"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p>
        </w:tc>
        <w:tc>
          <w:tcPr>
            <w:tcW w:w="3309" w:type="dxa"/>
            <w:tcBorders>
              <w:top w:val="single" w:sz="4" w:space="0" w:color="auto"/>
              <w:left w:val="nil"/>
              <w:bottom w:val="single" w:sz="4" w:space="0" w:color="auto"/>
              <w:right w:val="single" w:sz="4" w:space="0" w:color="auto"/>
            </w:tcBorders>
          </w:tcPr>
          <w:p w14:paraId="543B8D41" w14:textId="77777777" w:rsidR="009E6277" w:rsidRPr="00C93C55" w:rsidRDefault="009E6277" w:rsidP="00B8030C">
            <w:pPr>
              <w:spacing w:after="0" w:line="240" w:lineRule="auto"/>
              <w:rPr>
                <w:rFonts w:ascii="Times New Roman" w:eastAsia="Times New Roman" w:hAnsi="Times New Roman" w:cs="Times New Roman"/>
                <w:sz w:val="16"/>
                <w:szCs w:val="16"/>
                <w:lang w:eastAsia="en-AU"/>
              </w:rPr>
            </w:pPr>
          </w:p>
        </w:tc>
      </w:tr>
      <w:tr w:rsidR="009E6277" w:rsidRPr="00C93C55" w14:paraId="6E20EA9E" w14:textId="77777777" w:rsidTr="00B8030C">
        <w:trPr>
          <w:trHeight w:val="355"/>
        </w:trPr>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9C5E2"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Maximum Splice Loss (average bi-directional)</w:t>
            </w:r>
          </w:p>
        </w:tc>
        <w:tc>
          <w:tcPr>
            <w:tcW w:w="3309" w:type="dxa"/>
            <w:tcBorders>
              <w:top w:val="single" w:sz="4" w:space="0" w:color="auto"/>
              <w:left w:val="nil"/>
              <w:bottom w:val="single" w:sz="4" w:space="0" w:color="auto"/>
              <w:right w:val="single" w:sz="4" w:space="0" w:color="auto"/>
            </w:tcBorders>
            <w:vAlign w:val="bottom"/>
          </w:tcPr>
          <w:p w14:paraId="09D93DB4"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0.10dB @ 1550nm</w:t>
            </w:r>
          </w:p>
        </w:tc>
      </w:tr>
      <w:tr w:rsidR="009E6277" w:rsidRPr="00C93C55" w14:paraId="6376810C" w14:textId="77777777" w:rsidTr="00B8030C">
        <w:trPr>
          <w:trHeight w:val="30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7FD5B37E"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19727CEE">
              <w:rPr>
                <w:rFonts w:ascii="Calibri" w:eastAsia="Times New Roman" w:hAnsi="Calibri" w:cs="Calibri"/>
                <w:color w:val="000000" w:themeColor="text1"/>
                <w:sz w:val="16"/>
                <w:szCs w:val="16"/>
                <w:lang w:eastAsia="en-AU"/>
              </w:rPr>
              <w:t>Maximum Splice Loss</w:t>
            </w:r>
            <w:r>
              <w:rPr>
                <w:rFonts w:ascii="Calibri" w:eastAsia="Times New Roman" w:hAnsi="Calibri" w:cs="Calibri"/>
                <w:color w:val="000000" w:themeColor="text1"/>
                <w:sz w:val="16"/>
                <w:szCs w:val="16"/>
                <w:lang w:eastAsia="en-AU"/>
              </w:rPr>
              <w:t xml:space="preserve"> after fibre repair</w:t>
            </w:r>
            <w:r w:rsidRPr="19727CEE">
              <w:rPr>
                <w:rFonts w:ascii="Calibri" w:eastAsia="Times New Roman" w:hAnsi="Calibri" w:cs="Calibri"/>
                <w:color w:val="000000" w:themeColor="text1"/>
                <w:sz w:val="16"/>
                <w:szCs w:val="16"/>
                <w:lang w:eastAsia="en-AU"/>
              </w:rPr>
              <w:t xml:space="preserve"> (average bi-directional)</w:t>
            </w:r>
            <w:r>
              <w:rPr>
                <w:rFonts w:ascii="Calibri" w:eastAsia="Times New Roman" w:hAnsi="Calibri" w:cs="Calibri"/>
                <w:color w:val="000000" w:themeColor="text1"/>
                <w:sz w:val="16"/>
                <w:szCs w:val="16"/>
                <w:lang w:eastAsia="en-AU"/>
              </w:rPr>
              <w:t>*</w:t>
            </w:r>
          </w:p>
        </w:tc>
        <w:tc>
          <w:tcPr>
            <w:tcW w:w="3309" w:type="dxa"/>
            <w:tcBorders>
              <w:top w:val="single" w:sz="4" w:space="0" w:color="auto"/>
              <w:left w:val="nil"/>
              <w:bottom w:val="single" w:sz="4" w:space="0" w:color="auto"/>
              <w:right w:val="single" w:sz="4" w:space="0" w:color="auto"/>
            </w:tcBorders>
            <w:vAlign w:val="bottom"/>
          </w:tcPr>
          <w:p w14:paraId="4453F1F8" w14:textId="77777777" w:rsidR="009E6277" w:rsidRPr="00663F06" w:rsidRDefault="009E6277" w:rsidP="00B8030C">
            <w:pPr>
              <w:spacing w:after="0" w:line="240" w:lineRule="auto"/>
              <w:rPr>
                <w:rFonts w:ascii="Calibri" w:eastAsia="Times New Roman" w:hAnsi="Calibri" w:cs="Calibri"/>
                <w:color w:val="000000"/>
                <w:sz w:val="16"/>
                <w:szCs w:val="16"/>
                <w:lang w:eastAsia="en-AU"/>
              </w:rPr>
            </w:pPr>
            <w:r w:rsidRPr="00663F06">
              <w:rPr>
                <w:rFonts w:ascii="Calibri" w:eastAsia="Times New Roman" w:hAnsi="Calibri" w:cs="Calibri"/>
                <w:color w:val="000000"/>
                <w:sz w:val="16"/>
                <w:szCs w:val="16"/>
                <w:lang w:eastAsia="en-AU"/>
              </w:rPr>
              <w:t>0.30dB @ 1550nm</w:t>
            </w:r>
          </w:p>
        </w:tc>
      </w:tr>
      <w:tr w:rsidR="009E6277" w:rsidRPr="00C93C55" w14:paraId="56835D48" w14:textId="77777777" w:rsidTr="00B8030C">
        <w:trPr>
          <w:trHeight w:val="30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54418DEA"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Optical Reflectance per event</w:t>
            </w:r>
          </w:p>
        </w:tc>
        <w:tc>
          <w:tcPr>
            <w:tcW w:w="3309" w:type="dxa"/>
            <w:tcBorders>
              <w:top w:val="single" w:sz="4" w:space="0" w:color="auto"/>
              <w:left w:val="nil"/>
              <w:bottom w:val="single" w:sz="4" w:space="0" w:color="auto"/>
              <w:right w:val="single" w:sz="4" w:space="0" w:color="auto"/>
            </w:tcBorders>
            <w:vAlign w:val="bottom"/>
          </w:tcPr>
          <w:p w14:paraId="71EE1AB4"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&lt;-45dB</w:t>
            </w:r>
          </w:p>
        </w:tc>
      </w:tr>
      <w:tr w:rsidR="009E6277" w:rsidRPr="00C93C55" w14:paraId="5CB68F17" w14:textId="77777777" w:rsidTr="00B8030C">
        <w:trPr>
          <w:trHeight w:val="30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2439E490"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Glass-thru sites</w:t>
            </w:r>
          </w:p>
        </w:tc>
        <w:tc>
          <w:tcPr>
            <w:tcW w:w="3309" w:type="dxa"/>
            <w:tcBorders>
              <w:top w:val="single" w:sz="4" w:space="0" w:color="auto"/>
              <w:left w:val="nil"/>
              <w:bottom w:val="single" w:sz="4" w:space="0" w:color="auto"/>
              <w:right w:val="single" w:sz="4" w:space="0" w:color="auto"/>
            </w:tcBorders>
            <w:vAlign w:val="bottom"/>
          </w:tcPr>
          <w:p w14:paraId="5C023BA2"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Spliced</w:t>
            </w:r>
          </w:p>
        </w:tc>
      </w:tr>
      <w:tr w:rsidR="009E6277" w:rsidRPr="00C93C55" w14:paraId="6680D06F" w14:textId="77777777" w:rsidTr="00B8030C">
        <w:trPr>
          <w:trHeight w:val="30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629C4C01"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SDP</w:t>
            </w:r>
          </w:p>
        </w:tc>
        <w:tc>
          <w:tcPr>
            <w:tcW w:w="3309" w:type="dxa"/>
            <w:tcBorders>
              <w:top w:val="single" w:sz="4" w:space="0" w:color="auto"/>
              <w:left w:val="nil"/>
              <w:bottom w:val="single" w:sz="4" w:space="0" w:color="auto"/>
              <w:right w:val="single" w:sz="4" w:space="0" w:color="auto"/>
            </w:tcBorders>
            <w:vAlign w:val="bottom"/>
          </w:tcPr>
          <w:p w14:paraId="211CBCB9"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Single Patched SDP</w:t>
            </w:r>
          </w:p>
        </w:tc>
      </w:tr>
      <w:tr w:rsidR="009E6277" w:rsidRPr="00C93C55" w14:paraId="68B5DF71" w14:textId="77777777" w:rsidTr="00B8030C">
        <w:trPr>
          <w:trHeight w:val="30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76C91A3F"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Total loss of SDP</w:t>
            </w:r>
          </w:p>
        </w:tc>
        <w:tc>
          <w:tcPr>
            <w:tcW w:w="3309" w:type="dxa"/>
            <w:tcBorders>
              <w:top w:val="single" w:sz="4" w:space="0" w:color="auto"/>
              <w:left w:val="nil"/>
              <w:bottom w:val="single" w:sz="4" w:space="0" w:color="auto"/>
              <w:right w:val="single" w:sz="4" w:space="0" w:color="auto"/>
            </w:tcBorders>
            <w:vAlign w:val="bottom"/>
          </w:tcPr>
          <w:p w14:paraId="1C00E09E"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&lt;.5db @ 1550nm</w:t>
            </w:r>
          </w:p>
        </w:tc>
      </w:tr>
      <w:tr w:rsidR="009E6277" w:rsidRPr="00C93C55" w14:paraId="6FBB1D23" w14:textId="77777777" w:rsidTr="00B8030C">
        <w:trPr>
          <w:trHeight w:val="580"/>
        </w:trPr>
        <w:tc>
          <w:tcPr>
            <w:tcW w:w="3349" w:type="dxa"/>
            <w:tcBorders>
              <w:top w:val="nil"/>
              <w:left w:val="single" w:sz="4" w:space="0" w:color="auto"/>
              <w:bottom w:val="single" w:sz="4" w:space="0" w:color="auto"/>
              <w:right w:val="single" w:sz="4" w:space="0" w:color="auto"/>
            </w:tcBorders>
            <w:shd w:val="clear" w:color="auto" w:fill="auto"/>
            <w:noWrap/>
            <w:vAlign w:val="bottom"/>
            <w:hideMark/>
          </w:tcPr>
          <w:p w14:paraId="59A8241F"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Maximum Span Loss (@ 1550nm)</w:t>
            </w:r>
          </w:p>
        </w:tc>
        <w:tc>
          <w:tcPr>
            <w:tcW w:w="3309" w:type="dxa"/>
            <w:tcBorders>
              <w:top w:val="single" w:sz="4" w:space="0" w:color="auto"/>
              <w:left w:val="nil"/>
              <w:bottom w:val="single" w:sz="4" w:space="0" w:color="auto"/>
              <w:right w:val="single" w:sz="4" w:space="0" w:color="auto"/>
            </w:tcBorders>
          </w:tcPr>
          <w:p w14:paraId="227EA636" w14:textId="77777777" w:rsidR="009E6277" w:rsidRPr="00C93C55" w:rsidRDefault="009E6277" w:rsidP="00B8030C">
            <w:pPr>
              <w:spacing w:after="0" w:line="240" w:lineRule="auto"/>
              <w:rPr>
                <w:rFonts w:ascii="Calibri" w:eastAsia="Times New Roman" w:hAnsi="Calibri" w:cs="Calibri"/>
                <w:color w:val="000000"/>
                <w:sz w:val="16"/>
                <w:szCs w:val="16"/>
                <w:lang w:eastAsia="en-AU"/>
              </w:rPr>
            </w:pPr>
            <w:r w:rsidRPr="00C93C55">
              <w:rPr>
                <w:rFonts w:ascii="Calibri" w:eastAsia="Times New Roman" w:hAnsi="Calibri" w:cs="Calibri"/>
                <w:color w:val="000000"/>
                <w:sz w:val="16"/>
                <w:szCs w:val="16"/>
                <w:lang w:eastAsia="en-AU"/>
              </w:rPr>
              <w:t>[number of connectors x 0.25dB] + [# of splices x 0.10dB] + [specified cable loss per km x length of cable in km] + 0.5dB</w:t>
            </w:r>
          </w:p>
        </w:tc>
      </w:tr>
    </w:tbl>
    <w:p w14:paraId="77F9A437" w14:textId="77777777" w:rsidR="009E6277" w:rsidRPr="009E6277" w:rsidRDefault="009E6277" w:rsidP="009E6277">
      <w:pPr>
        <w:spacing w:before="240" w:after="0"/>
        <w:ind w:left="720"/>
        <w:textAlignment w:val="baseline"/>
        <w:rPr>
          <w:rFonts w:ascii="Arial" w:eastAsia="Times New Roman" w:hAnsi="Arial" w:cs="Arial"/>
          <w:color w:val="1C1C1C"/>
          <w:sz w:val="16"/>
          <w:szCs w:val="16"/>
          <w:lang w:eastAsia="en-AU"/>
        </w:rPr>
      </w:pPr>
      <w:r w:rsidRPr="009E6277">
        <w:rPr>
          <w:rFonts w:ascii="Arial" w:eastAsia="Times New Roman" w:hAnsi="Arial" w:cs="Arial"/>
          <w:color w:val="1C1C1C"/>
          <w:sz w:val="16"/>
          <w:szCs w:val="16"/>
          <w:lang w:eastAsia="en-AU"/>
        </w:rPr>
        <w:t>*Allowable splice loss if &lt;0.10dB cannot be achieved after 3 attempts</w:t>
      </w:r>
    </w:p>
    <w:p w14:paraId="4E3AF945" w14:textId="07387304" w:rsidR="009E6277" w:rsidRDefault="009E6277" w:rsidP="009E6277">
      <w:pPr>
        <w:pStyle w:val="BSAServiceScheduleHeading2"/>
        <w:numPr>
          <w:ilvl w:val="0"/>
          <w:numId w:val="0"/>
        </w:numPr>
        <w:ind w:left="737"/>
        <w:rPr>
          <w:color w:val="1C1C1C"/>
          <w:sz w:val="16"/>
          <w:szCs w:val="16"/>
          <w:lang w:eastAsia="en-AU"/>
        </w:rPr>
      </w:pPr>
      <w:r w:rsidRPr="009E6277">
        <w:rPr>
          <w:color w:val="1C1C1C"/>
          <w:sz w:val="16"/>
          <w:szCs w:val="16"/>
          <w:lang w:eastAsia="en-AU"/>
        </w:rPr>
        <w:t>** Gainers will be allowed if you provide detailed information of type of fibres, cable section lengths used on the fibre strand and Chromatic Dispersion reports.</w:t>
      </w:r>
    </w:p>
    <w:p w14:paraId="5B935EAF" w14:textId="2227F819" w:rsidR="009E6277" w:rsidRDefault="009E6277" w:rsidP="009E6277">
      <w:pPr>
        <w:pStyle w:val="Heading1"/>
      </w:pPr>
      <w:bookmarkStart w:id="32" w:name="_Ref81234492"/>
      <w:bookmarkStart w:id="33" w:name="_Toc189215549"/>
      <w:bookmarkStart w:id="34" w:name="_Toc191997680"/>
      <w:r>
        <w:t>Customer Provided Equipment</w:t>
      </w:r>
      <w:bookmarkEnd w:id="32"/>
      <w:bookmarkEnd w:id="33"/>
      <w:bookmarkEnd w:id="34"/>
    </w:p>
    <w:p w14:paraId="428208BD" w14:textId="64E9D586" w:rsidR="009E6277" w:rsidRPr="00C052A6" w:rsidRDefault="009E6277" w:rsidP="009E6277">
      <w:pPr>
        <w:pStyle w:val="BSAServiceSchedulesubheading"/>
      </w:pPr>
      <w:bookmarkStart w:id="35" w:name="_Toc189215550"/>
      <w:bookmarkStart w:id="36" w:name="_Toc191997681"/>
      <w:r>
        <w:t>Customer Provided Equipment</w:t>
      </w:r>
      <w:bookmarkEnd w:id="35"/>
      <w:bookmarkEnd w:id="36"/>
    </w:p>
    <w:p w14:paraId="0BD97D92" w14:textId="0D8C50C9" w:rsidR="009E6277" w:rsidRPr="009E6277" w:rsidRDefault="009E6277" w:rsidP="009E6277">
      <w:pPr>
        <w:pStyle w:val="BSAServiceScheduleHeading2"/>
      </w:pPr>
      <w:bookmarkStart w:id="37" w:name="_Ref81235326"/>
      <w:r w:rsidRPr="009E6277">
        <w:t xml:space="preserve">You </w:t>
      </w:r>
      <w:r w:rsidR="00B96D5A">
        <w:t>must</w:t>
      </w:r>
      <w:r w:rsidR="00B96D5A" w:rsidRPr="009E6277">
        <w:t xml:space="preserve"> </w:t>
      </w:r>
      <w:r w:rsidRPr="009E6277">
        <w:t xml:space="preserve">select the equipment that you use in connection with the Service </w:t>
      </w:r>
      <w:r w:rsidR="00664432">
        <w:t>to meet</w:t>
      </w:r>
      <w:r w:rsidRPr="009E6277">
        <w:t xml:space="preserve"> the </w:t>
      </w:r>
      <w:r w:rsidR="00FC02FB">
        <w:t xml:space="preserve">service distance and the </w:t>
      </w:r>
      <w:r w:rsidRPr="009E6277">
        <w:t xml:space="preserve">standards set out in this clause </w:t>
      </w:r>
      <w:r w:rsidR="00132E62" w:rsidRPr="000B6FC0">
        <w:rPr>
          <w:color w:val="2B579A"/>
          <w:shd w:val="clear" w:color="auto" w:fill="E6E6E6"/>
        </w:rPr>
        <w:fldChar w:fldCharType="begin"/>
      </w:r>
      <w:r w:rsidR="00132E62">
        <w:instrText xml:space="preserve"> REF _Ref81234492 \r \h </w:instrText>
      </w:r>
      <w:r w:rsidR="00132E62" w:rsidRPr="000B6FC0">
        <w:rPr>
          <w:color w:val="2B579A"/>
          <w:shd w:val="clear" w:color="auto" w:fill="E6E6E6"/>
        </w:rPr>
      </w:r>
      <w:r w:rsidR="00132E62" w:rsidRPr="000B6FC0">
        <w:rPr>
          <w:color w:val="2B579A"/>
          <w:shd w:val="clear" w:color="auto" w:fill="E6E6E6"/>
        </w:rPr>
        <w:fldChar w:fldCharType="separate"/>
      </w:r>
      <w:r w:rsidR="004E744F">
        <w:t>8</w:t>
      </w:r>
      <w:r w:rsidR="00132E62" w:rsidRPr="000B6FC0">
        <w:rPr>
          <w:color w:val="2B579A"/>
          <w:shd w:val="clear" w:color="auto" w:fill="E6E6E6"/>
        </w:rPr>
        <w:fldChar w:fldCharType="end"/>
      </w:r>
      <w:r w:rsidRPr="009E6277">
        <w:t xml:space="preserve"> or as otherwise notified to you from time to time in writing (</w:t>
      </w:r>
      <w:r w:rsidRPr="009E6277">
        <w:rPr>
          <w:b/>
        </w:rPr>
        <w:t>Customer Provided Equipment</w:t>
      </w:r>
      <w:r w:rsidRPr="009E6277">
        <w:t>).</w:t>
      </w:r>
      <w:bookmarkEnd w:id="37"/>
    </w:p>
    <w:p w14:paraId="31B2FB45" w14:textId="77777777" w:rsidR="009E6277" w:rsidRPr="009E6277" w:rsidRDefault="009E6277" w:rsidP="009E6277">
      <w:pPr>
        <w:pStyle w:val="BSAServiceScheduleHeading2"/>
      </w:pPr>
      <w:r w:rsidRPr="009E6277">
        <w:t xml:space="preserve">You are responsible for providing all Customer Provided Equipment used by you in connection with the Service, including any optical patch cords which are required to for connection from between a Service Delivery Point to and your Customer Provided Equipment. </w:t>
      </w:r>
    </w:p>
    <w:p w14:paraId="7265A2FB" w14:textId="616F557A" w:rsidR="009E6277" w:rsidRDefault="009E6277" w:rsidP="009E6277">
      <w:pPr>
        <w:pStyle w:val="BSAServiceScheduleHeading2"/>
      </w:pPr>
      <w:r w:rsidRPr="009E6277">
        <w:t>You are responsible for the operation and maintenance of Customer Provided Equipment you attach to and use in connection with the Service (including installation, testing, repair and removal).</w:t>
      </w:r>
    </w:p>
    <w:p w14:paraId="1F22C3E4" w14:textId="68DF96DF" w:rsidR="009E6277" w:rsidRPr="00C052A6" w:rsidRDefault="009E6277" w:rsidP="009E6277">
      <w:pPr>
        <w:pStyle w:val="BSAServiceSchedulesubheading"/>
      </w:pPr>
      <w:bookmarkStart w:id="38" w:name="_Toc189215551"/>
      <w:bookmarkStart w:id="39" w:name="_Toc191997682"/>
      <w:r>
        <w:t>Laser safety</w:t>
      </w:r>
      <w:bookmarkEnd w:id="38"/>
      <w:bookmarkEnd w:id="39"/>
    </w:p>
    <w:p w14:paraId="7DB71246" w14:textId="784B39E6" w:rsidR="009E6277" w:rsidRPr="007301AC" w:rsidRDefault="009E6277" w:rsidP="00711828">
      <w:pPr>
        <w:pStyle w:val="BSAServiceScheduleHeading2"/>
      </w:pPr>
      <w:r w:rsidRPr="009E6277">
        <w:t xml:space="preserve">You must ensure that Customer Provided Equipment attached to or used </w:t>
      </w:r>
      <w:r w:rsidRPr="007301AC">
        <w:t xml:space="preserve">in connection with </w:t>
      </w:r>
      <w:r w:rsidR="00BD6A88" w:rsidRPr="007301AC">
        <w:t>the Service</w:t>
      </w:r>
      <w:r w:rsidRPr="007301AC">
        <w:t xml:space="preserve"> complies with the laser safety requirements specified in the </w:t>
      </w:r>
      <w:hyperlink r:id="rId24" w:history="1">
        <w:r w:rsidR="00943E97" w:rsidRPr="007301AC">
          <w:rPr>
            <w:rStyle w:val="Hyperlink"/>
          </w:rPr>
          <w:t xml:space="preserve">Telstra </w:t>
        </w:r>
        <w:r w:rsidR="00711828" w:rsidRPr="00711828">
          <w:rPr>
            <w:rStyle w:val="Hyperlink"/>
          </w:rPr>
          <w:t xml:space="preserve">Dark Fibre </w:t>
        </w:r>
        <w:r w:rsidR="00943E97" w:rsidRPr="007301AC">
          <w:rPr>
            <w:rStyle w:val="Hyperlink"/>
          </w:rPr>
          <w:t>Operations and Maintenance Manual</w:t>
        </w:r>
      </w:hyperlink>
      <w:r w:rsidRPr="007301AC">
        <w:t>.</w:t>
      </w:r>
    </w:p>
    <w:p w14:paraId="5BCCDCD2" w14:textId="0F588D0D" w:rsidR="009E6277" w:rsidRPr="00C052A6" w:rsidRDefault="009E6277" w:rsidP="00943E97">
      <w:pPr>
        <w:pStyle w:val="BSAServiceSchedulesubheading"/>
      </w:pPr>
      <w:bookmarkStart w:id="40" w:name="_Toc189215552"/>
      <w:bookmarkStart w:id="41" w:name="_Toc191997683"/>
      <w:r>
        <w:t>Power limits</w:t>
      </w:r>
      <w:bookmarkEnd w:id="40"/>
      <w:bookmarkEnd w:id="41"/>
    </w:p>
    <w:p w14:paraId="4A3FD9E1" w14:textId="77777777" w:rsidR="009E6277" w:rsidRDefault="009E6277" w:rsidP="009E6277">
      <w:pPr>
        <w:pStyle w:val="BSAServiceScheduleHeading2"/>
      </w:pPr>
      <w:r>
        <w:t>You must ensure that Customer Provided Equipment connected to a Dark Fibre link:</w:t>
      </w:r>
    </w:p>
    <w:p w14:paraId="0E965FB0" w14:textId="77777777" w:rsidR="009E6277" w:rsidRDefault="009E6277" w:rsidP="009E6277">
      <w:pPr>
        <w:pStyle w:val="Heading3"/>
      </w:pPr>
      <w:r>
        <w:t xml:space="preserve">is fitted with an automatic power reduction system which will, in the event of a break in the optical path of your Service, automatically turn off or reduce the power of the emitting lasers in the system in such a way as to ensure that the accessible emission level of laser radiation at any stage of operation on or with your Service </w:t>
      </w:r>
      <w:r>
        <w:lastRenderedPageBreak/>
        <w:t>at any point, including during commissioning and maintenance situations, does not exceed ‘Class 1M’ levels as defined in IEC 60825.1; and</w:t>
      </w:r>
    </w:p>
    <w:p w14:paraId="39E19956" w14:textId="77777777" w:rsidR="009E6277" w:rsidRDefault="009E6277" w:rsidP="009E6277">
      <w:pPr>
        <w:pStyle w:val="Heading3"/>
      </w:pPr>
      <w:r w:rsidRPr="000B6FC0">
        <w:rPr>
          <w:lang w:val="en-AU"/>
        </w:rPr>
        <w:t xml:space="preserve">does not at any time exceed a maximum transmitted optical power level of 500 </w:t>
      </w:r>
      <w:proofErr w:type="spellStart"/>
      <w:r w:rsidRPr="000B6FC0">
        <w:rPr>
          <w:lang w:val="en-AU"/>
        </w:rPr>
        <w:t>mW</w:t>
      </w:r>
      <w:proofErr w:type="spellEnd"/>
      <w:r w:rsidRPr="000B6FC0">
        <w:rPr>
          <w:lang w:val="en-AU"/>
        </w:rPr>
        <w:t xml:space="preserve"> (+27 dBm) for non-Raman systems and a maximum of 1.58 W (+32 dBm) for Raman systems.</w:t>
      </w:r>
    </w:p>
    <w:p w14:paraId="767A41BB" w14:textId="233D5A73" w:rsidR="009E6277" w:rsidRDefault="009E6277" w:rsidP="009E6277">
      <w:pPr>
        <w:pStyle w:val="BSAServiceScheduleHeading2"/>
      </w:pPr>
      <w:r>
        <w:t>When using Visual Fault Locator (VFL) devices for fibre identification, ‘Location Hazard Level 2M’ (as defined in IEC 60825.1) is allowable.</w:t>
      </w:r>
    </w:p>
    <w:p w14:paraId="03C3C453" w14:textId="0BDF176D" w:rsidR="009E6277" w:rsidRDefault="009E6277" w:rsidP="009E6277">
      <w:pPr>
        <w:pStyle w:val="Heading1"/>
      </w:pPr>
      <w:bookmarkStart w:id="42" w:name="_Ref81234094"/>
      <w:bookmarkStart w:id="43" w:name="_Toc189215553"/>
      <w:bookmarkStart w:id="44" w:name="_Toc191997684"/>
      <w:r>
        <w:t>Demarcation point</w:t>
      </w:r>
      <w:bookmarkEnd w:id="42"/>
      <w:bookmarkEnd w:id="43"/>
      <w:bookmarkEnd w:id="44"/>
    </w:p>
    <w:p w14:paraId="60449BDD" w14:textId="77777777" w:rsidR="009E6277" w:rsidRPr="009E6277" w:rsidRDefault="009E6277" w:rsidP="009E6277">
      <w:pPr>
        <w:pStyle w:val="BSAServiceScheduleHeading2"/>
      </w:pPr>
      <w:r w:rsidRPr="009E6277">
        <w:t>The Service Delivery Points are the only points at which your optical line terminal equipment may be connected to the Service.</w:t>
      </w:r>
    </w:p>
    <w:p w14:paraId="431C470D" w14:textId="4C41C6AA" w:rsidR="009E6277" w:rsidRPr="009E6277" w:rsidRDefault="009E6277" w:rsidP="009E6277">
      <w:pPr>
        <w:pStyle w:val="BSAServiceScheduleHeading2"/>
      </w:pPr>
      <w:r w:rsidRPr="009E6277">
        <w:t xml:space="preserve">The Service Delivery Points at the A-end site and the B-end site of the </w:t>
      </w:r>
      <w:r w:rsidR="001B1897">
        <w:t>S</w:t>
      </w:r>
      <w:r w:rsidRPr="009E6277">
        <w:t>ervice are physically located at optical connectors provided by us.</w:t>
      </w:r>
    </w:p>
    <w:p w14:paraId="4DEFFC23" w14:textId="698E9AF6" w:rsidR="007A5B8A" w:rsidRPr="009E6277" w:rsidRDefault="009E6277" w:rsidP="009E6277">
      <w:pPr>
        <w:pStyle w:val="BSAServiceScheduleHeading2"/>
      </w:pPr>
      <w:r w:rsidRPr="009E6277">
        <w:t xml:space="preserve">We provide the Service Delivery Points for the Dark Fibre but nothing in this </w:t>
      </w:r>
      <w:r w:rsidR="001B1897">
        <w:t xml:space="preserve">section of </w:t>
      </w:r>
      <w:r w:rsidR="0073661D">
        <w:t>Our</w:t>
      </w:r>
      <w:r w:rsidR="00575F06">
        <w:t xml:space="preserve"> </w:t>
      </w:r>
      <w:r w:rsidR="001B1897">
        <w:t>Customer Terms</w:t>
      </w:r>
      <w:r w:rsidR="00575F06">
        <w:t xml:space="preserve"> </w:t>
      </w:r>
      <w:r w:rsidR="001B1897">
        <w:t>or your separate agreement with us for the Service</w:t>
      </w:r>
      <w:r w:rsidRPr="009E6277">
        <w:t xml:space="preserve"> transfers ownership of a Service Delivery Point to you.  </w:t>
      </w:r>
    </w:p>
    <w:p w14:paraId="033C2792" w14:textId="0A0046CD" w:rsidR="007A5B8A" w:rsidRDefault="009E6277" w:rsidP="007A5B8A">
      <w:pPr>
        <w:pStyle w:val="BSAServiceScheduleHeading2"/>
      </w:pPr>
      <w:r w:rsidRPr="009E6277">
        <w:t>At the A-end site and the B-end site, we will connect our network, using cabling owned and maintained by us, to the agreed location of the relevant Service Delivery Point.</w:t>
      </w:r>
      <w:r w:rsidR="00DC4B41">
        <w:t xml:space="preserve"> The exception to this is where there is existing suitable customer cabling at the Customer’s premises to one of these points: </w:t>
      </w:r>
    </w:p>
    <w:p w14:paraId="17879585" w14:textId="330EB8D7" w:rsidR="0034374A" w:rsidRDefault="00DC4B41" w:rsidP="007A5B8A">
      <w:pPr>
        <w:pStyle w:val="Heading3"/>
      </w:pPr>
      <w:r w:rsidRPr="007C6414">
        <w:t>in the common area</w:t>
      </w:r>
      <w:r w:rsidR="000012E9">
        <w:rPr>
          <w:lang w:val="en-AU"/>
        </w:rPr>
        <w:t>;</w:t>
      </w:r>
      <w:r w:rsidR="00C60A2C">
        <w:rPr>
          <w:lang w:val="en-AU"/>
        </w:rPr>
        <w:t xml:space="preserve"> or</w:t>
      </w:r>
    </w:p>
    <w:p w14:paraId="67AD2319" w14:textId="487D62D2" w:rsidR="009E6277" w:rsidRPr="009E6277" w:rsidRDefault="00DC4B41" w:rsidP="00DC49DD">
      <w:pPr>
        <w:pStyle w:val="Heading3"/>
      </w:pPr>
      <w:r w:rsidRPr="007C6414">
        <w:t xml:space="preserve"> where the site is a</w:t>
      </w:r>
      <w:r>
        <w:t xml:space="preserve"> Data Centre or a Business Premise</w:t>
      </w:r>
      <w:r w:rsidR="0070044E">
        <w:rPr>
          <w:lang w:val="en-AU"/>
        </w:rPr>
        <w:t>.</w:t>
      </w:r>
    </w:p>
    <w:p w14:paraId="04B720DA" w14:textId="0AB53C0D" w:rsidR="00B8030C" w:rsidRDefault="00B8030C" w:rsidP="00B8030C">
      <w:pPr>
        <w:pStyle w:val="BSAServiceScheduleHeading2"/>
      </w:pPr>
      <w:r>
        <w:t xml:space="preserve">The Network Boundary Point for the Service is the Service Delivery Point. </w:t>
      </w:r>
    </w:p>
    <w:p w14:paraId="65CD70EC" w14:textId="4AA30081" w:rsidR="00B8030C" w:rsidRDefault="00B8030C" w:rsidP="00B8030C">
      <w:pPr>
        <w:pStyle w:val="Heading1"/>
      </w:pPr>
      <w:bookmarkStart w:id="45" w:name="_Toc189215554"/>
      <w:bookmarkStart w:id="46" w:name="_Toc191997685"/>
      <w:r>
        <w:t>Assurance</w:t>
      </w:r>
      <w:bookmarkEnd w:id="45"/>
      <w:bookmarkEnd w:id="46"/>
    </w:p>
    <w:p w14:paraId="4ACD25CF" w14:textId="4135C4D5" w:rsidR="00B8030C" w:rsidRPr="00C052A6" w:rsidRDefault="00B8030C" w:rsidP="00B8030C">
      <w:pPr>
        <w:pStyle w:val="BSAServiceSchedulesubheading"/>
        <w:spacing w:before="240"/>
      </w:pPr>
      <w:bookmarkStart w:id="47" w:name="_Toc189215555"/>
      <w:bookmarkStart w:id="48" w:name="_Toc191997686"/>
      <w:r>
        <w:t>Fault reporting</w:t>
      </w:r>
      <w:bookmarkEnd w:id="47"/>
      <w:bookmarkEnd w:id="48"/>
    </w:p>
    <w:p w14:paraId="09B2839E" w14:textId="78F93466" w:rsidR="00B8030C" w:rsidRPr="00B8030C" w:rsidRDefault="00B8030C" w:rsidP="00B8030C">
      <w:pPr>
        <w:pStyle w:val="BSAServiceScheduleHeading2"/>
      </w:pPr>
      <w:bookmarkStart w:id="49" w:name="_Ref81234986"/>
      <w:r w:rsidRPr="00B8030C">
        <w:t>You must notify us of any Fault caused by an issue with the Dark Fibre or our network (</w:t>
      </w:r>
      <w:r w:rsidRPr="001B1897">
        <w:rPr>
          <w:b/>
        </w:rPr>
        <w:t>Fault Notification</w:t>
      </w:r>
      <w:r w:rsidRPr="00B8030C">
        <w:t>). Prior to submitting a Fault Notification, you must perform isolation and other testing to confirm that the Fault is caused by an issue in the Dark Fibre or our network (and is not, for example, caused by Customer Provided Equipment)</w:t>
      </w:r>
      <w:r w:rsidR="00973434">
        <w:t xml:space="preserve"> and </w:t>
      </w:r>
      <w:r w:rsidR="007A09D9">
        <w:t>you must provi</w:t>
      </w:r>
      <w:r w:rsidR="00087697">
        <w:t xml:space="preserve">de us with evidence </w:t>
      </w:r>
      <w:r w:rsidR="005A71F6">
        <w:t xml:space="preserve">from your testing including </w:t>
      </w:r>
      <w:r w:rsidR="006326FF">
        <w:t>at a minimum</w:t>
      </w:r>
      <w:r w:rsidR="0071753E">
        <w:t xml:space="preserve"> the Faul</w:t>
      </w:r>
      <w:r w:rsidR="007A5B9B">
        <w:t>t location, distance from a site and the optical loss</w:t>
      </w:r>
      <w:r w:rsidRPr="00B8030C">
        <w:t xml:space="preserve">. Unless otherwise agreed in writing, we are not required to monitor the Dark Fibre for Faults and no </w:t>
      </w:r>
      <w:r w:rsidR="00B435C8">
        <w:t>response</w:t>
      </w:r>
      <w:r w:rsidRPr="00B8030C">
        <w:t xml:space="preserve"> or restoration obligations arise until you notify us of a Fault.</w:t>
      </w:r>
      <w:bookmarkEnd w:id="49"/>
    </w:p>
    <w:p w14:paraId="206FED63" w14:textId="127DE6B8" w:rsidR="00B8030C" w:rsidRPr="00B8030C" w:rsidRDefault="00B8030C" w:rsidP="00B8030C">
      <w:pPr>
        <w:pStyle w:val="BSAServiceScheduleHeading2"/>
      </w:pPr>
      <w:r w:rsidRPr="00B8030C">
        <w:t xml:space="preserve">Unless otherwise agreed with you in an </w:t>
      </w:r>
      <w:r w:rsidR="00711828">
        <w:t>a</w:t>
      </w:r>
      <w:r w:rsidRPr="00B8030C">
        <w:t xml:space="preserve">greed </w:t>
      </w:r>
      <w:r w:rsidR="00711828">
        <w:t>q</w:t>
      </w:r>
      <w:r w:rsidRPr="00B8030C">
        <w:t xml:space="preserve">uote, the service levels set out in clause </w:t>
      </w:r>
      <w:r w:rsidR="00BA07F8" w:rsidRPr="000B6FC0">
        <w:rPr>
          <w:color w:val="2B579A"/>
          <w:shd w:val="clear" w:color="auto" w:fill="E6E6E6"/>
        </w:rPr>
        <w:fldChar w:fldCharType="begin"/>
      </w:r>
      <w:r w:rsidR="00BA07F8">
        <w:instrText xml:space="preserve"> REF _Ref81234656 \r \h </w:instrText>
      </w:r>
      <w:r w:rsidR="00BA07F8" w:rsidRPr="000B6FC0">
        <w:rPr>
          <w:color w:val="2B579A"/>
          <w:shd w:val="clear" w:color="auto" w:fill="E6E6E6"/>
        </w:rPr>
      </w:r>
      <w:r w:rsidR="00BA07F8" w:rsidRPr="000B6FC0">
        <w:rPr>
          <w:color w:val="2B579A"/>
          <w:shd w:val="clear" w:color="auto" w:fill="E6E6E6"/>
        </w:rPr>
        <w:fldChar w:fldCharType="separate"/>
      </w:r>
      <w:r w:rsidR="004E744F">
        <w:t>10.3</w:t>
      </w:r>
      <w:r w:rsidR="00BA07F8" w:rsidRPr="000B6FC0">
        <w:rPr>
          <w:color w:val="2B579A"/>
          <w:shd w:val="clear" w:color="auto" w:fill="E6E6E6"/>
        </w:rPr>
        <w:fldChar w:fldCharType="end"/>
      </w:r>
      <w:r w:rsidR="00BA07F8">
        <w:t xml:space="preserve"> </w:t>
      </w:r>
      <w:r w:rsidRPr="00B8030C">
        <w:t xml:space="preserve">apply to Services located in Metro Areas. Alternative service levels may attract additional costs. All service levels in clause </w:t>
      </w:r>
      <w:r w:rsidR="00BA07F8" w:rsidRPr="000B6FC0">
        <w:rPr>
          <w:color w:val="2B579A"/>
          <w:shd w:val="clear" w:color="auto" w:fill="E6E6E6"/>
        </w:rPr>
        <w:fldChar w:fldCharType="begin"/>
      </w:r>
      <w:r w:rsidR="00BA07F8">
        <w:instrText xml:space="preserve"> REF _Ref81234656 \r \h </w:instrText>
      </w:r>
      <w:r w:rsidR="00BA07F8" w:rsidRPr="000B6FC0">
        <w:rPr>
          <w:color w:val="2B579A"/>
          <w:shd w:val="clear" w:color="auto" w:fill="E6E6E6"/>
        </w:rPr>
      </w:r>
      <w:r w:rsidR="00BA07F8" w:rsidRPr="000B6FC0">
        <w:rPr>
          <w:color w:val="2B579A"/>
          <w:shd w:val="clear" w:color="auto" w:fill="E6E6E6"/>
        </w:rPr>
        <w:fldChar w:fldCharType="separate"/>
      </w:r>
      <w:r w:rsidR="004E744F">
        <w:t>10.3</w:t>
      </w:r>
      <w:r w:rsidR="00BA07F8" w:rsidRPr="000B6FC0">
        <w:rPr>
          <w:color w:val="2B579A"/>
          <w:shd w:val="clear" w:color="auto" w:fill="E6E6E6"/>
        </w:rPr>
        <w:fldChar w:fldCharType="end"/>
      </w:r>
      <w:r w:rsidR="00BA07F8">
        <w:t xml:space="preserve"> </w:t>
      </w:r>
      <w:r w:rsidRPr="00B8030C">
        <w:t xml:space="preserve">are targets only and do not apply during scheduled maintenance periods. </w:t>
      </w:r>
    </w:p>
    <w:p w14:paraId="128065B1" w14:textId="46299F10" w:rsidR="00B8030C" w:rsidRPr="00B8030C" w:rsidRDefault="00B8030C" w:rsidP="000B6FC0">
      <w:pPr>
        <w:pStyle w:val="BSAServiceScheduleHeading2"/>
        <w:keepNext/>
      </w:pPr>
      <w:bookmarkStart w:id="50" w:name="_Ref81234656"/>
      <w:r w:rsidRPr="00B8030C">
        <w:lastRenderedPageBreak/>
        <w:t>We will aim to meet the following service levels in respect of Services located in Metro Areas:</w:t>
      </w:r>
      <w:bookmarkEnd w:id="50"/>
    </w:p>
    <w:tbl>
      <w:tblPr>
        <w:tblStyle w:val="TableGrid"/>
        <w:tblW w:w="0" w:type="auto"/>
        <w:tblInd w:w="709" w:type="dxa"/>
        <w:tblLook w:val="04A0" w:firstRow="1" w:lastRow="0" w:firstColumn="1" w:lastColumn="0" w:noHBand="0" w:noVBand="1"/>
      </w:tblPr>
      <w:tblGrid>
        <w:gridCol w:w="4030"/>
        <w:gridCol w:w="4038"/>
      </w:tblGrid>
      <w:tr w:rsidR="00B8030C" w:rsidRPr="00B8030C" w14:paraId="480B1486" w14:textId="77777777" w:rsidTr="00B8030C">
        <w:tc>
          <w:tcPr>
            <w:tcW w:w="4030" w:type="dxa"/>
            <w:shd w:val="clear" w:color="auto" w:fill="BFBFBF" w:themeFill="background1" w:themeFillShade="BF"/>
          </w:tcPr>
          <w:p w14:paraId="79E402DA" w14:textId="77777777" w:rsidR="00B8030C" w:rsidRPr="00B8030C" w:rsidRDefault="00B8030C" w:rsidP="000B6FC0">
            <w:pPr>
              <w:pStyle w:val="ScheduleFormal2"/>
              <w:keepNext/>
              <w:numPr>
                <w:ilvl w:val="0"/>
                <w:numId w:val="0"/>
              </w:numPr>
              <w:rPr>
                <w:rFonts w:ascii="Arial" w:hAnsi="Arial" w:cs="Arial"/>
                <w:b/>
              </w:rPr>
            </w:pPr>
            <w:r w:rsidRPr="00B8030C">
              <w:rPr>
                <w:rFonts w:ascii="Arial" w:hAnsi="Arial" w:cs="Arial"/>
                <w:b/>
              </w:rPr>
              <w:t>Service Level</w:t>
            </w:r>
          </w:p>
        </w:tc>
        <w:tc>
          <w:tcPr>
            <w:tcW w:w="4038" w:type="dxa"/>
            <w:shd w:val="clear" w:color="auto" w:fill="BFBFBF" w:themeFill="background1" w:themeFillShade="BF"/>
          </w:tcPr>
          <w:p w14:paraId="3B4E5B23" w14:textId="77777777" w:rsidR="00B8030C" w:rsidRPr="00B8030C" w:rsidRDefault="00B8030C" w:rsidP="000B6FC0">
            <w:pPr>
              <w:pStyle w:val="ScheduleFormal2"/>
              <w:keepNext/>
              <w:numPr>
                <w:ilvl w:val="0"/>
                <w:numId w:val="0"/>
              </w:numPr>
              <w:rPr>
                <w:rFonts w:ascii="Arial" w:hAnsi="Arial" w:cs="Arial"/>
                <w:b/>
              </w:rPr>
            </w:pPr>
            <w:r w:rsidRPr="00B8030C">
              <w:rPr>
                <w:rFonts w:ascii="Arial" w:hAnsi="Arial" w:cs="Arial"/>
                <w:b/>
              </w:rPr>
              <w:t>Target</w:t>
            </w:r>
          </w:p>
        </w:tc>
      </w:tr>
      <w:tr w:rsidR="00B8030C" w:rsidRPr="00B8030C" w14:paraId="719E5DF1" w14:textId="77777777" w:rsidTr="00B8030C">
        <w:tc>
          <w:tcPr>
            <w:tcW w:w="4030" w:type="dxa"/>
          </w:tcPr>
          <w:p w14:paraId="6C1F251B" w14:textId="77777777" w:rsidR="00B8030C" w:rsidRPr="00B8030C" w:rsidRDefault="00B8030C" w:rsidP="000B6FC0">
            <w:pPr>
              <w:pStyle w:val="ScheduleFormal2"/>
              <w:keepNext/>
              <w:numPr>
                <w:ilvl w:val="0"/>
                <w:numId w:val="0"/>
              </w:numPr>
              <w:rPr>
                <w:rFonts w:ascii="Arial" w:hAnsi="Arial" w:cs="Arial"/>
              </w:rPr>
            </w:pPr>
            <w:r w:rsidRPr="00B8030C">
              <w:rPr>
                <w:rFonts w:ascii="Arial" w:hAnsi="Arial" w:cs="Arial"/>
              </w:rPr>
              <w:t>Uptime availability of Dark Fibre</w:t>
            </w:r>
          </w:p>
        </w:tc>
        <w:tc>
          <w:tcPr>
            <w:tcW w:w="4038" w:type="dxa"/>
          </w:tcPr>
          <w:p w14:paraId="2C313AB4" w14:textId="77777777" w:rsidR="00B8030C" w:rsidRDefault="00B8030C" w:rsidP="00940FDE">
            <w:pPr>
              <w:pStyle w:val="ScheduleFormal2"/>
              <w:keepNext/>
              <w:numPr>
                <w:ilvl w:val="0"/>
                <w:numId w:val="0"/>
              </w:numPr>
              <w:rPr>
                <w:rFonts w:ascii="Arial" w:hAnsi="Arial" w:cs="Arial"/>
              </w:rPr>
            </w:pPr>
            <w:r w:rsidRPr="00B8030C">
              <w:rPr>
                <w:rFonts w:ascii="Arial" w:hAnsi="Arial" w:cs="Arial"/>
              </w:rPr>
              <w:t>99.95%</w:t>
            </w:r>
          </w:p>
          <w:p w14:paraId="01DF6124" w14:textId="77777777" w:rsidR="006F354F" w:rsidRPr="00B8030C" w:rsidRDefault="006F354F" w:rsidP="000B6FC0">
            <w:pPr>
              <w:pStyle w:val="ScheduleFormal2"/>
              <w:keepNext/>
              <w:numPr>
                <w:ilvl w:val="0"/>
                <w:numId w:val="0"/>
              </w:numPr>
              <w:rPr>
                <w:rFonts w:ascii="Arial" w:hAnsi="Arial" w:cs="Arial"/>
              </w:rPr>
            </w:pPr>
          </w:p>
        </w:tc>
      </w:tr>
      <w:tr w:rsidR="00B8030C" w:rsidRPr="00B8030C" w14:paraId="61FE4640" w14:textId="77777777" w:rsidTr="00B8030C">
        <w:tc>
          <w:tcPr>
            <w:tcW w:w="4030" w:type="dxa"/>
          </w:tcPr>
          <w:p w14:paraId="6B383C78" w14:textId="49EAA089" w:rsidR="00873EEC" w:rsidRDefault="00B8030C" w:rsidP="00B8030C">
            <w:pPr>
              <w:pStyle w:val="ScheduleFormal2"/>
              <w:numPr>
                <w:ilvl w:val="0"/>
                <w:numId w:val="0"/>
              </w:numPr>
              <w:rPr>
                <w:rFonts w:ascii="Arial" w:hAnsi="Arial" w:cs="Arial"/>
              </w:rPr>
            </w:pPr>
            <w:r w:rsidRPr="00B8030C">
              <w:rPr>
                <w:rFonts w:ascii="Arial" w:hAnsi="Arial" w:cs="Arial"/>
              </w:rPr>
              <w:t>Delivery target time</w:t>
            </w:r>
            <w:r w:rsidR="00A702F9">
              <w:rPr>
                <w:rFonts w:ascii="Arial" w:hAnsi="Arial" w:cs="Arial"/>
              </w:rPr>
              <w:t>s</w:t>
            </w:r>
            <w:r w:rsidRPr="00B8030C">
              <w:rPr>
                <w:rFonts w:ascii="Arial" w:hAnsi="Arial" w:cs="Arial"/>
              </w:rPr>
              <w:t xml:space="preserve"> for</w:t>
            </w:r>
            <w:r w:rsidR="00A702F9">
              <w:rPr>
                <w:rFonts w:ascii="Arial" w:hAnsi="Arial" w:cs="Arial"/>
              </w:rPr>
              <w:t xml:space="preserve"> Metro and non-Metro Areas</w:t>
            </w:r>
            <w:r w:rsidR="00873EEC">
              <w:rPr>
                <w:rFonts w:ascii="Arial" w:hAnsi="Arial" w:cs="Arial"/>
              </w:rPr>
              <w:t>:</w:t>
            </w:r>
          </w:p>
          <w:p w14:paraId="7DCF788E" w14:textId="491D96E3" w:rsidR="00B8030C" w:rsidRDefault="00B8030C" w:rsidP="00873EEC">
            <w:pPr>
              <w:pStyle w:val="ScheduleFormal2"/>
              <w:numPr>
                <w:ilvl w:val="0"/>
                <w:numId w:val="48"/>
              </w:numPr>
              <w:rPr>
                <w:rFonts w:ascii="Arial" w:hAnsi="Arial" w:cs="Arial"/>
              </w:rPr>
            </w:pPr>
            <w:r w:rsidRPr="00B8030C">
              <w:rPr>
                <w:rFonts w:ascii="Arial" w:hAnsi="Arial" w:cs="Arial"/>
              </w:rPr>
              <w:t>On-Net Orders (Pre-defined Route</w:t>
            </w:r>
            <w:r w:rsidR="0012111A">
              <w:rPr>
                <w:rFonts w:ascii="Arial" w:hAnsi="Arial" w:cs="Arial"/>
              </w:rPr>
              <w:t>s</w:t>
            </w:r>
            <w:r w:rsidRPr="00B8030C">
              <w:rPr>
                <w:rFonts w:ascii="Arial" w:hAnsi="Arial" w:cs="Arial"/>
              </w:rPr>
              <w:t>)</w:t>
            </w:r>
            <w:r w:rsidR="0012111A">
              <w:rPr>
                <w:rFonts w:ascii="Arial" w:hAnsi="Arial" w:cs="Arial"/>
              </w:rPr>
              <w:t>;</w:t>
            </w:r>
          </w:p>
          <w:p w14:paraId="4698777F" w14:textId="77777777" w:rsidR="00873EEC" w:rsidRDefault="0093060F" w:rsidP="00873EEC">
            <w:pPr>
              <w:pStyle w:val="ScheduleFormal2"/>
              <w:numPr>
                <w:ilvl w:val="0"/>
                <w:numId w:val="48"/>
              </w:numPr>
              <w:rPr>
                <w:rFonts w:ascii="Arial" w:hAnsi="Arial" w:cs="Arial"/>
              </w:rPr>
            </w:pPr>
            <w:r>
              <w:rPr>
                <w:rFonts w:ascii="Arial" w:hAnsi="Arial" w:cs="Arial"/>
              </w:rPr>
              <w:t xml:space="preserve">On-Net Orders (Other </w:t>
            </w:r>
            <w:r w:rsidR="0012111A">
              <w:rPr>
                <w:rFonts w:ascii="Arial" w:hAnsi="Arial" w:cs="Arial"/>
              </w:rPr>
              <w:t>Routes); and</w:t>
            </w:r>
          </w:p>
          <w:p w14:paraId="14137A2A" w14:textId="77777777" w:rsidR="0012111A" w:rsidRDefault="00A702F9" w:rsidP="00873EEC">
            <w:pPr>
              <w:pStyle w:val="ScheduleFormal2"/>
              <w:numPr>
                <w:ilvl w:val="0"/>
                <w:numId w:val="48"/>
              </w:numPr>
              <w:rPr>
                <w:rFonts w:ascii="Arial" w:hAnsi="Arial" w:cs="Arial"/>
              </w:rPr>
            </w:pPr>
            <w:r>
              <w:rPr>
                <w:rFonts w:ascii="Arial" w:hAnsi="Arial" w:cs="Arial"/>
              </w:rPr>
              <w:t>Off-Net Orders</w:t>
            </w:r>
          </w:p>
          <w:p w14:paraId="6386EBC6" w14:textId="6BA66E11" w:rsidR="006F354F" w:rsidRPr="00B8030C" w:rsidRDefault="006F354F" w:rsidP="000B6FC0">
            <w:pPr>
              <w:pStyle w:val="ScheduleFormal2"/>
              <w:numPr>
                <w:ilvl w:val="0"/>
                <w:numId w:val="0"/>
              </w:numPr>
              <w:ind w:left="720"/>
              <w:rPr>
                <w:rFonts w:ascii="Arial" w:hAnsi="Arial" w:cs="Arial"/>
              </w:rPr>
            </w:pPr>
          </w:p>
        </w:tc>
        <w:tc>
          <w:tcPr>
            <w:tcW w:w="4038" w:type="dxa"/>
          </w:tcPr>
          <w:p w14:paraId="4A0FFA33" w14:textId="493FD61E" w:rsidR="00B8030C" w:rsidRPr="00B8030C" w:rsidRDefault="00B8030C" w:rsidP="00BA07F8">
            <w:pPr>
              <w:pStyle w:val="ScheduleFormal2"/>
              <w:numPr>
                <w:ilvl w:val="0"/>
                <w:numId w:val="0"/>
              </w:numPr>
              <w:rPr>
                <w:rFonts w:ascii="Arial" w:hAnsi="Arial" w:cs="Arial"/>
              </w:rPr>
            </w:pPr>
            <w:r w:rsidRPr="00B8030C">
              <w:rPr>
                <w:rFonts w:ascii="Arial" w:hAnsi="Arial" w:cs="Arial"/>
              </w:rPr>
              <w:t>We will aim to provision any</w:t>
            </w:r>
            <w:r w:rsidR="007156A4">
              <w:rPr>
                <w:rFonts w:ascii="Arial" w:hAnsi="Arial" w:cs="Arial"/>
              </w:rPr>
              <w:t xml:space="preserve"> Order in accordance with the Target Standard Provisioning times (SP</w:t>
            </w:r>
            <w:r w:rsidR="007B6D9B">
              <w:rPr>
                <w:rFonts w:ascii="Arial" w:hAnsi="Arial" w:cs="Arial"/>
              </w:rPr>
              <w:t xml:space="preserve">Ts) as described in the </w:t>
            </w:r>
            <w:hyperlink r:id="rId25" w:history="1">
              <w:r w:rsidR="009625DF" w:rsidRPr="009625DF">
                <w:rPr>
                  <w:rStyle w:val="Hyperlink"/>
                  <w:rFonts w:ascii="Arial" w:hAnsi="Arial" w:cs="Arial"/>
                  <w:lang w:eastAsia="en-US"/>
                </w:rPr>
                <w:t>Telstra Dark Fib</w:t>
              </w:r>
              <w:r w:rsidR="004C3DA5">
                <w:rPr>
                  <w:rStyle w:val="Hyperlink"/>
                  <w:rFonts w:ascii="Arial" w:hAnsi="Arial" w:cs="Arial"/>
                  <w:lang w:eastAsia="en-US"/>
                </w:rPr>
                <w:t>r</w:t>
              </w:r>
              <w:r w:rsidR="009625DF" w:rsidRPr="009625DF">
                <w:rPr>
                  <w:rStyle w:val="Hyperlink"/>
                  <w:rFonts w:ascii="Arial" w:hAnsi="Arial" w:cs="Arial"/>
                  <w:lang w:eastAsia="en-US"/>
                </w:rPr>
                <w:t>e Operations and Maintenance Manual</w:t>
              </w:r>
            </w:hyperlink>
            <w:r w:rsidR="005C385B">
              <w:rPr>
                <w:rFonts w:ascii="Arial" w:hAnsi="Arial" w:cs="Arial"/>
              </w:rPr>
              <w:t xml:space="preserve"> or as </w:t>
            </w:r>
            <w:r w:rsidR="005C385B" w:rsidRPr="00B8030C">
              <w:rPr>
                <w:rFonts w:ascii="Arial" w:hAnsi="Arial" w:cs="Arial"/>
              </w:rPr>
              <w:t xml:space="preserve">set out in the relevant </w:t>
            </w:r>
            <w:r w:rsidR="005C385B">
              <w:rPr>
                <w:rFonts w:ascii="Arial" w:hAnsi="Arial" w:cs="Arial"/>
              </w:rPr>
              <w:t>Application Form or separate agreement with us for the Service</w:t>
            </w:r>
            <w:r w:rsidR="009625DF">
              <w:rPr>
                <w:rFonts w:ascii="Arial" w:hAnsi="Arial" w:cs="Arial"/>
              </w:rPr>
              <w:t xml:space="preserve">. </w:t>
            </w:r>
          </w:p>
        </w:tc>
      </w:tr>
      <w:tr w:rsidR="002A4990" w:rsidRPr="00B8030C" w14:paraId="5729F236" w14:textId="77777777" w:rsidTr="00B8030C">
        <w:tc>
          <w:tcPr>
            <w:tcW w:w="4030" w:type="dxa"/>
          </w:tcPr>
          <w:p w14:paraId="72D9E947" w14:textId="45D83609" w:rsidR="002A4990" w:rsidRPr="00B8030C" w:rsidRDefault="002A4990" w:rsidP="00B8030C">
            <w:pPr>
              <w:pStyle w:val="ScheduleFormal2"/>
              <w:numPr>
                <w:ilvl w:val="0"/>
                <w:numId w:val="0"/>
              </w:numPr>
              <w:rPr>
                <w:rFonts w:ascii="Arial" w:hAnsi="Arial" w:cs="Arial"/>
              </w:rPr>
            </w:pPr>
            <w:r w:rsidRPr="00B8030C">
              <w:rPr>
                <w:rFonts w:ascii="Arial" w:hAnsi="Arial" w:cs="Arial"/>
              </w:rPr>
              <w:t xml:space="preserve">Fault Notification response target time </w:t>
            </w:r>
          </w:p>
        </w:tc>
        <w:tc>
          <w:tcPr>
            <w:tcW w:w="4038" w:type="dxa"/>
          </w:tcPr>
          <w:p w14:paraId="60F50BF4" w14:textId="515B4590" w:rsidR="002A4990" w:rsidRDefault="006F354F" w:rsidP="00BA07F8">
            <w:pPr>
              <w:pStyle w:val="ScheduleFormal2"/>
              <w:numPr>
                <w:ilvl w:val="0"/>
                <w:numId w:val="0"/>
              </w:numPr>
              <w:rPr>
                <w:rFonts w:ascii="Arial" w:hAnsi="Arial" w:cs="Arial"/>
              </w:rPr>
            </w:pPr>
            <w:r w:rsidRPr="006823C3">
              <w:rPr>
                <w:rFonts w:ascii="Arial" w:hAnsi="Arial" w:cs="Arial"/>
              </w:rPr>
              <w:t xml:space="preserve">On receipt of </w:t>
            </w:r>
            <w:r w:rsidRPr="00B8030C">
              <w:rPr>
                <w:rFonts w:ascii="Arial" w:hAnsi="Arial" w:cs="Arial"/>
              </w:rPr>
              <w:t xml:space="preserve">a </w:t>
            </w:r>
            <w:r>
              <w:rPr>
                <w:rFonts w:ascii="Arial" w:hAnsi="Arial" w:cs="Arial"/>
              </w:rPr>
              <w:t xml:space="preserve">Valid Service </w:t>
            </w:r>
            <w:r w:rsidRPr="00B8030C">
              <w:rPr>
                <w:rFonts w:ascii="Arial" w:hAnsi="Arial" w:cs="Arial"/>
              </w:rPr>
              <w:t>Fault Notification</w:t>
            </w:r>
            <w:r>
              <w:rPr>
                <w:rFonts w:ascii="Arial" w:hAnsi="Arial" w:cs="Arial"/>
              </w:rPr>
              <w:t>, w</w:t>
            </w:r>
            <w:r w:rsidR="002A4990" w:rsidRPr="00B8030C">
              <w:rPr>
                <w:rFonts w:ascii="Arial" w:hAnsi="Arial" w:cs="Arial"/>
              </w:rPr>
              <w:t xml:space="preserve">e will aim to respond to you </w:t>
            </w:r>
            <w:r w:rsidR="002A4990">
              <w:rPr>
                <w:rFonts w:ascii="Arial" w:hAnsi="Arial" w:cs="Arial"/>
              </w:rPr>
              <w:t xml:space="preserve">after </w:t>
            </w:r>
            <w:r w:rsidR="002A4990" w:rsidRPr="00B8030C">
              <w:rPr>
                <w:rFonts w:ascii="Arial" w:hAnsi="Arial" w:cs="Arial"/>
              </w:rPr>
              <w:t xml:space="preserve">receipt of a </w:t>
            </w:r>
            <w:r w:rsidR="002A4990">
              <w:rPr>
                <w:rFonts w:ascii="Arial" w:hAnsi="Arial" w:cs="Arial"/>
              </w:rPr>
              <w:t xml:space="preserve">Valid Service </w:t>
            </w:r>
            <w:r w:rsidR="002A4990" w:rsidRPr="00B8030C">
              <w:rPr>
                <w:rFonts w:ascii="Arial" w:hAnsi="Arial" w:cs="Arial"/>
              </w:rPr>
              <w:t>Fault Notification</w:t>
            </w:r>
            <w:r w:rsidR="002A4990">
              <w:rPr>
                <w:rFonts w:ascii="Arial" w:hAnsi="Arial" w:cs="Arial"/>
              </w:rPr>
              <w:t xml:space="preserve"> in accordance with the Standard Target Response Times described in the </w:t>
            </w:r>
            <w:hyperlink r:id="rId26" w:history="1">
              <w:r w:rsidR="002A4990" w:rsidRPr="009625DF">
                <w:rPr>
                  <w:rStyle w:val="Hyperlink"/>
                  <w:rFonts w:ascii="Arial" w:hAnsi="Arial" w:cs="Arial"/>
                  <w:lang w:eastAsia="en-US"/>
                </w:rPr>
                <w:t>Telstra Dark Fib</w:t>
              </w:r>
              <w:r w:rsidR="002A4990">
                <w:rPr>
                  <w:rStyle w:val="Hyperlink"/>
                  <w:rFonts w:ascii="Arial" w:hAnsi="Arial" w:cs="Arial"/>
                  <w:lang w:eastAsia="en-US"/>
                </w:rPr>
                <w:t>r</w:t>
              </w:r>
              <w:r w:rsidR="002A4990" w:rsidRPr="009625DF">
                <w:rPr>
                  <w:rStyle w:val="Hyperlink"/>
                  <w:rFonts w:ascii="Arial" w:hAnsi="Arial" w:cs="Arial"/>
                  <w:lang w:eastAsia="en-US"/>
                </w:rPr>
                <w:t>e Operations and Maintenance Manual</w:t>
              </w:r>
            </w:hyperlink>
            <w:r w:rsidR="002A4990">
              <w:rPr>
                <w:rFonts w:ascii="Arial" w:hAnsi="Arial" w:cs="Arial"/>
              </w:rPr>
              <w:t xml:space="preserve">.  </w:t>
            </w:r>
            <w:r w:rsidR="002A4990">
              <w:rPr>
                <w:rFonts w:ascii="Arial" w:hAnsi="Arial" w:cs="Arial"/>
                <w:bCs/>
              </w:rPr>
              <w:t>The r</w:t>
            </w:r>
            <w:r w:rsidR="002A4990" w:rsidRPr="00FE1C2B">
              <w:rPr>
                <w:rFonts w:ascii="Arial" w:hAnsi="Arial" w:cs="Arial"/>
                <w:bCs/>
              </w:rPr>
              <w:t>espond</w:t>
            </w:r>
            <w:r w:rsidR="002A4990">
              <w:rPr>
                <w:rFonts w:ascii="Arial" w:hAnsi="Arial" w:cs="Arial"/>
                <w:bCs/>
              </w:rPr>
              <w:t xml:space="preserve"> time starts when we receive a Valid Service Fault Notification and ends when we tell you that work has started to identify the cause of the fault. </w:t>
            </w:r>
            <w:r w:rsidR="002A4990" w:rsidRPr="00B8030C">
              <w:rPr>
                <w:rFonts w:ascii="Arial" w:hAnsi="Arial" w:cs="Arial"/>
              </w:rPr>
              <w:t xml:space="preserve"> </w:t>
            </w:r>
          </w:p>
          <w:p w14:paraId="2CD73571" w14:textId="5A630DF1" w:rsidR="006F354F" w:rsidRPr="00B8030C" w:rsidRDefault="006F354F" w:rsidP="00BA07F8">
            <w:pPr>
              <w:pStyle w:val="ScheduleFormal2"/>
              <w:numPr>
                <w:ilvl w:val="0"/>
                <w:numId w:val="0"/>
              </w:numPr>
              <w:rPr>
                <w:rFonts w:ascii="Arial" w:hAnsi="Arial" w:cs="Arial"/>
              </w:rPr>
            </w:pPr>
          </w:p>
        </w:tc>
      </w:tr>
      <w:tr w:rsidR="006F354F" w:rsidRPr="00B8030C" w14:paraId="26728D0E" w14:textId="77777777" w:rsidTr="00B8030C">
        <w:tc>
          <w:tcPr>
            <w:tcW w:w="4030" w:type="dxa"/>
          </w:tcPr>
          <w:p w14:paraId="7F3DEA5D" w14:textId="2EF0FF28" w:rsidR="006F354F" w:rsidRPr="00B8030C" w:rsidRDefault="006F354F" w:rsidP="00B8030C">
            <w:pPr>
              <w:pStyle w:val="ScheduleFormal2"/>
              <w:numPr>
                <w:ilvl w:val="0"/>
                <w:numId w:val="0"/>
              </w:numPr>
              <w:rPr>
                <w:rFonts w:ascii="Arial" w:hAnsi="Arial" w:cs="Arial"/>
              </w:rPr>
            </w:pPr>
            <w:r>
              <w:rPr>
                <w:rFonts w:ascii="Arial" w:hAnsi="Arial" w:cs="Arial"/>
              </w:rPr>
              <w:t>Restoration</w:t>
            </w:r>
            <w:r w:rsidRPr="00B8030C">
              <w:rPr>
                <w:rFonts w:ascii="Arial" w:hAnsi="Arial" w:cs="Arial"/>
              </w:rPr>
              <w:t xml:space="preserve"> target time</w:t>
            </w:r>
          </w:p>
        </w:tc>
        <w:tc>
          <w:tcPr>
            <w:tcW w:w="4038" w:type="dxa"/>
          </w:tcPr>
          <w:p w14:paraId="6DC106B9" w14:textId="35889901" w:rsidR="006F354F" w:rsidRDefault="006F354F" w:rsidP="00B8030C">
            <w:pPr>
              <w:pStyle w:val="ScheduleFormal2"/>
              <w:numPr>
                <w:ilvl w:val="0"/>
                <w:numId w:val="0"/>
              </w:numPr>
              <w:rPr>
                <w:rFonts w:ascii="Arial" w:hAnsi="Arial" w:cs="Arial"/>
              </w:rPr>
            </w:pPr>
            <w:r w:rsidRPr="00B8030C">
              <w:rPr>
                <w:rFonts w:ascii="Arial" w:hAnsi="Arial" w:cs="Arial"/>
              </w:rPr>
              <w:t xml:space="preserve">On receipt of a </w:t>
            </w:r>
            <w:r>
              <w:rPr>
                <w:rFonts w:ascii="Arial" w:hAnsi="Arial" w:cs="Arial"/>
              </w:rPr>
              <w:t xml:space="preserve">Valid Service </w:t>
            </w:r>
            <w:r w:rsidRPr="00B8030C">
              <w:rPr>
                <w:rFonts w:ascii="Arial" w:hAnsi="Arial" w:cs="Arial"/>
              </w:rPr>
              <w:t xml:space="preserve">Fault Notification, we will aim to </w:t>
            </w:r>
            <w:r>
              <w:rPr>
                <w:rFonts w:ascii="Arial" w:hAnsi="Arial" w:cs="Arial"/>
              </w:rPr>
              <w:t>restore</w:t>
            </w:r>
            <w:r w:rsidRPr="00B8030C">
              <w:rPr>
                <w:rFonts w:ascii="Arial" w:hAnsi="Arial" w:cs="Arial"/>
              </w:rPr>
              <w:t xml:space="preserve"> the relevant </w:t>
            </w:r>
            <w:r>
              <w:rPr>
                <w:rFonts w:ascii="Arial" w:hAnsi="Arial" w:cs="Arial"/>
              </w:rPr>
              <w:t>Service</w:t>
            </w:r>
            <w:r w:rsidRPr="00B8030C">
              <w:rPr>
                <w:rFonts w:ascii="Arial" w:hAnsi="Arial" w:cs="Arial"/>
              </w:rPr>
              <w:t xml:space="preserve"> within</w:t>
            </w:r>
            <w:r>
              <w:rPr>
                <w:rFonts w:ascii="Arial" w:hAnsi="Arial" w:cs="Arial"/>
              </w:rPr>
              <w:t xml:space="preserve"> the Standard Target Repair Times described in the </w:t>
            </w:r>
            <w:hyperlink r:id="rId27" w:history="1">
              <w:r w:rsidRPr="009625DF">
                <w:rPr>
                  <w:rStyle w:val="Hyperlink"/>
                  <w:rFonts w:ascii="Arial" w:hAnsi="Arial" w:cs="Arial"/>
                  <w:lang w:eastAsia="en-US"/>
                </w:rPr>
                <w:t>Telstra Dark Fib</w:t>
              </w:r>
              <w:r>
                <w:rPr>
                  <w:rStyle w:val="Hyperlink"/>
                  <w:rFonts w:ascii="Arial" w:hAnsi="Arial" w:cs="Arial"/>
                  <w:lang w:eastAsia="en-US"/>
                </w:rPr>
                <w:t>r</w:t>
              </w:r>
              <w:r w:rsidRPr="009625DF">
                <w:rPr>
                  <w:rStyle w:val="Hyperlink"/>
                  <w:rFonts w:ascii="Arial" w:hAnsi="Arial" w:cs="Arial"/>
                  <w:lang w:eastAsia="en-US"/>
                </w:rPr>
                <w:t>e Operations and Maintenance Manual</w:t>
              </w:r>
            </w:hyperlink>
            <w:r w:rsidRPr="00B8030C">
              <w:rPr>
                <w:rFonts w:ascii="Arial" w:hAnsi="Arial" w:cs="Arial"/>
              </w:rPr>
              <w:t xml:space="preserve">. </w:t>
            </w:r>
          </w:p>
          <w:p w14:paraId="0554EF72" w14:textId="6E7968DC" w:rsidR="006F354F" w:rsidRPr="00B8030C" w:rsidRDefault="006F354F" w:rsidP="00B8030C">
            <w:pPr>
              <w:pStyle w:val="ScheduleFormal2"/>
              <w:numPr>
                <w:ilvl w:val="0"/>
                <w:numId w:val="0"/>
              </w:numPr>
              <w:rPr>
                <w:rFonts w:ascii="Arial" w:hAnsi="Arial" w:cs="Arial"/>
              </w:rPr>
            </w:pPr>
          </w:p>
        </w:tc>
      </w:tr>
    </w:tbl>
    <w:p w14:paraId="7B6D585C" w14:textId="54483B3C" w:rsidR="00B8030C" w:rsidRDefault="00B8030C" w:rsidP="00B8030C">
      <w:pPr>
        <w:pStyle w:val="BSAServiceScheduleHeading2"/>
        <w:spacing w:before="240"/>
        <w:rPr>
          <w:lang w:eastAsia="en-AU"/>
        </w:rPr>
      </w:pPr>
      <w:r>
        <w:rPr>
          <w:lang w:eastAsia="en-AU"/>
        </w:rPr>
        <w:t xml:space="preserve">No service credits or service rebates are payable if we fail to meet the service level targets set out in clause </w:t>
      </w:r>
      <w:r w:rsidR="00D705E4" w:rsidRPr="000B6FC0">
        <w:rPr>
          <w:color w:val="2B579A"/>
          <w:shd w:val="clear" w:color="auto" w:fill="E6E6E6"/>
        </w:rPr>
        <w:fldChar w:fldCharType="begin"/>
      </w:r>
      <w:r w:rsidR="00D705E4">
        <w:instrText xml:space="preserve"> REF _Ref81234656 \r \h </w:instrText>
      </w:r>
      <w:r w:rsidR="00D705E4" w:rsidRPr="000B6FC0">
        <w:rPr>
          <w:color w:val="2B579A"/>
          <w:shd w:val="clear" w:color="auto" w:fill="E6E6E6"/>
        </w:rPr>
      </w:r>
      <w:r w:rsidR="00D705E4" w:rsidRPr="000B6FC0">
        <w:rPr>
          <w:color w:val="2B579A"/>
          <w:shd w:val="clear" w:color="auto" w:fill="E6E6E6"/>
        </w:rPr>
        <w:fldChar w:fldCharType="separate"/>
      </w:r>
      <w:r w:rsidR="004E744F">
        <w:t>10.3</w:t>
      </w:r>
      <w:r w:rsidR="00D705E4" w:rsidRPr="000B6FC0">
        <w:rPr>
          <w:color w:val="2B579A"/>
          <w:shd w:val="clear" w:color="auto" w:fill="E6E6E6"/>
        </w:rPr>
        <w:fldChar w:fldCharType="end"/>
      </w:r>
      <w:r>
        <w:rPr>
          <w:lang w:eastAsia="en-AU"/>
        </w:rPr>
        <w:t xml:space="preserve">. If we fail to meet a service level target set out in </w:t>
      </w:r>
      <w:r w:rsidRPr="00D705E4">
        <w:rPr>
          <w:lang w:eastAsia="en-AU"/>
        </w:rPr>
        <w:t xml:space="preserve">clause </w:t>
      </w:r>
      <w:r w:rsidR="00D705E4" w:rsidRPr="000B6FC0">
        <w:rPr>
          <w:color w:val="2B579A"/>
          <w:shd w:val="clear" w:color="auto" w:fill="E6E6E6"/>
        </w:rPr>
        <w:fldChar w:fldCharType="begin"/>
      </w:r>
      <w:r w:rsidR="00D705E4" w:rsidRPr="00D705E4">
        <w:instrText xml:space="preserve"> REF _Ref81234656 \r \h </w:instrText>
      </w:r>
      <w:r w:rsidR="00D705E4">
        <w:instrText xml:space="preserve"> \* MERGEFORMAT </w:instrText>
      </w:r>
      <w:r w:rsidR="00D705E4" w:rsidRPr="000B6FC0">
        <w:rPr>
          <w:color w:val="2B579A"/>
          <w:shd w:val="clear" w:color="auto" w:fill="E6E6E6"/>
        </w:rPr>
      </w:r>
      <w:r w:rsidR="00D705E4" w:rsidRPr="000B6FC0">
        <w:rPr>
          <w:color w:val="2B579A"/>
          <w:shd w:val="clear" w:color="auto" w:fill="E6E6E6"/>
        </w:rPr>
        <w:fldChar w:fldCharType="separate"/>
      </w:r>
      <w:r w:rsidR="004E744F">
        <w:t>10.3</w:t>
      </w:r>
      <w:r w:rsidR="00D705E4" w:rsidRPr="000B6FC0">
        <w:rPr>
          <w:color w:val="2B579A"/>
          <w:shd w:val="clear" w:color="auto" w:fill="E6E6E6"/>
        </w:rPr>
        <w:fldChar w:fldCharType="end"/>
      </w:r>
      <w:r>
        <w:rPr>
          <w:lang w:eastAsia="en-AU"/>
        </w:rPr>
        <w:t xml:space="preserve"> then your sole and exclusive remedy is to escalate this to your Telstra account manager. </w:t>
      </w:r>
    </w:p>
    <w:p w14:paraId="26EEC271" w14:textId="4DD6D122" w:rsidR="00B8030C" w:rsidRDefault="00B8030C" w:rsidP="00B8030C">
      <w:pPr>
        <w:pStyle w:val="BSAServiceSchedulesubheading"/>
        <w:rPr>
          <w:lang w:eastAsia="en-AU"/>
        </w:rPr>
      </w:pPr>
      <w:bookmarkStart w:id="51" w:name="_Toc189215556"/>
      <w:bookmarkStart w:id="52" w:name="_Toc191997687"/>
      <w:r>
        <w:rPr>
          <w:lang w:eastAsia="en-AU"/>
        </w:rPr>
        <w:t>Service appointment times</w:t>
      </w:r>
      <w:bookmarkEnd w:id="51"/>
      <w:bookmarkEnd w:id="52"/>
    </w:p>
    <w:p w14:paraId="207CE079" w14:textId="6A8605FA" w:rsidR="00B8030C" w:rsidRDefault="00B8030C" w:rsidP="00B8030C">
      <w:pPr>
        <w:pStyle w:val="BSAServiceScheduleHeading2"/>
        <w:rPr>
          <w:lang w:eastAsia="en-AU"/>
        </w:rPr>
      </w:pPr>
      <w:bookmarkStart w:id="53" w:name="_Ref81235113"/>
      <w:r w:rsidRPr="00B8030C">
        <w:rPr>
          <w:lang w:eastAsia="en-AU"/>
        </w:rPr>
        <w:t>We will arrange service appointment times for restoring and repairing Faults with you and you must not unreasonably refuse our appointment time requests.</w:t>
      </w:r>
      <w:bookmarkEnd w:id="53"/>
    </w:p>
    <w:p w14:paraId="71C93B39" w14:textId="3173081E" w:rsidR="00B8030C" w:rsidRDefault="00B8030C" w:rsidP="00B8030C">
      <w:pPr>
        <w:pStyle w:val="BSAServiceSchedulesubheading"/>
        <w:rPr>
          <w:lang w:eastAsia="en-AU"/>
        </w:rPr>
      </w:pPr>
      <w:bookmarkStart w:id="54" w:name="_Toc189215557"/>
      <w:bookmarkStart w:id="55" w:name="_Toc191997688"/>
      <w:r>
        <w:rPr>
          <w:lang w:eastAsia="en-AU"/>
        </w:rPr>
        <w:lastRenderedPageBreak/>
        <w:t>Planned outages</w:t>
      </w:r>
      <w:bookmarkEnd w:id="54"/>
      <w:bookmarkEnd w:id="55"/>
    </w:p>
    <w:p w14:paraId="23B3B7E2" w14:textId="77777777" w:rsidR="00B8030C" w:rsidRDefault="00B8030C" w:rsidP="00B8030C">
      <w:pPr>
        <w:pStyle w:val="BSAServiceScheduleHeading2"/>
        <w:rPr>
          <w:lang w:eastAsia="en-AU"/>
        </w:rPr>
      </w:pPr>
      <w:r>
        <w:rPr>
          <w:lang w:eastAsia="en-AU"/>
        </w:rPr>
        <w:t xml:space="preserve">Where reasonably practical, we will give you advance notice of planned outages, where we think the outage will cause significant interruption to your Service. </w:t>
      </w:r>
    </w:p>
    <w:p w14:paraId="40A2242E" w14:textId="77777777" w:rsidR="00B8030C" w:rsidRDefault="00B8030C" w:rsidP="00B8030C">
      <w:pPr>
        <w:pStyle w:val="BSAServiceScheduleHeading2"/>
        <w:rPr>
          <w:lang w:eastAsia="en-AU"/>
        </w:rPr>
      </w:pPr>
      <w:r>
        <w:rPr>
          <w:lang w:eastAsia="en-AU"/>
        </w:rPr>
        <w:t>However, if we reasonably think that an urgent outage is needed (including to fix critical problems), we try to notify you of the outage as soon as reasonably practicable.</w:t>
      </w:r>
    </w:p>
    <w:p w14:paraId="24EE8DD9" w14:textId="0E0AE214" w:rsidR="00B8030C" w:rsidRDefault="00B8030C" w:rsidP="00B8030C">
      <w:pPr>
        <w:pStyle w:val="Heading1"/>
        <w:rPr>
          <w:lang w:eastAsia="en-AU"/>
        </w:rPr>
      </w:pPr>
      <w:bookmarkStart w:id="56" w:name="_Toc189215558"/>
      <w:bookmarkStart w:id="57" w:name="_Toc191997689"/>
      <w:r>
        <w:rPr>
          <w:lang w:eastAsia="en-AU"/>
        </w:rPr>
        <w:t>Restrictions and limitations of the Service</w:t>
      </w:r>
      <w:bookmarkEnd w:id="56"/>
      <w:bookmarkEnd w:id="57"/>
    </w:p>
    <w:p w14:paraId="1B843FE1" w14:textId="77777777" w:rsidR="00B8030C" w:rsidRDefault="00B8030C" w:rsidP="00B8030C">
      <w:pPr>
        <w:pStyle w:val="BSAServiceScheduleHeading2"/>
        <w:rPr>
          <w:lang w:eastAsia="en-AU"/>
        </w:rPr>
      </w:pPr>
      <w:r>
        <w:rPr>
          <w:lang w:eastAsia="en-AU"/>
        </w:rPr>
        <w:t>Your use of the Service is subject to:</w:t>
      </w:r>
    </w:p>
    <w:p w14:paraId="3B934B4B" w14:textId="77777777" w:rsidR="00B8030C" w:rsidRPr="000B6FC0" w:rsidRDefault="00B8030C" w:rsidP="7B20AFC7">
      <w:pPr>
        <w:pStyle w:val="Heading3"/>
        <w:rPr>
          <w:lang w:val="en-AU"/>
        </w:rPr>
      </w:pPr>
      <w:r w:rsidRPr="000B6FC0">
        <w:rPr>
          <w:lang w:val="en-AU"/>
        </w:rPr>
        <w:t>our rights to install, operate and maintain cables and equipment in our facilities;</w:t>
      </w:r>
    </w:p>
    <w:p w14:paraId="1CBC4AB3" w14:textId="77777777" w:rsidR="00B8030C" w:rsidRPr="000B6FC0" w:rsidRDefault="00B8030C" w:rsidP="7B20AFC7">
      <w:pPr>
        <w:pStyle w:val="Heading3"/>
        <w:rPr>
          <w:lang w:val="en-AU"/>
        </w:rPr>
      </w:pPr>
      <w:r w:rsidRPr="000B6FC0">
        <w:rPr>
          <w:lang w:val="en-AU"/>
        </w:rPr>
        <w:t>our rights to pass through any permitted sites, adjoining sites and licenced areas for the purpose of us and third parties using and maintain equipment located in or on those sites;</w:t>
      </w:r>
    </w:p>
    <w:p w14:paraId="7E8A6F51" w14:textId="77777777" w:rsidR="00B8030C" w:rsidRPr="000B6FC0" w:rsidRDefault="00B8030C" w:rsidP="7B20AFC7">
      <w:pPr>
        <w:pStyle w:val="Heading3"/>
        <w:rPr>
          <w:lang w:val="en-AU"/>
        </w:rPr>
      </w:pPr>
      <w:r w:rsidRPr="000B6FC0">
        <w:rPr>
          <w:lang w:val="en-AU"/>
        </w:rPr>
        <w:t>our rights to enter and inspect all areas relevant to the Dark Fibre at the sites where Service Delivery Points are located, and to protect our network;</w:t>
      </w:r>
    </w:p>
    <w:p w14:paraId="1FDD82C5" w14:textId="77777777" w:rsidR="00B8030C" w:rsidRPr="000B6FC0" w:rsidRDefault="00B8030C" w:rsidP="7B20AFC7">
      <w:pPr>
        <w:pStyle w:val="Heading3"/>
        <w:rPr>
          <w:lang w:val="en-AU"/>
        </w:rPr>
      </w:pPr>
      <w:r w:rsidRPr="000B6FC0">
        <w:rPr>
          <w:lang w:val="en-AU"/>
        </w:rPr>
        <w:t>any encumbrances affecting the land around or in which Dark Fibre is located; and</w:t>
      </w:r>
    </w:p>
    <w:p w14:paraId="528FBFC7" w14:textId="5F486523" w:rsidR="00B8030C" w:rsidRDefault="00B8030C" w:rsidP="00B8030C">
      <w:pPr>
        <w:pStyle w:val="Heading3"/>
        <w:rPr>
          <w:lang w:eastAsia="en-AU"/>
        </w:rPr>
      </w:pPr>
      <w:r>
        <w:rPr>
          <w:lang w:eastAsia="en-AU"/>
        </w:rPr>
        <w:t>our rights or any third party rights in relation to the land on which Dark Fibre is located</w:t>
      </w:r>
      <w:r>
        <w:rPr>
          <w:lang w:val="en-AU" w:eastAsia="en-AU"/>
        </w:rPr>
        <w:t>.</w:t>
      </w:r>
    </w:p>
    <w:p w14:paraId="545CF392" w14:textId="3314AAA6" w:rsidR="00B8030C" w:rsidRDefault="00B8030C" w:rsidP="00B8030C">
      <w:pPr>
        <w:pStyle w:val="Heading1"/>
        <w:rPr>
          <w:lang w:eastAsia="en-AU"/>
        </w:rPr>
      </w:pPr>
      <w:bookmarkStart w:id="58" w:name="_Toc189215559"/>
      <w:bookmarkStart w:id="59" w:name="_Toc191997690"/>
      <w:r>
        <w:rPr>
          <w:lang w:eastAsia="en-AU"/>
        </w:rPr>
        <w:t>Your obligations</w:t>
      </w:r>
      <w:bookmarkEnd w:id="58"/>
      <w:bookmarkEnd w:id="59"/>
    </w:p>
    <w:p w14:paraId="3B59BD35" w14:textId="77777777" w:rsidR="00B8030C" w:rsidRDefault="00B8030C" w:rsidP="00B8030C">
      <w:pPr>
        <w:pStyle w:val="BSAServiceScheduleHeading2"/>
      </w:pPr>
      <w:r>
        <w:t>You must at all times:</w:t>
      </w:r>
    </w:p>
    <w:p w14:paraId="7CBC69F9" w14:textId="3ABA36F6" w:rsidR="00B8030C" w:rsidRDefault="00B8030C" w:rsidP="00B8030C">
      <w:pPr>
        <w:pStyle w:val="Heading3"/>
      </w:pPr>
      <w:r>
        <w:t>obtain and maintain</w:t>
      </w:r>
      <w:r w:rsidR="00E551E9">
        <w:rPr>
          <w:lang w:val="en-AU"/>
        </w:rPr>
        <w:t xml:space="preserve"> (at your cost)</w:t>
      </w:r>
      <w:r>
        <w:t xml:space="preserve"> all authorisations necessary to: </w:t>
      </w:r>
    </w:p>
    <w:p w14:paraId="633A7FD9" w14:textId="38D5C3C3" w:rsidR="00B8030C" w:rsidRDefault="00B8030C" w:rsidP="00AE6F1B">
      <w:pPr>
        <w:pStyle w:val="BSAServiceScheduleHeading4"/>
      </w:pPr>
      <w:r>
        <w:t xml:space="preserve">lawfully exercise your rights under the licence in </w:t>
      </w:r>
      <w:r w:rsidRPr="00624849">
        <w:t xml:space="preserve">clause </w:t>
      </w:r>
      <w:r w:rsidR="00624849" w:rsidRPr="000B6FC0">
        <w:rPr>
          <w:color w:val="2B579A"/>
          <w:shd w:val="clear" w:color="auto" w:fill="E6E6E6"/>
        </w:rPr>
        <w:fldChar w:fldCharType="begin"/>
      </w:r>
      <w:r w:rsidR="00624849">
        <w:instrText xml:space="preserve"> REF _Ref81233978 \r \h </w:instrText>
      </w:r>
      <w:r w:rsidR="00AE6F1B">
        <w:instrText xml:space="preserve"> \* MERGEFORMAT </w:instrText>
      </w:r>
      <w:r w:rsidR="00624849" w:rsidRPr="000B6FC0">
        <w:rPr>
          <w:color w:val="2B579A"/>
          <w:shd w:val="clear" w:color="auto" w:fill="E6E6E6"/>
        </w:rPr>
      </w:r>
      <w:r w:rsidR="00624849" w:rsidRPr="000B6FC0">
        <w:rPr>
          <w:color w:val="2B579A"/>
          <w:shd w:val="clear" w:color="auto" w:fill="E6E6E6"/>
        </w:rPr>
        <w:fldChar w:fldCharType="separate"/>
      </w:r>
      <w:r w:rsidR="004E744F">
        <w:t>5.1</w:t>
      </w:r>
      <w:r w:rsidR="00624849" w:rsidRPr="000B6FC0">
        <w:rPr>
          <w:color w:val="2B579A"/>
          <w:shd w:val="clear" w:color="auto" w:fill="E6E6E6"/>
        </w:rPr>
        <w:fldChar w:fldCharType="end"/>
      </w:r>
      <w:r w:rsidRPr="00624849">
        <w:t>;</w:t>
      </w:r>
      <w:r>
        <w:t xml:space="preserve"> and</w:t>
      </w:r>
    </w:p>
    <w:p w14:paraId="5647948D" w14:textId="77777777" w:rsidR="00B8030C" w:rsidRDefault="00B8030C" w:rsidP="00AE6F1B">
      <w:pPr>
        <w:pStyle w:val="BSAServiceScheduleHeading4"/>
      </w:pPr>
      <w:r>
        <w:t xml:space="preserve">access and use: </w:t>
      </w:r>
    </w:p>
    <w:p w14:paraId="131AD492" w14:textId="77777777" w:rsidR="00B8030C" w:rsidRPr="00AE6F1B" w:rsidRDefault="00B8030C" w:rsidP="00AE6F1B">
      <w:pPr>
        <w:pStyle w:val="BSAServiceScheduleHeading5"/>
      </w:pPr>
      <w:r w:rsidRPr="00AE6F1B">
        <w:t>any facility at which a Service Delivery Point is located; and</w:t>
      </w:r>
    </w:p>
    <w:p w14:paraId="0759955F" w14:textId="77777777" w:rsidR="00B8030C" w:rsidRPr="00AE6F1B" w:rsidRDefault="00B8030C" w:rsidP="00AE6F1B">
      <w:pPr>
        <w:pStyle w:val="BSAServiceScheduleHeading5"/>
      </w:pPr>
      <w:r w:rsidRPr="00AE6F1B">
        <w:t>to the extent that you require access, any land on which that facility is located and any other facilities located on that land;</w:t>
      </w:r>
    </w:p>
    <w:p w14:paraId="12C4170F" w14:textId="77777777" w:rsidR="00B8030C" w:rsidRDefault="00B8030C" w:rsidP="00923F72">
      <w:pPr>
        <w:pStyle w:val="Heading3"/>
      </w:pPr>
      <w:r>
        <w:t>ensure our personnel are in a safe working environment when on your sites and premises;</w:t>
      </w:r>
    </w:p>
    <w:p w14:paraId="07B5611C" w14:textId="77777777" w:rsidR="00B8030C" w:rsidRDefault="00B8030C" w:rsidP="00923F72">
      <w:pPr>
        <w:pStyle w:val="Heading3"/>
      </w:pPr>
      <w:r>
        <w:t>ensure your maintenance contact agreed with us (or their replacement as notified by you) is available for us to contact 24 hours a day, each day of the year;</w:t>
      </w:r>
    </w:p>
    <w:p w14:paraId="545B2DA9" w14:textId="7058C4B0" w:rsidR="00B8030C" w:rsidRDefault="00B8030C" w:rsidP="00923F72">
      <w:pPr>
        <w:pStyle w:val="Heading3"/>
      </w:pPr>
      <w:bookmarkStart w:id="60" w:name="_Ref81235016"/>
      <w:r>
        <w:t>at your cost, give us all reasonable assistance, cooperation, access, information, materials and facilities as we reasonably request from time to time in connection with us providing the Service to you;</w:t>
      </w:r>
      <w:r w:rsidR="00624849">
        <w:rPr>
          <w:lang w:val="en-AU"/>
        </w:rPr>
        <w:t xml:space="preserve"> and</w:t>
      </w:r>
      <w:bookmarkEnd w:id="60"/>
    </w:p>
    <w:p w14:paraId="48F398F7" w14:textId="77777777" w:rsidR="00B8030C" w:rsidRDefault="00B8030C" w:rsidP="00923F72">
      <w:pPr>
        <w:pStyle w:val="Heading3"/>
      </w:pPr>
      <w:r>
        <w:t>in relation to non-Telstra locations:</w:t>
      </w:r>
    </w:p>
    <w:p w14:paraId="44401D23" w14:textId="77777777" w:rsidR="00B8030C" w:rsidRDefault="00B8030C" w:rsidP="00923F72">
      <w:pPr>
        <w:pStyle w:val="BSAServiceScheduleHeading4"/>
      </w:pPr>
      <w:r>
        <w:t>obtain (at your cost) all third party consents needed for us to lawfully use the facilities, sites and any materials requested by us to provide the Service;</w:t>
      </w:r>
    </w:p>
    <w:p w14:paraId="6AAAA6A6" w14:textId="77777777" w:rsidR="00B8030C" w:rsidRDefault="00B8030C" w:rsidP="00923F72">
      <w:pPr>
        <w:pStyle w:val="BSAServiceScheduleHeading4"/>
      </w:pPr>
      <w:r>
        <w:lastRenderedPageBreak/>
        <w:t>provide us with a secure and lockable storage area for our equipment during installation and commissioning of the Service; and</w:t>
      </w:r>
    </w:p>
    <w:p w14:paraId="2FC80D77" w14:textId="77777777" w:rsidR="00B8030C" w:rsidRDefault="00B8030C" w:rsidP="00923F72">
      <w:pPr>
        <w:pStyle w:val="BSAServiceScheduleHeading4"/>
      </w:pPr>
      <w:r>
        <w:t>give us floor plans showing power distribution and agreed equipment placement.</w:t>
      </w:r>
    </w:p>
    <w:p w14:paraId="28B95BEF" w14:textId="77777777" w:rsidR="00B8030C" w:rsidRDefault="00B8030C" w:rsidP="00B8030C">
      <w:pPr>
        <w:pStyle w:val="BSAServiceScheduleHeading2"/>
      </w:pPr>
      <w:r>
        <w:t>You must ensure that we or our representatives are the only ones that carry out connections and disconnections to the Service and your Customer Provided Equipment (at your cost).</w:t>
      </w:r>
    </w:p>
    <w:p w14:paraId="6A08A129" w14:textId="45809A82" w:rsidR="00B8030C" w:rsidRDefault="00B8030C" w:rsidP="00B8030C">
      <w:pPr>
        <w:pStyle w:val="BSAServiceScheduleHeading2"/>
      </w:pPr>
      <w:r>
        <w:t xml:space="preserve">You must not resell or resupply, or permit any third party to use, the Service (or any part of it) without our prior written consent. </w:t>
      </w:r>
      <w:r w:rsidR="00717565">
        <w:t xml:space="preserve"> </w:t>
      </w:r>
      <w:r w:rsidR="006F354F">
        <w:t xml:space="preserve">You do not require our prior written consent </w:t>
      </w:r>
      <w:r w:rsidR="00C153A2">
        <w:t>i</w:t>
      </w:r>
      <w:r w:rsidR="00533002">
        <w:t xml:space="preserve">f </w:t>
      </w:r>
      <w:r w:rsidR="00011F39">
        <w:t xml:space="preserve">you are using the Service </w:t>
      </w:r>
      <w:r w:rsidR="00DB3427">
        <w:t xml:space="preserve">as part of a </w:t>
      </w:r>
      <w:r w:rsidR="00E16432">
        <w:t xml:space="preserve">product or </w:t>
      </w:r>
      <w:r w:rsidR="00A530B8">
        <w:t>service</w:t>
      </w:r>
      <w:r w:rsidR="00217174">
        <w:t xml:space="preserve"> that you offer</w:t>
      </w:r>
      <w:r w:rsidR="00E16432">
        <w:t>.</w:t>
      </w:r>
      <w:r w:rsidR="00DB7F79">
        <w:t xml:space="preserve"> </w:t>
      </w:r>
    </w:p>
    <w:p w14:paraId="54A64B88" w14:textId="77CE6F72" w:rsidR="00B8030C" w:rsidRDefault="00923F72" w:rsidP="00923F72">
      <w:pPr>
        <w:pStyle w:val="Heading1"/>
      </w:pPr>
      <w:bookmarkStart w:id="61" w:name="_Ref81234968"/>
      <w:bookmarkStart w:id="62" w:name="_Toc189215560"/>
      <w:bookmarkStart w:id="63" w:name="_Toc191997691"/>
      <w:r>
        <w:t>Charges</w:t>
      </w:r>
      <w:bookmarkEnd w:id="61"/>
      <w:bookmarkEnd w:id="62"/>
      <w:bookmarkEnd w:id="63"/>
    </w:p>
    <w:p w14:paraId="78F2E078" w14:textId="62A94E4A" w:rsidR="00923F72" w:rsidRDefault="00923F72" w:rsidP="00923F72">
      <w:pPr>
        <w:pStyle w:val="BSAServiceSchedulesubheading"/>
      </w:pPr>
      <w:bookmarkStart w:id="64" w:name="_Toc189215561"/>
      <w:bookmarkStart w:id="65" w:name="_Toc191997692"/>
      <w:r>
        <w:t>Charges</w:t>
      </w:r>
      <w:bookmarkEnd w:id="64"/>
      <w:bookmarkEnd w:id="65"/>
    </w:p>
    <w:p w14:paraId="0A043E2C" w14:textId="24EB9544" w:rsidR="008B1F8A" w:rsidRDefault="00923F72" w:rsidP="00923F72">
      <w:pPr>
        <w:pStyle w:val="BSAServiceScheduleHeading2"/>
      </w:pPr>
      <w:r>
        <w:t xml:space="preserve">The charges for </w:t>
      </w:r>
      <w:r w:rsidR="00624849">
        <w:t>each Service</w:t>
      </w:r>
      <w:r>
        <w:t xml:space="preserve"> are set out in</w:t>
      </w:r>
      <w:r w:rsidR="00624849">
        <w:t>, and calculated in accordance with,</w:t>
      </w:r>
      <w:r>
        <w:t xml:space="preserve"> the relevant </w:t>
      </w:r>
      <w:r w:rsidR="001C00FC">
        <w:t>quote</w:t>
      </w:r>
      <w:r w:rsidR="00624849">
        <w:t xml:space="preserve"> or your separate agreement with us for that Service</w:t>
      </w:r>
      <w:r>
        <w:t xml:space="preserve"> and this </w:t>
      </w:r>
      <w:r w:rsidRPr="00624849">
        <w:t xml:space="preserve">clause </w:t>
      </w:r>
      <w:r w:rsidR="00624849" w:rsidRPr="000B6FC0">
        <w:rPr>
          <w:color w:val="2B579A"/>
          <w:shd w:val="clear" w:color="auto" w:fill="E6E6E6"/>
        </w:rPr>
        <w:fldChar w:fldCharType="begin"/>
      </w:r>
      <w:r w:rsidR="00624849">
        <w:instrText xml:space="preserve"> REF _Ref81234968 \r \h </w:instrText>
      </w:r>
      <w:r w:rsidR="00624849" w:rsidRPr="000B6FC0">
        <w:rPr>
          <w:color w:val="2B579A"/>
          <w:shd w:val="clear" w:color="auto" w:fill="E6E6E6"/>
        </w:rPr>
      </w:r>
      <w:r w:rsidR="00624849" w:rsidRPr="000B6FC0">
        <w:rPr>
          <w:color w:val="2B579A"/>
          <w:shd w:val="clear" w:color="auto" w:fill="E6E6E6"/>
        </w:rPr>
        <w:fldChar w:fldCharType="separate"/>
      </w:r>
      <w:r w:rsidR="004E744F">
        <w:t>13</w:t>
      </w:r>
      <w:r w:rsidR="00624849" w:rsidRPr="000B6FC0">
        <w:rPr>
          <w:color w:val="2B579A"/>
          <w:shd w:val="clear" w:color="auto" w:fill="E6E6E6"/>
        </w:rPr>
        <w:fldChar w:fldCharType="end"/>
      </w:r>
      <w:r>
        <w:t xml:space="preserve">. These include </w:t>
      </w:r>
      <w:r w:rsidR="005656F6">
        <w:t>I</w:t>
      </w:r>
      <w:r>
        <w:t xml:space="preserve">nstallation </w:t>
      </w:r>
      <w:r w:rsidR="005656F6">
        <w:t>C</w:t>
      </w:r>
      <w:r>
        <w:t xml:space="preserve">harges, </w:t>
      </w:r>
      <w:r w:rsidR="005656F6">
        <w:t>M</w:t>
      </w:r>
      <w:r>
        <w:t xml:space="preserve">onthly </w:t>
      </w:r>
      <w:r w:rsidR="005656F6">
        <w:t>R</w:t>
      </w:r>
      <w:r>
        <w:t xml:space="preserve">ental </w:t>
      </w:r>
      <w:r w:rsidR="005656F6">
        <w:t>C</w:t>
      </w:r>
      <w:r>
        <w:t xml:space="preserve">harges </w:t>
      </w:r>
      <w:r w:rsidR="005656F6">
        <w:t xml:space="preserve">(MRCs) </w:t>
      </w:r>
      <w:r>
        <w:t>and other charges.</w:t>
      </w:r>
    </w:p>
    <w:p w14:paraId="0C483765" w14:textId="61DDE1C6" w:rsidR="00882599" w:rsidRPr="008B1F8A" w:rsidRDefault="00882599" w:rsidP="008B1F8A">
      <w:pPr>
        <w:pStyle w:val="BSAServiceScheduleHeading2"/>
      </w:pPr>
      <w:r w:rsidRPr="008B1F8A">
        <w:t xml:space="preserve">The </w:t>
      </w:r>
      <w:r w:rsidR="001C4BC2">
        <w:t>I</w:t>
      </w:r>
      <w:r w:rsidRPr="008B1F8A">
        <w:t xml:space="preserve">nstallation </w:t>
      </w:r>
      <w:r w:rsidR="001C4BC2">
        <w:t>C</w:t>
      </w:r>
      <w:r w:rsidRPr="008B1F8A">
        <w:t>harge</w:t>
      </w:r>
      <w:r w:rsidR="00563DA3">
        <w:t>, which is also known as a non-recurring charge (NRC),</w:t>
      </w:r>
      <w:r w:rsidRPr="008B1F8A">
        <w:t xml:space="preserve"> is not refundable. </w:t>
      </w:r>
    </w:p>
    <w:p w14:paraId="28265308" w14:textId="182B4552" w:rsidR="00BB4D8E" w:rsidRDefault="00882599" w:rsidP="00BB4D8E">
      <w:pPr>
        <w:pStyle w:val="BSAServiceScheduleHeading2"/>
      </w:pPr>
      <w:r>
        <w:t xml:space="preserve">The </w:t>
      </w:r>
      <w:r w:rsidR="001C4BC2">
        <w:t>I</w:t>
      </w:r>
      <w:r>
        <w:t xml:space="preserve">nstallation </w:t>
      </w:r>
      <w:r w:rsidR="001C4BC2">
        <w:t>C</w:t>
      </w:r>
      <w:r>
        <w:t xml:space="preserve">harge may include components of Commercial Works </w:t>
      </w:r>
      <w:r w:rsidR="0053548E">
        <w:t xml:space="preserve">or Fee </w:t>
      </w:r>
      <w:proofErr w:type="gramStart"/>
      <w:r w:rsidR="0053548E">
        <w:t>For</w:t>
      </w:r>
      <w:proofErr w:type="gramEnd"/>
      <w:r w:rsidR="0053548E">
        <w:t xml:space="preserve"> Service</w:t>
      </w:r>
      <w:r w:rsidR="009E3656">
        <w:t xml:space="preserve"> </w:t>
      </w:r>
      <w:r>
        <w:t>to the extent required to provide the Service/s, or we may issue you a separate charge for those Commercial Works</w:t>
      </w:r>
      <w:r w:rsidR="009E3656">
        <w:t xml:space="preserve"> or Fee For Service</w:t>
      </w:r>
      <w:r>
        <w:t>.</w:t>
      </w:r>
    </w:p>
    <w:p w14:paraId="102DB6EE" w14:textId="77777777" w:rsidR="00BB4D8E" w:rsidRPr="00137243" w:rsidRDefault="00BB4D8E" w:rsidP="00BB4D8E">
      <w:pPr>
        <w:pStyle w:val="BSAServiceScheduleHeading2"/>
        <w:numPr>
          <w:ilvl w:val="0"/>
          <w:numId w:val="0"/>
        </w:numPr>
        <w:ind w:left="737"/>
        <w:rPr>
          <w:b/>
          <w:bCs w:val="0"/>
        </w:rPr>
      </w:pPr>
      <w:r w:rsidRPr="00137243">
        <w:rPr>
          <w:b/>
          <w:bCs w:val="0"/>
        </w:rPr>
        <w:t xml:space="preserve">Feasibility Studies </w:t>
      </w:r>
    </w:p>
    <w:p w14:paraId="6C6886B8" w14:textId="6E4C61AB" w:rsidR="00BB4D8E" w:rsidRDefault="00BB4D8E" w:rsidP="6B66122F">
      <w:pPr>
        <w:pStyle w:val="BSAServiceScheduleHeading2"/>
        <w:numPr>
          <w:ilvl w:val="0"/>
          <w:numId w:val="0"/>
        </w:numPr>
      </w:pPr>
      <w:r>
        <w:t xml:space="preserve">Where Telstra determines that a </w:t>
      </w:r>
      <w:r w:rsidR="00A619D5">
        <w:t xml:space="preserve">detailed (non-desktop) </w:t>
      </w:r>
      <w:r>
        <w:t xml:space="preserve">feasibility study is necessary for any given </w:t>
      </w:r>
      <w:r w:rsidR="0063480A">
        <w:t>Application Form</w:t>
      </w:r>
      <w:r>
        <w:t xml:space="preserve"> or the Customer requests a </w:t>
      </w:r>
      <w:r w:rsidR="00A619D5">
        <w:t xml:space="preserve">detailed </w:t>
      </w:r>
      <w:r>
        <w:t xml:space="preserve">feasibility study, the Customer must pay a Feasibility Study Charge which will be priced on application and may be waived </w:t>
      </w:r>
      <w:r w:rsidR="0063480A">
        <w:t xml:space="preserve">by </w:t>
      </w:r>
      <w:r w:rsidR="00A1125E">
        <w:t>us, in our discretion</w:t>
      </w:r>
      <w:r w:rsidR="00595C6B">
        <w:t xml:space="preserve">, </w:t>
      </w:r>
      <w:r>
        <w:t>upon delivery of the Service.</w:t>
      </w:r>
    </w:p>
    <w:p w14:paraId="35D7ADBE" w14:textId="5AC79718" w:rsidR="00882599" w:rsidRPr="00BC7079" w:rsidRDefault="003F0499" w:rsidP="000B6FC0">
      <w:pPr>
        <w:pStyle w:val="Heading3"/>
        <w:numPr>
          <w:ilvl w:val="0"/>
          <w:numId w:val="0"/>
        </w:numPr>
        <w:spacing w:before="120" w:after="120"/>
        <w:ind w:firstLine="709"/>
        <w:jc w:val="both"/>
        <w:rPr>
          <w:b/>
        </w:rPr>
      </w:pPr>
      <w:r>
        <w:rPr>
          <w:b/>
        </w:rPr>
        <w:t xml:space="preserve">Special Linkage </w:t>
      </w:r>
      <w:r w:rsidR="002222B1">
        <w:rPr>
          <w:b/>
        </w:rPr>
        <w:t>or</w:t>
      </w:r>
      <w:r>
        <w:rPr>
          <w:b/>
        </w:rPr>
        <w:t xml:space="preserve"> </w:t>
      </w:r>
      <w:r w:rsidR="00882599" w:rsidRPr="00FE1C2B">
        <w:rPr>
          <w:b/>
        </w:rPr>
        <w:t>In Building Network Extension</w:t>
      </w:r>
      <w:r w:rsidR="00882599" w:rsidRPr="00C458B9">
        <w:rPr>
          <w:b/>
        </w:rPr>
        <w:t xml:space="preserve"> </w:t>
      </w:r>
      <w:r w:rsidR="00882599" w:rsidRPr="00BC7079">
        <w:rPr>
          <w:b/>
        </w:rPr>
        <w:t>Charges</w:t>
      </w:r>
    </w:p>
    <w:p w14:paraId="5DE015A5" w14:textId="4F0F0CD7" w:rsidR="00AD1D13" w:rsidRDefault="00882599" w:rsidP="00967AE6">
      <w:pPr>
        <w:pStyle w:val="BSAServiceScheduleHeading2"/>
      </w:pPr>
      <w:r w:rsidRPr="00162945">
        <w:t xml:space="preserve">Customer must pay </w:t>
      </w:r>
      <w:r w:rsidR="00DC67B4">
        <w:t>a</w:t>
      </w:r>
      <w:r w:rsidR="00DC67B4" w:rsidRPr="00162945">
        <w:t xml:space="preserve"> </w:t>
      </w:r>
      <w:r w:rsidR="00DC67B4">
        <w:t xml:space="preserve">Special Linkage </w:t>
      </w:r>
      <w:r w:rsidR="002222B1">
        <w:t>or</w:t>
      </w:r>
      <w:r w:rsidR="00DC67B4">
        <w:t xml:space="preserve"> </w:t>
      </w:r>
      <w:r w:rsidRPr="00162945">
        <w:t>In Building Network Extension Charge</w:t>
      </w:r>
      <w:r w:rsidR="00264AB3">
        <w:t xml:space="preserve"> </w:t>
      </w:r>
      <w:r w:rsidR="00595C6B">
        <w:t>where</w:t>
      </w:r>
      <w:r w:rsidR="00AD1D13">
        <w:t>:</w:t>
      </w:r>
    </w:p>
    <w:p w14:paraId="39AB218E" w14:textId="2C63F1CA" w:rsidR="00966746" w:rsidRDefault="007E4460" w:rsidP="00AD1D13">
      <w:pPr>
        <w:pStyle w:val="Heading3"/>
      </w:pPr>
      <w:r>
        <w:t xml:space="preserve">Special Linkage </w:t>
      </w:r>
      <w:r w:rsidR="00595C6B">
        <w:t xml:space="preserve">Charge: </w:t>
      </w:r>
      <w:r>
        <w:t xml:space="preserve">the </w:t>
      </w:r>
      <w:r w:rsidR="00E86D2A">
        <w:t xml:space="preserve">installation of the Service </w:t>
      </w:r>
      <w:r w:rsidR="00495660">
        <w:t xml:space="preserve">requires the extension of </w:t>
      </w:r>
      <w:r w:rsidR="00605503">
        <w:t>Telstra’s</w:t>
      </w:r>
      <w:r w:rsidR="00495660">
        <w:t xml:space="preserve"> network infrastructure or work such as </w:t>
      </w:r>
      <w:r w:rsidR="00966746">
        <w:t>trenching, additional cabling or boring; and</w:t>
      </w:r>
    </w:p>
    <w:p w14:paraId="53C53692" w14:textId="1F69E313" w:rsidR="00967AE6" w:rsidRDefault="00CE787A" w:rsidP="000B6FC0">
      <w:pPr>
        <w:pStyle w:val="Heading3"/>
      </w:pPr>
      <w:r>
        <w:t>In Building Network</w:t>
      </w:r>
      <w:r w:rsidR="00495660">
        <w:t xml:space="preserve"> </w:t>
      </w:r>
      <w:r w:rsidR="000E5A9F">
        <w:t>Extension</w:t>
      </w:r>
      <w:r w:rsidR="007A5B8A">
        <w:t xml:space="preserve"> </w:t>
      </w:r>
      <w:r w:rsidR="00595C6B">
        <w:t xml:space="preserve">Charge: </w:t>
      </w:r>
      <w:r w:rsidR="00882599" w:rsidRPr="00501577">
        <w:t xml:space="preserve">the Customer </w:t>
      </w:r>
      <w:r w:rsidR="00882599" w:rsidRPr="00AC4F9D">
        <w:t>requests</w:t>
      </w:r>
      <w:r w:rsidR="00882599" w:rsidRPr="00501577">
        <w:t xml:space="preserve"> the service delivery point within a premise that is beyond the existing network boundary or existing common area. </w:t>
      </w:r>
    </w:p>
    <w:p w14:paraId="65ACEB9C" w14:textId="1172CB56" w:rsidR="00882599" w:rsidRDefault="00882599" w:rsidP="00967AE6">
      <w:pPr>
        <w:pStyle w:val="BSAServiceScheduleHeading2"/>
      </w:pPr>
      <w:r w:rsidRPr="00967AE6">
        <w:t xml:space="preserve">Telstra must notify Customer of the amount of an applicable </w:t>
      </w:r>
      <w:r w:rsidR="00E606DF">
        <w:t xml:space="preserve">Special Linkage </w:t>
      </w:r>
      <w:r w:rsidR="00F302A1">
        <w:t>Charge</w:t>
      </w:r>
      <w:r w:rsidR="002C427A">
        <w:t xml:space="preserve"> </w:t>
      </w:r>
      <w:r w:rsidR="00E606DF">
        <w:t xml:space="preserve">or </w:t>
      </w:r>
      <w:r w:rsidRPr="00967AE6">
        <w:t>In Building Network Extension Charge before starting any of the special work</w:t>
      </w:r>
      <w:r w:rsidR="005345C6">
        <w:t xml:space="preserve"> and i</w:t>
      </w:r>
      <w:r w:rsidR="00381F16">
        <w:t xml:space="preserve">f you do not accept the charges within the time specified in the quote then the </w:t>
      </w:r>
      <w:r w:rsidR="00491D6D">
        <w:t>Application Form</w:t>
      </w:r>
      <w:r w:rsidR="00C741DF">
        <w:t xml:space="preserve"> is deemed cancelled</w:t>
      </w:r>
      <w:r w:rsidRPr="00967AE6">
        <w:t>.</w:t>
      </w:r>
    </w:p>
    <w:p w14:paraId="015C224F" w14:textId="54096A2D" w:rsidR="00923F72" w:rsidRDefault="00923F72" w:rsidP="00923F72">
      <w:pPr>
        <w:pStyle w:val="BSAServiceSchedulesubheading"/>
      </w:pPr>
      <w:bookmarkStart w:id="66" w:name="_Toc189215562"/>
      <w:bookmarkStart w:id="67" w:name="_Toc191997693"/>
      <w:r>
        <w:t>Incorrect callout fee</w:t>
      </w:r>
      <w:bookmarkEnd w:id="66"/>
      <w:bookmarkEnd w:id="67"/>
    </w:p>
    <w:p w14:paraId="469CD843" w14:textId="77777777" w:rsidR="00923F72" w:rsidRDefault="00923F72" w:rsidP="00923F72">
      <w:pPr>
        <w:pStyle w:val="BSAServiceScheduleHeading2"/>
      </w:pPr>
      <w:r>
        <w:t>If you report a Fault to us and our technician is required to visit the location of the alleged Fault to investigate that alleged Fault and:</w:t>
      </w:r>
    </w:p>
    <w:p w14:paraId="0A215896" w14:textId="77777777" w:rsidR="00923F72" w:rsidRDefault="00923F72" w:rsidP="00923F72">
      <w:pPr>
        <w:pStyle w:val="Heading3"/>
      </w:pPr>
      <w:r w:rsidRPr="000B6FC0">
        <w:rPr>
          <w:lang w:val="en-AU"/>
        </w:rPr>
        <w:t>our technician reasonably determines that:</w:t>
      </w:r>
    </w:p>
    <w:p w14:paraId="3C50340E" w14:textId="77777777" w:rsidR="00923F72" w:rsidRDefault="00923F72" w:rsidP="00923F72">
      <w:pPr>
        <w:pStyle w:val="BSAServiceScheduleHeading4"/>
      </w:pPr>
      <w:r>
        <w:lastRenderedPageBreak/>
        <w:t xml:space="preserve">there is no Fault with the Dark Fibre or that there is a </w:t>
      </w:r>
      <w:proofErr w:type="gramStart"/>
      <w:r>
        <w:t>Fault</w:t>
      </w:r>
      <w:proofErr w:type="gramEnd"/>
      <w:r>
        <w:t xml:space="preserve"> but it was not caused by an issue with the Dark Fibre or our network; or</w:t>
      </w:r>
    </w:p>
    <w:p w14:paraId="6BE9D473" w14:textId="6FC4E9E5" w:rsidR="00923F72" w:rsidRDefault="00923F72" w:rsidP="00923F72">
      <w:pPr>
        <w:pStyle w:val="BSAServiceScheduleHeading4"/>
      </w:pPr>
      <w:r>
        <w:t xml:space="preserve">you have not properly performed isolation and other testing to confirm that the alleged Fault is caused by an issue in the Dark Fibre or our network (in accordance with clause </w:t>
      </w:r>
      <w:r w:rsidR="00AE6F1B" w:rsidRPr="000B6FC0">
        <w:rPr>
          <w:color w:val="2B579A"/>
          <w:shd w:val="clear" w:color="auto" w:fill="E6E6E6"/>
        </w:rPr>
        <w:fldChar w:fldCharType="begin"/>
      </w:r>
      <w:r w:rsidR="00AE6F1B">
        <w:instrText xml:space="preserve"> REF _Ref81234986 \r \h </w:instrText>
      </w:r>
      <w:r w:rsidR="00AE6F1B" w:rsidRPr="000B6FC0">
        <w:rPr>
          <w:color w:val="2B579A"/>
          <w:shd w:val="clear" w:color="auto" w:fill="E6E6E6"/>
        </w:rPr>
      </w:r>
      <w:r w:rsidR="00AE6F1B" w:rsidRPr="000B6FC0">
        <w:rPr>
          <w:color w:val="2B579A"/>
          <w:shd w:val="clear" w:color="auto" w:fill="E6E6E6"/>
        </w:rPr>
        <w:fldChar w:fldCharType="separate"/>
      </w:r>
      <w:r w:rsidR="004E744F">
        <w:t>10.1</w:t>
      </w:r>
      <w:r w:rsidR="00AE6F1B" w:rsidRPr="000B6FC0">
        <w:rPr>
          <w:color w:val="2B579A"/>
          <w:shd w:val="clear" w:color="auto" w:fill="E6E6E6"/>
        </w:rPr>
        <w:fldChar w:fldCharType="end"/>
      </w:r>
      <w:proofErr w:type="gramStart"/>
      <w:r>
        <w:t>);</w:t>
      </w:r>
      <w:proofErr w:type="gramEnd"/>
      <w:r>
        <w:t xml:space="preserve"> </w:t>
      </w:r>
    </w:p>
    <w:p w14:paraId="0488380B" w14:textId="7712738B" w:rsidR="00923F72" w:rsidRPr="000B6FC0" w:rsidRDefault="00923F72" w:rsidP="2DDB1401">
      <w:pPr>
        <w:pStyle w:val="Heading3"/>
        <w:rPr>
          <w:lang w:val="en-US"/>
        </w:rPr>
      </w:pPr>
      <w:r w:rsidRPr="000B6FC0">
        <w:rPr>
          <w:lang w:val="en-US"/>
        </w:rPr>
        <w:t xml:space="preserve">you do not provide us with reasonable cooperation in relation to the investigation of the alleged fault (in accordance with your obligations in clause </w:t>
      </w:r>
      <w:r w:rsidR="00AE6F1B" w:rsidRPr="000B6FC0">
        <w:rPr>
          <w:color w:val="2B579A"/>
          <w:shd w:val="clear" w:color="auto" w:fill="E6E6E6"/>
        </w:rPr>
        <w:fldChar w:fldCharType="begin"/>
      </w:r>
      <w:r w:rsidR="00AE6F1B">
        <w:instrText xml:space="preserve"> REF _Ref81235016 \r \h </w:instrText>
      </w:r>
      <w:r w:rsidR="00AE6F1B" w:rsidRPr="000B6FC0">
        <w:rPr>
          <w:color w:val="2B579A"/>
          <w:shd w:val="clear" w:color="auto" w:fill="E6E6E6"/>
        </w:rPr>
      </w:r>
      <w:r w:rsidR="00AE6F1B" w:rsidRPr="000B6FC0">
        <w:rPr>
          <w:color w:val="2B579A"/>
          <w:shd w:val="clear" w:color="auto" w:fill="E6E6E6"/>
        </w:rPr>
        <w:fldChar w:fldCharType="separate"/>
      </w:r>
      <w:r w:rsidR="004E744F">
        <w:t>12.1(d)</w:t>
      </w:r>
      <w:r w:rsidR="00AE6F1B" w:rsidRPr="000B6FC0">
        <w:rPr>
          <w:color w:val="2B579A"/>
          <w:shd w:val="clear" w:color="auto" w:fill="E6E6E6"/>
        </w:rPr>
        <w:fldChar w:fldCharType="end"/>
      </w:r>
      <w:r w:rsidRPr="000B6FC0">
        <w:rPr>
          <w:lang w:val="en-US"/>
        </w:rPr>
        <w:t>); or</w:t>
      </w:r>
    </w:p>
    <w:p w14:paraId="78DA9FA3" w14:textId="636A0980" w:rsidR="00923F72" w:rsidRPr="000B6FC0" w:rsidRDefault="00923F72" w:rsidP="0F180060">
      <w:pPr>
        <w:pStyle w:val="Heading3"/>
        <w:rPr>
          <w:lang w:val="en-US"/>
        </w:rPr>
      </w:pPr>
      <w:r w:rsidRPr="000B6FC0">
        <w:rPr>
          <w:lang w:val="en-US"/>
        </w:rPr>
        <w:t xml:space="preserve">our technician cannot physically access your point of presence, premises or site at the time arranged in accordance with clause </w:t>
      </w:r>
      <w:r w:rsidR="00292828" w:rsidRPr="000B6FC0">
        <w:rPr>
          <w:color w:val="2B579A"/>
          <w:shd w:val="clear" w:color="auto" w:fill="E6E6E6"/>
        </w:rPr>
        <w:fldChar w:fldCharType="begin"/>
      </w:r>
      <w:r w:rsidR="00292828">
        <w:instrText xml:space="preserve"> REF _Ref81235113 \r \h </w:instrText>
      </w:r>
      <w:r w:rsidR="00292828" w:rsidRPr="000B6FC0">
        <w:rPr>
          <w:color w:val="2B579A"/>
          <w:shd w:val="clear" w:color="auto" w:fill="E6E6E6"/>
        </w:rPr>
      </w:r>
      <w:r w:rsidR="00292828" w:rsidRPr="000B6FC0">
        <w:rPr>
          <w:color w:val="2B579A"/>
          <w:shd w:val="clear" w:color="auto" w:fill="E6E6E6"/>
        </w:rPr>
        <w:fldChar w:fldCharType="separate"/>
      </w:r>
      <w:r w:rsidR="004E744F">
        <w:t>10.5</w:t>
      </w:r>
      <w:r w:rsidR="00292828" w:rsidRPr="000B6FC0">
        <w:rPr>
          <w:color w:val="2B579A"/>
          <w:shd w:val="clear" w:color="auto" w:fill="E6E6E6"/>
        </w:rPr>
        <w:fldChar w:fldCharType="end"/>
      </w:r>
      <w:r w:rsidRPr="000B6FC0">
        <w:rPr>
          <w:lang w:val="en-US"/>
        </w:rPr>
        <w:t>,</w:t>
      </w:r>
    </w:p>
    <w:p w14:paraId="762B1F68" w14:textId="71F380A2" w:rsidR="00923F72" w:rsidRDefault="2F0FE365" w:rsidP="00923F72">
      <w:pPr>
        <w:pStyle w:val="Heading3"/>
        <w:numPr>
          <w:ilvl w:val="0"/>
          <w:numId w:val="0"/>
        </w:numPr>
        <w:ind w:left="737"/>
      </w:pPr>
      <w:r>
        <w:t xml:space="preserve">we will charge you a fee in respect of that callout, as set out in the relevant </w:t>
      </w:r>
      <w:r w:rsidR="5460E5E5" w:rsidRPr="0980D3D5">
        <w:rPr>
          <w:lang w:val="en-AU"/>
        </w:rPr>
        <w:t xml:space="preserve">Application </w:t>
      </w:r>
      <w:r w:rsidR="5460E5E5" w:rsidRPr="00161E54">
        <w:rPr>
          <w:lang w:val="en-AU"/>
        </w:rPr>
        <w:t>Form</w:t>
      </w:r>
      <w:r w:rsidR="1C97257D" w:rsidRPr="00161E54">
        <w:rPr>
          <w:lang w:val="en-AU"/>
        </w:rPr>
        <w:t>, the quote</w:t>
      </w:r>
      <w:r w:rsidR="169C756C" w:rsidRPr="00161E54">
        <w:rPr>
          <w:lang w:val="en-AU"/>
        </w:rPr>
        <w:t xml:space="preserve"> associated with the Application Form</w:t>
      </w:r>
      <w:r w:rsidR="1C97257D" w:rsidRPr="00161E54">
        <w:rPr>
          <w:lang w:val="en-AU"/>
        </w:rPr>
        <w:t>,</w:t>
      </w:r>
      <w:r w:rsidR="5460E5E5" w:rsidRPr="00161E54">
        <w:rPr>
          <w:lang w:val="en-AU"/>
        </w:rPr>
        <w:t xml:space="preserve"> or your</w:t>
      </w:r>
      <w:r w:rsidR="5460E5E5" w:rsidRPr="0980D3D5">
        <w:rPr>
          <w:lang w:val="en-AU"/>
        </w:rPr>
        <w:t xml:space="preserve"> separate agreement with us for the relevant Service</w:t>
      </w:r>
      <w:r>
        <w:t xml:space="preserve">. </w:t>
      </w:r>
    </w:p>
    <w:p w14:paraId="6F60C7E6" w14:textId="6EF5546A" w:rsidR="00923F72" w:rsidRDefault="00923F72" w:rsidP="00923F72">
      <w:pPr>
        <w:pStyle w:val="BSAServiceSchedulesubheading"/>
      </w:pPr>
      <w:bookmarkStart w:id="68" w:name="_Toc189215563"/>
      <w:bookmarkStart w:id="69" w:name="_Toc191997694"/>
      <w:r>
        <w:t>Time and materials charges</w:t>
      </w:r>
      <w:bookmarkEnd w:id="68"/>
      <w:bookmarkEnd w:id="69"/>
    </w:p>
    <w:p w14:paraId="6EE1AAC7" w14:textId="77777777" w:rsidR="00923F72" w:rsidRDefault="00923F72" w:rsidP="00923F72">
      <w:pPr>
        <w:pStyle w:val="BSAServiceScheduleHeading2"/>
      </w:pPr>
      <w:bookmarkStart w:id="70" w:name="_Ref81233577"/>
      <w:r>
        <w:t>If you request, and we agree, to carry out:</w:t>
      </w:r>
      <w:bookmarkEnd w:id="70"/>
    </w:p>
    <w:p w14:paraId="6261879B" w14:textId="4611E5EC" w:rsidR="00923F72" w:rsidRPr="000B6FC0" w:rsidRDefault="00923F72" w:rsidP="0F180060">
      <w:pPr>
        <w:pStyle w:val="Heading3"/>
        <w:rPr>
          <w:lang w:val="en-US"/>
        </w:rPr>
      </w:pPr>
      <w:r w:rsidRPr="000B6FC0">
        <w:rPr>
          <w:lang w:val="en-US"/>
        </w:rPr>
        <w:t xml:space="preserve">an add, move or change in respect of a Service (including as contemplated in clause </w:t>
      </w:r>
      <w:r w:rsidR="001B5D44" w:rsidRPr="000B6FC0">
        <w:rPr>
          <w:color w:val="2B579A"/>
          <w:shd w:val="clear" w:color="auto" w:fill="E6E6E6"/>
        </w:rPr>
        <w:fldChar w:fldCharType="begin"/>
      </w:r>
      <w:r w:rsidR="001B5D44">
        <w:instrText xml:space="preserve"> REF _Ref81235145 \r \h </w:instrText>
      </w:r>
      <w:r w:rsidR="001B5D44" w:rsidRPr="000B6FC0">
        <w:rPr>
          <w:color w:val="2B579A"/>
          <w:shd w:val="clear" w:color="auto" w:fill="E6E6E6"/>
        </w:rPr>
      </w:r>
      <w:r w:rsidR="001B5D44" w:rsidRPr="000B6FC0">
        <w:rPr>
          <w:color w:val="2B579A"/>
          <w:shd w:val="clear" w:color="auto" w:fill="E6E6E6"/>
        </w:rPr>
        <w:fldChar w:fldCharType="separate"/>
      </w:r>
      <w:r w:rsidR="004E744F">
        <w:t>4.3</w:t>
      </w:r>
      <w:r w:rsidR="001B5D44" w:rsidRPr="000B6FC0">
        <w:rPr>
          <w:color w:val="2B579A"/>
          <w:shd w:val="clear" w:color="auto" w:fill="E6E6E6"/>
        </w:rPr>
        <w:fldChar w:fldCharType="end"/>
      </w:r>
      <w:r w:rsidRPr="000B6FC0">
        <w:rPr>
          <w:lang w:val="en-US"/>
        </w:rPr>
        <w:t>); or</w:t>
      </w:r>
    </w:p>
    <w:p w14:paraId="529C3420" w14:textId="39505CAE" w:rsidR="00923F72" w:rsidRDefault="00923F72" w:rsidP="00923F72">
      <w:pPr>
        <w:pStyle w:val="Heading3"/>
      </w:pPr>
      <w:r>
        <w:t xml:space="preserve">work in respect of a Service outside of Business Hours (other than responding to Faults as contemplated in </w:t>
      </w:r>
      <w:r w:rsidRPr="001B5D44">
        <w:t xml:space="preserve">clause </w:t>
      </w:r>
      <w:r w:rsidR="001B5D44" w:rsidRPr="000B6FC0">
        <w:rPr>
          <w:color w:val="2B579A"/>
          <w:shd w:val="clear" w:color="auto" w:fill="E6E6E6"/>
        </w:rPr>
        <w:fldChar w:fldCharType="begin"/>
      </w:r>
      <w:r w:rsidR="001B5D44">
        <w:instrText xml:space="preserve"> REF _Ref81234656 \r \h </w:instrText>
      </w:r>
      <w:r w:rsidR="001B5D44" w:rsidRPr="000B6FC0">
        <w:rPr>
          <w:color w:val="2B579A"/>
          <w:shd w:val="clear" w:color="auto" w:fill="E6E6E6"/>
        </w:rPr>
      </w:r>
      <w:r w:rsidR="001B5D44" w:rsidRPr="000B6FC0">
        <w:rPr>
          <w:color w:val="2B579A"/>
          <w:shd w:val="clear" w:color="auto" w:fill="E6E6E6"/>
        </w:rPr>
        <w:fldChar w:fldCharType="separate"/>
      </w:r>
      <w:r w:rsidR="004E744F">
        <w:t>10.3</w:t>
      </w:r>
      <w:r w:rsidR="001B5D44" w:rsidRPr="000B6FC0">
        <w:rPr>
          <w:color w:val="2B579A"/>
          <w:shd w:val="clear" w:color="auto" w:fill="E6E6E6"/>
        </w:rPr>
        <w:fldChar w:fldCharType="end"/>
      </w:r>
      <w:r>
        <w:t>),</w:t>
      </w:r>
    </w:p>
    <w:p w14:paraId="0BADAC2B" w14:textId="077753CB" w:rsidR="009223A6" w:rsidRPr="00923F72" w:rsidRDefault="00923F72" w:rsidP="0017721D">
      <w:pPr>
        <w:pStyle w:val="ScheduleHeading2"/>
        <w:ind w:left="709" w:firstLine="11"/>
      </w:pPr>
      <w:r w:rsidRPr="00923F72">
        <w:t>then we will charge you for such work on a time and materials basis at our then-current rates.</w:t>
      </w:r>
    </w:p>
    <w:p w14:paraId="1BA11AE6" w14:textId="2CE1AA5D" w:rsidR="009E6277" w:rsidRDefault="00703397" w:rsidP="00703397">
      <w:pPr>
        <w:pStyle w:val="BSAServiceScheduleHeading1"/>
      </w:pPr>
      <w:bookmarkStart w:id="71" w:name="_Toc189215564"/>
      <w:bookmarkStart w:id="72" w:name="_Toc191997695"/>
      <w:r>
        <w:t>Term and termination</w:t>
      </w:r>
      <w:bookmarkEnd w:id="71"/>
      <w:bookmarkEnd w:id="72"/>
    </w:p>
    <w:p w14:paraId="0679A630" w14:textId="2EBCAAD0" w:rsidR="00703397" w:rsidRDefault="00703397" w:rsidP="00703397">
      <w:pPr>
        <w:pStyle w:val="BSAServiceSchedulesubheading"/>
      </w:pPr>
      <w:bookmarkStart w:id="73" w:name="_Toc189215565"/>
      <w:bookmarkStart w:id="74" w:name="_Toc191997696"/>
      <w:r>
        <w:t>Term and termination</w:t>
      </w:r>
      <w:bookmarkEnd w:id="73"/>
      <w:bookmarkEnd w:id="74"/>
    </w:p>
    <w:p w14:paraId="6559C1DE" w14:textId="1C2C99FF" w:rsidR="00703397" w:rsidRDefault="00317735" w:rsidP="00703397">
      <w:pPr>
        <w:pStyle w:val="BSAServiceScheduleHeading2"/>
      </w:pPr>
      <w:bookmarkStart w:id="75" w:name="_Ref81233937"/>
      <w:r>
        <w:t>Each Service</w:t>
      </w:r>
      <w:r w:rsidR="00703397">
        <w:t xml:space="preserve"> commences on the </w:t>
      </w:r>
      <w:r>
        <w:t>date it is provisioned</w:t>
      </w:r>
      <w:r w:rsidR="00703397">
        <w:t xml:space="preserve"> and continues for the </w:t>
      </w:r>
      <w:r>
        <w:t xml:space="preserve">term set out in your </w:t>
      </w:r>
      <w:r w:rsidR="00EA71C5">
        <w:t>A</w:t>
      </w:r>
      <w:r>
        <w:t xml:space="preserve">pplication </w:t>
      </w:r>
      <w:r w:rsidR="00EA71C5">
        <w:t>F</w:t>
      </w:r>
      <w:r>
        <w:t>orm or separate agreement with us for that Service (</w:t>
      </w:r>
      <w:r w:rsidR="00703397" w:rsidRPr="00317735">
        <w:rPr>
          <w:b/>
        </w:rPr>
        <w:t>Service Term</w:t>
      </w:r>
      <w:r>
        <w:t>)</w:t>
      </w:r>
      <w:r w:rsidR="00703397">
        <w:t xml:space="preserve"> unless it is terminated earlier in accordance with </w:t>
      </w:r>
      <w:r>
        <w:t xml:space="preserve">this section of </w:t>
      </w:r>
      <w:r w:rsidR="00B47D92">
        <w:t>Our</w:t>
      </w:r>
      <w:r w:rsidR="00FF1F25">
        <w:t xml:space="preserve"> </w:t>
      </w:r>
      <w:r>
        <w:t>Customer Terms or your separate agreement with us for that Service</w:t>
      </w:r>
      <w:r w:rsidR="00703397">
        <w:t>. At the end of the Service Term</w:t>
      </w:r>
      <w:r w:rsidR="00131358">
        <w:t xml:space="preserve"> for a Service</w:t>
      </w:r>
      <w:r w:rsidR="00703397">
        <w:t>:</w:t>
      </w:r>
      <w:bookmarkEnd w:id="75"/>
      <w:r w:rsidR="00703397">
        <w:t xml:space="preserve"> </w:t>
      </w:r>
    </w:p>
    <w:p w14:paraId="3F6F60CD" w14:textId="27FE73B3" w:rsidR="00703397" w:rsidRDefault="00131358" w:rsidP="00703397">
      <w:pPr>
        <w:pStyle w:val="Heading3"/>
      </w:pPr>
      <w:r>
        <w:rPr>
          <w:lang w:val="en-AU"/>
        </w:rPr>
        <w:t>that Service</w:t>
      </w:r>
      <w:r w:rsidR="00703397">
        <w:t xml:space="preserve"> automatically renews on a month to month basis until terminated in accordance with </w:t>
      </w:r>
      <w:r>
        <w:rPr>
          <w:lang w:val="en-AU"/>
        </w:rPr>
        <w:t xml:space="preserve">this section of </w:t>
      </w:r>
      <w:r w:rsidR="00B47D92">
        <w:rPr>
          <w:lang w:val="en-AU"/>
        </w:rPr>
        <w:t>Our</w:t>
      </w:r>
      <w:r w:rsidR="00587CD2">
        <w:rPr>
          <w:lang w:val="en-AU"/>
        </w:rPr>
        <w:t xml:space="preserve"> </w:t>
      </w:r>
      <w:r>
        <w:rPr>
          <w:lang w:val="en-AU"/>
        </w:rPr>
        <w:t>Customer Terms or your separate agreement with us for that Service</w:t>
      </w:r>
      <w:r w:rsidR="00703397">
        <w:t>; and</w:t>
      </w:r>
    </w:p>
    <w:p w14:paraId="6851846E" w14:textId="5D0E5ED9" w:rsidR="00703397" w:rsidRDefault="00703397" w:rsidP="00703397">
      <w:pPr>
        <w:pStyle w:val="Heading3"/>
      </w:pPr>
      <w:r>
        <w:t xml:space="preserve">either party may terminate </w:t>
      </w:r>
      <w:r w:rsidR="00131358">
        <w:rPr>
          <w:lang w:val="en-AU"/>
        </w:rPr>
        <w:t>that Service</w:t>
      </w:r>
      <w:r>
        <w:t xml:space="preserve"> on 30 days written notice to the other party.</w:t>
      </w:r>
    </w:p>
    <w:p w14:paraId="24295802" w14:textId="4E51FB21" w:rsidR="00703397" w:rsidRDefault="00703397" w:rsidP="00703397">
      <w:pPr>
        <w:pStyle w:val="BSAServiceSchedulesubheading"/>
      </w:pPr>
      <w:bookmarkStart w:id="76" w:name="_Toc189215566"/>
      <w:bookmarkStart w:id="77" w:name="_Toc191997697"/>
      <w:r>
        <w:t>Early termination charges</w:t>
      </w:r>
      <w:bookmarkEnd w:id="76"/>
      <w:r w:rsidR="000526CA">
        <w:t xml:space="preserve"> for services ordered before </w:t>
      </w:r>
      <w:r w:rsidR="00B75519">
        <w:t>19 March 2025</w:t>
      </w:r>
      <w:bookmarkEnd w:id="77"/>
    </w:p>
    <w:p w14:paraId="2FF42717" w14:textId="16AC69F4" w:rsidR="00703397" w:rsidRDefault="00703397" w:rsidP="00703397">
      <w:pPr>
        <w:pStyle w:val="BSAServiceScheduleHeading2"/>
      </w:pPr>
      <w:r>
        <w:t xml:space="preserve">If </w:t>
      </w:r>
      <w:r w:rsidR="004645F4">
        <w:t xml:space="preserve">after acceptance of an Order by Telstra </w:t>
      </w:r>
      <w:r w:rsidR="00D4608F">
        <w:t xml:space="preserve">or </w:t>
      </w:r>
      <w:r>
        <w:t>during the Service Term a Service is cancelled or terminated for any reason other than for our material breach, we may charge you any waived Service charges and an amount calculated as follows:</w:t>
      </w:r>
    </w:p>
    <w:p w14:paraId="52F56530" w14:textId="77777777" w:rsidR="00703397" w:rsidRPr="00A502E2" w:rsidRDefault="00703397" w:rsidP="00703397">
      <w:pPr>
        <w:pStyle w:val="Indent2"/>
        <w:rPr>
          <w:color w:val="auto"/>
        </w:rPr>
      </w:pPr>
      <w:r w:rsidRPr="00A502E2">
        <w:rPr>
          <w:color w:val="auto"/>
        </w:rPr>
        <w:t xml:space="preserve">A x B x </w:t>
      </w:r>
      <w:r w:rsidR="00373F64">
        <w:rPr>
          <w:color w:val="auto"/>
        </w:rPr>
        <w:t>30</w:t>
      </w:r>
      <w:r w:rsidRPr="00A502E2">
        <w:rPr>
          <w:color w:val="auto"/>
        </w:rPr>
        <w:t>%</w:t>
      </w:r>
    </w:p>
    <w:p w14:paraId="2B37D48E" w14:textId="77777777" w:rsidR="00703397" w:rsidRPr="00A502E2" w:rsidRDefault="00703397" w:rsidP="00703397">
      <w:pPr>
        <w:pStyle w:val="Indent2"/>
        <w:rPr>
          <w:color w:val="auto"/>
        </w:rPr>
      </w:pPr>
      <w:r w:rsidRPr="00A502E2">
        <w:rPr>
          <w:color w:val="auto"/>
        </w:rPr>
        <w:t>where:</w:t>
      </w:r>
    </w:p>
    <w:p w14:paraId="17E21791" w14:textId="77777777" w:rsidR="00703397" w:rsidRPr="00A502E2" w:rsidRDefault="00703397" w:rsidP="00703397">
      <w:pPr>
        <w:pStyle w:val="Indent2"/>
        <w:rPr>
          <w:color w:val="auto"/>
        </w:rPr>
      </w:pPr>
      <w:r w:rsidRPr="00A502E2">
        <w:rPr>
          <w:b/>
          <w:color w:val="auto"/>
        </w:rPr>
        <w:t>"A"</w:t>
      </w:r>
      <w:r w:rsidRPr="00A502E2">
        <w:rPr>
          <w:color w:val="auto"/>
        </w:rPr>
        <w:t xml:space="preserve"> = the average Service charges paid or payable each month by you for the relevant Service up to the date of cancellation.</w:t>
      </w:r>
    </w:p>
    <w:p w14:paraId="0660200E" w14:textId="77777777" w:rsidR="00D4608F" w:rsidRDefault="00703397" w:rsidP="0022768A">
      <w:pPr>
        <w:pStyle w:val="ScheduleFormal2"/>
        <w:keepNext/>
        <w:numPr>
          <w:ilvl w:val="0"/>
          <w:numId w:val="0"/>
        </w:numPr>
        <w:ind w:firstLine="720"/>
        <w:rPr>
          <w:rFonts w:ascii="Arial" w:hAnsi="Arial" w:cs="Arial"/>
          <w:b/>
        </w:rPr>
      </w:pPr>
      <w:r w:rsidRPr="00A502E2">
        <w:rPr>
          <w:b/>
        </w:rPr>
        <w:lastRenderedPageBreak/>
        <w:t>"B"</w:t>
      </w:r>
      <w:r w:rsidRPr="00A502E2">
        <w:t xml:space="preserve"> = the number of months (or part of a month) remaining in the Service Term.</w:t>
      </w:r>
    </w:p>
    <w:p w14:paraId="7201FD5A" w14:textId="7220C71A" w:rsidR="00B75519" w:rsidRDefault="00B75519" w:rsidP="00B75519">
      <w:pPr>
        <w:pStyle w:val="BSAServiceSchedulesubheading"/>
        <w:spacing w:before="240"/>
      </w:pPr>
      <w:bookmarkStart w:id="78" w:name="_Toc191997698"/>
      <w:r>
        <w:t>Early termination charges for services ordered or renewed on and from 19 March 2025</w:t>
      </w:r>
      <w:bookmarkEnd w:id="78"/>
    </w:p>
    <w:p w14:paraId="51615E7B" w14:textId="77777777" w:rsidR="00B75519" w:rsidRDefault="00B75519" w:rsidP="00B75519">
      <w:pPr>
        <w:pStyle w:val="BSAServiceScheduleHeading2"/>
      </w:pPr>
      <w:r>
        <w:t>If after acceptance of an Order by Telstra or during the Service Term a Service is cancelled or terminated for any reason other than for our material breach, we may charge you any waived Service charges and an amount calculated as follows:</w:t>
      </w:r>
    </w:p>
    <w:tbl>
      <w:tblPr>
        <w:tblStyle w:val="TableGrid"/>
        <w:tblW w:w="0" w:type="auto"/>
        <w:tblInd w:w="562" w:type="dxa"/>
        <w:tblLook w:val="04A0" w:firstRow="1" w:lastRow="0" w:firstColumn="1" w:lastColumn="0" w:noHBand="0" w:noVBand="1"/>
      </w:tblPr>
      <w:tblGrid>
        <w:gridCol w:w="4177"/>
        <w:gridCol w:w="4038"/>
      </w:tblGrid>
      <w:tr w:rsidR="00B75519" w:rsidRPr="00B8030C" w14:paraId="02BEE506" w14:textId="77777777" w:rsidTr="008906E2">
        <w:tc>
          <w:tcPr>
            <w:tcW w:w="4177" w:type="dxa"/>
            <w:shd w:val="clear" w:color="auto" w:fill="BFBFBF" w:themeFill="background1" w:themeFillShade="BF"/>
          </w:tcPr>
          <w:p w14:paraId="1F726708" w14:textId="77777777" w:rsidR="00B75519" w:rsidRPr="00B8030C" w:rsidRDefault="00B75519" w:rsidP="008906E2">
            <w:pPr>
              <w:pStyle w:val="ScheduleFormal2"/>
              <w:keepNext/>
              <w:numPr>
                <w:ilvl w:val="0"/>
                <w:numId w:val="0"/>
              </w:numPr>
              <w:rPr>
                <w:rFonts w:ascii="Arial" w:hAnsi="Arial" w:cs="Arial"/>
                <w:b/>
              </w:rPr>
            </w:pPr>
            <w:r>
              <w:rPr>
                <w:rFonts w:ascii="Arial" w:hAnsi="Arial" w:cs="Arial"/>
                <w:b/>
              </w:rPr>
              <w:t>When the early termination event occurs</w:t>
            </w:r>
          </w:p>
        </w:tc>
        <w:tc>
          <w:tcPr>
            <w:tcW w:w="4038" w:type="dxa"/>
            <w:shd w:val="clear" w:color="auto" w:fill="BFBFBF" w:themeFill="background1" w:themeFillShade="BF"/>
          </w:tcPr>
          <w:p w14:paraId="02E7694A" w14:textId="77777777" w:rsidR="00B75519" w:rsidRPr="00B8030C" w:rsidRDefault="00B75519" w:rsidP="008906E2">
            <w:pPr>
              <w:pStyle w:val="ScheduleFormal2"/>
              <w:keepNext/>
              <w:numPr>
                <w:ilvl w:val="0"/>
                <w:numId w:val="0"/>
              </w:numPr>
              <w:rPr>
                <w:rFonts w:ascii="Arial" w:hAnsi="Arial" w:cs="Arial"/>
                <w:b/>
              </w:rPr>
            </w:pPr>
            <w:r>
              <w:rPr>
                <w:rFonts w:ascii="Arial" w:hAnsi="Arial" w:cs="Arial"/>
                <w:b/>
              </w:rPr>
              <w:t>Early Termination Charge</w:t>
            </w:r>
          </w:p>
        </w:tc>
      </w:tr>
      <w:tr w:rsidR="00B75519" w:rsidRPr="00B8030C" w14:paraId="640AD6DB" w14:textId="77777777" w:rsidTr="008906E2">
        <w:tc>
          <w:tcPr>
            <w:tcW w:w="4177" w:type="dxa"/>
          </w:tcPr>
          <w:p w14:paraId="7064BFF1" w14:textId="77777777" w:rsidR="00B75519" w:rsidRPr="00B8030C" w:rsidRDefault="00B75519" w:rsidP="008906E2">
            <w:pPr>
              <w:pStyle w:val="ScheduleFormal2"/>
              <w:keepNext/>
              <w:numPr>
                <w:ilvl w:val="0"/>
                <w:numId w:val="0"/>
              </w:numPr>
              <w:rPr>
                <w:rFonts w:ascii="Arial" w:hAnsi="Arial" w:cs="Arial"/>
              </w:rPr>
            </w:pPr>
            <w:r w:rsidRPr="00B3081C">
              <w:rPr>
                <w:rFonts w:ascii="Arial" w:hAnsi="Arial" w:cs="Arial"/>
              </w:rPr>
              <w:t>After Telstra has accepted the Customer’s Order but before the Service has been installed</w:t>
            </w:r>
            <w:r>
              <w:rPr>
                <w:rFonts w:ascii="Arial" w:hAnsi="Arial" w:cs="Arial"/>
              </w:rPr>
              <w:t>.</w:t>
            </w:r>
          </w:p>
        </w:tc>
        <w:tc>
          <w:tcPr>
            <w:tcW w:w="4038" w:type="dxa"/>
          </w:tcPr>
          <w:p w14:paraId="64246A31" w14:textId="77777777" w:rsidR="00B75519" w:rsidRPr="00B8030C" w:rsidRDefault="00B75519" w:rsidP="008906E2">
            <w:pPr>
              <w:pStyle w:val="ScheduleFormal2"/>
              <w:keepNext/>
              <w:numPr>
                <w:ilvl w:val="0"/>
                <w:numId w:val="0"/>
              </w:numPr>
              <w:rPr>
                <w:rFonts w:ascii="Arial" w:hAnsi="Arial" w:cs="Arial"/>
              </w:rPr>
            </w:pPr>
            <w:r w:rsidRPr="00B3081C">
              <w:rPr>
                <w:rFonts w:ascii="Arial" w:hAnsi="Arial" w:cs="Arial"/>
              </w:rPr>
              <w:t>30% of Installation Charge</w:t>
            </w:r>
          </w:p>
        </w:tc>
      </w:tr>
      <w:tr w:rsidR="00B75519" w:rsidRPr="00B8030C" w14:paraId="75021D1A" w14:textId="77777777" w:rsidTr="008906E2">
        <w:tc>
          <w:tcPr>
            <w:tcW w:w="4177" w:type="dxa"/>
          </w:tcPr>
          <w:p w14:paraId="0EE16F78" w14:textId="77777777" w:rsidR="00B75519" w:rsidRPr="00B8030C" w:rsidRDefault="00B75519" w:rsidP="008906E2">
            <w:pPr>
              <w:pStyle w:val="ScheduleFormal2"/>
              <w:numPr>
                <w:ilvl w:val="0"/>
                <w:numId w:val="0"/>
              </w:numPr>
              <w:rPr>
                <w:rFonts w:ascii="Arial" w:hAnsi="Arial" w:cs="Arial"/>
              </w:rPr>
            </w:pPr>
            <w:r w:rsidRPr="00B3081C">
              <w:rPr>
                <w:rFonts w:ascii="Arial" w:hAnsi="Arial" w:cs="Arial"/>
              </w:rPr>
              <w:t>After the Service has been tested and is ready for handover but before the Service has been handed over</w:t>
            </w:r>
            <w:r>
              <w:rPr>
                <w:rFonts w:ascii="Arial" w:hAnsi="Arial" w:cs="Arial"/>
              </w:rPr>
              <w:t>.</w:t>
            </w:r>
          </w:p>
        </w:tc>
        <w:tc>
          <w:tcPr>
            <w:tcW w:w="4038" w:type="dxa"/>
          </w:tcPr>
          <w:p w14:paraId="797E153F" w14:textId="77777777" w:rsidR="00B75519" w:rsidRPr="00B8030C" w:rsidRDefault="00B75519" w:rsidP="008906E2">
            <w:pPr>
              <w:pStyle w:val="ScheduleFormal2"/>
              <w:numPr>
                <w:ilvl w:val="0"/>
                <w:numId w:val="0"/>
              </w:numPr>
              <w:rPr>
                <w:rFonts w:ascii="Arial" w:hAnsi="Arial" w:cs="Arial"/>
              </w:rPr>
            </w:pPr>
            <w:r w:rsidRPr="00B3081C">
              <w:rPr>
                <w:rFonts w:ascii="Arial" w:hAnsi="Arial" w:cs="Arial"/>
              </w:rPr>
              <w:t>95% of Installation Charge</w:t>
            </w:r>
          </w:p>
        </w:tc>
      </w:tr>
      <w:tr w:rsidR="00B75519" w:rsidRPr="00B8030C" w14:paraId="69BE77EA" w14:textId="77777777" w:rsidTr="008906E2">
        <w:tc>
          <w:tcPr>
            <w:tcW w:w="4177" w:type="dxa"/>
          </w:tcPr>
          <w:p w14:paraId="6D235B2A" w14:textId="77777777" w:rsidR="00B75519" w:rsidRPr="00B8030C" w:rsidRDefault="00B75519" w:rsidP="008906E2">
            <w:pPr>
              <w:pStyle w:val="ScheduleFormal2"/>
              <w:numPr>
                <w:ilvl w:val="0"/>
                <w:numId w:val="0"/>
              </w:numPr>
              <w:rPr>
                <w:rFonts w:ascii="Arial" w:hAnsi="Arial" w:cs="Arial"/>
              </w:rPr>
            </w:pPr>
            <w:r w:rsidRPr="006F0C26">
              <w:rPr>
                <w:rFonts w:ascii="Arial" w:hAnsi="Arial" w:cs="Arial"/>
              </w:rPr>
              <w:t>After the Service has been handed over but before the end of the first 12 months of a Fixed Term</w:t>
            </w:r>
            <w:r>
              <w:rPr>
                <w:rFonts w:ascii="Arial" w:hAnsi="Arial" w:cs="Arial"/>
              </w:rPr>
              <w:t>.</w:t>
            </w:r>
          </w:p>
        </w:tc>
        <w:tc>
          <w:tcPr>
            <w:tcW w:w="4038" w:type="dxa"/>
          </w:tcPr>
          <w:p w14:paraId="006D49AE" w14:textId="77777777" w:rsidR="00B75519" w:rsidRPr="000926C5" w:rsidRDefault="00B75519" w:rsidP="008906E2">
            <w:pPr>
              <w:pStyle w:val="ScheduleFormal2"/>
              <w:numPr>
                <w:ilvl w:val="0"/>
                <w:numId w:val="0"/>
              </w:numPr>
              <w:rPr>
                <w:rFonts w:ascii="Arial" w:hAnsi="Arial" w:cs="Arial"/>
              </w:rPr>
            </w:pPr>
            <w:r w:rsidRPr="000926C5">
              <w:rPr>
                <w:rFonts w:ascii="Arial" w:hAnsi="Arial" w:cs="Arial"/>
              </w:rPr>
              <w:t xml:space="preserve">75% of the Monthly Rental Charges (and, where applicable, any </w:t>
            </w:r>
            <w:r>
              <w:rPr>
                <w:rFonts w:ascii="Arial" w:hAnsi="Arial" w:cs="Arial"/>
              </w:rPr>
              <w:t>S</w:t>
            </w:r>
            <w:r w:rsidRPr="000926C5">
              <w:rPr>
                <w:rFonts w:ascii="Arial" w:hAnsi="Arial" w:cs="Arial"/>
              </w:rPr>
              <w:t xml:space="preserve">ervice </w:t>
            </w:r>
            <w:r>
              <w:rPr>
                <w:rFonts w:ascii="Arial" w:hAnsi="Arial" w:cs="Arial"/>
              </w:rPr>
              <w:t>A</w:t>
            </w:r>
            <w:r w:rsidRPr="000926C5">
              <w:rPr>
                <w:rFonts w:ascii="Arial" w:hAnsi="Arial" w:cs="Arial"/>
              </w:rPr>
              <w:t xml:space="preserve">ssurance </w:t>
            </w:r>
            <w:r>
              <w:rPr>
                <w:rFonts w:ascii="Arial" w:hAnsi="Arial" w:cs="Arial"/>
              </w:rPr>
              <w:t>O</w:t>
            </w:r>
            <w:r w:rsidRPr="000926C5">
              <w:rPr>
                <w:rFonts w:ascii="Arial" w:hAnsi="Arial" w:cs="Arial"/>
              </w:rPr>
              <w:t>ption Monthly Rental Charges) that would have been payable between the date of termination and the end of the first 12 months of the Fixed Term</w:t>
            </w:r>
          </w:p>
          <w:p w14:paraId="7BB04F94" w14:textId="77777777" w:rsidR="00B75519" w:rsidRPr="000926C5" w:rsidRDefault="00B75519" w:rsidP="008906E2">
            <w:pPr>
              <w:pStyle w:val="ScheduleFormal2"/>
              <w:numPr>
                <w:ilvl w:val="0"/>
                <w:numId w:val="0"/>
              </w:numPr>
              <w:rPr>
                <w:rFonts w:ascii="Arial" w:hAnsi="Arial" w:cs="Arial"/>
              </w:rPr>
            </w:pPr>
            <w:r w:rsidRPr="000926C5">
              <w:rPr>
                <w:rFonts w:ascii="Arial" w:hAnsi="Arial" w:cs="Arial"/>
              </w:rPr>
              <w:t>plus</w:t>
            </w:r>
          </w:p>
          <w:p w14:paraId="35E9E9E3" w14:textId="77777777" w:rsidR="00B75519" w:rsidRPr="00B8030C" w:rsidRDefault="00B75519" w:rsidP="008906E2">
            <w:pPr>
              <w:pStyle w:val="ScheduleFormal2"/>
              <w:numPr>
                <w:ilvl w:val="0"/>
                <w:numId w:val="0"/>
              </w:numPr>
              <w:rPr>
                <w:rFonts w:ascii="Arial" w:hAnsi="Arial" w:cs="Arial"/>
              </w:rPr>
            </w:pPr>
            <w:r w:rsidRPr="000926C5">
              <w:rPr>
                <w:rFonts w:ascii="Arial" w:hAnsi="Arial" w:cs="Arial"/>
              </w:rPr>
              <w:t xml:space="preserve">30% of the Monthly Rental Charges (and, where applicable, any </w:t>
            </w:r>
            <w:r>
              <w:rPr>
                <w:rFonts w:ascii="Arial" w:hAnsi="Arial" w:cs="Arial"/>
              </w:rPr>
              <w:t>S</w:t>
            </w:r>
            <w:r w:rsidRPr="000926C5">
              <w:rPr>
                <w:rFonts w:ascii="Arial" w:hAnsi="Arial" w:cs="Arial"/>
              </w:rPr>
              <w:t>ervice Assurance Option Monthly Rental Charges) that would have been payable</w:t>
            </w:r>
            <w:r>
              <w:rPr>
                <w:rFonts w:ascii="Arial" w:hAnsi="Arial" w:cs="Arial"/>
              </w:rPr>
              <w:t>.</w:t>
            </w:r>
          </w:p>
        </w:tc>
      </w:tr>
      <w:tr w:rsidR="00B75519" w14:paraId="29751D4E" w14:textId="77777777" w:rsidTr="008906E2">
        <w:trPr>
          <w:trHeight w:val="300"/>
        </w:trPr>
        <w:tc>
          <w:tcPr>
            <w:tcW w:w="4177" w:type="dxa"/>
          </w:tcPr>
          <w:p w14:paraId="4B0B2CAA" w14:textId="77777777" w:rsidR="00B75519" w:rsidRDefault="00B75519" w:rsidP="008906E2">
            <w:pPr>
              <w:pStyle w:val="ScheduleFormal2"/>
              <w:numPr>
                <w:ilvl w:val="0"/>
                <w:numId w:val="0"/>
              </w:numPr>
              <w:rPr>
                <w:rFonts w:ascii="Arial" w:hAnsi="Arial" w:cs="Arial"/>
              </w:rPr>
            </w:pPr>
            <w:r w:rsidRPr="11BAB69E">
              <w:rPr>
                <w:rFonts w:ascii="Arial" w:hAnsi="Arial" w:cs="Arial"/>
              </w:rPr>
              <w:t>After the end of the first 12 months but before the end of a Fixed Term.</w:t>
            </w:r>
          </w:p>
        </w:tc>
        <w:tc>
          <w:tcPr>
            <w:tcW w:w="4038" w:type="dxa"/>
          </w:tcPr>
          <w:p w14:paraId="06BD5BBD" w14:textId="77777777" w:rsidR="00B75519" w:rsidRDefault="00B75519" w:rsidP="008906E2">
            <w:pPr>
              <w:pStyle w:val="ScheduleFormal2"/>
              <w:numPr>
                <w:ilvl w:val="0"/>
                <w:numId w:val="0"/>
              </w:numPr>
              <w:rPr>
                <w:rFonts w:ascii="Arial" w:hAnsi="Arial" w:cs="Arial"/>
              </w:rPr>
            </w:pPr>
            <w:r w:rsidRPr="11BAB69E">
              <w:rPr>
                <w:rFonts w:ascii="Arial" w:hAnsi="Arial" w:cs="Arial"/>
              </w:rPr>
              <w:t>30% of the Remaining Fixed Term Monthly Rental Charges.</w:t>
            </w:r>
          </w:p>
        </w:tc>
      </w:tr>
    </w:tbl>
    <w:p w14:paraId="52F3628E" w14:textId="42922FE6" w:rsidR="00703397" w:rsidRDefault="00703397" w:rsidP="00703397">
      <w:pPr>
        <w:pStyle w:val="BSAServiceScheduleHeading2"/>
      </w:pPr>
      <w:r w:rsidRPr="00A502E2">
        <w:t xml:space="preserve">You acknowledge that </w:t>
      </w:r>
      <w:r w:rsidR="00B75519">
        <w:t xml:space="preserve">the early termination charge </w:t>
      </w:r>
      <w:r w:rsidRPr="00A502E2">
        <w:t>is a genuine pre-estimate of the loss we are likely to suffer</w:t>
      </w:r>
      <w:r>
        <w:t>.</w:t>
      </w:r>
    </w:p>
    <w:p w14:paraId="765C1B3A" w14:textId="650B40A8" w:rsidR="00703397" w:rsidRDefault="00703397" w:rsidP="00703397">
      <w:pPr>
        <w:pStyle w:val="Heading1"/>
      </w:pPr>
      <w:bookmarkStart w:id="79" w:name="_Toc189215567"/>
      <w:bookmarkStart w:id="80" w:name="_Toc191997699"/>
      <w:r>
        <w:t>Definitions</w:t>
      </w:r>
      <w:bookmarkEnd w:id="79"/>
      <w:bookmarkEnd w:id="80"/>
    </w:p>
    <w:p w14:paraId="7BBC515B" w14:textId="5E0938BC" w:rsidR="00703397" w:rsidRDefault="00703397" w:rsidP="00703397">
      <w:pPr>
        <w:pStyle w:val="BSAServiceScheduleHeading2"/>
      </w:pPr>
      <w:r>
        <w:t>In this Service Schedule, unless otherwise stated:</w:t>
      </w:r>
    </w:p>
    <w:p w14:paraId="3C700BB0" w14:textId="62A1AA58" w:rsidR="009B4C9A" w:rsidRPr="009B4C9A" w:rsidRDefault="009B4C9A" w:rsidP="009C5D19">
      <w:pPr>
        <w:pStyle w:val="ScheduleHeading2"/>
        <w:ind w:left="709" w:firstLine="11"/>
        <w:rPr>
          <w:bCs/>
        </w:rPr>
      </w:pPr>
      <w:r>
        <w:rPr>
          <w:b/>
          <w:bCs/>
        </w:rPr>
        <w:t>Application Form</w:t>
      </w:r>
      <w:r>
        <w:rPr>
          <w:bCs/>
        </w:rPr>
        <w:t xml:space="preserve"> means an application form we </w:t>
      </w:r>
      <w:r w:rsidR="009C5D19">
        <w:rPr>
          <w:bCs/>
        </w:rPr>
        <w:t>have agreed with</w:t>
      </w:r>
      <w:r>
        <w:rPr>
          <w:bCs/>
        </w:rPr>
        <w:t xml:space="preserve"> you in respect of </w:t>
      </w:r>
      <w:r w:rsidR="009C5D19">
        <w:rPr>
          <w:bCs/>
        </w:rPr>
        <w:t>a</w:t>
      </w:r>
      <w:r>
        <w:rPr>
          <w:bCs/>
        </w:rPr>
        <w:t xml:space="preserve"> Service. </w:t>
      </w:r>
    </w:p>
    <w:p w14:paraId="1B160D61" w14:textId="21D1A34A" w:rsidR="00703397" w:rsidRDefault="00703397" w:rsidP="00703397">
      <w:pPr>
        <w:pStyle w:val="ScheduleHeading2"/>
        <w:ind w:left="1457"/>
        <w:rPr>
          <w:bCs/>
        </w:rPr>
      </w:pPr>
      <w:r w:rsidRPr="00507471">
        <w:rPr>
          <w:b/>
          <w:bCs/>
        </w:rPr>
        <w:t>Business Hours</w:t>
      </w:r>
      <w:r w:rsidRPr="00507471">
        <w:rPr>
          <w:bCs/>
        </w:rPr>
        <w:t xml:space="preserve"> means the hours of 8am to 5pm on Business Days. </w:t>
      </w:r>
    </w:p>
    <w:p w14:paraId="02720FC0" w14:textId="738835F4" w:rsidR="00B72010" w:rsidRDefault="00B72010" w:rsidP="00703397">
      <w:pPr>
        <w:pStyle w:val="ScheduleHeading2"/>
        <w:ind w:left="1457"/>
        <w:rPr>
          <w:bCs/>
        </w:rPr>
      </w:pPr>
      <w:r w:rsidRPr="009F0BFB">
        <w:rPr>
          <w:b/>
        </w:rPr>
        <w:t>Business Premise</w:t>
      </w:r>
      <w:r w:rsidRPr="009F0BFB">
        <w:t xml:space="preserve"> means single and</w:t>
      </w:r>
      <w:r>
        <w:t xml:space="preserve"> </w:t>
      </w:r>
      <w:r w:rsidRPr="009F0BFB">
        <w:t xml:space="preserve">multiple level buildings </w:t>
      </w:r>
      <w:r>
        <w:t>occupied by you.</w:t>
      </w:r>
    </w:p>
    <w:p w14:paraId="6FFC58C0" w14:textId="6D5AFD81" w:rsidR="00743FBA" w:rsidRPr="00507471" w:rsidRDefault="00743FBA" w:rsidP="006764F2">
      <w:pPr>
        <w:pStyle w:val="Heading3"/>
        <w:numPr>
          <w:ilvl w:val="0"/>
          <w:numId w:val="0"/>
        </w:numPr>
        <w:spacing w:before="120" w:after="120"/>
        <w:ind w:left="709"/>
      </w:pPr>
      <w:r>
        <w:rPr>
          <w:b/>
        </w:rPr>
        <w:t xml:space="preserve">Commercial Works </w:t>
      </w:r>
      <w:r w:rsidRPr="00FE1C2B">
        <w:t xml:space="preserve">means civil or other works undertaken to construct and/or install, and then provide telecommunications network infrastructure from the relevant property boundary point to the relevant service delivery point or main distribution frame (including the </w:t>
      </w:r>
      <w:r w:rsidR="007A5B8A">
        <w:rPr>
          <w:lang w:val="en-AU"/>
        </w:rPr>
        <w:t>distribution frame</w:t>
      </w:r>
      <w:r w:rsidRPr="00FE1C2B">
        <w:t xml:space="preserve"> or another point beyond the </w:t>
      </w:r>
      <w:r>
        <w:t>d</w:t>
      </w:r>
      <w:r w:rsidRPr="00FE1C2B">
        <w:t xml:space="preserve">istribution </w:t>
      </w:r>
      <w:r>
        <w:t>f</w:t>
      </w:r>
      <w:r w:rsidRPr="00FE1C2B">
        <w:t xml:space="preserve">rame), necessary to provide the Service to </w:t>
      </w:r>
      <w:r w:rsidR="002648F0">
        <w:rPr>
          <w:lang w:val="en-AU"/>
        </w:rPr>
        <w:t>you</w:t>
      </w:r>
      <w:r w:rsidRPr="00FE1C2B">
        <w:t>.</w:t>
      </w:r>
    </w:p>
    <w:p w14:paraId="40200528" w14:textId="3393C55E" w:rsidR="00703397" w:rsidRDefault="00703397" w:rsidP="00703397">
      <w:pPr>
        <w:pStyle w:val="ScheduleHeading2"/>
        <w:ind w:left="709" w:firstLine="11"/>
        <w:rPr>
          <w:bCs/>
        </w:rPr>
      </w:pPr>
      <w:r w:rsidRPr="00507471">
        <w:rPr>
          <w:b/>
          <w:bCs/>
        </w:rPr>
        <w:t>Customer Provided Equipment</w:t>
      </w:r>
      <w:r w:rsidRPr="00507471">
        <w:rPr>
          <w:bCs/>
        </w:rPr>
        <w:t xml:space="preserve"> has the meaning given to it in clause </w:t>
      </w:r>
      <w:r w:rsidR="00EE7907" w:rsidRPr="000B6FC0">
        <w:rPr>
          <w:color w:val="2B579A"/>
          <w:shd w:val="clear" w:color="auto" w:fill="E6E6E6"/>
        </w:rPr>
        <w:fldChar w:fldCharType="begin"/>
      </w:r>
      <w:r w:rsidR="00EE7907">
        <w:rPr>
          <w:bCs/>
        </w:rPr>
        <w:instrText xml:space="preserve"> REF _Ref81235326 \r \h </w:instrText>
      </w:r>
      <w:r w:rsidR="00EE7907" w:rsidRPr="000B6FC0">
        <w:rPr>
          <w:color w:val="2B579A"/>
          <w:shd w:val="clear" w:color="auto" w:fill="E6E6E6"/>
        </w:rPr>
      </w:r>
      <w:r w:rsidR="00EE7907" w:rsidRPr="000B6FC0">
        <w:rPr>
          <w:color w:val="2B579A"/>
          <w:shd w:val="clear" w:color="auto" w:fill="E6E6E6"/>
        </w:rPr>
        <w:fldChar w:fldCharType="separate"/>
      </w:r>
      <w:r w:rsidR="004E744F">
        <w:rPr>
          <w:bCs/>
        </w:rPr>
        <w:t>8.1</w:t>
      </w:r>
      <w:r w:rsidR="00EE7907" w:rsidRPr="000B6FC0">
        <w:rPr>
          <w:color w:val="2B579A"/>
          <w:shd w:val="clear" w:color="auto" w:fill="E6E6E6"/>
        </w:rPr>
        <w:fldChar w:fldCharType="end"/>
      </w:r>
      <w:r w:rsidR="00EE7907">
        <w:rPr>
          <w:bCs/>
        </w:rPr>
        <w:t xml:space="preserve"> of this section of </w:t>
      </w:r>
      <w:r w:rsidR="00B47D92">
        <w:rPr>
          <w:bCs/>
        </w:rPr>
        <w:t>Our</w:t>
      </w:r>
      <w:r w:rsidR="00C247CF">
        <w:rPr>
          <w:bCs/>
        </w:rPr>
        <w:t xml:space="preserve"> </w:t>
      </w:r>
      <w:r w:rsidR="00EE7907">
        <w:rPr>
          <w:bCs/>
        </w:rPr>
        <w:t>Customer Terms</w:t>
      </w:r>
      <w:r>
        <w:rPr>
          <w:bCs/>
        </w:rPr>
        <w:t>.</w:t>
      </w:r>
    </w:p>
    <w:p w14:paraId="5DE17C52" w14:textId="031D9BEB" w:rsidR="00042702" w:rsidRPr="000B6FC0" w:rsidRDefault="00703397" w:rsidP="00703397">
      <w:pPr>
        <w:pStyle w:val="ScheduleHeading2"/>
        <w:ind w:left="709" w:firstLine="11"/>
      </w:pPr>
      <w:r w:rsidRPr="00507471">
        <w:rPr>
          <w:b/>
        </w:rPr>
        <w:lastRenderedPageBreak/>
        <w:t>Dark Fibre</w:t>
      </w:r>
      <w:r w:rsidRPr="00507471">
        <w:t xml:space="preserve"> has the meaning given to it in clause </w:t>
      </w:r>
      <w:r w:rsidR="00042702" w:rsidRPr="000B6FC0">
        <w:rPr>
          <w:color w:val="2B579A"/>
          <w:shd w:val="clear" w:color="auto" w:fill="E6E6E6"/>
        </w:rPr>
        <w:fldChar w:fldCharType="begin"/>
      </w:r>
      <w:r w:rsidR="00042702">
        <w:instrText xml:space="preserve"> REF _Ref81235342 \r \h </w:instrText>
      </w:r>
      <w:r w:rsidR="00042702" w:rsidRPr="000B6FC0">
        <w:rPr>
          <w:color w:val="2B579A"/>
          <w:shd w:val="clear" w:color="auto" w:fill="E6E6E6"/>
        </w:rPr>
      </w:r>
      <w:r w:rsidR="00042702" w:rsidRPr="000B6FC0">
        <w:rPr>
          <w:color w:val="2B579A"/>
          <w:shd w:val="clear" w:color="auto" w:fill="E6E6E6"/>
        </w:rPr>
        <w:fldChar w:fldCharType="separate"/>
      </w:r>
      <w:r w:rsidR="004E744F">
        <w:t>7.1</w:t>
      </w:r>
      <w:r w:rsidR="00042702" w:rsidRPr="000B6FC0">
        <w:rPr>
          <w:color w:val="2B579A"/>
          <w:shd w:val="clear" w:color="auto" w:fill="E6E6E6"/>
        </w:rPr>
        <w:fldChar w:fldCharType="end"/>
      </w:r>
      <w:r w:rsidR="00042702">
        <w:t xml:space="preserve"> of this section of </w:t>
      </w:r>
      <w:r w:rsidR="00B47D92">
        <w:t>Our</w:t>
      </w:r>
      <w:r w:rsidR="00C247CF">
        <w:t xml:space="preserve"> </w:t>
      </w:r>
      <w:r w:rsidR="00042702">
        <w:t xml:space="preserve">Customer Terms. </w:t>
      </w:r>
    </w:p>
    <w:p w14:paraId="6745D15B" w14:textId="6CEE8256" w:rsidR="00646049" w:rsidRPr="00646049" w:rsidRDefault="00646049" w:rsidP="00703397">
      <w:pPr>
        <w:pStyle w:val="ScheduleHeading2"/>
        <w:ind w:left="709" w:firstLine="11"/>
        <w:rPr>
          <w:bCs/>
        </w:rPr>
      </w:pPr>
      <w:r>
        <w:rPr>
          <w:b/>
        </w:rPr>
        <w:t xml:space="preserve">Early Termination Charges </w:t>
      </w:r>
      <w:r>
        <w:rPr>
          <w:bCs/>
        </w:rPr>
        <w:t>has the meaning given to it in clause 14.2</w:t>
      </w:r>
      <w:r w:rsidR="00152645">
        <w:rPr>
          <w:bCs/>
        </w:rPr>
        <w:t>.</w:t>
      </w:r>
    </w:p>
    <w:p w14:paraId="771FF8ED" w14:textId="1F716FFA" w:rsidR="00703397" w:rsidRDefault="00703397" w:rsidP="00703397">
      <w:pPr>
        <w:pStyle w:val="ScheduleHeading2"/>
        <w:ind w:left="709" w:firstLine="11"/>
      </w:pPr>
      <w:r>
        <w:rPr>
          <w:b/>
        </w:rPr>
        <w:t xml:space="preserve">Fault </w:t>
      </w:r>
      <w:r>
        <w:t>means either:</w:t>
      </w:r>
    </w:p>
    <w:p w14:paraId="209DA345" w14:textId="77777777" w:rsidR="00703397" w:rsidRDefault="00703397" w:rsidP="00042702">
      <w:pPr>
        <w:pStyle w:val="BSAServiceScheduleHeading3"/>
      </w:pPr>
      <w:r>
        <w:t>a total loss of end-to-end optical connectivity of a Section of a Service; or</w:t>
      </w:r>
    </w:p>
    <w:p w14:paraId="5A8D5B9E" w14:textId="4E0F14F8" w:rsidR="00703397" w:rsidRPr="000B5E7C" w:rsidRDefault="00703397" w:rsidP="00042702">
      <w:pPr>
        <w:pStyle w:val="BSAServiceScheduleHeading3"/>
      </w:pPr>
      <w:r>
        <w:t xml:space="preserve">the end-to-end insertion loss of each Service or a Section of a Service (as applicable) </w:t>
      </w:r>
      <w:r w:rsidR="00342ED3">
        <w:t>measured at 1310 nm and 1550 nm</w:t>
      </w:r>
      <w:r>
        <w:t xml:space="preserve"> exceeds the </w:t>
      </w:r>
      <w:r w:rsidR="00342ED3">
        <w:t>Initial Loss Measurement</w:t>
      </w:r>
      <w:r>
        <w:t xml:space="preserve">.  </w:t>
      </w:r>
    </w:p>
    <w:p w14:paraId="7C009629" w14:textId="0A1915DB" w:rsidR="00703397" w:rsidRDefault="00703397" w:rsidP="00D01ACF">
      <w:pPr>
        <w:pStyle w:val="ScheduleHeading2"/>
        <w:ind w:left="709" w:firstLine="11"/>
      </w:pPr>
      <w:r w:rsidRPr="00507471">
        <w:rPr>
          <w:b/>
        </w:rPr>
        <w:t>Fault Notification</w:t>
      </w:r>
      <w:r w:rsidRPr="00507471">
        <w:t xml:space="preserve"> has the meaning given to it in clause </w:t>
      </w:r>
      <w:r w:rsidR="005E63F4" w:rsidRPr="000B6FC0">
        <w:rPr>
          <w:color w:val="2B579A"/>
          <w:shd w:val="clear" w:color="auto" w:fill="E6E6E6"/>
        </w:rPr>
        <w:fldChar w:fldCharType="begin"/>
      </w:r>
      <w:r w:rsidR="005E63F4">
        <w:instrText xml:space="preserve"> REF _Ref81234986 \r \h </w:instrText>
      </w:r>
      <w:r w:rsidR="005E63F4" w:rsidRPr="000B6FC0">
        <w:rPr>
          <w:color w:val="2B579A"/>
          <w:shd w:val="clear" w:color="auto" w:fill="E6E6E6"/>
        </w:rPr>
      </w:r>
      <w:r w:rsidR="005E63F4" w:rsidRPr="000B6FC0">
        <w:rPr>
          <w:color w:val="2B579A"/>
          <w:shd w:val="clear" w:color="auto" w:fill="E6E6E6"/>
        </w:rPr>
        <w:fldChar w:fldCharType="separate"/>
      </w:r>
      <w:r w:rsidR="004E744F">
        <w:t>10.1</w:t>
      </w:r>
      <w:r w:rsidR="005E63F4" w:rsidRPr="000B6FC0">
        <w:rPr>
          <w:color w:val="2B579A"/>
          <w:shd w:val="clear" w:color="auto" w:fill="E6E6E6"/>
        </w:rPr>
        <w:fldChar w:fldCharType="end"/>
      </w:r>
      <w:r w:rsidR="005E63F4">
        <w:t xml:space="preserve"> of this section of </w:t>
      </w:r>
      <w:r w:rsidR="00B47D92">
        <w:t>Our</w:t>
      </w:r>
      <w:r w:rsidR="00A1455F">
        <w:t xml:space="preserve"> </w:t>
      </w:r>
      <w:r w:rsidR="005E63F4">
        <w:t>Customer Terms.</w:t>
      </w:r>
    </w:p>
    <w:p w14:paraId="1FAA5AA3" w14:textId="77777777" w:rsidR="002A078E" w:rsidRDefault="006F163B" w:rsidP="0065396A">
      <w:pPr>
        <w:pStyle w:val="ScheduleHeading2"/>
        <w:ind w:left="709" w:firstLine="11"/>
      </w:pPr>
      <w:r>
        <w:rPr>
          <w:b/>
        </w:rPr>
        <w:t>Feasibility Study Charge</w:t>
      </w:r>
      <w:r w:rsidR="002A078E">
        <w:rPr>
          <w:b/>
        </w:rPr>
        <w:t xml:space="preserve"> </w:t>
      </w:r>
      <w:r w:rsidR="002A078E">
        <w:t>means the charge detailed in the quote for the purpose of clause 13.4.</w:t>
      </w:r>
    </w:p>
    <w:p w14:paraId="2D859DC6" w14:textId="54FA415C" w:rsidR="00354C3D" w:rsidRPr="00354C3D" w:rsidRDefault="00354C3D" w:rsidP="0065396A">
      <w:pPr>
        <w:pStyle w:val="ScheduleHeading2"/>
        <w:ind w:left="709" w:firstLine="11"/>
      </w:pPr>
      <w:r>
        <w:rPr>
          <w:b/>
          <w:bCs/>
        </w:rPr>
        <w:t xml:space="preserve">Fee For Service </w:t>
      </w:r>
      <w:r w:rsidR="00A47536" w:rsidRPr="00A47536">
        <w:t>means</w:t>
      </w:r>
      <w:r w:rsidR="00A47536">
        <w:t xml:space="preserve"> </w:t>
      </w:r>
      <w:r w:rsidR="006D54BE">
        <w:t xml:space="preserve">charges that are determined </w:t>
      </w:r>
      <w:r w:rsidR="00195375">
        <w:t xml:space="preserve">by Telstra </w:t>
      </w:r>
      <w:r w:rsidR="00116FAB">
        <w:t xml:space="preserve">on a time and materials basis </w:t>
      </w:r>
      <w:r w:rsidR="00996684">
        <w:t xml:space="preserve">in accordance with clause 13 </w:t>
      </w:r>
      <w:r w:rsidR="006C4CBF">
        <w:t xml:space="preserve">for </w:t>
      </w:r>
      <w:r w:rsidR="00116FAB">
        <w:t xml:space="preserve">any activities associated with the Service </w:t>
      </w:r>
      <w:r w:rsidR="006C4CBF">
        <w:t>on a times and m</w:t>
      </w:r>
      <w:r w:rsidR="00E52836">
        <w:t>aterials basis</w:t>
      </w:r>
      <w:r w:rsidR="00673894">
        <w:t xml:space="preserve"> e.g. </w:t>
      </w:r>
      <w:r w:rsidR="00B448A9">
        <w:t xml:space="preserve">consultancy </w:t>
      </w:r>
      <w:r w:rsidR="005B184B">
        <w:t>or works outside of Business Hours.</w:t>
      </w:r>
    </w:p>
    <w:p w14:paraId="128274DB" w14:textId="07BE606B" w:rsidR="0065396A" w:rsidRDefault="0065396A" w:rsidP="0065396A">
      <w:pPr>
        <w:pStyle w:val="ScheduleHeading2"/>
        <w:ind w:left="709" w:firstLine="11"/>
      </w:pPr>
      <w:r w:rsidRPr="00355F72">
        <w:rPr>
          <w:b/>
          <w:bCs/>
        </w:rPr>
        <w:t xml:space="preserve">In Building Network Extensions </w:t>
      </w:r>
      <w:r w:rsidRPr="00FE1C2B">
        <w:t>means</w:t>
      </w:r>
      <w:r w:rsidRPr="00355F72">
        <w:rPr>
          <w:b/>
          <w:bCs/>
        </w:rPr>
        <w:t xml:space="preserve"> </w:t>
      </w:r>
      <w:r w:rsidRPr="00FE1C2B">
        <w:t>extension of the Telstra network that is beyond the existing Telstra network boundary and/or existing common room area, as confirmed by Telstra.</w:t>
      </w:r>
    </w:p>
    <w:p w14:paraId="708DECF9" w14:textId="19F76DF8" w:rsidR="006F1B64" w:rsidRPr="006F1B64" w:rsidRDefault="006F1B64" w:rsidP="0065396A">
      <w:pPr>
        <w:pStyle w:val="ScheduleHeading2"/>
        <w:ind w:left="709" w:firstLine="11"/>
      </w:pPr>
      <w:r>
        <w:rPr>
          <w:b/>
          <w:bCs/>
        </w:rPr>
        <w:t xml:space="preserve">In Building Network Extension Charge </w:t>
      </w:r>
      <w:r>
        <w:t>means the charge detailed in the quote for the purpose of clause 13.5</w:t>
      </w:r>
      <w:r w:rsidR="006F163B">
        <w:t>.</w:t>
      </w:r>
    </w:p>
    <w:p w14:paraId="688C6091" w14:textId="3B317C4E" w:rsidR="001C4BC2" w:rsidRDefault="001C4BC2" w:rsidP="0065396A">
      <w:pPr>
        <w:pStyle w:val="ScheduleHeading2"/>
        <w:ind w:left="709" w:firstLine="11"/>
      </w:pPr>
      <w:r>
        <w:rPr>
          <w:b/>
          <w:bCs/>
        </w:rPr>
        <w:t xml:space="preserve">Installation Charge </w:t>
      </w:r>
      <w:r w:rsidRPr="001C4BC2">
        <w:t>has the meaning given to it in clause 13.</w:t>
      </w:r>
    </w:p>
    <w:p w14:paraId="418948A3" w14:textId="7D445A33" w:rsidR="00342ED3" w:rsidRPr="00342ED3" w:rsidRDefault="00342ED3" w:rsidP="005E63F4">
      <w:pPr>
        <w:pStyle w:val="ScheduleHeading2"/>
        <w:ind w:left="709" w:firstLine="11"/>
      </w:pPr>
      <w:r>
        <w:rPr>
          <w:b/>
        </w:rPr>
        <w:t xml:space="preserve">Initial Loss Measurement </w:t>
      </w:r>
      <w:r>
        <w:t xml:space="preserve">means the end to end insertion loss of each Service or section of a Service (as applicable) measured at 1310 nm and 1550 nm by us prior to delivery of the relevant Service to you, as adjusted from time to time in accordance with the </w:t>
      </w:r>
      <w:hyperlink r:id="rId28" w:history="1">
        <w:r w:rsidRPr="007D5A4A">
          <w:rPr>
            <w:rStyle w:val="Hyperlink"/>
            <w:bCs/>
          </w:rPr>
          <w:t xml:space="preserve">Telstra </w:t>
        </w:r>
        <w:r w:rsidR="00A82710" w:rsidRPr="007D5A4A">
          <w:rPr>
            <w:rStyle w:val="Hyperlink"/>
            <w:bCs/>
          </w:rPr>
          <w:t xml:space="preserve">Dark Fibre </w:t>
        </w:r>
        <w:r w:rsidRPr="007D5A4A">
          <w:rPr>
            <w:rStyle w:val="Hyperlink"/>
            <w:bCs/>
          </w:rPr>
          <w:t>Operations and Maint</w:t>
        </w:r>
        <w:r w:rsidRPr="007D5A4A">
          <w:rPr>
            <w:rStyle w:val="Hyperlink"/>
          </w:rPr>
          <w:t>enance Manual</w:t>
        </w:r>
      </w:hyperlink>
      <w:r w:rsidRPr="00DE6837">
        <w:t>.</w:t>
      </w:r>
      <w:r>
        <w:t xml:space="preserve"> </w:t>
      </w:r>
    </w:p>
    <w:p w14:paraId="3D8D93F6" w14:textId="77777777" w:rsidR="00703397" w:rsidRPr="00604A56" w:rsidRDefault="00703397" w:rsidP="00703397">
      <w:pPr>
        <w:pStyle w:val="ScheduleHeading2"/>
        <w:ind w:left="709" w:firstLine="11"/>
      </w:pPr>
      <w:r w:rsidRPr="00EF5811">
        <w:rPr>
          <w:b/>
        </w:rPr>
        <w:t>Metro Areas</w:t>
      </w:r>
      <w:r>
        <w:t xml:space="preserve"> means Melbourne, Sydney, Adelaide, Brisbane, Canberra and Perth. </w:t>
      </w:r>
    </w:p>
    <w:p w14:paraId="75447298" w14:textId="542FA8A1" w:rsidR="00371AA2" w:rsidRDefault="00371AA2" w:rsidP="00703397">
      <w:pPr>
        <w:pStyle w:val="ScheduleHeading2"/>
        <w:ind w:left="709" w:firstLine="11"/>
        <w:rPr>
          <w:b/>
        </w:rPr>
      </w:pPr>
      <w:r>
        <w:rPr>
          <w:b/>
        </w:rPr>
        <w:t>Month</w:t>
      </w:r>
      <w:r w:rsidRPr="00371AA2">
        <w:rPr>
          <w:b/>
        </w:rPr>
        <w:t>ly Rental Charge</w:t>
      </w:r>
      <w:r>
        <w:t xml:space="preserve"> has the meaning given to it in clause 13.</w:t>
      </w:r>
    </w:p>
    <w:p w14:paraId="7B7221F3" w14:textId="47CF42DA" w:rsidR="00703397" w:rsidRPr="00507471" w:rsidRDefault="00703397" w:rsidP="00703397">
      <w:pPr>
        <w:pStyle w:val="ScheduleHeading2"/>
        <w:ind w:left="709" w:firstLine="11"/>
      </w:pPr>
      <w:r w:rsidRPr="00507471">
        <w:rPr>
          <w:b/>
        </w:rPr>
        <w:t>Network Boundary</w:t>
      </w:r>
      <w:r w:rsidRPr="00507471">
        <w:t xml:space="preserve"> means the boundary determined under section 22 of the </w:t>
      </w:r>
      <w:r w:rsidRPr="009C5D19">
        <w:rPr>
          <w:i/>
        </w:rPr>
        <w:t>Telecommunications Act 1997</w:t>
      </w:r>
      <w:r w:rsidR="009C5D19">
        <w:t xml:space="preserve"> (</w:t>
      </w:r>
      <w:proofErr w:type="spellStart"/>
      <w:r w:rsidR="009C5D19">
        <w:t>Cth</w:t>
      </w:r>
      <w:proofErr w:type="spellEnd"/>
      <w:r w:rsidR="009C5D19">
        <w:t>)</w:t>
      </w:r>
      <w:r w:rsidRPr="00507471">
        <w:t>.</w:t>
      </w:r>
    </w:p>
    <w:p w14:paraId="648D6275" w14:textId="424559F4" w:rsidR="00703397" w:rsidRDefault="00703397" w:rsidP="00703397">
      <w:pPr>
        <w:pStyle w:val="ScheduleHeading2"/>
        <w:ind w:left="709" w:firstLine="11"/>
      </w:pPr>
      <w:r>
        <w:rPr>
          <w:b/>
        </w:rPr>
        <w:t>Off-Net Order</w:t>
      </w:r>
      <w:r>
        <w:t xml:space="preserve"> means </w:t>
      </w:r>
      <w:r w:rsidR="009C5D19">
        <w:t>a Service set out in an Application Form</w:t>
      </w:r>
      <w:r>
        <w:t xml:space="preserve"> </w:t>
      </w:r>
      <w:r w:rsidR="009C5D19">
        <w:t xml:space="preserve">or separate agreement with us for that Service, </w:t>
      </w:r>
      <w:r>
        <w:t xml:space="preserve">that requires us to undertake civil works to extend our network </w:t>
      </w:r>
      <w:proofErr w:type="gramStart"/>
      <w:r>
        <w:t>in order to</w:t>
      </w:r>
      <w:proofErr w:type="gramEnd"/>
      <w:r>
        <w:t xml:space="preserve"> </w:t>
      </w:r>
      <w:r w:rsidR="009C5D19">
        <w:t xml:space="preserve">provision </w:t>
      </w:r>
      <w:r>
        <w:t xml:space="preserve">that </w:t>
      </w:r>
      <w:r w:rsidR="009C5D19">
        <w:t>Service</w:t>
      </w:r>
      <w:r>
        <w:t xml:space="preserve">. </w:t>
      </w:r>
    </w:p>
    <w:p w14:paraId="1F071406" w14:textId="7998B031" w:rsidR="00703397" w:rsidRDefault="00703397" w:rsidP="00703397">
      <w:pPr>
        <w:pStyle w:val="ScheduleHeading2"/>
        <w:ind w:left="709" w:firstLine="11"/>
      </w:pPr>
      <w:r>
        <w:rPr>
          <w:b/>
        </w:rPr>
        <w:t>On-Net Order (Pre-defined Route)</w:t>
      </w:r>
      <w:r>
        <w:t xml:space="preserve"> means</w:t>
      </w:r>
      <w:r w:rsidR="009C5D19">
        <w:t xml:space="preserve"> a Service set out in set out in an Application Form or separate agreement with us for that Service</w:t>
      </w:r>
      <w:r>
        <w:t xml:space="preserve"> </w:t>
      </w:r>
      <w:r w:rsidR="009C5D19">
        <w:t xml:space="preserve">with </w:t>
      </w:r>
      <w:r>
        <w:t xml:space="preserve">a route that is pre-defined us, that can be fulfilled using Dark Fibre that is part of our network as at </w:t>
      </w:r>
      <w:r w:rsidR="00C6477D">
        <w:t xml:space="preserve">date </w:t>
      </w:r>
      <w:r>
        <w:t xml:space="preserve">the relevant </w:t>
      </w:r>
      <w:r w:rsidR="00C6477D">
        <w:t xml:space="preserve">Application Form or separate agreement </w:t>
      </w:r>
      <w:r>
        <w:t xml:space="preserve">is agreed, or which requires us to add capacity to our network in order to </w:t>
      </w:r>
      <w:r w:rsidR="00C6477D">
        <w:t>provision that Service</w:t>
      </w:r>
      <w:r>
        <w:t xml:space="preserve">. </w:t>
      </w:r>
    </w:p>
    <w:p w14:paraId="6D97E4C5" w14:textId="0EE58EC0" w:rsidR="00703397" w:rsidRDefault="00703397" w:rsidP="00703397">
      <w:pPr>
        <w:pStyle w:val="ScheduleHeading2"/>
        <w:ind w:left="709" w:firstLine="11"/>
      </w:pPr>
      <w:r>
        <w:rPr>
          <w:b/>
        </w:rPr>
        <w:t>On-Net Order (Other Route)</w:t>
      </w:r>
      <w:r>
        <w:t xml:space="preserve"> means </w:t>
      </w:r>
      <w:r w:rsidR="005006CE">
        <w:t>a Service set out in set out in an Application Form or separate agreement with us for that Service</w:t>
      </w:r>
      <w:r w:rsidRPr="00C920BF">
        <w:t xml:space="preserve"> </w:t>
      </w:r>
      <w:r w:rsidR="005006CE">
        <w:t>with</w:t>
      </w:r>
      <w:r w:rsidR="005006CE" w:rsidRPr="00C920BF">
        <w:t xml:space="preserve"> </w:t>
      </w:r>
      <w:r w:rsidRPr="00C920BF">
        <w:t xml:space="preserve">a route that is not pre-defined by </w:t>
      </w:r>
      <w:r w:rsidR="005006CE">
        <w:t>us</w:t>
      </w:r>
      <w:r w:rsidRPr="00C920BF">
        <w:t>, that can be fulfilled</w:t>
      </w:r>
      <w:r>
        <w:t xml:space="preserve"> </w:t>
      </w:r>
      <w:r w:rsidRPr="00C920BF">
        <w:t xml:space="preserve">using Dark Fibre that is part of </w:t>
      </w:r>
      <w:r w:rsidR="005006CE">
        <w:t>our</w:t>
      </w:r>
      <w:r w:rsidRPr="00C920BF">
        <w:t xml:space="preserve"> </w:t>
      </w:r>
      <w:r>
        <w:t>n</w:t>
      </w:r>
      <w:r w:rsidRPr="00C920BF">
        <w:t xml:space="preserve">etwork as at the date the </w:t>
      </w:r>
      <w:r>
        <w:t xml:space="preserve">relevant </w:t>
      </w:r>
      <w:r w:rsidR="005006CE">
        <w:t xml:space="preserve">Application Form or separate agreement </w:t>
      </w:r>
      <w:r>
        <w:t>is agreed</w:t>
      </w:r>
      <w:r w:rsidRPr="00C920BF">
        <w:t>, or which requires</w:t>
      </w:r>
      <w:r>
        <w:t xml:space="preserve"> </w:t>
      </w:r>
      <w:r w:rsidR="005006CE">
        <w:t>us</w:t>
      </w:r>
      <w:r w:rsidRPr="00C920BF">
        <w:t xml:space="preserve"> to add capacity to </w:t>
      </w:r>
      <w:r w:rsidR="005006CE">
        <w:t>our</w:t>
      </w:r>
      <w:r w:rsidRPr="00C920BF">
        <w:t xml:space="preserve"> </w:t>
      </w:r>
      <w:r>
        <w:t>n</w:t>
      </w:r>
      <w:r w:rsidRPr="00C920BF">
        <w:t xml:space="preserve">etwork </w:t>
      </w:r>
      <w:r w:rsidR="00943E97">
        <w:t xml:space="preserve">(without any additional civil works) </w:t>
      </w:r>
      <w:r w:rsidRPr="00C920BF">
        <w:t xml:space="preserve">in order to </w:t>
      </w:r>
      <w:r w:rsidR="005006CE">
        <w:t>provision that Service</w:t>
      </w:r>
      <w:r w:rsidRPr="00C920BF">
        <w:t>.</w:t>
      </w:r>
    </w:p>
    <w:p w14:paraId="17A21BBE" w14:textId="6F63CF3A" w:rsidR="000478BC" w:rsidRPr="00C920BF" w:rsidRDefault="000478BC" w:rsidP="00703397">
      <w:pPr>
        <w:pStyle w:val="ScheduleHeading2"/>
        <w:ind w:left="709" w:firstLine="11"/>
      </w:pPr>
      <w:r w:rsidRPr="00BA7E3F">
        <w:rPr>
          <w:b/>
          <w:bCs/>
        </w:rPr>
        <w:lastRenderedPageBreak/>
        <w:t>Order</w:t>
      </w:r>
      <w:r w:rsidRPr="00BA7E3F">
        <w:t xml:space="preserve"> means an order for</w:t>
      </w:r>
      <w:r>
        <w:t xml:space="preserve"> the Service</w:t>
      </w:r>
      <w:r w:rsidRPr="00BA7E3F">
        <w:t xml:space="preserve"> (including a request to vary or reconfigure an existing</w:t>
      </w:r>
      <w:r>
        <w:t xml:space="preserve"> Service)</w:t>
      </w:r>
      <w:r w:rsidRPr="00BA7E3F">
        <w:t xml:space="preserve"> submitted to Telstra by </w:t>
      </w:r>
      <w:r>
        <w:t>you</w:t>
      </w:r>
      <w:r w:rsidRPr="00BA7E3F">
        <w:t xml:space="preserve"> </w:t>
      </w:r>
      <w:r w:rsidR="004F6192">
        <w:t xml:space="preserve">via Application Form or separate agreement with us. </w:t>
      </w:r>
    </w:p>
    <w:p w14:paraId="0DAE3DB4" w14:textId="5A934CEA" w:rsidR="003B4E50" w:rsidRDefault="00703397" w:rsidP="00703397">
      <w:pPr>
        <w:pStyle w:val="ScheduleHeading2"/>
        <w:ind w:left="709" w:firstLine="11"/>
      </w:pPr>
      <w:r>
        <w:rPr>
          <w:b/>
        </w:rPr>
        <w:t>Service</w:t>
      </w:r>
      <w:r>
        <w:t xml:space="preserve"> has the meaning given to it in clause </w:t>
      </w:r>
      <w:r w:rsidR="0052703F" w:rsidRPr="000B6FC0">
        <w:rPr>
          <w:color w:val="2B579A"/>
          <w:shd w:val="clear" w:color="auto" w:fill="E6E6E6"/>
        </w:rPr>
        <w:fldChar w:fldCharType="begin"/>
      </w:r>
      <w:r w:rsidR="0052703F">
        <w:instrText xml:space="preserve"> REF _Ref81235758 \r \h </w:instrText>
      </w:r>
      <w:r w:rsidR="0052703F" w:rsidRPr="000B6FC0">
        <w:rPr>
          <w:color w:val="2B579A"/>
          <w:shd w:val="clear" w:color="auto" w:fill="E6E6E6"/>
        </w:rPr>
      </w:r>
      <w:r w:rsidR="0052703F" w:rsidRPr="000B6FC0">
        <w:rPr>
          <w:color w:val="2B579A"/>
          <w:shd w:val="clear" w:color="auto" w:fill="E6E6E6"/>
        </w:rPr>
        <w:fldChar w:fldCharType="separate"/>
      </w:r>
      <w:r w:rsidR="004E744F">
        <w:t>2.1</w:t>
      </w:r>
      <w:r w:rsidR="0052703F" w:rsidRPr="000B6FC0">
        <w:rPr>
          <w:color w:val="2B579A"/>
          <w:shd w:val="clear" w:color="auto" w:fill="E6E6E6"/>
        </w:rPr>
        <w:fldChar w:fldCharType="end"/>
      </w:r>
      <w:r w:rsidR="0052703F">
        <w:t xml:space="preserve"> of this section of </w:t>
      </w:r>
      <w:r w:rsidR="00B47D92">
        <w:t>Our</w:t>
      </w:r>
      <w:r w:rsidR="005C26D0">
        <w:t xml:space="preserve"> </w:t>
      </w:r>
      <w:r w:rsidR="0052703F">
        <w:t>Customer Terms</w:t>
      </w:r>
      <w:r>
        <w:t xml:space="preserve">. </w:t>
      </w:r>
    </w:p>
    <w:p w14:paraId="6A1C7316" w14:textId="29140481" w:rsidR="00703397" w:rsidRDefault="00703397" w:rsidP="00703397">
      <w:pPr>
        <w:pStyle w:val="ScheduleHeading2"/>
        <w:ind w:left="709" w:firstLine="11"/>
      </w:pPr>
      <w:r w:rsidRPr="00507471">
        <w:rPr>
          <w:b/>
        </w:rPr>
        <w:t>Service Delivery Point or SDP</w:t>
      </w:r>
      <w:r w:rsidRPr="00507471">
        <w:t xml:space="preserve"> means the end point at which Dark Fibre terminates, located as described in clause </w:t>
      </w:r>
      <w:r w:rsidR="00425ED4" w:rsidRPr="000B6FC0">
        <w:rPr>
          <w:color w:val="2B579A"/>
          <w:shd w:val="clear" w:color="auto" w:fill="E6E6E6"/>
        </w:rPr>
        <w:fldChar w:fldCharType="begin"/>
      </w:r>
      <w:r w:rsidR="00425ED4">
        <w:instrText xml:space="preserve"> REF _Ref81235776 \r \h </w:instrText>
      </w:r>
      <w:r w:rsidR="00425ED4" w:rsidRPr="000B6FC0">
        <w:rPr>
          <w:color w:val="2B579A"/>
          <w:shd w:val="clear" w:color="auto" w:fill="E6E6E6"/>
        </w:rPr>
      </w:r>
      <w:r w:rsidR="00425ED4" w:rsidRPr="000B6FC0">
        <w:rPr>
          <w:color w:val="2B579A"/>
          <w:shd w:val="clear" w:color="auto" w:fill="E6E6E6"/>
        </w:rPr>
        <w:fldChar w:fldCharType="separate"/>
      </w:r>
      <w:r w:rsidR="004E744F">
        <w:t>7.2</w:t>
      </w:r>
      <w:r w:rsidR="00425ED4" w:rsidRPr="000B6FC0">
        <w:rPr>
          <w:color w:val="2B579A"/>
          <w:shd w:val="clear" w:color="auto" w:fill="E6E6E6"/>
        </w:rPr>
        <w:fldChar w:fldCharType="end"/>
      </w:r>
      <w:r>
        <w:t>.</w:t>
      </w:r>
      <w:r w:rsidRPr="00507471">
        <w:t xml:space="preserve"> </w:t>
      </w:r>
    </w:p>
    <w:p w14:paraId="1BABBC80" w14:textId="404665D7" w:rsidR="00584843" w:rsidRDefault="00584843" w:rsidP="00703397">
      <w:pPr>
        <w:pStyle w:val="ScheduleHeading2"/>
        <w:ind w:left="709" w:firstLine="11"/>
      </w:pPr>
      <w:r>
        <w:rPr>
          <w:b/>
        </w:rPr>
        <w:t>Service Term</w:t>
      </w:r>
      <w:r>
        <w:t xml:space="preserve"> has the meaning given to it in clause </w:t>
      </w:r>
      <w:r w:rsidRPr="000B6FC0">
        <w:rPr>
          <w:color w:val="2B579A"/>
          <w:shd w:val="clear" w:color="auto" w:fill="E6E6E6"/>
        </w:rPr>
        <w:fldChar w:fldCharType="begin"/>
      </w:r>
      <w:r>
        <w:instrText xml:space="preserve"> REF _Ref81233937 \r \h </w:instrText>
      </w:r>
      <w:r w:rsidRPr="000B6FC0">
        <w:rPr>
          <w:color w:val="2B579A"/>
          <w:shd w:val="clear" w:color="auto" w:fill="E6E6E6"/>
        </w:rPr>
      </w:r>
      <w:r w:rsidRPr="000B6FC0">
        <w:rPr>
          <w:color w:val="2B579A"/>
          <w:shd w:val="clear" w:color="auto" w:fill="E6E6E6"/>
        </w:rPr>
        <w:fldChar w:fldCharType="separate"/>
      </w:r>
      <w:r w:rsidR="004E744F">
        <w:t>14.1</w:t>
      </w:r>
      <w:r w:rsidRPr="000B6FC0">
        <w:rPr>
          <w:color w:val="2B579A"/>
          <w:shd w:val="clear" w:color="auto" w:fill="E6E6E6"/>
        </w:rPr>
        <w:fldChar w:fldCharType="end"/>
      </w:r>
      <w:r>
        <w:t xml:space="preserve"> of this section of Our Customer Terms. </w:t>
      </w:r>
    </w:p>
    <w:p w14:paraId="0D03E74A" w14:textId="145D5AB3" w:rsidR="002A078E" w:rsidRPr="002A078E" w:rsidRDefault="002A078E" w:rsidP="00703397">
      <w:pPr>
        <w:pStyle w:val="ScheduleHeading2"/>
        <w:ind w:left="709" w:firstLine="11"/>
        <w:rPr>
          <w:bCs/>
        </w:rPr>
      </w:pPr>
      <w:r>
        <w:rPr>
          <w:b/>
        </w:rPr>
        <w:t xml:space="preserve">Special Linkage Charge </w:t>
      </w:r>
      <w:r>
        <w:rPr>
          <w:bCs/>
        </w:rPr>
        <w:t>means the charge</w:t>
      </w:r>
      <w:r w:rsidR="004050F0">
        <w:rPr>
          <w:bCs/>
        </w:rPr>
        <w:t xml:space="preserve"> </w:t>
      </w:r>
      <w:r w:rsidR="004050F0">
        <w:t>detailed in the quote for the purpose of clause 13.5.</w:t>
      </w:r>
    </w:p>
    <w:p w14:paraId="607812AB" w14:textId="77777777" w:rsidR="00703397" w:rsidRPr="0043511D" w:rsidRDefault="00703397" w:rsidP="00703397">
      <w:pPr>
        <w:pStyle w:val="ScheduleHeading2"/>
        <w:ind w:left="709" w:firstLine="11"/>
      </w:pPr>
      <w:r w:rsidRPr="00507471">
        <w:rPr>
          <w:b/>
        </w:rPr>
        <w:t>Telstra Exchange</w:t>
      </w:r>
      <w:r w:rsidRPr="00507471">
        <w:t xml:space="preserve"> means a building (or any part of it) and, where applicable, the site on which the building is located, which is owned or leased by, or licensed to, Telstra or a Related Body Corporate for the purpose of housing telecommunications network </w:t>
      </w:r>
      <w:r w:rsidRPr="0043511D">
        <w:t xml:space="preserve">equipment. </w:t>
      </w:r>
    </w:p>
    <w:p w14:paraId="797117BD" w14:textId="71AC3DBC" w:rsidR="00703397" w:rsidRDefault="00703397" w:rsidP="00703397">
      <w:pPr>
        <w:pStyle w:val="ScheduleHeading2"/>
        <w:ind w:left="709" w:firstLine="11"/>
      </w:pPr>
      <w:r w:rsidRPr="0043511D">
        <w:rPr>
          <w:b/>
        </w:rPr>
        <w:t xml:space="preserve">Telstra </w:t>
      </w:r>
      <w:r w:rsidR="00DE6837">
        <w:rPr>
          <w:b/>
        </w:rPr>
        <w:t>Dar</w:t>
      </w:r>
      <w:r w:rsidR="00162391">
        <w:rPr>
          <w:b/>
        </w:rPr>
        <w:t>k Fib</w:t>
      </w:r>
      <w:r w:rsidR="004C3DA5">
        <w:rPr>
          <w:b/>
        </w:rPr>
        <w:t>r</w:t>
      </w:r>
      <w:r w:rsidR="00162391">
        <w:rPr>
          <w:b/>
        </w:rPr>
        <w:t xml:space="preserve">e </w:t>
      </w:r>
      <w:r w:rsidRPr="0043511D">
        <w:rPr>
          <w:b/>
        </w:rPr>
        <w:t>Operations and Maintenance Manual</w:t>
      </w:r>
      <w:r w:rsidRPr="0043511D">
        <w:t xml:space="preserve"> means the </w:t>
      </w:r>
      <w:hyperlink r:id="rId29" w:history="1">
        <w:r w:rsidR="00406B31" w:rsidRPr="009625DF">
          <w:rPr>
            <w:rStyle w:val="Hyperlink"/>
            <w:lang w:eastAsia="en-US"/>
          </w:rPr>
          <w:t>Telstra Dark Fib</w:t>
        </w:r>
        <w:r w:rsidR="00DE6837">
          <w:rPr>
            <w:rStyle w:val="Hyperlink"/>
            <w:lang w:eastAsia="en-US"/>
          </w:rPr>
          <w:t>r</w:t>
        </w:r>
        <w:r w:rsidR="00406B31" w:rsidRPr="009625DF">
          <w:rPr>
            <w:rStyle w:val="Hyperlink"/>
            <w:lang w:eastAsia="en-US"/>
          </w:rPr>
          <w:t>e Operations and Maintenance Manua</w:t>
        </w:r>
        <w:r w:rsidR="00DE6837">
          <w:rPr>
            <w:rStyle w:val="Hyperlink"/>
            <w:lang w:eastAsia="en-US"/>
          </w:rPr>
          <w:t>l</w:t>
        </w:r>
        <w:r w:rsidR="00406B31">
          <w:rPr>
            <w:rStyle w:val="Hyperlink"/>
            <w:lang w:eastAsia="en-US"/>
          </w:rPr>
          <w:t xml:space="preserve"> </w:t>
        </w:r>
      </w:hyperlink>
      <w:r w:rsidRPr="0043511D">
        <w:t>provided by us to you, as amended from time to time.</w:t>
      </w:r>
      <w:r w:rsidRPr="00507471">
        <w:t xml:space="preserve"> </w:t>
      </w:r>
    </w:p>
    <w:p w14:paraId="491CF129" w14:textId="62323EE3" w:rsidR="007C581D" w:rsidRDefault="007C581D" w:rsidP="00703397">
      <w:pPr>
        <w:pStyle w:val="ScheduleHeading2"/>
        <w:ind w:left="709" w:firstLine="11"/>
      </w:pPr>
      <w:bookmarkStart w:id="81" w:name="_Hlk94192360"/>
      <w:r w:rsidRPr="00221CD0">
        <w:rPr>
          <w:b/>
        </w:rPr>
        <w:t>Valid Service Fault Notification</w:t>
      </w:r>
      <w:r>
        <w:rPr>
          <w:bCs/>
        </w:rPr>
        <w:t xml:space="preserve"> means a notice you give us, that contains all the relevant fault information we need</w:t>
      </w:r>
      <w:r w:rsidR="00FA1229">
        <w:rPr>
          <w:bCs/>
        </w:rPr>
        <w:t xml:space="preserve">, </w:t>
      </w:r>
      <w:r w:rsidR="00FA1229">
        <w:t>including at a minimum the Fault location, distance from a site and the optical loss,</w:t>
      </w:r>
      <w:r>
        <w:rPr>
          <w:bCs/>
        </w:rPr>
        <w:t xml:space="preserve"> and we have responded to that notice with a fault number, ticket or incident reference number.</w:t>
      </w:r>
      <w:bookmarkEnd w:id="81"/>
      <w:r w:rsidR="00FA1229">
        <w:rPr>
          <w:bCs/>
        </w:rPr>
        <w:t xml:space="preserve">  Please refer to the </w:t>
      </w:r>
      <w:hyperlink r:id="rId30" w:history="1">
        <w:r w:rsidR="00FA1229" w:rsidRPr="007D5A4A">
          <w:rPr>
            <w:rStyle w:val="Hyperlink"/>
            <w:bCs/>
          </w:rPr>
          <w:t>Telstra Dark Fibre Operations and Maintenance Manual</w:t>
        </w:r>
      </w:hyperlink>
      <w:r w:rsidR="00FA1229">
        <w:rPr>
          <w:bCs/>
        </w:rPr>
        <w:t xml:space="preserve"> for more information.</w:t>
      </w:r>
    </w:p>
    <w:p w14:paraId="22D26508" w14:textId="4477CE9A" w:rsidR="00703397" w:rsidRPr="00703397" w:rsidRDefault="00703397" w:rsidP="00703397">
      <w:pPr>
        <w:pStyle w:val="BSAServiceScheduleHeading2"/>
        <w:numPr>
          <w:ilvl w:val="0"/>
          <w:numId w:val="0"/>
        </w:numPr>
        <w:ind w:left="737"/>
      </w:pPr>
    </w:p>
    <w:sectPr w:rsidR="00703397" w:rsidRPr="00703397" w:rsidSect="006D1A0B">
      <w:headerReference w:type="default" r:id="rId31"/>
      <w:footerReference w:type="even" r:id="rId32"/>
      <w:footerReference w:type="default" r:id="rId33"/>
      <w:footerReference w:type="first" r:id="rId34"/>
      <w:pgSz w:w="11906" w:h="16838"/>
      <w:pgMar w:top="1134"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EA5C" w14:textId="77777777" w:rsidR="00D54FC0" w:rsidRDefault="00D54FC0" w:rsidP="00B95E7A">
      <w:pPr>
        <w:spacing w:after="0" w:line="240" w:lineRule="auto"/>
      </w:pPr>
      <w:r>
        <w:separator/>
      </w:r>
    </w:p>
  </w:endnote>
  <w:endnote w:type="continuationSeparator" w:id="0">
    <w:p w14:paraId="48DBBDB3" w14:textId="77777777" w:rsidR="00D54FC0" w:rsidRDefault="00D54FC0" w:rsidP="00B95E7A">
      <w:pPr>
        <w:spacing w:after="0" w:line="240" w:lineRule="auto"/>
      </w:pPr>
      <w:r>
        <w:continuationSeparator/>
      </w:r>
    </w:p>
  </w:endnote>
  <w:endnote w:type="continuationNotice" w:id="1">
    <w:p w14:paraId="4DC87BFA" w14:textId="77777777" w:rsidR="00D54FC0" w:rsidRDefault="00D54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E8EA" w14:textId="0B8E374F" w:rsidR="001C00FC" w:rsidRDefault="003038E9">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69EC7C08" wp14:editId="28BB3932">
              <wp:simplePos x="635" y="635"/>
              <wp:positionH relativeFrom="page">
                <wp:align>center</wp:align>
              </wp:positionH>
              <wp:positionV relativeFrom="page">
                <wp:align>bottom</wp:align>
              </wp:positionV>
              <wp:extent cx="443865" cy="443865"/>
              <wp:effectExtent l="0" t="0" r="11430" b="0"/>
              <wp:wrapNone/>
              <wp:docPr id="38417743" name="Text Box 3841774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FC4BD" w14:textId="0F7B806C" w:rsidR="003038E9" w:rsidRPr="003038E9" w:rsidRDefault="003038E9" w:rsidP="003038E9">
                          <w:pPr>
                            <w:spacing w:after="0"/>
                            <w:rPr>
                              <w:rFonts w:ascii="Calibri" w:eastAsia="Calibri" w:hAnsi="Calibri" w:cs="Calibri"/>
                              <w:noProof/>
                              <w:color w:val="000000"/>
                              <w:sz w:val="20"/>
                              <w:szCs w:val="20"/>
                            </w:rPr>
                          </w:pPr>
                          <w:r w:rsidRPr="003038E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C7C08" id="_x0000_t202" coordsize="21600,21600" o:spt="202" path="m,l,21600r21600,l21600,xe">
              <v:stroke joinstyle="miter"/>
              <v:path gradientshapeok="t" o:connecttype="rect"/>
            </v:shapetype>
            <v:shape id="Text Box 38417743" o:spid="_x0000_s1026" type="#_x0000_t202" alt="Gener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8FC4BD" w14:textId="0F7B806C" w:rsidR="003038E9" w:rsidRPr="003038E9" w:rsidRDefault="003038E9" w:rsidP="003038E9">
                    <w:pPr>
                      <w:spacing w:after="0"/>
                      <w:rPr>
                        <w:rFonts w:ascii="Calibri" w:eastAsia="Calibri" w:hAnsi="Calibri" w:cs="Calibri"/>
                        <w:noProof/>
                        <w:color w:val="000000"/>
                        <w:sz w:val="20"/>
                        <w:szCs w:val="20"/>
                      </w:rPr>
                    </w:pPr>
                    <w:r w:rsidRPr="003038E9">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1063" w14:textId="082CB1CA" w:rsidR="00042702" w:rsidRPr="000B6FC0" w:rsidRDefault="682B95AD" w:rsidP="000B6FC0">
    <w:pPr>
      <w:pStyle w:val="Footer"/>
      <w:jc w:val="center"/>
      <w:rPr>
        <w:sz w:val="20"/>
        <w:szCs w:val="20"/>
      </w:rPr>
    </w:pPr>
    <w:r w:rsidRPr="000B6FC0">
      <w:rPr>
        <w:sz w:val="20"/>
        <w:szCs w:val="20"/>
      </w:rPr>
      <w:t xml:space="preserve">Telstra Dark Fibre Section was last changed on </w:t>
    </w:r>
    <w:r w:rsidR="000B6FC0" w:rsidRPr="000B6FC0">
      <w:rPr>
        <w:sz w:val="20"/>
        <w:szCs w:val="20"/>
      </w:rPr>
      <w:t>19 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0966" w14:textId="1869840F" w:rsidR="001C00FC" w:rsidRDefault="003038E9">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22FBF0BE" wp14:editId="03E0323D">
              <wp:simplePos x="635" y="635"/>
              <wp:positionH relativeFrom="page">
                <wp:align>center</wp:align>
              </wp:positionH>
              <wp:positionV relativeFrom="page">
                <wp:align>bottom</wp:align>
              </wp:positionV>
              <wp:extent cx="443865" cy="443865"/>
              <wp:effectExtent l="0" t="0" r="11430" b="0"/>
              <wp:wrapNone/>
              <wp:docPr id="80326579" name="Text Box 8032657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5F0CA" w14:textId="7A536685" w:rsidR="003038E9" w:rsidRPr="003038E9" w:rsidRDefault="003038E9" w:rsidP="003038E9">
                          <w:pPr>
                            <w:spacing w:after="0"/>
                            <w:rPr>
                              <w:rFonts w:ascii="Calibri" w:eastAsia="Calibri" w:hAnsi="Calibri" w:cs="Calibri"/>
                              <w:noProof/>
                              <w:color w:val="000000"/>
                              <w:sz w:val="20"/>
                              <w:szCs w:val="20"/>
                            </w:rPr>
                          </w:pPr>
                          <w:r w:rsidRPr="003038E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BF0BE" id="_x0000_t202" coordsize="21600,21600" o:spt="202" path="m,l,21600r21600,l21600,xe">
              <v:stroke joinstyle="miter"/>
              <v:path gradientshapeok="t" o:connecttype="rect"/>
            </v:shapetype>
            <v:shape id="Text Box 80326579" o:spid="_x0000_s1027" type="#_x0000_t202" alt="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2E5F0CA" w14:textId="7A536685" w:rsidR="003038E9" w:rsidRPr="003038E9" w:rsidRDefault="003038E9" w:rsidP="003038E9">
                    <w:pPr>
                      <w:spacing w:after="0"/>
                      <w:rPr>
                        <w:rFonts w:ascii="Calibri" w:eastAsia="Calibri" w:hAnsi="Calibri" w:cs="Calibri"/>
                        <w:noProof/>
                        <w:color w:val="000000"/>
                        <w:sz w:val="20"/>
                        <w:szCs w:val="20"/>
                      </w:rPr>
                    </w:pPr>
                    <w:r w:rsidRPr="003038E9">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3D69" w14:textId="14C22B42" w:rsidR="003038E9" w:rsidRDefault="003038E9">
    <w:pPr>
      <w:pStyle w:val="Footer"/>
    </w:pPr>
    <w:r>
      <w:rPr>
        <w:noProof/>
        <w:color w:val="2B579A"/>
        <w:shd w:val="clear" w:color="auto" w:fill="E6E6E6"/>
      </w:rPr>
      <mc:AlternateContent>
        <mc:Choice Requires="wps">
          <w:drawing>
            <wp:anchor distT="0" distB="0" distL="0" distR="0" simplePos="0" relativeHeight="251658244" behindDoc="0" locked="0" layoutInCell="1" allowOverlap="1" wp14:anchorId="7802424A" wp14:editId="21CCC264">
              <wp:simplePos x="635" y="635"/>
              <wp:positionH relativeFrom="page">
                <wp:align>center</wp:align>
              </wp:positionH>
              <wp:positionV relativeFrom="page">
                <wp:align>bottom</wp:align>
              </wp:positionV>
              <wp:extent cx="443865" cy="443865"/>
              <wp:effectExtent l="0" t="0" r="11430" b="0"/>
              <wp:wrapNone/>
              <wp:docPr id="72849099" name="Text Box 7284909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86BE7" w14:textId="7DD05BB3" w:rsidR="003038E9" w:rsidRPr="003038E9" w:rsidRDefault="003038E9" w:rsidP="003038E9">
                          <w:pPr>
                            <w:spacing w:after="0"/>
                            <w:rPr>
                              <w:rFonts w:ascii="Calibri" w:eastAsia="Calibri" w:hAnsi="Calibri" w:cs="Calibri"/>
                              <w:noProof/>
                              <w:color w:val="000000"/>
                              <w:sz w:val="20"/>
                              <w:szCs w:val="20"/>
                            </w:rPr>
                          </w:pPr>
                          <w:r w:rsidRPr="003038E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02424A" id="_x0000_t202" coordsize="21600,21600" o:spt="202" path="m,l,21600r21600,l21600,xe">
              <v:stroke joinstyle="miter"/>
              <v:path gradientshapeok="t" o:connecttype="rect"/>
            </v:shapetype>
            <v:shape id="Text Box 72849099" o:spid="_x0000_s1028" type="#_x0000_t202" alt="Gener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786BE7" w14:textId="7DD05BB3" w:rsidR="003038E9" w:rsidRPr="003038E9" w:rsidRDefault="003038E9" w:rsidP="003038E9">
                    <w:pPr>
                      <w:spacing w:after="0"/>
                      <w:rPr>
                        <w:rFonts w:ascii="Calibri" w:eastAsia="Calibri" w:hAnsi="Calibri" w:cs="Calibri"/>
                        <w:noProof/>
                        <w:color w:val="000000"/>
                        <w:sz w:val="20"/>
                        <w:szCs w:val="20"/>
                      </w:rPr>
                    </w:pPr>
                    <w:r w:rsidRPr="003038E9">
                      <w:rPr>
                        <w:rFonts w:ascii="Calibri" w:eastAsia="Calibri" w:hAnsi="Calibri" w:cs="Calibri"/>
                        <w:noProof/>
                        <w:color w:val="000000"/>
                        <w:sz w:val="2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3F87" w14:textId="53BCB653" w:rsidR="003038E9" w:rsidRPr="000474AA" w:rsidRDefault="002D4217" w:rsidP="000B6FC0">
    <w:pPr>
      <w:pStyle w:val="Footer"/>
      <w:jc w:val="center"/>
      <w:rPr>
        <w:sz w:val="18"/>
        <w:szCs w:val="18"/>
      </w:rPr>
    </w:pPr>
    <w:r w:rsidRPr="000474AA">
      <w:rPr>
        <w:sz w:val="18"/>
        <w:szCs w:val="18"/>
      </w:rPr>
      <w:t xml:space="preserve">Telstra Dark Fibre Section was last changed on </w:t>
    </w:r>
    <w:r w:rsidR="0022768A" w:rsidRPr="000474AA">
      <w:rPr>
        <w:sz w:val="18"/>
        <w:szCs w:val="18"/>
      </w:rPr>
      <w:t>19 March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2B99" w14:textId="1423FE6E" w:rsidR="003038E9" w:rsidRDefault="003038E9">
    <w:pPr>
      <w:pStyle w:val="Footer"/>
    </w:pPr>
    <w:r>
      <w:rPr>
        <w:noProof/>
        <w:color w:val="2B579A"/>
        <w:shd w:val="clear" w:color="auto" w:fill="E6E6E6"/>
      </w:rPr>
      <mc:AlternateContent>
        <mc:Choice Requires="wps">
          <w:drawing>
            <wp:anchor distT="0" distB="0" distL="0" distR="0" simplePos="0" relativeHeight="251658243" behindDoc="0" locked="0" layoutInCell="1" allowOverlap="1" wp14:anchorId="43E4858C" wp14:editId="5EE0C325">
              <wp:simplePos x="635" y="635"/>
              <wp:positionH relativeFrom="page">
                <wp:align>center</wp:align>
              </wp:positionH>
              <wp:positionV relativeFrom="page">
                <wp:align>bottom</wp:align>
              </wp:positionV>
              <wp:extent cx="443865" cy="443865"/>
              <wp:effectExtent l="0" t="0" r="11430" b="0"/>
              <wp:wrapNone/>
              <wp:docPr id="1609832378" name="Text Box 160983237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A6261" w14:textId="702D1F77" w:rsidR="003038E9" w:rsidRPr="003038E9" w:rsidRDefault="003038E9" w:rsidP="003038E9">
                          <w:pPr>
                            <w:spacing w:after="0"/>
                            <w:rPr>
                              <w:rFonts w:ascii="Calibri" w:eastAsia="Calibri" w:hAnsi="Calibri" w:cs="Calibri"/>
                              <w:noProof/>
                              <w:color w:val="000000"/>
                              <w:sz w:val="20"/>
                              <w:szCs w:val="20"/>
                            </w:rPr>
                          </w:pPr>
                          <w:r w:rsidRPr="003038E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4858C" id="_x0000_t202" coordsize="21600,21600" o:spt="202" path="m,l,21600r21600,l21600,xe">
              <v:stroke joinstyle="miter"/>
              <v:path gradientshapeok="t" o:connecttype="rect"/>
            </v:shapetype>
            <v:shape id="Text Box 1609832378" o:spid="_x0000_s1029" type="#_x0000_t202" alt="Gener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5CA6261" w14:textId="702D1F77" w:rsidR="003038E9" w:rsidRPr="003038E9" w:rsidRDefault="003038E9" w:rsidP="003038E9">
                    <w:pPr>
                      <w:spacing w:after="0"/>
                      <w:rPr>
                        <w:rFonts w:ascii="Calibri" w:eastAsia="Calibri" w:hAnsi="Calibri" w:cs="Calibri"/>
                        <w:noProof/>
                        <w:color w:val="000000"/>
                        <w:sz w:val="20"/>
                        <w:szCs w:val="20"/>
                      </w:rPr>
                    </w:pPr>
                    <w:r w:rsidRPr="003038E9">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D168C" w14:textId="77777777" w:rsidR="00D54FC0" w:rsidRDefault="00D54FC0" w:rsidP="00B95E7A">
      <w:pPr>
        <w:spacing w:after="0" w:line="240" w:lineRule="auto"/>
      </w:pPr>
      <w:r>
        <w:separator/>
      </w:r>
    </w:p>
  </w:footnote>
  <w:footnote w:type="continuationSeparator" w:id="0">
    <w:p w14:paraId="07B1D7E3" w14:textId="77777777" w:rsidR="00D54FC0" w:rsidRDefault="00D54FC0" w:rsidP="00B95E7A">
      <w:pPr>
        <w:spacing w:after="0" w:line="240" w:lineRule="auto"/>
      </w:pPr>
      <w:r>
        <w:continuationSeparator/>
      </w:r>
    </w:p>
  </w:footnote>
  <w:footnote w:type="continuationNotice" w:id="1">
    <w:p w14:paraId="2779F2B4" w14:textId="77777777" w:rsidR="00D54FC0" w:rsidRDefault="00D54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6D5B" w14:textId="64706342" w:rsidR="00042702" w:rsidRDefault="00042702" w:rsidP="00F70A5B">
    <w:pPr>
      <w:pStyle w:val="Header"/>
      <w:tabs>
        <w:tab w:val="clear" w:pos="4513"/>
        <w:tab w:val="right" w:pos="9356"/>
      </w:tabs>
    </w:pPr>
    <w:r w:rsidDel="008A3558">
      <w:rPr>
        <w:rFonts w:ascii="Arial" w:hAnsi="Arial" w:cs="Arial"/>
        <w:b/>
        <w:bCs/>
        <w:sz w:val="36"/>
        <w:szCs w:val="36"/>
      </w:rPr>
      <w:t xml:space="preserve">Our </w:t>
    </w:r>
    <w:r>
      <w:rPr>
        <w:rFonts w:ascii="Arial" w:hAnsi="Arial" w:cs="Arial"/>
        <w:b/>
        <w:bCs/>
        <w:sz w:val="36"/>
        <w:szCs w:val="36"/>
      </w:rPr>
      <w:t>Customer Terms</w:t>
    </w:r>
    <w:sdt>
      <w:sdtPr>
        <w:rPr>
          <w:rFonts w:ascii="Arial" w:hAnsi="Arial" w:cs="Arial"/>
          <w:sz w:val="20"/>
          <w:szCs w:val="20"/>
          <w:shd w:val="clear" w:color="auto" w:fill="E6E6E6"/>
        </w:rPr>
        <w:id w:val="-771633232"/>
        <w:docPartObj>
          <w:docPartGallery w:val="Page Numbers (Top of Page)"/>
          <w:docPartUnique/>
        </w:docPartObj>
      </w:sdtPr>
      <w:sdtContent>
        <w:r w:rsidRPr="000B6FC0">
          <w:tab/>
        </w:r>
        <w:r w:rsidRPr="000B6FC0">
          <w:rPr>
            <w:rFonts w:ascii="Arial" w:hAnsi="Arial" w:cs="Arial"/>
            <w:sz w:val="20"/>
            <w:szCs w:val="20"/>
          </w:rPr>
          <w:t xml:space="preserve">Page </w:t>
        </w:r>
        <w:r w:rsidRPr="000B6FC0">
          <w:rPr>
            <w:rFonts w:ascii="Arial" w:hAnsi="Arial"/>
            <w:sz w:val="20"/>
            <w:shd w:val="clear" w:color="auto" w:fill="E6E6E6"/>
          </w:rPr>
          <w:fldChar w:fldCharType="begin"/>
        </w:r>
        <w:r w:rsidRPr="000B6FC0">
          <w:rPr>
            <w:rFonts w:ascii="Arial" w:hAnsi="Arial" w:cs="Arial"/>
            <w:bCs/>
            <w:sz w:val="20"/>
            <w:szCs w:val="20"/>
          </w:rPr>
          <w:instrText xml:space="preserve"> PAGE </w:instrText>
        </w:r>
        <w:r w:rsidRPr="000B6FC0">
          <w:rPr>
            <w:rFonts w:ascii="Arial" w:hAnsi="Arial"/>
            <w:sz w:val="20"/>
            <w:shd w:val="clear" w:color="auto" w:fill="E6E6E6"/>
          </w:rPr>
          <w:fldChar w:fldCharType="separate"/>
        </w:r>
        <w:r w:rsidR="002F7E5D" w:rsidRPr="000B6FC0">
          <w:rPr>
            <w:rFonts w:ascii="Arial" w:hAnsi="Arial" w:cs="Arial"/>
            <w:bCs/>
            <w:noProof/>
            <w:sz w:val="20"/>
            <w:szCs w:val="20"/>
          </w:rPr>
          <w:t>1</w:t>
        </w:r>
        <w:r w:rsidRPr="000B6FC0">
          <w:rPr>
            <w:rFonts w:ascii="Arial" w:hAnsi="Arial"/>
            <w:sz w:val="20"/>
            <w:shd w:val="clear" w:color="auto" w:fill="E6E6E6"/>
          </w:rPr>
          <w:fldChar w:fldCharType="end"/>
        </w:r>
        <w:r w:rsidRPr="000B6FC0">
          <w:rPr>
            <w:rFonts w:ascii="Arial" w:hAnsi="Arial" w:cs="Arial"/>
            <w:sz w:val="20"/>
            <w:szCs w:val="20"/>
          </w:rPr>
          <w:t xml:space="preserve"> of </w:t>
        </w:r>
        <w:r w:rsidRPr="000B6FC0">
          <w:rPr>
            <w:rFonts w:ascii="Arial" w:hAnsi="Arial"/>
            <w:sz w:val="20"/>
            <w:shd w:val="clear" w:color="auto" w:fill="E6E6E6"/>
          </w:rPr>
          <w:fldChar w:fldCharType="begin"/>
        </w:r>
        <w:r w:rsidRPr="000B6FC0">
          <w:rPr>
            <w:rFonts w:ascii="Arial" w:hAnsi="Arial" w:cs="Arial"/>
            <w:bCs/>
            <w:sz w:val="20"/>
            <w:szCs w:val="20"/>
          </w:rPr>
          <w:instrText xml:space="preserve"> NUMPAGES  </w:instrText>
        </w:r>
        <w:r w:rsidRPr="000B6FC0">
          <w:rPr>
            <w:rFonts w:ascii="Arial" w:hAnsi="Arial"/>
            <w:sz w:val="20"/>
            <w:shd w:val="clear" w:color="auto" w:fill="E6E6E6"/>
          </w:rPr>
          <w:fldChar w:fldCharType="separate"/>
        </w:r>
        <w:r w:rsidR="002F7E5D" w:rsidRPr="000B6FC0">
          <w:rPr>
            <w:rFonts w:ascii="Arial" w:hAnsi="Arial" w:cs="Arial"/>
            <w:bCs/>
            <w:noProof/>
            <w:sz w:val="20"/>
            <w:szCs w:val="20"/>
          </w:rPr>
          <w:t>10</w:t>
        </w:r>
        <w:r w:rsidRPr="000B6FC0">
          <w:rPr>
            <w:rFonts w:ascii="Arial" w:hAnsi="Arial"/>
            <w:sz w:val="20"/>
            <w:shd w:val="clear" w:color="auto" w:fill="E6E6E6"/>
          </w:rPr>
          <w:fldChar w:fldCharType="end"/>
        </w:r>
      </w:sdtContent>
    </w:sdt>
    <w:r>
      <w:tab/>
    </w:r>
  </w:p>
  <w:p w14:paraId="2B9F8C50" w14:textId="0E42334E" w:rsidR="00042702" w:rsidRDefault="00042702" w:rsidP="00F70A5B">
    <w:pPr>
      <w:pStyle w:val="BodyText"/>
      <w:kinsoku w:val="0"/>
      <w:overflowPunct w:val="0"/>
      <w:spacing w:before="1"/>
      <w:ind w:left="20"/>
      <w:rPr>
        <w:rFonts w:ascii="Arial" w:hAnsi="Arial" w:cs="Arial"/>
        <w:sz w:val="36"/>
        <w:szCs w:val="36"/>
      </w:rPr>
    </w:pPr>
    <w:r w:rsidRPr="1E36A663">
      <w:rPr>
        <w:rFonts w:ascii="Arial" w:hAnsi="Arial" w:cs="Arial"/>
        <w:sz w:val="36"/>
        <w:szCs w:val="36"/>
      </w:rPr>
      <w:t>Telstra Dark Fibre</w:t>
    </w:r>
    <w:r w:rsidR="1E36A663" w:rsidRPr="1E36A663">
      <w:rPr>
        <w:rFonts w:ascii="Arial" w:hAnsi="Arial" w:cs="Arial"/>
        <w:sz w:val="36"/>
        <w:szCs w:val="36"/>
      </w:rPr>
      <w:t xml:space="preserve">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A3BE" w14:textId="4F13E7CE" w:rsidR="00042702" w:rsidRDefault="00042702" w:rsidP="00E622B5">
    <w:pPr>
      <w:pStyle w:val="Header"/>
      <w:tabs>
        <w:tab w:val="clear" w:pos="4513"/>
        <w:tab w:val="clear" w:pos="9026"/>
        <w:tab w:val="right" w:pos="13467"/>
      </w:tabs>
      <w:rPr>
        <w:szCs w:val="16"/>
      </w:rPr>
    </w:pPr>
    <w:r>
      <w:rPr>
        <w:rFonts w:ascii="Arial" w:hAnsi="Arial" w:cs="Arial"/>
        <w:b/>
        <w:bCs/>
        <w:sz w:val="36"/>
        <w:szCs w:val="36"/>
      </w:rPr>
      <w:tab/>
    </w:r>
    <w:sdt>
      <w:sdtPr>
        <w:rPr>
          <w:rFonts w:ascii="Arial" w:hAnsi="Arial"/>
          <w:color w:val="2B579A"/>
          <w:sz w:val="20"/>
          <w:shd w:val="clear" w:color="auto" w:fill="E6E6E6"/>
        </w:rPr>
        <w:id w:val="-979067730"/>
        <w:docPartObj>
          <w:docPartGallery w:val="Page Numbers (Top of Page)"/>
          <w:docPartUnique/>
        </w:docPartObj>
      </w:sdtPr>
      <w:sdtContent>
        <w:r w:rsidRPr="000B6FC0">
          <w:rPr>
            <w:rFonts w:ascii="Arial" w:hAnsi="Arial" w:cs="Arial"/>
            <w:sz w:val="20"/>
            <w:szCs w:val="20"/>
          </w:rPr>
          <w:t xml:space="preserve">Page </w:t>
        </w:r>
        <w:r w:rsidRPr="000B6FC0">
          <w:rPr>
            <w:rFonts w:ascii="Arial" w:hAnsi="Arial"/>
            <w:color w:val="2B579A"/>
            <w:sz w:val="20"/>
            <w:shd w:val="clear" w:color="auto" w:fill="E6E6E6"/>
          </w:rPr>
          <w:fldChar w:fldCharType="begin"/>
        </w:r>
        <w:r w:rsidRPr="00F70A5B">
          <w:rPr>
            <w:rFonts w:ascii="Arial" w:hAnsi="Arial" w:cs="Arial"/>
            <w:bCs/>
            <w:sz w:val="20"/>
            <w:szCs w:val="20"/>
          </w:rPr>
          <w:instrText xml:space="preserve"> PAGE </w:instrText>
        </w:r>
        <w:r w:rsidRPr="000B6FC0">
          <w:rPr>
            <w:rFonts w:ascii="Arial" w:hAnsi="Arial"/>
            <w:color w:val="2B579A"/>
            <w:sz w:val="20"/>
            <w:shd w:val="clear" w:color="auto" w:fill="E6E6E6"/>
          </w:rPr>
          <w:fldChar w:fldCharType="separate"/>
        </w:r>
        <w:r w:rsidR="002F7E5D">
          <w:rPr>
            <w:rFonts w:ascii="Arial" w:hAnsi="Arial" w:cs="Arial"/>
            <w:bCs/>
            <w:noProof/>
            <w:sz w:val="20"/>
            <w:szCs w:val="20"/>
          </w:rPr>
          <w:t>7</w:t>
        </w:r>
        <w:r w:rsidRPr="000B6FC0">
          <w:rPr>
            <w:rFonts w:ascii="Arial" w:hAnsi="Arial"/>
            <w:color w:val="2B579A"/>
            <w:sz w:val="20"/>
            <w:shd w:val="clear" w:color="auto" w:fill="E6E6E6"/>
          </w:rPr>
          <w:fldChar w:fldCharType="end"/>
        </w:r>
        <w:r w:rsidRPr="00F70A5B">
          <w:rPr>
            <w:rFonts w:ascii="Arial" w:hAnsi="Arial" w:cs="Arial"/>
            <w:sz w:val="20"/>
            <w:szCs w:val="20"/>
          </w:rPr>
          <w:t xml:space="preserve"> of </w:t>
        </w:r>
        <w:r w:rsidRPr="000B6FC0">
          <w:rPr>
            <w:rFonts w:ascii="Arial" w:hAnsi="Arial"/>
            <w:color w:val="2B579A"/>
            <w:sz w:val="20"/>
            <w:shd w:val="clear" w:color="auto" w:fill="E6E6E6"/>
          </w:rPr>
          <w:fldChar w:fldCharType="begin"/>
        </w:r>
        <w:r w:rsidRPr="00F70A5B">
          <w:rPr>
            <w:rFonts w:ascii="Arial" w:hAnsi="Arial" w:cs="Arial"/>
            <w:bCs/>
            <w:sz w:val="20"/>
            <w:szCs w:val="20"/>
          </w:rPr>
          <w:instrText xml:space="preserve"> NUMPAGES  </w:instrText>
        </w:r>
        <w:r w:rsidRPr="000B6FC0">
          <w:rPr>
            <w:rFonts w:ascii="Arial" w:hAnsi="Arial"/>
            <w:color w:val="2B579A"/>
            <w:sz w:val="20"/>
            <w:shd w:val="clear" w:color="auto" w:fill="E6E6E6"/>
          </w:rPr>
          <w:fldChar w:fldCharType="separate"/>
        </w:r>
        <w:r w:rsidR="002F7E5D">
          <w:rPr>
            <w:rFonts w:ascii="Arial" w:hAnsi="Arial" w:cs="Arial"/>
            <w:bCs/>
            <w:noProof/>
            <w:sz w:val="20"/>
            <w:szCs w:val="20"/>
          </w:rPr>
          <w:t>10</w:t>
        </w:r>
        <w:r w:rsidRPr="000B6FC0">
          <w:rPr>
            <w:rFonts w:ascii="Arial" w:hAnsi="Arial"/>
            <w:color w:val="2B579A"/>
            <w:sz w:val="20"/>
            <w:shd w:val="clear" w:color="auto" w:fill="E6E6E6"/>
          </w:rPr>
          <w:fldChar w:fldCharType="end"/>
        </w:r>
      </w:sdtContent>
    </w:sdt>
  </w:p>
  <w:p w14:paraId="78347CAC" w14:textId="46CCF47E" w:rsidR="00042702" w:rsidRDefault="00042702" w:rsidP="00F70A5B">
    <w:pPr>
      <w:pStyle w:val="BodyText"/>
      <w:kinsoku w:val="0"/>
      <w:overflowPunct w:val="0"/>
      <w:spacing w:before="1"/>
      <w:ind w:left="20"/>
      <w:rPr>
        <w:rFonts w:ascii="Arial" w:hAnsi="Arial" w:cs="Arial"/>
        <w:sz w:val="36"/>
        <w:szCs w:val="36"/>
      </w:rPr>
    </w:pPr>
    <w:r w:rsidRPr="1E36A663">
      <w:rPr>
        <w:rFonts w:ascii="Arial" w:hAnsi="Arial" w:cs="Arial"/>
        <w:sz w:val="36"/>
        <w:szCs w:val="36"/>
      </w:rPr>
      <w:t>Telstra Dark Fibre</w:t>
    </w:r>
    <w:r w:rsidR="1E36A663" w:rsidRPr="1E36A663">
      <w:rPr>
        <w:rFonts w:ascii="Arial" w:hAnsi="Arial" w:cs="Arial"/>
        <w:sz w:val="36"/>
        <w:szCs w:val="36"/>
      </w:rPr>
      <w:t xml:space="preserve"> Section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716"/>
    <w:multiLevelType w:val="hybridMultilevel"/>
    <w:tmpl w:val="F5D0DB14"/>
    <w:lvl w:ilvl="0" w:tplc="D248CDE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67AD1"/>
    <w:multiLevelType w:val="multilevel"/>
    <w:tmpl w:val="CEFC3908"/>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F8F6A158"/>
    <w:lvl w:ilvl="0">
      <w:start w:val="1"/>
      <w:numFmt w:val="decimal"/>
      <w:pStyle w:val="Heading1"/>
      <w:lvlText w:val="%1"/>
      <w:lvlJc w:val="left"/>
      <w:pPr>
        <w:tabs>
          <w:tab w:val="num" w:pos="737"/>
        </w:tabs>
        <w:ind w:left="737" w:hanging="737"/>
      </w:pPr>
      <w:rPr>
        <w:rFonts w:ascii="Arial Bold" w:hAnsi="Arial Bold" w:hint="default"/>
        <w:b/>
        <w:i w:val="0"/>
        <w:sz w:val="28"/>
      </w:rPr>
    </w:lvl>
    <w:lvl w:ilvl="1">
      <w:start w:val="1"/>
      <w:numFmt w:val="decimal"/>
      <w:pStyle w:val="Heading2"/>
      <w:lvlText w:val="%1.%2"/>
      <w:lvlJc w:val="left"/>
      <w:pPr>
        <w:tabs>
          <w:tab w:val="num" w:pos="0"/>
        </w:tabs>
        <w:ind w:left="737" w:hanging="73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0"/>
        </w:tabs>
        <w:ind w:left="1474" w:hanging="737"/>
      </w:pPr>
      <w:rPr>
        <w:rFonts w:ascii="Arial" w:hAnsi="Arial" w:cs="Arial" w:hint="default"/>
        <w:sz w:val="20"/>
        <w:szCs w:val="20"/>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18F7021E"/>
    <w:multiLevelType w:val="hybridMultilevel"/>
    <w:tmpl w:val="CDA84252"/>
    <w:lvl w:ilvl="0" w:tplc="8496F88C">
      <w:start w:val="9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tentative="1">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5" w15:restartNumberingAfterBreak="0">
    <w:nsid w:val="57AB005C"/>
    <w:multiLevelType w:val="multilevel"/>
    <w:tmpl w:val="BDDE98B2"/>
    <w:lvl w:ilvl="0">
      <w:start w:val="1"/>
      <w:numFmt w:val="decimal"/>
      <w:pStyle w:val="TablestyleB-level1"/>
      <w:lvlText w:val="%1"/>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ahoma" w:hAnsi="Tahom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54"/>
        </w:tabs>
        <w:ind w:left="1701" w:hanging="567"/>
      </w:pPr>
      <w:rPr>
        <w:rFonts w:ascii="Tahoma" w:hAnsi="Tahoma"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35"/>
        </w:tabs>
        <w:ind w:left="2835" w:hanging="709"/>
      </w:pPr>
      <w:rPr>
        <w:rFonts w:ascii="Times New Roman" w:hAnsi="Times New Roman" w:cs="Times New Roman" w:hint="default"/>
        <w:b w:val="0"/>
        <w:i w:val="0"/>
        <w:sz w:val="22"/>
      </w:rPr>
    </w:lvl>
    <w:lvl w:ilvl="4">
      <w:start w:val="1"/>
      <w:numFmt w:val="upperRoman"/>
      <w:lvlText w:val="(%5)"/>
      <w:lvlJc w:val="left"/>
      <w:pPr>
        <w:tabs>
          <w:tab w:val="num" w:pos="3543"/>
        </w:tabs>
        <w:ind w:left="3543" w:hanging="708"/>
      </w:pPr>
      <w:rPr>
        <w:rFonts w:ascii="Times New Roman" w:hAnsi="Times New Roman" w:cs="Times New Roman" w:hint="default"/>
        <w:b w:val="0"/>
        <w:i w:val="0"/>
        <w:sz w:val="22"/>
      </w:rPr>
    </w:lvl>
    <w:lvl w:ilvl="5">
      <w:start w:val="1"/>
      <w:numFmt w:val="none"/>
      <w:lvlText w:val=""/>
      <w:lvlJc w:val="left"/>
      <w:pPr>
        <w:tabs>
          <w:tab w:val="num" w:pos="3543"/>
        </w:tabs>
        <w:ind w:left="3543" w:hanging="708"/>
      </w:pPr>
      <w:rPr>
        <w:rFonts w:ascii="Times New Roman" w:hAnsi="Times New Roman" w:cs="Times New Roman" w:hint="default"/>
        <w:b/>
        <w:i w:val="0"/>
        <w:sz w:val="22"/>
      </w:rPr>
    </w:lvl>
    <w:lvl w:ilvl="6">
      <w:start w:val="1"/>
      <w:numFmt w:val="none"/>
      <w:lvlText w:val=""/>
      <w:lvlJc w:val="left"/>
      <w:pPr>
        <w:tabs>
          <w:tab w:val="num" w:pos="4252"/>
        </w:tabs>
        <w:ind w:left="4252" w:hanging="709"/>
      </w:pPr>
      <w:rPr>
        <w:rFonts w:ascii="Times New Roman" w:hAnsi="Times New Roman" w:cs="Times New Roman" w:hint="default"/>
        <w:b w:val="0"/>
        <w:i w:val="0"/>
        <w:sz w:val="22"/>
      </w:rPr>
    </w:lvl>
    <w:lvl w:ilvl="7">
      <w:start w:val="1"/>
      <w:numFmt w:val="none"/>
      <w:lvlText w:val=""/>
      <w:lvlJc w:val="left"/>
      <w:pPr>
        <w:tabs>
          <w:tab w:val="num" w:pos="4961"/>
        </w:tabs>
        <w:ind w:left="4961" w:hanging="709"/>
      </w:pPr>
      <w:rPr>
        <w:rFonts w:ascii="Times New Roman" w:hAnsi="Times New Roman" w:cs="Times New Roman" w:hint="default"/>
        <w:b/>
        <w:i w:val="0"/>
        <w:sz w:val="22"/>
      </w:rPr>
    </w:lvl>
    <w:lvl w:ilvl="8">
      <w:start w:val="1"/>
      <w:numFmt w:val="none"/>
      <w:lvlText w:val=""/>
      <w:lvlJc w:val="left"/>
      <w:pPr>
        <w:tabs>
          <w:tab w:val="num" w:pos="5669"/>
        </w:tabs>
        <w:ind w:left="5669" w:hanging="708"/>
      </w:pPr>
      <w:rPr>
        <w:rFonts w:ascii="Times New Roman" w:hAnsi="Times New Roman" w:cs="Times New Roman" w:hint="default"/>
        <w:b w:val="0"/>
        <w:i w:val="0"/>
        <w:sz w:val="22"/>
      </w:rPr>
    </w:lvl>
  </w:abstractNum>
  <w:abstractNum w:abstractNumId="6" w15:restartNumberingAfterBreak="0">
    <w:nsid w:val="6A285920"/>
    <w:multiLevelType w:val="multilevel"/>
    <w:tmpl w:val="E9224A5A"/>
    <w:lvl w:ilvl="0">
      <w:start w:val="1"/>
      <w:numFmt w:val="decimal"/>
      <w:suff w:val="space"/>
      <w:lvlText w:val="Schedule %1"/>
      <w:lvlJc w:val="left"/>
      <w:pPr>
        <w:tabs>
          <w:tab w:val="num" w:pos="0"/>
        </w:tabs>
      </w:pPr>
      <w:rPr>
        <w:rFonts w:ascii="Arial Bold" w:hAnsi="Arial Bold" w:hint="default"/>
        <w:b/>
        <w:i w:val="0"/>
        <w:sz w:val="36"/>
        <w:szCs w:val="36"/>
      </w:rPr>
    </w:lvl>
    <w:lvl w:ilvl="1">
      <w:start w:val="1"/>
      <w:numFmt w:val="decimal"/>
      <w:lvlText w:val="%2"/>
      <w:lvlJc w:val="left"/>
      <w:pPr>
        <w:tabs>
          <w:tab w:val="num" w:pos="737"/>
        </w:tabs>
        <w:ind w:left="737" w:hanging="737"/>
      </w:pPr>
      <w:rPr>
        <w:rFonts w:ascii="Arial Bold" w:hAnsi="Arial Bold" w:hint="default"/>
        <w:b/>
        <w:i w:val="0"/>
        <w:sz w:val="21"/>
        <w:szCs w:val="21"/>
      </w:rPr>
    </w:lvl>
    <w:lvl w:ilvl="2">
      <w:start w:val="1"/>
      <w:numFmt w:val="decimal"/>
      <w:lvlText w:val="%2.%3"/>
      <w:lvlJc w:val="left"/>
      <w:pPr>
        <w:tabs>
          <w:tab w:val="num" w:pos="737"/>
        </w:tabs>
        <w:ind w:left="737" w:hanging="737"/>
      </w:pPr>
      <w:rPr>
        <w:rFonts w:ascii="Arial" w:hAnsi="Arial" w:hint="default"/>
        <w:b w:val="0"/>
        <w:i w:val="0"/>
        <w:sz w:val="19"/>
        <w:szCs w:val="19"/>
      </w:rPr>
    </w:lvl>
    <w:lvl w:ilvl="3">
      <w:start w:val="1"/>
      <w:numFmt w:val="lowerLetter"/>
      <w:lvlText w:val="(%4)"/>
      <w:lvlJc w:val="left"/>
      <w:pPr>
        <w:tabs>
          <w:tab w:val="num" w:pos="1474"/>
        </w:tabs>
        <w:ind w:left="1474" w:hanging="737"/>
      </w:pPr>
      <w:rPr>
        <w:rFonts w:ascii="Arial" w:hAnsi="Arial" w:hint="default"/>
        <w:b w:val="0"/>
        <w:i w:val="0"/>
        <w:sz w:val="19"/>
        <w:szCs w:val="19"/>
      </w:rPr>
    </w:lvl>
    <w:lvl w:ilvl="4">
      <w:start w:val="1"/>
      <w:numFmt w:val="lowerRoman"/>
      <w:lvlText w:val="(%5)"/>
      <w:lvlJc w:val="left"/>
      <w:pPr>
        <w:tabs>
          <w:tab w:val="num" w:pos="2211"/>
        </w:tabs>
        <w:ind w:left="2211" w:hanging="737"/>
      </w:pPr>
      <w:rPr>
        <w:rFonts w:ascii="Arial" w:hAnsi="Arial" w:hint="default"/>
        <w:b w:val="0"/>
        <w:i w:val="0"/>
        <w:sz w:val="19"/>
        <w:szCs w:val="19"/>
      </w:rPr>
    </w:lvl>
    <w:lvl w:ilvl="5">
      <w:start w:val="1"/>
      <w:numFmt w:val="decimal"/>
      <w:suff w:val="space"/>
      <w:lvlText w:val="Att %6 to Schedule %1"/>
      <w:lvlJc w:val="left"/>
      <w:pPr>
        <w:tabs>
          <w:tab w:val="num" w:pos="0"/>
        </w:tabs>
      </w:pPr>
      <w:rPr>
        <w:rFonts w:ascii="Arial Bold" w:hAnsi="Arial Bold" w:hint="default"/>
        <w:b/>
        <w:i w:val="0"/>
        <w:sz w:val="32"/>
        <w:szCs w:val="32"/>
      </w:rPr>
    </w:lvl>
    <w:lvl w:ilvl="6">
      <w:start w:val="1"/>
      <w:numFmt w:val="decimal"/>
      <w:lvlText w:val="%7"/>
      <w:lvlJc w:val="left"/>
      <w:pPr>
        <w:tabs>
          <w:tab w:val="num" w:pos="737"/>
        </w:tabs>
        <w:ind w:left="737" w:hanging="737"/>
      </w:pPr>
      <w:rPr>
        <w:rFonts w:ascii="Arial Bold" w:hAnsi="Arial Bold" w:hint="default"/>
        <w:b/>
        <w:i w:val="0"/>
        <w:sz w:val="21"/>
        <w:szCs w:val="21"/>
      </w:rPr>
    </w:lvl>
    <w:lvl w:ilvl="7">
      <w:start w:val="1"/>
      <w:numFmt w:val="decimal"/>
      <w:lvlText w:val="%7.%8"/>
      <w:lvlJc w:val="left"/>
      <w:pPr>
        <w:tabs>
          <w:tab w:val="num" w:pos="737"/>
        </w:tabs>
        <w:ind w:left="737" w:hanging="737"/>
      </w:pPr>
      <w:rPr>
        <w:rFonts w:ascii="Arial" w:hAnsi="Arial" w:hint="default"/>
        <w:i w:val="0"/>
      </w:rPr>
    </w:lvl>
    <w:lvl w:ilvl="8">
      <w:start w:val="1"/>
      <w:numFmt w:val="lowerLetter"/>
      <w:lvlText w:val="(%9)"/>
      <w:lvlJc w:val="left"/>
      <w:pPr>
        <w:tabs>
          <w:tab w:val="num" w:pos="1474"/>
        </w:tabs>
        <w:ind w:left="1474" w:hanging="737"/>
      </w:pPr>
      <w:rPr>
        <w:rFonts w:ascii="Arial" w:hAnsi="Arial" w:hint="default"/>
        <w:i w:val="0"/>
      </w:rPr>
    </w:lvl>
  </w:abstractNum>
  <w:abstractNum w:abstractNumId="7" w15:restartNumberingAfterBreak="0">
    <w:nsid w:val="6C8F789F"/>
    <w:multiLevelType w:val="multilevel"/>
    <w:tmpl w:val="CD583C9C"/>
    <w:lvl w:ilvl="0">
      <w:start w:val="1"/>
      <w:numFmt w:val="decimal"/>
      <w:pStyle w:val="ScheduleFormal1"/>
      <w:lvlText w:val="%1"/>
      <w:lvlJc w:val="left"/>
      <w:pPr>
        <w:tabs>
          <w:tab w:val="num" w:pos="709"/>
        </w:tabs>
        <w:ind w:left="709" w:hanging="709"/>
      </w:pPr>
      <w:rPr>
        <w:rFonts w:asciiTheme="majorHAnsi" w:hAnsiTheme="majorHAnsi" w:cstheme="majorHAnsi" w:hint="default"/>
        <w:b/>
        <w:i w:val="0"/>
        <w:caps/>
        <w:color w:val="35237F"/>
        <w:sz w:val="30"/>
      </w:rPr>
    </w:lvl>
    <w:lvl w:ilvl="1">
      <w:start w:val="1"/>
      <w:numFmt w:val="decimal"/>
      <w:pStyle w:val="ScheduleFormal2"/>
      <w:lvlText w:val="%1.%2"/>
      <w:lvlJc w:val="left"/>
      <w:pPr>
        <w:tabs>
          <w:tab w:val="num" w:pos="709"/>
        </w:tabs>
        <w:ind w:left="709" w:hanging="709"/>
      </w:pPr>
      <w:rPr>
        <w:rFonts w:asciiTheme="minorHAnsi" w:hAnsiTheme="minorHAnsi" w:cstheme="minorHAnsi" w:hint="default"/>
        <w:b w:val="0"/>
        <w:i w:val="0"/>
        <w:sz w:val="20"/>
      </w:rPr>
    </w:lvl>
    <w:lvl w:ilvl="2">
      <w:start w:val="1"/>
      <w:numFmt w:val="lowerLetter"/>
      <w:pStyle w:val="ScheduleFormal3"/>
      <w:lvlText w:val="(%3)"/>
      <w:lvlJc w:val="left"/>
      <w:pPr>
        <w:tabs>
          <w:tab w:val="num" w:pos="1418"/>
        </w:tabs>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ScheduleFormal4"/>
      <w:lvlText w:val="(%4)"/>
      <w:lvlJc w:val="left"/>
      <w:pPr>
        <w:tabs>
          <w:tab w:val="num" w:pos="2126"/>
        </w:tabs>
        <w:ind w:left="2126" w:hanging="708"/>
      </w:pPr>
      <w:rPr>
        <w:rFonts w:asciiTheme="minorHAnsi" w:hAnsiTheme="minorHAnsi" w:cstheme="minorHAnsi" w:hint="default"/>
        <w:b w:val="0"/>
        <w:i w:val="0"/>
        <w:sz w:val="20"/>
      </w:rPr>
    </w:lvl>
    <w:lvl w:ilvl="4">
      <w:start w:val="1"/>
      <w:numFmt w:val="upperLetter"/>
      <w:pStyle w:val="ScheduleFormal5"/>
      <w:lvlText w:val="(%5)"/>
      <w:lvlJc w:val="left"/>
      <w:pPr>
        <w:tabs>
          <w:tab w:val="num" w:pos="2835"/>
        </w:tabs>
        <w:ind w:left="2835"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pStyle w:val="ScheduleFormal6"/>
      <w:lvlText w:val="(%6)"/>
      <w:lvlJc w:val="left"/>
      <w:pPr>
        <w:tabs>
          <w:tab w:val="num" w:pos="2835"/>
        </w:tabs>
        <w:ind w:left="35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abstractNum w:abstractNumId="8" w15:restartNumberingAfterBreak="0">
    <w:nsid w:val="74831CFE"/>
    <w:multiLevelType w:val="multilevel"/>
    <w:tmpl w:val="D2A0EEA8"/>
    <w:lvl w:ilvl="0">
      <w:start w:val="1"/>
      <w:numFmt w:val="upperLetter"/>
      <w:pStyle w:val="Recital"/>
      <w:lvlText w:val="%1."/>
      <w:lvlJc w:val="left"/>
      <w:pPr>
        <w:tabs>
          <w:tab w:val="num" w:pos="1474"/>
        </w:tabs>
        <w:ind w:left="1474" w:hanging="737"/>
      </w:pPr>
      <w:rPr>
        <w:rFonts w:ascii="Arial" w:hAnsi="Arial" w:hint="default"/>
        <w:b w:val="0"/>
        <w:i w:val="0"/>
        <w:sz w:val="19"/>
        <w:szCs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60803717">
    <w:abstractNumId w:val="2"/>
  </w:num>
  <w:num w:numId="2" w16cid:durableId="1318345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380375">
    <w:abstractNumId w:val="8"/>
  </w:num>
  <w:num w:numId="4" w16cid:durableId="2099397163">
    <w:abstractNumId w:val="0"/>
  </w:num>
  <w:num w:numId="5" w16cid:durableId="786880">
    <w:abstractNumId w:val="6"/>
  </w:num>
  <w:num w:numId="6" w16cid:durableId="1007176615">
    <w:abstractNumId w:val="2"/>
  </w:num>
  <w:num w:numId="7" w16cid:durableId="1823154521">
    <w:abstractNumId w:val="5"/>
  </w:num>
  <w:num w:numId="8" w16cid:durableId="753356531">
    <w:abstractNumId w:val="2"/>
  </w:num>
  <w:num w:numId="9" w16cid:durableId="1154955349">
    <w:abstractNumId w:val="2"/>
  </w:num>
  <w:num w:numId="10" w16cid:durableId="1214658881">
    <w:abstractNumId w:val="2"/>
  </w:num>
  <w:num w:numId="11" w16cid:durableId="285166057">
    <w:abstractNumId w:val="2"/>
  </w:num>
  <w:num w:numId="12" w16cid:durableId="1752582677">
    <w:abstractNumId w:val="2"/>
  </w:num>
  <w:num w:numId="13" w16cid:durableId="352922392">
    <w:abstractNumId w:val="2"/>
  </w:num>
  <w:num w:numId="14" w16cid:durableId="1575358803">
    <w:abstractNumId w:val="2"/>
  </w:num>
  <w:num w:numId="15" w16cid:durableId="1394082337">
    <w:abstractNumId w:val="2"/>
  </w:num>
  <w:num w:numId="16" w16cid:durableId="650446844">
    <w:abstractNumId w:val="2"/>
  </w:num>
  <w:num w:numId="17" w16cid:durableId="1278947648">
    <w:abstractNumId w:val="2"/>
  </w:num>
  <w:num w:numId="18" w16cid:durableId="1583180684">
    <w:abstractNumId w:val="2"/>
  </w:num>
  <w:num w:numId="19" w16cid:durableId="174420700">
    <w:abstractNumId w:val="2"/>
  </w:num>
  <w:num w:numId="20" w16cid:durableId="1155609126">
    <w:abstractNumId w:val="2"/>
  </w:num>
  <w:num w:numId="21" w16cid:durableId="565578633">
    <w:abstractNumId w:val="2"/>
  </w:num>
  <w:num w:numId="22" w16cid:durableId="1311517760">
    <w:abstractNumId w:val="2"/>
  </w:num>
  <w:num w:numId="23" w16cid:durableId="244386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7200369">
    <w:abstractNumId w:val="2"/>
  </w:num>
  <w:num w:numId="25" w16cid:durableId="921524939">
    <w:abstractNumId w:val="2"/>
  </w:num>
  <w:num w:numId="26" w16cid:durableId="914052946">
    <w:abstractNumId w:val="2"/>
  </w:num>
  <w:num w:numId="27" w16cid:durableId="1942451503">
    <w:abstractNumId w:val="2"/>
  </w:num>
  <w:num w:numId="28" w16cid:durableId="2077317035">
    <w:abstractNumId w:val="2"/>
  </w:num>
  <w:num w:numId="29" w16cid:durableId="111941352">
    <w:abstractNumId w:val="2"/>
  </w:num>
  <w:num w:numId="30" w16cid:durableId="2009164742">
    <w:abstractNumId w:val="2"/>
  </w:num>
  <w:num w:numId="31" w16cid:durableId="1193496936">
    <w:abstractNumId w:val="2"/>
  </w:num>
  <w:num w:numId="32" w16cid:durableId="1420054836">
    <w:abstractNumId w:val="2"/>
  </w:num>
  <w:num w:numId="33" w16cid:durableId="540476193">
    <w:abstractNumId w:val="2"/>
  </w:num>
  <w:num w:numId="34" w16cid:durableId="1399085563">
    <w:abstractNumId w:val="2"/>
  </w:num>
  <w:num w:numId="35" w16cid:durableId="1868441936">
    <w:abstractNumId w:val="7"/>
  </w:num>
  <w:num w:numId="36" w16cid:durableId="955521880">
    <w:abstractNumId w:val="2"/>
  </w:num>
  <w:num w:numId="37" w16cid:durableId="1919946919">
    <w:abstractNumId w:val="2"/>
  </w:num>
  <w:num w:numId="38" w16cid:durableId="210315003">
    <w:abstractNumId w:val="2"/>
  </w:num>
  <w:num w:numId="39" w16cid:durableId="1702777957">
    <w:abstractNumId w:val="2"/>
  </w:num>
  <w:num w:numId="40" w16cid:durableId="1363821115">
    <w:abstractNumId w:val="2"/>
  </w:num>
  <w:num w:numId="41" w16cid:durableId="1631782895">
    <w:abstractNumId w:val="4"/>
  </w:num>
  <w:num w:numId="42" w16cid:durableId="1616522845">
    <w:abstractNumId w:val="2"/>
  </w:num>
  <w:num w:numId="43" w16cid:durableId="1472670480">
    <w:abstractNumId w:val="2"/>
  </w:num>
  <w:num w:numId="44" w16cid:durableId="676231176">
    <w:abstractNumId w:val="2"/>
  </w:num>
  <w:num w:numId="45" w16cid:durableId="2136558760">
    <w:abstractNumId w:val="2"/>
  </w:num>
  <w:num w:numId="46" w16cid:durableId="1572547580">
    <w:abstractNumId w:val="1"/>
  </w:num>
  <w:num w:numId="47" w16cid:durableId="33620325">
    <w:abstractNumId w:val="2"/>
  </w:num>
  <w:num w:numId="48" w16cid:durableId="118439324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94"/>
    <w:rsid w:val="000012E9"/>
    <w:rsid w:val="00002634"/>
    <w:rsid w:val="000028F8"/>
    <w:rsid w:val="00005DA1"/>
    <w:rsid w:val="000062C1"/>
    <w:rsid w:val="00006B8B"/>
    <w:rsid w:val="00006F43"/>
    <w:rsid w:val="000108FB"/>
    <w:rsid w:val="00010B62"/>
    <w:rsid w:val="00011DBC"/>
    <w:rsid w:val="00011E2B"/>
    <w:rsid w:val="00011F39"/>
    <w:rsid w:val="00013EB5"/>
    <w:rsid w:val="00020C09"/>
    <w:rsid w:val="000213D1"/>
    <w:rsid w:val="0002189B"/>
    <w:rsid w:val="00024900"/>
    <w:rsid w:val="00027E5C"/>
    <w:rsid w:val="00030345"/>
    <w:rsid w:val="0003271C"/>
    <w:rsid w:val="00035687"/>
    <w:rsid w:val="00035EFA"/>
    <w:rsid w:val="00036C46"/>
    <w:rsid w:val="000418BE"/>
    <w:rsid w:val="00042702"/>
    <w:rsid w:val="000437B2"/>
    <w:rsid w:val="000454E3"/>
    <w:rsid w:val="00047332"/>
    <w:rsid w:val="000474AA"/>
    <w:rsid w:val="000478BC"/>
    <w:rsid w:val="00050ADB"/>
    <w:rsid w:val="000526CA"/>
    <w:rsid w:val="0005524D"/>
    <w:rsid w:val="00056948"/>
    <w:rsid w:val="0006153F"/>
    <w:rsid w:val="00062BF1"/>
    <w:rsid w:val="00062C74"/>
    <w:rsid w:val="00062C83"/>
    <w:rsid w:val="00063CE5"/>
    <w:rsid w:val="00064F06"/>
    <w:rsid w:val="00065061"/>
    <w:rsid w:val="000650DA"/>
    <w:rsid w:val="00065BCF"/>
    <w:rsid w:val="000668EC"/>
    <w:rsid w:val="00067018"/>
    <w:rsid w:val="000670D8"/>
    <w:rsid w:val="0007789B"/>
    <w:rsid w:val="00082E76"/>
    <w:rsid w:val="00087631"/>
    <w:rsid w:val="00087697"/>
    <w:rsid w:val="00090A94"/>
    <w:rsid w:val="00090E3E"/>
    <w:rsid w:val="000915CD"/>
    <w:rsid w:val="000926C5"/>
    <w:rsid w:val="000937F1"/>
    <w:rsid w:val="0009548E"/>
    <w:rsid w:val="0009725D"/>
    <w:rsid w:val="000A0F0E"/>
    <w:rsid w:val="000A6FCE"/>
    <w:rsid w:val="000A73AC"/>
    <w:rsid w:val="000B173D"/>
    <w:rsid w:val="000B637F"/>
    <w:rsid w:val="000B6FC0"/>
    <w:rsid w:val="000B7966"/>
    <w:rsid w:val="000B7F0B"/>
    <w:rsid w:val="000C165F"/>
    <w:rsid w:val="000C1A84"/>
    <w:rsid w:val="000C2677"/>
    <w:rsid w:val="000C306D"/>
    <w:rsid w:val="000C4A81"/>
    <w:rsid w:val="000C79FE"/>
    <w:rsid w:val="000D19C8"/>
    <w:rsid w:val="000D3C43"/>
    <w:rsid w:val="000D42A8"/>
    <w:rsid w:val="000E00BB"/>
    <w:rsid w:val="000E231E"/>
    <w:rsid w:val="000E5A9F"/>
    <w:rsid w:val="000F0FBB"/>
    <w:rsid w:val="000F1289"/>
    <w:rsid w:val="000F525C"/>
    <w:rsid w:val="000F5F2B"/>
    <w:rsid w:val="00103ED7"/>
    <w:rsid w:val="001045C6"/>
    <w:rsid w:val="001058CF"/>
    <w:rsid w:val="00106B8D"/>
    <w:rsid w:val="0011006B"/>
    <w:rsid w:val="00110AB5"/>
    <w:rsid w:val="00116455"/>
    <w:rsid w:val="00116FAB"/>
    <w:rsid w:val="0011793A"/>
    <w:rsid w:val="0012111A"/>
    <w:rsid w:val="00121330"/>
    <w:rsid w:val="00122FA5"/>
    <w:rsid w:val="00124516"/>
    <w:rsid w:val="00127845"/>
    <w:rsid w:val="00131358"/>
    <w:rsid w:val="00131598"/>
    <w:rsid w:val="00132E62"/>
    <w:rsid w:val="00133242"/>
    <w:rsid w:val="001344B6"/>
    <w:rsid w:val="00137243"/>
    <w:rsid w:val="001375F5"/>
    <w:rsid w:val="00141B4B"/>
    <w:rsid w:val="00144C95"/>
    <w:rsid w:val="00146D55"/>
    <w:rsid w:val="001507F9"/>
    <w:rsid w:val="00152645"/>
    <w:rsid w:val="00157709"/>
    <w:rsid w:val="00157EA1"/>
    <w:rsid w:val="00161E54"/>
    <w:rsid w:val="00162391"/>
    <w:rsid w:val="00162945"/>
    <w:rsid w:val="001638BE"/>
    <w:rsid w:val="00165D2E"/>
    <w:rsid w:val="001709F4"/>
    <w:rsid w:val="00172F9A"/>
    <w:rsid w:val="0017721D"/>
    <w:rsid w:val="00177B19"/>
    <w:rsid w:val="00183A11"/>
    <w:rsid w:val="001904D9"/>
    <w:rsid w:val="001937DD"/>
    <w:rsid w:val="00194069"/>
    <w:rsid w:val="0019535A"/>
    <w:rsid w:val="00195375"/>
    <w:rsid w:val="00195AE5"/>
    <w:rsid w:val="00195D84"/>
    <w:rsid w:val="001964FB"/>
    <w:rsid w:val="001965D8"/>
    <w:rsid w:val="001A052B"/>
    <w:rsid w:val="001A3472"/>
    <w:rsid w:val="001A3B29"/>
    <w:rsid w:val="001A44D0"/>
    <w:rsid w:val="001B1897"/>
    <w:rsid w:val="001B2D1A"/>
    <w:rsid w:val="001B3150"/>
    <w:rsid w:val="001B40EE"/>
    <w:rsid w:val="001B5D44"/>
    <w:rsid w:val="001B676D"/>
    <w:rsid w:val="001B782E"/>
    <w:rsid w:val="001C00FC"/>
    <w:rsid w:val="001C0CD2"/>
    <w:rsid w:val="001C4BBA"/>
    <w:rsid w:val="001C4BC2"/>
    <w:rsid w:val="001D0016"/>
    <w:rsid w:val="001D04C0"/>
    <w:rsid w:val="001D0845"/>
    <w:rsid w:val="001D3023"/>
    <w:rsid w:val="001D3C40"/>
    <w:rsid w:val="001D4B9D"/>
    <w:rsid w:val="001D7019"/>
    <w:rsid w:val="001E1A9D"/>
    <w:rsid w:val="001E3D39"/>
    <w:rsid w:val="001E6BDF"/>
    <w:rsid w:val="001E6F53"/>
    <w:rsid w:val="001E7015"/>
    <w:rsid w:val="001F3AE0"/>
    <w:rsid w:val="001F3C05"/>
    <w:rsid w:val="001F426E"/>
    <w:rsid w:val="001F4BE8"/>
    <w:rsid w:val="001F7201"/>
    <w:rsid w:val="001F7BEC"/>
    <w:rsid w:val="00201569"/>
    <w:rsid w:val="00202962"/>
    <w:rsid w:val="00205150"/>
    <w:rsid w:val="0020560E"/>
    <w:rsid w:val="002104FE"/>
    <w:rsid w:val="00211327"/>
    <w:rsid w:val="00211ED5"/>
    <w:rsid w:val="002137B1"/>
    <w:rsid w:val="0021581A"/>
    <w:rsid w:val="00215AE7"/>
    <w:rsid w:val="00217174"/>
    <w:rsid w:val="0022125E"/>
    <w:rsid w:val="002222B1"/>
    <w:rsid w:val="002234E6"/>
    <w:rsid w:val="00226517"/>
    <w:rsid w:val="0022768A"/>
    <w:rsid w:val="00231D44"/>
    <w:rsid w:val="00243C0B"/>
    <w:rsid w:val="00252CFA"/>
    <w:rsid w:val="0025555E"/>
    <w:rsid w:val="0025644C"/>
    <w:rsid w:val="002604F5"/>
    <w:rsid w:val="002636B8"/>
    <w:rsid w:val="00264398"/>
    <w:rsid w:val="002648F0"/>
    <w:rsid w:val="00264AB3"/>
    <w:rsid w:val="002652A2"/>
    <w:rsid w:val="0026585D"/>
    <w:rsid w:val="002669FD"/>
    <w:rsid w:val="00267A28"/>
    <w:rsid w:val="00270F5F"/>
    <w:rsid w:val="00271E9F"/>
    <w:rsid w:val="00280BA4"/>
    <w:rsid w:val="002869BA"/>
    <w:rsid w:val="00292828"/>
    <w:rsid w:val="0029512A"/>
    <w:rsid w:val="002975B7"/>
    <w:rsid w:val="002A078E"/>
    <w:rsid w:val="002A0D8D"/>
    <w:rsid w:val="002A377B"/>
    <w:rsid w:val="002A4990"/>
    <w:rsid w:val="002A61AD"/>
    <w:rsid w:val="002A64AD"/>
    <w:rsid w:val="002A70A9"/>
    <w:rsid w:val="002A7F43"/>
    <w:rsid w:val="002B0BA7"/>
    <w:rsid w:val="002B1CB1"/>
    <w:rsid w:val="002B2CCF"/>
    <w:rsid w:val="002B48C3"/>
    <w:rsid w:val="002B6218"/>
    <w:rsid w:val="002C0AEA"/>
    <w:rsid w:val="002C1BA2"/>
    <w:rsid w:val="002C1DDA"/>
    <w:rsid w:val="002C427A"/>
    <w:rsid w:val="002C4E73"/>
    <w:rsid w:val="002C66F3"/>
    <w:rsid w:val="002C7927"/>
    <w:rsid w:val="002D173D"/>
    <w:rsid w:val="002D20B5"/>
    <w:rsid w:val="002D2165"/>
    <w:rsid w:val="002D3E95"/>
    <w:rsid w:val="002D41A1"/>
    <w:rsid w:val="002D4217"/>
    <w:rsid w:val="002E03F0"/>
    <w:rsid w:val="002E0B31"/>
    <w:rsid w:val="002E177A"/>
    <w:rsid w:val="002E3327"/>
    <w:rsid w:val="002E6BC5"/>
    <w:rsid w:val="002E744A"/>
    <w:rsid w:val="002F0742"/>
    <w:rsid w:val="002F5145"/>
    <w:rsid w:val="002F532C"/>
    <w:rsid w:val="002F597E"/>
    <w:rsid w:val="002F5E35"/>
    <w:rsid w:val="002F755F"/>
    <w:rsid w:val="002F7E5D"/>
    <w:rsid w:val="003038E9"/>
    <w:rsid w:val="00305803"/>
    <w:rsid w:val="00305DDF"/>
    <w:rsid w:val="003061D3"/>
    <w:rsid w:val="0030755A"/>
    <w:rsid w:val="00313DD8"/>
    <w:rsid w:val="003167B5"/>
    <w:rsid w:val="00317735"/>
    <w:rsid w:val="003203E4"/>
    <w:rsid w:val="0032165E"/>
    <w:rsid w:val="0032241E"/>
    <w:rsid w:val="00323022"/>
    <w:rsid w:val="00323420"/>
    <w:rsid w:val="00323760"/>
    <w:rsid w:val="00325CB4"/>
    <w:rsid w:val="0033074C"/>
    <w:rsid w:val="0033148F"/>
    <w:rsid w:val="0033183D"/>
    <w:rsid w:val="0033573A"/>
    <w:rsid w:val="003368D2"/>
    <w:rsid w:val="00336A06"/>
    <w:rsid w:val="00336A7E"/>
    <w:rsid w:val="00337660"/>
    <w:rsid w:val="00342ED3"/>
    <w:rsid w:val="0034374A"/>
    <w:rsid w:val="003439FC"/>
    <w:rsid w:val="00346ED4"/>
    <w:rsid w:val="00347057"/>
    <w:rsid w:val="00347F71"/>
    <w:rsid w:val="00350B49"/>
    <w:rsid w:val="003531E6"/>
    <w:rsid w:val="00354436"/>
    <w:rsid w:val="00354C3D"/>
    <w:rsid w:val="00355362"/>
    <w:rsid w:val="00356339"/>
    <w:rsid w:val="00361B55"/>
    <w:rsid w:val="00366EB9"/>
    <w:rsid w:val="003706A1"/>
    <w:rsid w:val="00371AA2"/>
    <w:rsid w:val="003729F3"/>
    <w:rsid w:val="00372AAB"/>
    <w:rsid w:val="00373F64"/>
    <w:rsid w:val="00374AC3"/>
    <w:rsid w:val="00375265"/>
    <w:rsid w:val="00380420"/>
    <w:rsid w:val="003814C6"/>
    <w:rsid w:val="00381F16"/>
    <w:rsid w:val="00382525"/>
    <w:rsid w:val="00382CBA"/>
    <w:rsid w:val="00386E7E"/>
    <w:rsid w:val="003911E6"/>
    <w:rsid w:val="00391770"/>
    <w:rsid w:val="00391A53"/>
    <w:rsid w:val="0039376B"/>
    <w:rsid w:val="00394C2D"/>
    <w:rsid w:val="003A0170"/>
    <w:rsid w:val="003A11B3"/>
    <w:rsid w:val="003A2FDD"/>
    <w:rsid w:val="003A664F"/>
    <w:rsid w:val="003B18CD"/>
    <w:rsid w:val="003B2761"/>
    <w:rsid w:val="003B4E50"/>
    <w:rsid w:val="003B52C0"/>
    <w:rsid w:val="003C00C8"/>
    <w:rsid w:val="003C08D3"/>
    <w:rsid w:val="003C1DBD"/>
    <w:rsid w:val="003C2FA5"/>
    <w:rsid w:val="003C3D0C"/>
    <w:rsid w:val="003C6300"/>
    <w:rsid w:val="003D0EB9"/>
    <w:rsid w:val="003D1AC2"/>
    <w:rsid w:val="003D2B41"/>
    <w:rsid w:val="003D2CFE"/>
    <w:rsid w:val="003D49FA"/>
    <w:rsid w:val="003D57C8"/>
    <w:rsid w:val="003D68BD"/>
    <w:rsid w:val="003E1091"/>
    <w:rsid w:val="003E34CE"/>
    <w:rsid w:val="003E6535"/>
    <w:rsid w:val="003E6688"/>
    <w:rsid w:val="003F0338"/>
    <w:rsid w:val="003F0499"/>
    <w:rsid w:val="003F14F5"/>
    <w:rsid w:val="003F1EEF"/>
    <w:rsid w:val="003F33D0"/>
    <w:rsid w:val="003F5AE6"/>
    <w:rsid w:val="003F5D14"/>
    <w:rsid w:val="003F60C2"/>
    <w:rsid w:val="003F68D6"/>
    <w:rsid w:val="00401B1E"/>
    <w:rsid w:val="00401F1F"/>
    <w:rsid w:val="0040311C"/>
    <w:rsid w:val="004050F0"/>
    <w:rsid w:val="00406B31"/>
    <w:rsid w:val="00407ADE"/>
    <w:rsid w:val="00413D00"/>
    <w:rsid w:val="0041758B"/>
    <w:rsid w:val="0041784F"/>
    <w:rsid w:val="004205DA"/>
    <w:rsid w:val="00422213"/>
    <w:rsid w:val="00423912"/>
    <w:rsid w:val="00423925"/>
    <w:rsid w:val="00425ED4"/>
    <w:rsid w:val="00426095"/>
    <w:rsid w:val="00427083"/>
    <w:rsid w:val="00431F6F"/>
    <w:rsid w:val="004333D3"/>
    <w:rsid w:val="00433D8B"/>
    <w:rsid w:val="0043511D"/>
    <w:rsid w:val="004379D0"/>
    <w:rsid w:val="00440B08"/>
    <w:rsid w:val="004415E0"/>
    <w:rsid w:val="004457F8"/>
    <w:rsid w:val="00445BCF"/>
    <w:rsid w:val="00446401"/>
    <w:rsid w:val="0044685A"/>
    <w:rsid w:val="00450B6C"/>
    <w:rsid w:val="004577EB"/>
    <w:rsid w:val="00457CFB"/>
    <w:rsid w:val="00461040"/>
    <w:rsid w:val="00462314"/>
    <w:rsid w:val="004645F4"/>
    <w:rsid w:val="004705F7"/>
    <w:rsid w:val="00471D94"/>
    <w:rsid w:val="00471DFA"/>
    <w:rsid w:val="004725F2"/>
    <w:rsid w:val="00473511"/>
    <w:rsid w:val="0047509A"/>
    <w:rsid w:val="00475267"/>
    <w:rsid w:val="00477BBD"/>
    <w:rsid w:val="0048011A"/>
    <w:rsid w:val="00483013"/>
    <w:rsid w:val="004866FF"/>
    <w:rsid w:val="00491476"/>
    <w:rsid w:val="00491589"/>
    <w:rsid w:val="00491D6D"/>
    <w:rsid w:val="00495660"/>
    <w:rsid w:val="004A0233"/>
    <w:rsid w:val="004A08DB"/>
    <w:rsid w:val="004A4D19"/>
    <w:rsid w:val="004A7F9D"/>
    <w:rsid w:val="004B028A"/>
    <w:rsid w:val="004B0390"/>
    <w:rsid w:val="004B1C7D"/>
    <w:rsid w:val="004B2A60"/>
    <w:rsid w:val="004B2B4F"/>
    <w:rsid w:val="004B3F10"/>
    <w:rsid w:val="004B453A"/>
    <w:rsid w:val="004B78CD"/>
    <w:rsid w:val="004C00A5"/>
    <w:rsid w:val="004C15D6"/>
    <w:rsid w:val="004C30E7"/>
    <w:rsid w:val="004C3726"/>
    <w:rsid w:val="004C3DA5"/>
    <w:rsid w:val="004C7E9C"/>
    <w:rsid w:val="004D056C"/>
    <w:rsid w:val="004D25AB"/>
    <w:rsid w:val="004D27A0"/>
    <w:rsid w:val="004D3394"/>
    <w:rsid w:val="004D3BAF"/>
    <w:rsid w:val="004D43CC"/>
    <w:rsid w:val="004E1C57"/>
    <w:rsid w:val="004E2C65"/>
    <w:rsid w:val="004E33B2"/>
    <w:rsid w:val="004E43D6"/>
    <w:rsid w:val="004E744F"/>
    <w:rsid w:val="004F6192"/>
    <w:rsid w:val="004F61F2"/>
    <w:rsid w:val="00500610"/>
    <w:rsid w:val="005006CE"/>
    <w:rsid w:val="00500AC9"/>
    <w:rsid w:val="00501156"/>
    <w:rsid w:val="00501577"/>
    <w:rsid w:val="00501874"/>
    <w:rsid w:val="0050488B"/>
    <w:rsid w:val="00506108"/>
    <w:rsid w:val="005129B8"/>
    <w:rsid w:val="0051451E"/>
    <w:rsid w:val="00522F96"/>
    <w:rsid w:val="00524E65"/>
    <w:rsid w:val="0052589C"/>
    <w:rsid w:val="0052703F"/>
    <w:rsid w:val="00530F81"/>
    <w:rsid w:val="00533002"/>
    <w:rsid w:val="00533D08"/>
    <w:rsid w:val="005340EF"/>
    <w:rsid w:val="005345C6"/>
    <w:rsid w:val="00534677"/>
    <w:rsid w:val="0053526D"/>
    <w:rsid w:val="0053548E"/>
    <w:rsid w:val="005415C7"/>
    <w:rsid w:val="00542F73"/>
    <w:rsid w:val="00545F1C"/>
    <w:rsid w:val="00551479"/>
    <w:rsid w:val="00551AD6"/>
    <w:rsid w:val="0055222A"/>
    <w:rsid w:val="00552B04"/>
    <w:rsid w:val="00554C86"/>
    <w:rsid w:val="00560979"/>
    <w:rsid w:val="00560FD0"/>
    <w:rsid w:val="005618F2"/>
    <w:rsid w:val="00563DA3"/>
    <w:rsid w:val="005656F6"/>
    <w:rsid w:val="00567EA6"/>
    <w:rsid w:val="00571BD8"/>
    <w:rsid w:val="00575F06"/>
    <w:rsid w:val="00577600"/>
    <w:rsid w:val="00577734"/>
    <w:rsid w:val="00577D59"/>
    <w:rsid w:val="00580D64"/>
    <w:rsid w:val="0058114F"/>
    <w:rsid w:val="00582BAE"/>
    <w:rsid w:val="0058309D"/>
    <w:rsid w:val="00584843"/>
    <w:rsid w:val="005848ED"/>
    <w:rsid w:val="00584ED0"/>
    <w:rsid w:val="005868F7"/>
    <w:rsid w:val="00587CD2"/>
    <w:rsid w:val="005909D7"/>
    <w:rsid w:val="00591A77"/>
    <w:rsid w:val="00595C6B"/>
    <w:rsid w:val="00596DFB"/>
    <w:rsid w:val="005A08D3"/>
    <w:rsid w:val="005A3475"/>
    <w:rsid w:val="005A6511"/>
    <w:rsid w:val="005A71F6"/>
    <w:rsid w:val="005A737E"/>
    <w:rsid w:val="005B184B"/>
    <w:rsid w:val="005B6882"/>
    <w:rsid w:val="005B6C24"/>
    <w:rsid w:val="005B7F35"/>
    <w:rsid w:val="005C20D5"/>
    <w:rsid w:val="005C26D0"/>
    <w:rsid w:val="005C28C8"/>
    <w:rsid w:val="005C385B"/>
    <w:rsid w:val="005D03E8"/>
    <w:rsid w:val="005D0F1E"/>
    <w:rsid w:val="005D2C72"/>
    <w:rsid w:val="005E02BF"/>
    <w:rsid w:val="005E61C3"/>
    <w:rsid w:val="005E63F4"/>
    <w:rsid w:val="005E6AAB"/>
    <w:rsid w:val="005E6EE9"/>
    <w:rsid w:val="005F0893"/>
    <w:rsid w:val="005F21B0"/>
    <w:rsid w:val="005F59CC"/>
    <w:rsid w:val="005F72A0"/>
    <w:rsid w:val="005F75A0"/>
    <w:rsid w:val="005F75DB"/>
    <w:rsid w:val="00600CFC"/>
    <w:rsid w:val="006049E7"/>
    <w:rsid w:val="00604AD0"/>
    <w:rsid w:val="00605503"/>
    <w:rsid w:val="006060F9"/>
    <w:rsid w:val="006115F6"/>
    <w:rsid w:val="00611ABB"/>
    <w:rsid w:val="00611EB0"/>
    <w:rsid w:val="00611FE5"/>
    <w:rsid w:val="00614D06"/>
    <w:rsid w:val="00620C2B"/>
    <w:rsid w:val="00621CB6"/>
    <w:rsid w:val="006227A0"/>
    <w:rsid w:val="00624849"/>
    <w:rsid w:val="00626BB6"/>
    <w:rsid w:val="00630FBE"/>
    <w:rsid w:val="006326FF"/>
    <w:rsid w:val="00633AAB"/>
    <w:rsid w:val="0063480A"/>
    <w:rsid w:val="00634E5E"/>
    <w:rsid w:val="00635281"/>
    <w:rsid w:val="0063676C"/>
    <w:rsid w:val="006406B1"/>
    <w:rsid w:val="00646049"/>
    <w:rsid w:val="00646484"/>
    <w:rsid w:val="00647B6E"/>
    <w:rsid w:val="00650397"/>
    <w:rsid w:val="006507C0"/>
    <w:rsid w:val="006511BA"/>
    <w:rsid w:val="0065209B"/>
    <w:rsid w:val="0065396A"/>
    <w:rsid w:val="00660171"/>
    <w:rsid w:val="00664432"/>
    <w:rsid w:val="00665164"/>
    <w:rsid w:val="00671A49"/>
    <w:rsid w:val="006728D9"/>
    <w:rsid w:val="00673894"/>
    <w:rsid w:val="00674C97"/>
    <w:rsid w:val="00675F61"/>
    <w:rsid w:val="006764F2"/>
    <w:rsid w:val="0067776B"/>
    <w:rsid w:val="00681A9E"/>
    <w:rsid w:val="006840C3"/>
    <w:rsid w:val="00690B84"/>
    <w:rsid w:val="00691B36"/>
    <w:rsid w:val="00696282"/>
    <w:rsid w:val="00697FB3"/>
    <w:rsid w:val="006A018A"/>
    <w:rsid w:val="006A28E8"/>
    <w:rsid w:val="006B0303"/>
    <w:rsid w:val="006B2744"/>
    <w:rsid w:val="006B2C89"/>
    <w:rsid w:val="006B3996"/>
    <w:rsid w:val="006B3D1C"/>
    <w:rsid w:val="006B5E62"/>
    <w:rsid w:val="006C2F0F"/>
    <w:rsid w:val="006C33E0"/>
    <w:rsid w:val="006C4CBF"/>
    <w:rsid w:val="006C7593"/>
    <w:rsid w:val="006D1A0B"/>
    <w:rsid w:val="006D3805"/>
    <w:rsid w:val="006D46B5"/>
    <w:rsid w:val="006D4772"/>
    <w:rsid w:val="006D4B70"/>
    <w:rsid w:val="006D54BE"/>
    <w:rsid w:val="006D691C"/>
    <w:rsid w:val="006D7A66"/>
    <w:rsid w:val="006E191F"/>
    <w:rsid w:val="006E267B"/>
    <w:rsid w:val="006E2994"/>
    <w:rsid w:val="006E354D"/>
    <w:rsid w:val="006E620E"/>
    <w:rsid w:val="006F0C26"/>
    <w:rsid w:val="006F0CC6"/>
    <w:rsid w:val="006F13B3"/>
    <w:rsid w:val="006F163B"/>
    <w:rsid w:val="006F1B64"/>
    <w:rsid w:val="006F2400"/>
    <w:rsid w:val="006F354F"/>
    <w:rsid w:val="006F460C"/>
    <w:rsid w:val="006F71B0"/>
    <w:rsid w:val="006F7280"/>
    <w:rsid w:val="0070044E"/>
    <w:rsid w:val="00700E06"/>
    <w:rsid w:val="00703397"/>
    <w:rsid w:val="00704CCA"/>
    <w:rsid w:val="00711828"/>
    <w:rsid w:val="00713005"/>
    <w:rsid w:val="00714143"/>
    <w:rsid w:val="00714B64"/>
    <w:rsid w:val="007154B8"/>
    <w:rsid w:val="007156A4"/>
    <w:rsid w:val="0071753E"/>
    <w:rsid w:val="00717565"/>
    <w:rsid w:val="007200B7"/>
    <w:rsid w:val="00720F7E"/>
    <w:rsid w:val="00722BB2"/>
    <w:rsid w:val="00724519"/>
    <w:rsid w:val="00727E93"/>
    <w:rsid w:val="007301AC"/>
    <w:rsid w:val="007310A6"/>
    <w:rsid w:val="00734C61"/>
    <w:rsid w:val="0073661D"/>
    <w:rsid w:val="00742D1C"/>
    <w:rsid w:val="0074362D"/>
    <w:rsid w:val="00743FBA"/>
    <w:rsid w:val="007472DD"/>
    <w:rsid w:val="007530B6"/>
    <w:rsid w:val="00754FE9"/>
    <w:rsid w:val="00755FE2"/>
    <w:rsid w:val="00761606"/>
    <w:rsid w:val="007667D3"/>
    <w:rsid w:val="007720E3"/>
    <w:rsid w:val="007727E6"/>
    <w:rsid w:val="00772940"/>
    <w:rsid w:val="007765DE"/>
    <w:rsid w:val="007767E9"/>
    <w:rsid w:val="00776E77"/>
    <w:rsid w:val="00777554"/>
    <w:rsid w:val="00777798"/>
    <w:rsid w:val="007804CA"/>
    <w:rsid w:val="0078098E"/>
    <w:rsid w:val="00782CCA"/>
    <w:rsid w:val="00783F28"/>
    <w:rsid w:val="007874A2"/>
    <w:rsid w:val="00791AA7"/>
    <w:rsid w:val="007928AB"/>
    <w:rsid w:val="00794728"/>
    <w:rsid w:val="00795294"/>
    <w:rsid w:val="007A09D9"/>
    <w:rsid w:val="007A4096"/>
    <w:rsid w:val="007A5B8A"/>
    <w:rsid w:val="007A5B9B"/>
    <w:rsid w:val="007A7345"/>
    <w:rsid w:val="007B1DB3"/>
    <w:rsid w:val="007B2E77"/>
    <w:rsid w:val="007B5A66"/>
    <w:rsid w:val="007B63F2"/>
    <w:rsid w:val="007B64F5"/>
    <w:rsid w:val="007B6D9B"/>
    <w:rsid w:val="007C09B8"/>
    <w:rsid w:val="007C0A16"/>
    <w:rsid w:val="007C280C"/>
    <w:rsid w:val="007C581D"/>
    <w:rsid w:val="007D07D8"/>
    <w:rsid w:val="007D2AF4"/>
    <w:rsid w:val="007D59AC"/>
    <w:rsid w:val="007D5A4A"/>
    <w:rsid w:val="007D6F68"/>
    <w:rsid w:val="007E1727"/>
    <w:rsid w:val="007E2795"/>
    <w:rsid w:val="007E3F9F"/>
    <w:rsid w:val="007E4460"/>
    <w:rsid w:val="007E51A3"/>
    <w:rsid w:val="007E7F1C"/>
    <w:rsid w:val="007F1A5D"/>
    <w:rsid w:val="007F59A5"/>
    <w:rsid w:val="007F6266"/>
    <w:rsid w:val="007F6DF2"/>
    <w:rsid w:val="007F7773"/>
    <w:rsid w:val="007F79AF"/>
    <w:rsid w:val="008011A0"/>
    <w:rsid w:val="00802584"/>
    <w:rsid w:val="00802AED"/>
    <w:rsid w:val="00803163"/>
    <w:rsid w:val="00805C00"/>
    <w:rsid w:val="00806E3C"/>
    <w:rsid w:val="00810819"/>
    <w:rsid w:val="00822F53"/>
    <w:rsid w:val="00823BAD"/>
    <w:rsid w:val="00823EEB"/>
    <w:rsid w:val="008309BA"/>
    <w:rsid w:val="008319F7"/>
    <w:rsid w:val="00836FED"/>
    <w:rsid w:val="00842711"/>
    <w:rsid w:val="00844200"/>
    <w:rsid w:val="008473B8"/>
    <w:rsid w:val="00855794"/>
    <w:rsid w:val="00857075"/>
    <w:rsid w:val="008570F1"/>
    <w:rsid w:val="00857C2A"/>
    <w:rsid w:val="00861BF6"/>
    <w:rsid w:val="00863C66"/>
    <w:rsid w:val="008665D9"/>
    <w:rsid w:val="00866880"/>
    <w:rsid w:val="00870073"/>
    <w:rsid w:val="00871AD5"/>
    <w:rsid w:val="00873492"/>
    <w:rsid w:val="00873BD4"/>
    <w:rsid w:val="00873EEC"/>
    <w:rsid w:val="0087534E"/>
    <w:rsid w:val="00875745"/>
    <w:rsid w:val="00882599"/>
    <w:rsid w:val="00890087"/>
    <w:rsid w:val="00890C13"/>
    <w:rsid w:val="00891DF8"/>
    <w:rsid w:val="00893304"/>
    <w:rsid w:val="00893450"/>
    <w:rsid w:val="00893A39"/>
    <w:rsid w:val="008A2060"/>
    <w:rsid w:val="008A2240"/>
    <w:rsid w:val="008A2D1E"/>
    <w:rsid w:val="008A3558"/>
    <w:rsid w:val="008A4E8A"/>
    <w:rsid w:val="008A4ECF"/>
    <w:rsid w:val="008A624B"/>
    <w:rsid w:val="008A75F7"/>
    <w:rsid w:val="008A7A15"/>
    <w:rsid w:val="008B15D9"/>
    <w:rsid w:val="008B1F8A"/>
    <w:rsid w:val="008B26DB"/>
    <w:rsid w:val="008B2800"/>
    <w:rsid w:val="008B41B8"/>
    <w:rsid w:val="008B4A5B"/>
    <w:rsid w:val="008C1562"/>
    <w:rsid w:val="008C17DC"/>
    <w:rsid w:val="008C3B1B"/>
    <w:rsid w:val="008C5949"/>
    <w:rsid w:val="008C6925"/>
    <w:rsid w:val="008C706C"/>
    <w:rsid w:val="008C70F6"/>
    <w:rsid w:val="008D1D99"/>
    <w:rsid w:val="008D3A80"/>
    <w:rsid w:val="008E1B8A"/>
    <w:rsid w:val="008F00CC"/>
    <w:rsid w:val="008F37AF"/>
    <w:rsid w:val="008F5AC9"/>
    <w:rsid w:val="008F668E"/>
    <w:rsid w:val="008F75A1"/>
    <w:rsid w:val="0090004F"/>
    <w:rsid w:val="009003E9"/>
    <w:rsid w:val="00906B43"/>
    <w:rsid w:val="00907887"/>
    <w:rsid w:val="00912BF9"/>
    <w:rsid w:val="00912C84"/>
    <w:rsid w:val="00915049"/>
    <w:rsid w:val="00915D39"/>
    <w:rsid w:val="00920433"/>
    <w:rsid w:val="009223A6"/>
    <w:rsid w:val="00922FAE"/>
    <w:rsid w:val="00923078"/>
    <w:rsid w:val="00923A1B"/>
    <w:rsid w:val="00923F72"/>
    <w:rsid w:val="00924986"/>
    <w:rsid w:val="00925708"/>
    <w:rsid w:val="00926822"/>
    <w:rsid w:val="0093060F"/>
    <w:rsid w:val="00931331"/>
    <w:rsid w:val="0093311D"/>
    <w:rsid w:val="009358CA"/>
    <w:rsid w:val="00940FDE"/>
    <w:rsid w:val="00943E97"/>
    <w:rsid w:val="00954CCB"/>
    <w:rsid w:val="00957021"/>
    <w:rsid w:val="00957F36"/>
    <w:rsid w:val="00961339"/>
    <w:rsid w:val="009623E0"/>
    <w:rsid w:val="009625DF"/>
    <w:rsid w:val="00966746"/>
    <w:rsid w:val="00967AE6"/>
    <w:rsid w:val="00971199"/>
    <w:rsid w:val="00973434"/>
    <w:rsid w:val="00974963"/>
    <w:rsid w:val="0097566C"/>
    <w:rsid w:val="0097576D"/>
    <w:rsid w:val="00975CEB"/>
    <w:rsid w:val="00976A2B"/>
    <w:rsid w:val="009811F2"/>
    <w:rsid w:val="00982454"/>
    <w:rsid w:val="00986F7D"/>
    <w:rsid w:val="00987DB6"/>
    <w:rsid w:val="00990EC8"/>
    <w:rsid w:val="00996684"/>
    <w:rsid w:val="00996E0F"/>
    <w:rsid w:val="0099762F"/>
    <w:rsid w:val="00997FF1"/>
    <w:rsid w:val="009A0117"/>
    <w:rsid w:val="009A018B"/>
    <w:rsid w:val="009A1B23"/>
    <w:rsid w:val="009A1C41"/>
    <w:rsid w:val="009A1F3F"/>
    <w:rsid w:val="009A3110"/>
    <w:rsid w:val="009A4FCA"/>
    <w:rsid w:val="009B1484"/>
    <w:rsid w:val="009B1DCE"/>
    <w:rsid w:val="009B4B94"/>
    <w:rsid w:val="009B4C9A"/>
    <w:rsid w:val="009B7B6D"/>
    <w:rsid w:val="009C519D"/>
    <w:rsid w:val="009C53F9"/>
    <w:rsid w:val="009C5D19"/>
    <w:rsid w:val="009C62A0"/>
    <w:rsid w:val="009C6E1B"/>
    <w:rsid w:val="009C7112"/>
    <w:rsid w:val="009C7F71"/>
    <w:rsid w:val="009D20EA"/>
    <w:rsid w:val="009D2574"/>
    <w:rsid w:val="009D486F"/>
    <w:rsid w:val="009E167F"/>
    <w:rsid w:val="009E18E9"/>
    <w:rsid w:val="009E1DD3"/>
    <w:rsid w:val="009E3656"/>
    <w:rsid w:val="009E4558"/>
    <w:rsid w:val="009E4C86"/>
    <w:rsid w:val="009E6277"/>
    <w:rsid w:val="009E62D6"/>
    <w:rsid w:val="009F5B9A"/>
    <w:rsid w:val="009F7A5F"/>
    <w:rsid w:val="009F7F62"/>
    <w:rsid w:val="00A00D46"/>
    <w:rsid w:val="00A0148A"/>
    <w:rsid w:val="00A02791"/>
    <w:rsid w:val="00A03730"/>
    <w:rsid w:val="00A048B9"/>
    <w:rsid w:val="00A104DB"/>
    <w:rsid w:val="00A11081"/>
    <w:rsid w:val="00A1125E"/>
    <w:rsid w:val="00A1455F"/>
    <w:rsid w:val="00A165CC"/>
    <w:rsid w:val="00A16615"/>
    <w:rsid w:val="00A21193"/>
    <w:rsid w:val="00A21272"/>
    <w:rsid w:val="00A26673"/>
    <w:rsid w:val="00A267C8"/>
    <w:rsid w:val="00A26B67"/>
    <w:rsid w:val="00A30F68"/>
    <w:rsid w:val="00A313C4"/>
    <w:rsid w:val="00A3319E"/>
    <w:rsid w:val="00A358CF"/>
    <w:rsid w:val="00A35936"/>
    <w:rsid w:val="00A416FE"/>
    <w:rsid w:val="00A44BD0"/>
    <w:rsid w:val="00A450BD"/>
    <w:rsid w:val="00A45536"/>
    <w:rsid w:val="00A45D39"/>
    <w:rsid w:val="00A46ED8"/>
    <w:rsid w:val="00A47536"/>
    <w:rsid w:val="00A5244D"/>
    <w:rsid w:val="00A52C16"/>
    <w:rsid w:val="00A530B8"/>
    <w:rsid w:val="00A5341D"/>
    <w:rsid w:val="00A562CE"/>
    <w:rsid w:val="00A60E63"/>
    <w:rsid w:val="00A619B6"/>
    <w:rsid w:val="00A619D5"/>
    <w:rsid w:val="00A64DAB"/>
    <w:rsid w:val="00A702F9"/>
    <w:rsid w:val="00A71C73"/>
    <w:rsid w:val="00A762C1"/>
    <w:rsid w:val="00A8059D"/>
    <w:rsid w:val="00A81858"/>
    <w:rsid w:val="00A82710"/>
    <w:rsid w:val="00A84FEA"/>
    <w:rsid w:val="00A87820"/>
    <w:rsid w:val="00A9215B"/>
    <w:rsid w:val="00A94E7A"/>
    <w:rsid w:val="00A95C70"/>
    <w:rsid w:val="00A97AA0"/>
    <w:rsid w:val="00A97C7B"/>
    <w:rsid w:val="00AA28EB"/>
    <w:rsid w:val="00AA2915"/>
    <w:rsid w:val="00AA2CEA"/>
    <w:rsid w:val="00AA39E4"/>
    <w:rsid w:val="00AA4E50"/>
    <w:rsid w:val="00AB1FEB"/>
    <w:rsid w:val="00AB73DD"/>
    <w:rsid w:val="00AC47A8"/>
    <w:rsid w:val="00AC4F9D"/>
    <w:rsid w:val="00AC5142"/>
    <w:rsid w:val="00AD01B1"/>
    <w:rsid w:val="00AD1D13"/>
    <w:rsid w:val="00AD48B9"/>
    <w:rsid w:val="00AE0D0D"/>
    <w:rsid w:val="00AE21C0"/>
    <w:rsid w:val="00AE4EB3"/>
    <w:rsid w:val="00AE5BBB"/>
    <w:rsid w:val="00AE5E46"/>
    <w:rsid w:val="00AE67BE"/>
    <w:rsid w:val="00AE6F1B"/>
    <w:rsid w:val="00AE7E62"/>
    <w:rsid w:val="00AE7FCF"/>
    <w:rsid w:val="00AF360C"/>
    <w:rsid w:val="00AF5042"/>
    <w:rsid w:val="00B01B6B"/>
    <w:rsid w:val="00B04EA4"/>
    <w:rsid w:val="00B0768D"/>
    <w:rsid w:val="00B09FFA"/>
    <w:rsid w:val="00B12ED0"/>
    <w:rsid w:val="00B1387B"/>
    <w:rsid w:val="00B1388F"/>
    <w:rsid w:val="00B13CBB"/>
    <w:rsid w:val="00B155B7"/>
    <w:rsid w:val="00B16226"/>
    <w:rsid w:val="00B173FC"/>
    <w:rsid w:val="00B17972"/>
    <w:rsid w:val="00B2273E"/>
    <w:rsid w:val="00B27293"/>
    <w:rsid w:val="00B27E40"/>
    <w:rsid w:val="00B3081C"/>
    <w:rsid w:val="00B35F8E"/>
    <w:rsid w:val="00B36BB5"/>
    <w:rsid w:val="00B37DD0"/>
    <w:rsid w:val="00B435C8"/>
    <w:rsid w:val="00B445D6"/>
    <w:rsid w:val="00B448A9"/>
    <w:rsid w:val="00B457A7"/>
    <w:rsid w:val="00B45AE0"/>
    <w:rsid w:val="00B47D92"/>
    <w:rsid w:val="00B47DA9"/>
    <w:rsid w:val="00B47EBC"/>
    <w:rsid w:val="00B50A2B"/>
    <w:rsid w:val="00B5292B"/>
    <w:rsid w:val="00B607D3"/>
    <w:rsid w:val="00B61C98"/>
    <w:rsid w:val="00B61F84"/>
    <w:rsid w:val="00B63493"/>
    <w:rsid w:val="00B6580C"/>
    <w:rsid w:val="00B6636C"/>
    <w:rsid w:val="00B71C4D"/>
    <w:rsid w:val="00B72010"/>
    <w:rsid w:val="00B726C2"/>
    <w:rsid w:val="00B75519"/>
    <w:rsid w:val="00B7568F"/>
    <w:rsid w:val="00B7585B"/>
    <w:rsid w:val="00B8030C"/>
    <w:rsid w:val="00B861BE"/>
    <w:rsid w:val="00B911B2"/>
    <w:rsid w:val="00B9169F"/>
    <w:rsid w:val="00B91C8A"/>
    <w:rsid w:val="00B938BF"/>
    <w:rsid w:val="00B94210"/>
    <w:rsid w:val="00B95E7A"/>
    <w:rsid w:val="00B966E7"/>
    <w:rsid w:val="00B96D5A"/>
    <w:rsid w:val="00BA07F8"/>
    <w:rsid w:val="00BA180C"/>
    <w:rsid w:val="00BA73B1"/>
    <w:rsid w:val="00BB1053"/>
    <w:rsid w:val="00BB4D8E"/>
    <w:rsid w:val="00BB7D42"/>
    <w:rsid w:val="00BC0DF7"/>
    <w:rsid w:val="00BC2BDC"/>
    <w:rsid w:val="00BC3EBE"/>
    <w:rsid w:val="00BC6115"/>
    <w:rsid w:val="00BC6FE0"/>
    <w:rsid w:val="00BD1CAC"/>
    <w:rsid w:val="00BD24D2"/>
    <w:rsid w:val="00BD4619"/>
    <w:rsid w:val="00BD5AAA"/>
    <w:rsid w:val="00BD6005"/>
    <w:rsid w:val="00BD6A88"/>
    <w:rsid w:val="00BE0ADA"/>
    <w:rsid w:val="00BE110B"/>
    <w:rsid w:val="00BE1C02"/>
    <w:rsid w:val="00BE423A"/>
    <w:rsid w:val="00BE43D1"/>
    <w:rsid w:val="00BE57F4"/>
    <w:rsid w:val="00BE6A5C"/>
    <w:rsid w:val="00BF0455"/>
    <w:rsid w:val="00BF0E3D"/>
    <w:rsid w:val="00BF1CD3"/>
    <w:rsid w:val="00BF2BD1"/>
    <w:rsid w:val="00BF2CF4"/>
    <w:rsid w:val="00BF5516"/>
    <w:rsid w:val="00BF5641"/>
    <w:rsid w:val="00C00DD0"/>
    <w:rsid w:val="00C02979"/>
    <w:rsid w:val="00C03EBC"/>
    <w:rsid w:val="00C0474F"/>
    <w:rsid w:val="00C052A6"/>
    <w:rsid w:val="00C0735F"/>
    <w:rsid w:val="00C126B3"/>
    <w:rsid w:val="00C14E1E"/>
    <w:rsid w:val="00C153A2"/>
    <w:rsid w:val="00C16357"/>
    <w:rsid w:val="00C17850"/>
    <w:rsid w:val="00C227DA"/>
    <w:rsid w:val="00C237B8"/>
    <w:rsid w:val="00C24663"/>
    <w:rsid w:val="00C246DB"/>
    <w:rsid w:val="00C247CF"/>
    <w:rsid w:val="00C26EE6"/>
    <w:rsid w:val="00C271D5"/>
    <w:rsid w:val="00C328F7"/>
    <w:rsid w:val="00C32CB9"/>
    <w:rsid w:val="00C3434F"/>
    <w:rsid w:val="00C36077"/>
    <w:rsid w:val="00C368AB"/>
    <w:rsid w:val="00C36A4A"/>
    <w:rsid w:val="00C411F7"/>
    <w:rsid w:val="00C42D4E"/>
    <w:rsid w:val="00C464D1"/>
    <w:rsid w:val="00C50036"/>
    <w:rsid w:val="00C533EF"/>
    <w:rsid w:val="00C54ECE"/>
    <w:rsid w:val="00C60A2C"/>
    <w:rsid w:val="00C60CAE"/>
    <w:rsid w:val="00C634D1"/>
    <w:rsid w:val="00C6477D"/>
    <w:rsid w:val="00C64B84"/>
    <w:rsid w:val="00C663C3"/>
    <w:rsid w:val="00C6677F"/>
    <w:rsid w:val="00C6694E"/>
    <w:rsid w:val="00C7245D"/>
    <w:rsid w:val="00C72484"/>
    <w:rsid w:val="00C72D23"/>
    <w:rsid w:val="00C741DF"/>
    <w:rsid w:val="00C75525"/>
    <w:rsid w:val="00C80CE7"/>
    <w:rsid w:val="00C80ED4"/>
    <w:rsid w:val="00C833F3"/>
    <w:rsid w:val="00C84E33"/>
    <w:rsid w:val="00C84E34"/>
    <w:rsid w:val="00C86AD1"/>
    <w:rsid w:val="00C876E8"/>
    <w:rsid w:val="00C87A37"/>
    <w:rsid w:val="00C93132"/>
    <w:rsid w:val="00C95071"/>
    <w:rsid w:val="00C97AF8"/>
    <w:rsid w:val="00CA08E2"/>
    <w:rsid w:val="00CA08FA"/>
    <w:rsid w:val="00CA126E"/>
    <w:rsid w:val="00CA34A9"/>
    <w:rsid w:val="00CA3C4B"/>
    <w:rsid w:val="00CA75AD"/>
    <w:rsid w:val="00CB35C3"/>
    <w:rsid w:val="00CB73AD"/>
    <w:rsid w:val="00CC00BD"/>
    <w:rsid w:val="00CC2C4B"/>
    <w:rsid w:val="00CC6037"/>
    <w:rsid w:val="00CD15CA"/>
    <w:rsid w:val="00CD559F"/>
    <w:rsid w:val="00CD5CDE"/>
    <w:rsid w:val="00CD6F1F"/>
    <w:rsid w:val="00CD727C"/>
    <w:rsid w:val="00CD7CEA"/>
    <w:rsid w:val="00CE086C"/>
    <w:rsid w:val="00CE46FE"/>
    <w:rsid w:val="00CE6C10"/>
    <w:rsid w:val="00CE787A"/>
    <w:rsid w:val="00CE7A62"/>
    <w:rsid w:val="00CF38F0"/>
    <w:rsid w:val="00CF652A"/>
    <w:rsid w:val="00CF7A58"/>
    <w:rsid w:val="00D00D8C"/>
    <w:rsid w:val="00D01ACF"/>
    <w:rsid w:val="00D03363"/>
    <w:rsid w:val="00D03D04"/>
    <w:rsid w:val="00D14F6E"/>
    <w:rsid w:val="00D154DD"/>
    <w:rsid w:val="00D25DF5"/>
    <w:rsid w:val="00D26612"/>
    <w:rsid w:val="00D26773"/>
    <w:rsid w:val="00D33BCE"/>
    <w:rsid w:val="00D34769"/>
    <w:rsid w:val="00D34ED8"/>
    <w:rsid w:val="00D35C01"/>
    <w:rsid w:val="00D42FE4"/>
    <w:rsid w:val="00D457C8"/>
    <w:rsid w:val="00D4608F"/>
    <w:rsid w:val="00D46804"/>
    <w:rsid w:val="00D501E3"/>
    <w:rsid w:val="00D505DE"/>
    <w:rsid w:val="00D521CC"/>
    <w:rsid w:val="00D52E1F"/>
    <w:rsid w:val="00D53085"/>
    <w:rsid w:val="00D5325B"/>
    <w:rsid w:val="00D536A6"/>
    <w:rsid w:val="00D53B57"/>
    <w:rsid w:val="00D54FC0"/>
    <w:rsid w:val="00D57011"/>
    <w:rsid w:val="00D5762E"/>
    <w:rsid w:val="00D60654"/>
    <w:rsid w:val="00D6169B"/>
    <w:rsid w:val="00D663FB"/>
    <w:rsid w:val="00D665CF"/>
    <w:rsid w:val="00D7002F"/>
    <w:rsid w:val="00D705E4"/>
    <w:rsid w:val="00D70638"/>
    <w:rsid w:val="00D731CA"/>
    <w:rsid w:val="00D74807"/>
    <w:rsid w:val="00D761C5"/>
    <w:rsid w:val="00D85008"/>
    <w:rsid w:val="00D86D56"/>
    <w:rsid w:val="00D87D10"/>
    <w:rsid w:val="00D9034B"/>
    <w:rsid w:val="00D904E1"/>
    <w:rsid w:val="00D92F38"/>
    <w:rsid w:val="00D93E40"/>
    <w:rsid w:val="00DA26D7"/>
    <w:rsid w:val="00DA2AFB"/>
    <w:rsid w:val="00DA39BB"/>
    <w:rsid w:val="00DA7AF3"/>
    <w:rsid w:val="00DB0A44"/>
    <w:rsid w:val="00DB1D17"/>
    <w:rsid w:val="00DB3427"/>
    <w:rsid w:val="00DB5C2C"/>
    <w:rsid w:val="00DB672A"/>
    <w:rsid w:val="00DB6D05"/>
    <w:rsid w:val="00DB7F79"/>
    <w:rsid w:val="00DC08AB"/>
    <w:rsid w:val="00DC27D4"/>
    <w:rsid w:val="00DC49DD"/>
    <w:rsid w:val="00DC4AEE"/>
    <w:rsid w:val="00DC4B41"/>
    <w:rsid w:val="00DC67B4"/>
    <w:rsid w:val="00DD3443"/>
    <w:rsid w:val="00DD64D7"/>
    <w:rsid w:val="00DD7383"/>
    <w:rsid w:val="00DE0062"/>
    <w:rsid w:val="00DE0B62"/>
    <w:rsid w:val="00DE130E"/>
    <w:rsid w:val="00DE1594"/>
    <w:rsid w:val="00DE2325"/>
    <w:rsid w:val="00DE2B02"/>
    <w:rsid w:val="00DE47A1"/>
    <w:rsid w:val="00DE5BFC"/>
    <w:rsid w:val="00DE6837"/>
    <w:rsid w:val="00DF0694"/>
    <w:rsid w:val="00DF2141"/>
    <w:rsid w:val="00E03BE5"/>
    <w:rsid w:val="00E04C98"/>
    <w:rsid w:val="00E0674A"/>
    <w:rsid w:val="00E069F5"/>
    <w:rsid w:val="00E06C2C"/>
    <w:rsid w:val="00E07159"/>
    <w:rsid w:val="00E12993"/>
    <w:rsid w:val="00E13489"/>
    <w:rsid w:val="00E13D44"/>
    <w:rsid w:val="00E15713"/>
    <w:rsid w:val="00E163A8"/>
    <w:rsid w:val="00E16432"/>
    <w:rsid w:val="00E16C24"/>
    <w:rsid w:val="00E172F6"/>
    <w:rsid w:val="00E25F46"/>
    <w:rsid w:val="00E26022"/>
    <w:rsid w:val="00E264E6"/>
    <w:rsid w:val="00E26D50"/>
    <w:rsid w:val="00E33370"/>
    <w:rsid w:val="00E432D8"/>
    <w:rsid w:val="00E44991"/>
    <w:rsid w:val="00E454FC"/>
    <w:rsid w:val="00E46D0C"/>
    <w:rsid w:val="00E51A02"/>
    <w:rsid w:val="00E51FA5"/>
    <w:rsid w:val="00E5242E"/>
    <w:rsid w:val="00E52836"/>
    <w:rsid w:val="00E551E9"/>
    <w:rsid w:val="00E606DF"/>
    <w:rsid w:val="00E608E4"/>
    <w:rsid w:val="00E61116"/>
    <w:rsid w:val="00E622B5"/>
    <w:rsid w:val="00E6231F"/>
    <w:rsid w:val="00E624B9"/>
    <w:rsid w:val="00E663F8"/>
    <w:rsid w:val="00E67F28"/>
    <w:rsid w:val="00E7417A"/>
    <w:rsid w:val="00E7472F"/>
    <w:rsid w:val="00E763D7"/>
    <w:rsid w:val="00E815E7"/>
    <w:rsid w:val="00E8314F"/>
    <w:rsid w:val="00E84517"/>
    <w:rsid w:val="00E84A9C"/>
    <w:rsid w:val="00E86D2A"/>
    <w:rsid w:val="00E91ABA"/>
    <w:rsid w:val="00E938A6"/>
    <w:rsid w:val="00E94272"/>
    <w:rsid w:val="00E94EF3"/>
    <w:rsid w:val="00E96CF0"/>
    <w:rsid w:val="00EA1D33"/>
    <w:rsid w:val="00EA2957"/>
    <w:rsid w:val="00EA71C5"/>
    <w:rsid w:val="00EB0CFF"/>
    <w:rsid w:val="00EB0D90"/>
    <w:rsid w:val="00EB5DC4"/>
    <w:rsid w:val="00EB7480"/>
    <w:rsid w:val="00EC087F"/>
    <w:rsid w:val="00EC10C6"/>
    <w:rsid w:val="00EC2489"/>
    <w:rsid w:val="00EC3356"/>
    <w:rsid w:val="00EC3500"/>
    <w:rsid w:val="00EC6A8B"/>
    <w:rsid w:val="00ED6EF3"/>
    <w:rsid w:val="00EE02D1"/>
    <w:rsid w:val="00EE0E22"/>
    <w:rsid w:val="00EE3666"/>
    <w:rsid w:val="00EE556A"/>
    <w:rsid w:val="00EE7907"/>
    <w:rsid w:val="00EE7EBD"/>
    <w:rsid w:val="00EF0E64"/>
    <w:rsid w:val="00EF199E"/>
    <w:rsid w:val="00EF3C04"/>
    <w:rsid w:val="00EF5EC2"/>
    <w:rsid w:val="00EF6F12"/>
    <w:rsid w:val="00EF7B07"/>
    <w:rsid w:val="00EF7C73"/>
    <w:rsid w:val="00F01CE3"/>
    <w:rsid w:val="00F02C40"/>
    <w:rsid w:val="00F02F7F"/>
    <w:rsid w:val="00F03ED0"/>
    <w:rsid w:val="00F042AA"/>
    <w:rsid w:val="00F0490B"/>
    <w:rsid w:val="00F0543F"/>
    <w:rsid w:val="00F12CF8"/>
    <w:rsid w:val="00F14376"/>
    <w:rsid w:val="00F14FF6"/>
    <w:rsid w:val="00F15C61"/>
    <w:rsid w:val="00F15DA0"/>
    <w:rsid w:val="00F17A69"/>
    <w:rsid w:val="00F203CA"/>
    <w:rsid w:val="00F2454B"/>
    <w:rsid w:val="00F269BF"/>
    <w:rsid w:val="00F276DE"/>
    <w:rsid w:val="00F302A1"/>
    <w:rsid w:val="00F30859"/>
    <w:rsid w:val="00F343D7"/>
    <w:rsid w:val="00F34FEE"/>
    <w:rsid w:val="00F35505"/>
    <w:rsid w:val="00F3673D"/>
    <w:rsid w:val="00F37604"/>
    <w:rsid w:val="00F37B76"/>
    <w:rsid w:val="00F40456"/>
    <w:rsid w:val="00F522AC"/>
    <w:rsid w:val="00F52829"/>
    <w:rsid w:val="00F56ADC"/>
    <w:rsid w:val="00F56EF0"/>
    <w:rsid w:val="00F5725A"/>
    <w:rsid w:val="00F614CD"/>
    <w:rsid w:val="00F654D1"/>
    <w:rsid w:val="00F70A5B"/>
    <w:rsid w:val="00F75469"/>
    <w:rsid w:val="00F755F6"/>
    <w:rsid w:val="00F77212"/>
    <w:rsid w:val="00F77294"/>
    <w:rsid w:val="00F7781F"/>
    <w:rsid w:val="00F86001"/>
    <w:rsid w:val="00F93111"/>
    <w:rsid w:val="00F93316"/>
    <w:rsid w:val="00F95DFF"/>
    <w:rsid w:val="00FA1229"/>
    <w:rsid w:val="00FB0955"/>
    <w:rsid w:val="00FB1A69"/>
    <w:rsid w:val="00FB33B6"/>
    <w:rsid w:val="00FB60A7"/>
    <w:rsid w:val="00FC02FB"/>
    <w:rsid w:val="00FC3CD8"/>
    <w:rsid w:val="00FC438F"/>
    <w:rsid w:val="00FC5E09"/>
    <w:rsid w:val="00FC5E1C"/>
    <w:rsid w:val="00FC7187"/>
    <w:rsid w:val="00FC7C27"/>
    <w:rsid w:val="00FD2C33"/>
    <w:rsid w:val="00FD3AA8"/>
    <w:rsid w:val="00FD3CD4"/>
    <w:rsid w:val="00FD41ED"/>
    <w:rsid w:val="00FD55C0"/>
    <w:rsid w:val="00FD763C"/>
    <w:rsid w:val="00FD7E65"/>
    <w:rsid w:val="00FD7F63"/>
    <w:rsid w:val="00FE35D0"/>
    <w:rsid w:val="00FE47D8"/>
    <w:rsid w:val="00FF1A69"/>
    <w:rsid w:val="00FF1F25"/>
    <w:rsid w:val="00FF2B15"/>
    <w:rsid w:val="00FF3EA7"/>
    <w:rsid w:val="00FF4AA7"/>
    <w:rsid w:val="00FF4AC4"/>
    <w:rsid w:val="048CE506"/>
    <w:rsid w:val="0980D3D5"/>
    <w:rsid w:val="09B6653E"/>
    <w:rsid w:val="0EA59F17"/>
    <w:rsid w:val="0F1799CB"/>
    <w:rsid w:val="0F180060"/>
    <w:rsid w:val="11BAB69E"/>
    <w:rsid w:val="14A55227"/>
    <w:rsid w:val="169C756C"/>
    <w:rsid w:val="179306F3"/>
    <w:rsid w:val="1B32C889"/>
    <w:rsid w:val="1C97257D"/>
    <w:rsid w:val="1E36A663"/>
    <w:rsid w:val="216462A2"/>
    <w:rsid w:val="2DDB1401"/>
    <w:rsid w:val="2F0FE365"/>
    <w:rsid w:val="3A1E52C0"/>
    <w:rsid w:val="3CB031E6"/>
    <w:rsid w:val="3D037693"/>
    <w:rsid w:val="4048990E"/>
    <w:rsid w:val="40E1CEE3"/>
    <w:rsid w:val="448D097E"/>
    <w:rsid w:val="4E1774EF"/>
    <w:rsid w:val="51B974FA"/>
    <w:rsid w:val="5460E5E5"/>
    <w:rsid w:val="595F3BAF"/>
    <w:rsid w:val="5A9D054F"/>
    <w:rsid w:val="5ACC5F07"/>
    <w:rsid w:val="5B621C9D"/>
    <w:rsid w:val="5C682F68"/>
    <w:rsid w:val="5CFDECFE"/>
    <w:rsid w:val="5D0CFFE3"/>
    <w:rsid w:val="64893620"/>
    <w:rsid w:val="682B95AD"/>
    <w:rsid w:val="691AD473"/>
    <w:rsid w:val="6A080E90"/>
    <w:rsid w:val="6B66122F"/>
    <w:rsid w:val="6C7E469A"/>
    <w:rsid w:val="6D4369F6"/>
    <w:rsid w:val="6DFFC505"/>
    <w:rsid w:val="72F5823C"/>
    <w:rsid w:val="738B3FD2"/>
    <w:rsid w:val="79478BC5"/>
    <w:rsid w:val="7B20AFC7"/>
    <w:rsid w:val="7D0ACC23"/>
    <w:rsid w:val="7EA799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15168"/>
  <w15:chartTrackingRefBased/>
  <w15:docId w15:val="{BACC0424-E3FC-4CA2-A5D7-6DF25A09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217"/>
  </w:style>
  <w:style w:type="paragraph" w:styleId="Heading1">
    <w:name w:val="heading 1"/>
    <w:aliases w:val="*,1,1.,A MAJOR/BOLD,Chapter,H1,Head1,Heading 1(Report Only),Heading A,Heading a,Heading apps,Heading1,L1,MAIN HEADING,Main Heading,No numbers,Para,Para1,Part,RFP Heading 1,Schedheading,Schedule Heading 1,Section Heading,c,h1,h1 chapter heading"/>
    <w:basedOn w:val="Normal"/>
    <w:next w:val="Heading2"/>
    <w:link w:val="Heading1Char"/>
    <w:qFormat/>
    <w:rsid w:val="00CE086C"/>
    <w:pPr>
      <w:keepNext/>
      <w:numPr>
        <w:numId w:val="1"/>
      </w:numPr>
      <w:pBdr>
        <w:top w:val="single" w:sz="4" w:space="1" w:color="auto"/>
      </w:pBdr>
      <w:spacing w:before="240" w:after="240" w:line="240" w:lineRule="auto"/>
      <w:outlineLvl w:val="0"/>
    </w:pPr>
    <w:rPr>
      <w:rFonts w:ascii="Arial Bold" w:eastAsia="Times New Roman" w:hAnsi="Arial Bold" w:cs="Times New Roman"/>
      <w:b/>
      <w:sz w:val="28"/>
      <w:szCs w:val="32"/>
    </w:rPr>
  </w:style>
  <w:style w:type="paragraph" w:styleId="Heading2">
    <w:name w:val="heading 2"/>
    <w:aliases w:val="1.1,2,B Sub/Bold,B Sub/Bold1,B Sub/Bold11,B Sub/Bold12,B Sub/Bold13,B Sub/Bold2,B Sub/Bold3,B Sub/Bold4,H2,Para2,Section,SubPara,U,UNDERRUBRIK 1-2,body,h2,h2 main heading,h2 main heading1,h2 main heading2,h2 main heading3,h2.H2,h21,h22,l2,test"/>
    <w:basedOn w:val="Normal"/>
    <w:link w:val="Heading2Char"/>
    <w:qFormat/>
    <w:rsid w:val="00B95E7A"/>
    <w:pPr>
      <w:numPr>
        <w:ilvl w:val="1"/>
        <w:numId w:val="1"/>
      </w:numPr>
      <w:spacing w:after="240" w:line="240" w:lineRule="auto"/>
      <w:outlineLvl w:val="1"/>
    </w:pPr>
    <w:rPr>
      <w:rFonts w:ascii="Times New Roman" w:eastAsia="Times New Roman" w:hAnsi="Times New Roman" w:cs="Times New Roman"/>
      <w:bCs/>
      <w:sz w:val="23"/>
      <w:szCs w:val="20"/>
      <w:lang w:val="x-none"/>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C052A6"/>
    <w:pPr>
      <w:numPr>
        <w:ilvl w:val="2"/>
        <w:numId w:val="1"/>
      </w:numPr>
      <w:spacing w:after="240" w:line="240" w:lineRule="auto"/>
      <w:outlineLvl w:val="2"/>
    </w:pPr>
    <w:rPr>
      <w:rFonts w:ascii="Arial" w:eastAsia="Times New Roman" w:hAnsi="Arial" w:cs="Arial"/>
      <w:sz w:val="20"/>
      <w:szCs w:val="20"/>
      <w:lang w:val="x-none"/>
    </w:rPr>
  </w:style>
  <w:style w:type="paragraph" w:styleId="Heading4">
    <w:name w:val="heading 4"/>
    <w:aliases w:val="(Alt+4),(Alt+4)1,(Alt+4)2,(Alt+4)3,14,141,1411,142,1421,143,4,41,411,42,421,43,H4,H41,H42,H43,H44,H45,Map Title,Map Title1,Sub3Para,a.,a.1,h4,h4 sub sub heading,h41,h411,h42,h421,h43,h431,h44,l4,l41,l411,l42,l421,l43,parapoint,parapoint1,¶,¶1"/>
    <w:basedOn w:val="Normal"/>
    <w:link w:val="Heading4Char"/>
    <w:qFormat/>
    <w:rsid w:val="00B95E7A"/>
    <w:pPr>
      <w:numPr>
        <w:ilvl w:val="3"/>
        <w:numId w:val="1"/>
      </w:numPr>
      <w:spacing w:after="240" w:line="240" w:lineRule="auto"/>
      <w:outlineLvl w:val="3"/>
    </w:pPr>
    <w:rPr>
      <w:rFonts w:ascii="Times New Roman" w:eastAsia="Times New Roman" w:hAnsi="Times New Roman" w:cs="Times New Roman"/>
      <w:sz w:val="23"/>
      <w:szCs w:val="20"/>
    </w:rPr>
  </w:style>
  <w:style w:type="paragraph" w:styleId="Heading5">
    <w:name w:val="heading 5"/>
    <w:aliases w:val="(A),5,A,Appendix,Block Label,H5,Heading 5 StGeorge,L5,Level 3 - i,Level 5,Para5,Sub4Para,h5,h51,h52,heading 5,l5,Appendix1,s,l5+toc5,VS5,H51,H52,H53,H54,H55,H56,H57,H58,H59,H510,H511,H512,H513,H514,H515,H516,H517,H518,H519,H520,H521,H522,H523"/>
    <w:basedOn w:val="Normal"/>
    <w:link w:val="Heading5Char"/>
    <w:qFormat/>
    <w:rsid w:val="00B95E7A"/>
    <w:pPr>
      <w:numPr>
        <w:ilvl w:val="4"/>
        <w:numId w:val="1"/>
      </w:numPr>
      <w:spacing w:after="240" w:line="240" w:lineRule="auto"/>
      <w:outlineLvl w:val="4"/>
    </w:pPr>
    <w:rPr>
      <w:rFonts w:ascii="Times New Roman" w:eastAsia="Times New Roman" w:hAnsi="Times New Roman" w:cs="Times New Roman"/>
      <w:sz w:val="23"/>
      <w:szCs w:val="20"/>
    </w:rPr>
  </w:style>
  <w:style w:type="paragraph" w:styleId="Heading6">
    <w:name w:val="heading 6"/>
    <w:aliases w:val="(I),H6,I,L1 PIP,Legal Level 1.,Level 6,Sub5Para,a,b"/>
    <w:basedOn w:val="Normal"/>
    <w:link w:val="Heading6Char"/>
    <w:qFormat/>
    <w:rsid w:val="00B95E7A"/>
    <w:pPr>
      <w:numPr>
        <w:ilvl w:val="5"/>
        <w:numId w:val="1"/>
      </w:numPr>
      <w:spacing w:after="240" w:line="240" w:lineRule="auto"/>
      <w:outlineLvl w:val="5"/>
    </w:pPr>
    <w:rPr>
      <w:rFonts w:ascii="Times New Roman" w:eastAsia="Times New Roman" w:hAnsi="Times New Roman" w:cs="Times New Roman"/>
      <w:sz w:val="23"/>
      <w:szCs w:val="20"/>
    </w:rPr>
  </w:style>
  <w:style w:type="paragraph" w:styleId="Heading8">
    <w:name w:val="heading 8"/>
    <w:aliases w:val="Bullet 1,H8,L3 PIP,Legal Level 1.1.1."/>
    <w:basedOn w:val="Normal"/>
    <w:link w:val="Heading8Char"/>
    <w:qFormat/>
    <w:rsid w:val="00B95E7A"/>
    <w:pPr>
      <w:numPr>
        <w:ilvl w:val="7"/>
        <w:numId w:val="1"/>
      </w:numPr>
      <w:spacing w:after="240" w:line="240" w:lineRule="auto"/>
      <w:outlineLvl w:val="7"/>
    </w:pPr>
    <w:rPr>
      <w:rFonts w:ascii="Times New Roman" w:eastAsia="Times New Roman" w:hAnsi="Times New Roman" w:cs="Times New Roman"/>
      <w:sz w:val="23"/>
      <w:szCs w:val="20"/>
    </w:rPr>
  </w:style>
  <w:style w:type="paragraph" w:styleId="Heading9">
    <w:name w:val="heading 9"/>
    <w:aliases w:val="H9,Legal Level 1.1.1.1.,number"/>
    <w:basedOn w:val="Normal"/>
    <w:link w:val="Heading9Char"/>
    <w:qFormat/>
    <w:rsid w:val="00B95E7A"/>
    <w:pPr>
      <w:numPr>
        <w:ilvl w:val="8"/>
        <w:numId w:val="1"/>
      </w:numPr>
      <w:spacing w:after="240" w:line="240" w:lineRule="auto"/>
      <w:outlineLvl w:val="8"/>
    </w:pPr>
    <w:rPr>
      <w:rFonts w:ascii="Times New Roman" w:eastAsia="Times New Roman"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5E7A"/>
    <w:pPr>
      <w:tabs>
        <w:tab w:val="center" w:pos="4513"/>
        <w:tab w:val="right" w:pos="9026"/>
      </w:tabs>
      <w:spacing w:after="0" w:line="240" w:lineRule="auto"/>
    </w:pPr>
  </w:style>
  <w:style w:type="character" w:customStyle="1" w:styleId="HeaderChar">
    <w:name w:val="Header Char"/>
    <w:basedOn w:val="DefaultParagraphFont"/>
    <w:link w:val="Header"/>
    <w:rsid w:val="00B95E7A"/>
  </w:style>
  <w:style w:type="paragraph" w:styleId="Footer">
    <w:name w:val="footer"/>
    <w:basedOn w:val="Normal"/>
    <w:link w:val="FooterChar"/>
    <w:uiPriority w:val="99"/>
    <w:unhideWhenUsed/>
    <w:rsid w:val="00920433"/>
    <w:pPr>
      <w:tabs>
        <w:tab w:val="center" w:pos="4513"/>
        <w:tab w:val="right" w:pos="9026"/>
      </w:tabs>
      <w:spacing w:after="0" w:line="240" w:lineRule="auto"/>
    </w:pPr>
    <w:rPr>
      <w:rFonts w:ascii="Arial" w:hAnsi="Arial"/>
      <w:sz w:val="21"/>
    </w:rPr>
  </w:style>
  <w:style w:type="character" w:customStyle="1" w:styleId="FooterChar">
    <w:name w:val="Footer Char"/>
    <w:basedOn w:val="DefaultParagraphFont"/>
    <w:link w:val="Footer"/>
    <w:uiPriority w:val="99"/>
    <w:rsid w:val="00920433"/>
    <w:rPr>
      <w:rFonts w:ascii="Arial" w:hAnsi="Arial"/>
      <w:sz w:val="21"/>
    </w:rPr>
  </w:style>
  <w:style w:type="character" w:customStyle="1" w:styleId="Heading1Char">
    <w:name w:val="Heading 1 Char"/>
    <w:aliases w:val="* Char,1 Char,1. Char,A MAJOR/BOLD Char,Chapter Char,H1 Char,Head1 Char,Heading 1(Report Only) Char,Heading A Char,Heading a Char,Heading apps Char,Heading1 Char,L1 Char,MAIN HEADING Char,Main Heading Char,No numbers Char,Para Char,c Char"/>
    <w:basedOn w:val="DefaultParagraphFont"/>
    <w:link w:val="Heading1"/>
    <w:uiPriority w:val="99"/>
    <w:rsid w:val="00CE086C"/>
    <w:rPr>
      <w:rFonts w:ascii="Arial Bold" w:eastAsia="Times New Roman" w:hAnsi="Arial Bold" w:cs="Times New Roman"/>
      <w:b/>
      <w:sz w:val="28"/>
      <w:szCs w:val="32"/>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 Char,UNDERRUBRIK 1-2 Char,body Char"/>
    <w:basedOn w:val="DefaultParagraphFont"/>
    <w:link w:val="Heading2"/>
    <w:rsid w:val="00B95E7A"/>
    <w:rPr>
      <w:rFonts w:ascii="Times New Roman" w:eastAsia="Times New Roman" w:hAnsi="Times New Roman" w:cs="Times New Roman"/>
      <w:bCs/>
      <w:sz w:val="23"/>
      <w:szCs w:val="20"/>
      <w:lang w:val="x-none"/>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basedOn w:val="DefaultParagraphFont"/>
    <w:link w:val="Heading3"/>
    <w:rsid w:val="00C052A6"/>
    <w:rPr>
      <w:rFonts w:ascii="Arial" w:eastAsia="Times New Roman" w:hAnsi="Arial" w:cs="Arial"/>
      <w:sz w:val="20"/>
      <w:szCs w:val="20"/>
      <w:lang w:val="x-none"/>
    </w:rPr>
  </w:style>
  <w:style w:type="character" w:customStyle="1" w:styleId="Heading4Char">
    <w:name w:val="Heading 4 Char"/>
    <w:aliases w:val="(Alt+4) Char,(Alt+4)1 Char,(Alt+4)2 Char,(Alt+4)3 Char,14 Char,141 Char,1411 Char,142 Char,1421 Char,143 Char,4 Char,41 Char,411 Char,42 Char,421 Char,43 Char,H4 Char,H41 Char,H42 Char,H43 Char,H44 Char,H45 Char,Map Title Char,a. Char"/>
    <w:basedOn w:val="DefaultParagraphFont"/>
    <w:link w:val="Heading4"/>
    <w:rsid w:val="00B95E7A"/>
    <w:rPr>
      <w:rFonts w:ascii="Times New Roman" w:eastAsia="Times New Roman" w:hAnsi="Times New Roman" w:cs="Times New Roman"/>
      <w:sz w:val="23"/>
      <w:szCs w:val="20"/>
    </w:rPr>
  </w:style>
  <w:style w:type="character" w:customStyle="1" w:styleId="Heading5Char">
    <w:name w:val="Heading 5 Char"/>
    <w:aliases w:val="(A) Char,5 Char,A Char,Appendix Char,Block Label Char,H5 Char,Heading 5 StGeorge Char,L5 Char,Level 3 - i Char,Level 5 Char,Para5 Char,Sub4Para Char,h5 Char,h51 Char,h52 Char,heading 5 Char,l5 Char,Appendix1 Char,s Char,l5+toc5 Char"/>
    <w:basedOn w:val="DefaultParagraphFont"/>
    <w:link w:val="Heading5"/>
    <w:rsid w:val="00B95E7A"/>
    <w:rPr>
      <w:rFonts w:ascii="Times New Roman" w:eastAsia="Times New Roman" w:hAnsi="Times New Roman" w:cs="Times New Roman"/>
      <w:sz w:val="23"/>
      <w:szCs w:val="20"/>
    </w:rPr>
  </w:style>
  <w:style w:type="character" w:customStyle="1" w:styleId="Heading6Char">
    <w:name w:val="Heading 6 Char"/>
    <w:aliases w:val="(I) Char,H6 Char,I Char,L1 PIP Char,Legal Level 1. Char,Level 6 Char,Sub5Para Char,a Char,b Char"/>
    <w:basedOn w:val="DefaultParagraphFont"/>
    <w:link w:val="Heading6"/>
    <w:rsid w:val="00B95E7A"/>
    <w:rPr>
      <w:rFonts w:ascii="Times New Roman" w:eastAsia="Times New Roman" w:hAnsi="Times New Roman" w:cs="Times New Roman"/>
      <w:sz w:val="23"/>
      <w:szCs w:val="20"/>
    </w:rPr>
  </w:style>
  <w:style w:type="character" w:customStyle="1" w:styleId="Heading8Char">
    <w:name w:val="Heading 8 Char"/>
    <w:aliases w:val="Bullet 1 Char,H8 Char,L3 PIP Char,Legal Level 1.1.1. Char"/>
    <w:basedOn w:val="DefaultParagraphFont"/>
    <w:link w:val="Heading8"/>
    <w:rsid w:val="00B95E7A"/>
    <w:rPr>
      <w:rFonts w:ascii="Times New Roman" w:eastAsia="Times New Roman" w:hAnsi="Times New Roman" w:cs="Times New Roman"/>
      <w:sz w:val="23"/>
      <w:szCs w:val="20"/>
    </w:rPr>
  </w:style>
  <w:style w:type="character" w:customStyle="1" w:styleId="Heading9Char">
    <w:name w:val="Heading 9 Char"/>
    <w:aliases w:val="H9 Char,Legal Level 1.1.1.1. Char,number Char"/>
    <w:basedOn w:val="DefaultParagraphFont"/>
    <w:link w:val="Heading9"/>
    <w:rsid w:val="00B95E7A"/>
    <w:rPr>
      <w:rFonts w:ascii="Times New Roman" w:eastAsia="Times New Roman" w:hAnsi="Times New Roman" w:cs="Times New Roman"/>
      <w:sz w:val="23"/>
      <w:szCs w:val="20"/>
    </w:rPr>
  </w:style>
  <w:style w:type="paragraph" w:customStyle="1" w:styleId="Indent1">
    <w:name w:val="Indent 1"/>
    <w:basedOn w:val="Normal"/>
    <w:next w:val="Normal"/>
    <w:link w:val="Indent1Char"/>
    <w:rsid w:val="00B95E7A"/>
    <w:pPr>
      <w:keepNext/>
      <w:spacing w:after="240" w:line="240" w:lineRule="auto"/>
      <w:ind w:left="737"/>
    </w:pPr>
    <w:rPr>
      <w:rFonts w:ascii="Arial" w:eastAsia="Times New Roman" w:hAnsi="Arial" w:cs="Arial"/>
      <w:b/>
      <w:bCs/>
      <w:sz w:val="21"/>
      <w:szCs w:val="20"/>
    </w:rPr>
  </w:style>
  <w:style w:type="character" w:styleId="Hyperlink">
    <w:name w:val="Hyperlink"/>
    <w:uiPriority w:val="99"/>
    <w:rsid w:val="00B95E7A"/>
    <w:rPr>
      <w:color w:val="0000FF"/>
      <w:u w:val="single"/>
    </w:rPr>
  </w:style>
  <w:style w:type="paragraph" w:customStyle="1" w:styleId="BSAServiceScheduleHeading1">
    <w:name w:val="BSA Service Schedule Heading 1"/>
    <w:basedOn w:val="Heading1"/>
    <w:link w:val="BSAServiceScheduleHeading1Char"/>
    <w:qFormat/>
    <w:rsid w:val="00810819"/>
    <w:pPr>
      <w:pBdr>
        <w:top w:val="none" w:sz="0" w:space="0" w:color="auto"/>
        <w:bottom w:val="single" w:sz="4" w:space="1" w:color="auto"/>
      </w:pBdr>
    </w:pPr>
    <w:rPr>
      <w:szCs w:val="20"/>
    </w:rPr>
  </w:style>
  <w:style w:type="paragraph" w:customStyle="1" w:styleId="BSAServiceSchedulesubheading">
    <w:name w:val="BSA Service Schedule subheading"/>
    <w:basedOn w:val="Indent1"/>
    <w:link w:val="BSAServiceSchedulesubheadingChar"/>
    <w:qFormat/>
    <w:rsid w:val="00AE67BE"/>
    <w:pPr>
      <w:ind w:left="720"/>
    </w:pPr>
    <w:rPr>
      <w:rFonts w:ascii="Arial Bold" w:hAnsi="Arial Bold"/>
      <w:szCs w:val="18"/>
    </w:rPr>
  </w:style>
  <w:style w:type="character" w:customStyle="1" w:styleId="BSAServiceScheduleHeading1Char">
    <w:name w:val="BSA Service Schedule Heading 1 Char"/>
    <w:basedOn w:val="Heading1Char"/>
    <w:link w:val="BSAServiceScheduleHeading1"/>
    <w:rsid w:val="00810819"/>
    <w:rPr>
      <w:rFonts w:ascii="Arial Bold" w:eastAsia="Times New Roman" w:hAnsi="Arial Bold" w:cs="Times New Roman"/>
      <w:b/>
      <w:sz w:val="28"/>
      <w:szCs w:val="20"/>
    </w:rPr>
  </w:style>
  <w:style w:type="paragraph" w:customStyle="1" w:styleId="BSAServiceScheduleHeading2">
    <w:name w:val="BSA Service Schedule Heading 2"/>
    <w:basedOn w:val="Heading2"/>
    <w:link w:val="BSAServiceScheduleHeading2Char"/>
    <w:qFormat/>
    <w:rsid w:val="00C052A6"/>
    <w:rPr>
      <w:rFonts w:ascii="Arial" w:hAnsi="Arial" w:cs="Arial"/>
      <w:sz w:val="20"/>
      <w:lang w:val="en-AU"/>
    </w:rPr>
  </w:style>
  <w:style w:type="character" w:customStyle="1" w:styleId="Indent1Char">
    <w:name w:val="Indent 1 Char"/>
    <w:basedOn w:val="DefaultParagraphFont"/>
    <w:link w:val="Indent1"/>
    <w:rsid w:val="00B95E7A"/>
    <w:rPr>
      <w:rFonts w:ascii="Arial" w:eastAsia="Times New Roman" w:hAnsi="Arial" w:cs="Arial"/>
      <w:b/>
      <w:bCs/>
      <w:sz w:val="21"/>
      <w:szCs w:val="20"/>
    </w:rPr>
  </w:style>
  <w:style w:type="character" w:customStyle="1" w:styleId="BSAServiceSchedulesubheadingChar">
    <w:name w:val="BSA Service Schedule subheading Char"/>
    <w:basedOn w:val="Indent1Char"/>
    <w:link w:val="BSAServiceSchedulesubheading"/>
    <w:rsid w:val="00AE67BE"/>
    <w:rPr>
      <w:rFonts w:ascii="Arial Bold" w:eastAsia="Times New Roman" w:hAnsi="Arial Bold" w:cs="Arial"/>
      <w:b/>
      <w:bCs/>
      <w:sz w:val="21"/>
      <w:szCs w:val="18"/>
    </w:rPr>
  </w:style>
  <w:style w:type="paragraph" w:customStyle="1" w:styleId="BSAServiceScheduleHeading3">
    <w:name w:val="BSA Service Schedule Heading 3"/>
    <w:basedOn w:val="Heading3"/>
    <w:link w:val="BSAServiceScheduleHeading3Char"/>
    <w:qFormat/>
    <w:rsid w:val="00BC6FE0"/>
    <w:rPr>
      <w:lang w:val="en-AU"/>
    </w:rPr>
  </w:style>
  <w:style w:type="character" w:customStyle="1" w:styleId="BSAServiceScheduleHeading2Char">
    <w:name w:val="BSA Service Schedule Heading 2 Char"/>
    <w:basedOn w:val="Heading2Char"/>
    <w:link w:val="BSAServiceScheduleHeading2"/>
    <w:rsid w:val="00C052A6"/>
    <w:rPr>
      <w:rFonts w:ascii="Arial" w:eastAsia="Times New Roman" w:hAnsi="Arial" w:cs="Arial"/>
      <w:bCs/>
      <w:sz w:val="20"/>
      <w:szCs w:val="20"/>
      <w:lang w:val="x-none"/>
    </w:rPr>
  </w:style>
  <w:style w:type="paragraph" w:customStyle="1" w:styleId="BSAServiceScheduleHeading4">
    <w:name w:val="BSA Service Schedule Heading 4"/>
    <w:basedOn w:val="Heading4"/>
    <w:link w:val="BSAServiceScheduleHeading4Char"/>
    <w:qFormat/>
    <w:rsid w:val="00BC6FE0"/>
    <w:rPr>
      <w:rFonts w:ascii="Arial" w:hAnsi="Arial"/>
      <w:sz w:val="20"/>
    </w:rPr>
  </w:style>
  <w:style w:type="character" w:customStyle="1" w:styleId="BSAServiceScheduleHeading3Char">
    <w:name w:val="BSA Service Schedule Heading 3 Char"/>
    <w:basedOn w:val="Heading3Char"/>
    <w:link w:val="BSAServiceScheduleHeading3"/>
    <w:rsid w:val="00BC6FE0"/>
    <w:rPr>
      <w:rFonts w:ascii="Arial" w:eastAsia="Times New Roman" w:hAnsi="Arial" w:cs="Arial"/>
      <w:sz w:val="20"/>
      <w:szCs w:val="20"/>
      <w:lang w:val="x-none"/>
    </w:rPr>
  </w:style>
  <w:style w:type="paragraph" w:customStyle="1" w:styleId="BSAServiceScheduleHeading5">
    <w:name w:val="BSA Service Schedule Heading 5"/>
    <w:basedOn w:val="Heading5"/>
    <w:link w:val="BSAServiceScheduleHeading5Char"/>
    <w:qFormat/>
    <w:rsid w:val="00BC6FE0"/>
    <w:pPr>
      <w:ind w:left="2977" w:hanging="709"/>
    </w:pPr>
    <w:rPr>
      <w:rFonts w:ascii="Arial" w:hAnsi="Arial"/>
      <w:sz w:val="20"/>
    </w:rPr>
  </w:style>
  <w:style w:type="character" w:customStyle="1" w:styleId="BSAServiceScheduleHeading4Char">
    <w:name w:val="BSA Service Schedule Heading 4 Char"/>
    <w:basedOn w:val="Heading4Char"/>
    <w:link w:val="BSAServiceScheduleHeading4"/>
    <w:rsid w:val="00BC6FE0"/>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144C95"/>
    <w:rPr>
      <w:color w:val="954F72" w:themeColor="followedHyperlink"/>
      <w:u w:val="single"/>
    </w:rPr>
  </w:style>
  <w:style w:type="character" w:customStyle="1" w:styleId="BSAServiceScheduleHeading5Char">
    <w:name w:val="BSA Service Schedule Heading 5 Char"/>
    <w:basedOn w:val="Heading5Char"/>
    <w:link w:val="BSAServiceScheduleHeading5"/>
    <w:rsid w:val="00BC6FE0"/>
    <w:rPr>
      <w:rFonts w:ascii="Arial" w:eastAsia="Times New Roman" w:hAnsi="Arial" w:cs="Times New Roman"/>
      <w:sz w:val="20"/>
      <w:szCs w:val="20"/>
    </w:rPr>
  </w:style>
  <w:style w:type="paragraph" w:customStyle="1" w:styleId="Schedule">
    <w:name w:val="Schedule"/>
    <w:basedOn w:val="Normal"/>
    <w:next w:val="Normal"/>
    <w:qFormat/>
    <w:rsid w:val="005E02BF"/>
    <w:pPr>
      <w:keepNext/>
      <w:pageBreakBefore/>
      <w:tabs>
        <w:tab w:val="num" w:pos="1800"/>
      </w:tabs>
      <w:spacing w:after="240" w:line="240" w:lineRule="auto"/>
    </w:pPr>
    <w:rPr>
      <w:rFonts w:ascii="Arial" w:eastAsia="Times New Roman" w:hAnsi="Arial" w:cs="Arial"/>
      <w:sz w:val="32"/>
      <w:szCs w:val="19"/>
    </w:rPr>
  </w:style>
  <w:style w:type="paragraph" w:customStyle="1" w:styleId="table1">
    <w:name w:val="table1"/>
    <w:basedOn w:val="Normal"/>
    <w:rsid w:val="00B91C8A"/>
    <w:pPr>
      <w:spacing w:before="60" w:after="60" w:line="240" w:lineRule="auto"/>
    </w:pPr>
    <w:rPr>
      <w:rFonts w:ascii="Arial Bold" w:eastAsia="Times New Roman" w:hAnsi="Arial Bold" w:cs="Arial"/>
      <w:b/>
      <w:bCs/>
      <w:sz w:val="19"/>
      <w:szCs w:val="19"/>
    </w:rPr>
  </w:style>
  <w:style w:type="paragraph" w:customStyle="1" w:styleId="table2">
    <w:name w:val="table2"/>
    <w:basedOn w:val="table1"/>
    <w:rsid w:val="005E02BF"/>
    <w:pPr>
      <w:widowControl w:val="0"/>
    </w:pPr>
    <w:rPr>
      <w:b w:val="0"/>
      <w:bCs w:val="0"/>
    </w:rPr>
  </w:style>
  <w:style w:type="paragraph" w:styleId="BodyText">
    <w:name w:val="Body Text"/>
    <w:basedOn w:val="Normal"/>
    <w:link w:val="BodyTextChar"/>
    <w:rsid w:val="00E03BE5"/>
    <w:pPr>
      <w:widowControl w:val="0"/>
      <w:spacing w:after="200" w:line="276" w:lineRule="auto"/>
    </w:pPr>
  </w:style>
  <w:style w:type="character" w:customStyle="1" w:styleId="BodyTextChar">
    <w:name w:val="Body Text Char"/>
    <w:basedOn w:val="DefaultParagraphFont"/>
    <w:link w:val="BodyText"/>
    <w:rsid w:val="00E03BE5"/>
  </w:style>
  <w:style w:type="character" w:styleId="CommentReference">
    <w:name w:val="annotation reference"/>
    <w:basedOn w:val="DefaultParagraphFont"/>
    <w:unhideWhenUsed/>
    <w:rsid w:val="00E03BE5"/>
    <w:rPr>
      <w:sz w:val="16"/>
      <w:szCs w:val="16"/>
    </w:rPr>
  </w:style>
  <w:style w:type="paragraph" w:styleId="CommentText">
    <w:name w:val="annotation text"/>
    <w:basedOn w:val="Normal"/>
    <w:link w:val="CommentTextChar"/>
    <w:uiPriority w:val="99"/>
    <w:unhideWhenUsed/>
    <w:rsid w:val="00E03BE5"/>
    <w:pPr>
      <w:spacing w:after="24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E03BE5"/>
    <w:rPr>
      <w:rFonts w:ascii="Arial" w:eastAsia="Times New Roman" w:hAnsi="Arial" w:cs="Arial"/>
      <w:sz w:val="20"/>
      <w:szCs w:val="20"/>
    </w:rPr>
  </w:style>
  <w:style w:type="paragraph" w:styleId="BalloonText">
    <w:name w:val="Balloon Text"/>
    <w:basedOn w:val="Normal"/>
    <w:link w:val="BalloonTextChar"/>
    <w:uiPriority w:val="99"/>
    <w:semiHidden/>
    <w:unhideWhenUsed/>
    <w:rsid w:val="00E03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651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6517"/>
    <w:rPr>
      <w:rFonts w:ascii="Arial" w:eastAsia="Times New Roman" w:hAnsi="Arial" w:cs="Arial"/>
      <w:b/>
      <w:bCs/>
      <w:sz w:val="20"/>
      <w:szCs w:val="20"/>
    </w:rPr>
  </w:style>
  <w:style w:type="table" w:styleId="TableGrid">
    <w:name w:val="Table Grid"/>
    <w:basedOn w:val="TableNormal"/>
    <w:uiPriority w:val="39"/>
    <w:rsid w:val="001D7019"/>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RowHeading">
    <w:name w:val="Table Row Heading"/>
    <w:basedOn w:val="table1"/>
    <w:rsid w:val="001D7019"/>
    <w:pPr>
      <w:jc w:val="center"/>
    </w:pPr>
    <w:rPr>
      <w:caps/>
    </w:rPr>
  </w:style>
  <w:style w:type="character" w:customStyle="1" w:styleId="DefinedTerm">
    <w:name w:val="Defined Term"/>
    <w:uiPriority w:val="99"/>
    <w:rsid w:val="00354436"/>
    <w:rPr>
      <w:rFonts w:ascii="Arial" w:hAnsi="Arial"/>
      <w:b/>
      <w:bCs/>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2C7927"/>
    <w:pPr>
      <w:spacing w:before="120" w:after="240" w:line="240" w:lineRule="atLeast"/>
      <w:ind w:left="720"/>
      <w:contextualSpacing/>
    </w:pPr>
    <w:rPr>
      <w:rFonts w:ascii="Arial" w:eastAsia="Calibri" w:hAnsi="Arial" w:cs="Times New Roman"/>
      <w:sz w:val="19"/>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basedOn w:val="DefaultParagraphFont"/>
    <w:link w:val="ListParagraph"/>
    <w:uiPriority w:val="34"/>
    <w:rsid w:val="002C7927"/>
    <w:rPr>
      <w:rFonts w:ascii="Arial" w:eastAsia="Calibri" w:hAnsi="Arial" w:cs="Times New Roman"/>
      <w:sz w:val="19"/>
    </w:rPr>
  </w:style>
  <w:style w:type="table" w:customStyle="1" w:styleId="TableGrid1">
    <w:name w:val="Table Grid1"/>
    <w:basedOn w:val="TableNormal"/>
    <w:next w:val="TableGrid"/>
    <w:rsid w:val="009D20EA"/>
    <w:pPr>
      <w:spacing w:after="0" w:line="240" w:lineRule="auto"/>
    </w:pPr>
    <w:rPr>
      <w:rFonts w:ascii="Cambria" w:eastAsia="Cambria" w:hAnsi="Cambria"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42F73"/>
    <w:pPr>
      <w:spacing w:after="0" w:line="240" w:lineRule="auto"/>
    </w:pPr>
  </w:style>
  <w:style w:type="paragraph" w:customStyle="1" w:styleId="Recital">
    <w:name w:val="Recital"/>
    <w:basedOn w:val="BodyText"/>
    <w:qFormat/>
    <w:rsid w:val="001C4BBA"/>
    <w:pPr>
      <w:widowControl/>
      <w:numPr>
        <w:numId w:val="3"/>
      </w:numPr>
      <w:tabs>
        <w:tab w:val="clear" w:pos="1474"/>
        <w:tab w:val="num" w:pos="360"/>
      </w:tabs>
      <w:spacing w:after="120" w:line="240" w:lineRule="auto"/>
      <w:ind w:left="0" w:firstLine="0"/>
    </w:pPr>
    <w:rPr>
      <w:rFonts w:ascii="Arial" w:eastAsia="Times New Roman" w:hAnsi="Arial" w:cs="Arial"/>
      <w:sz w:val="20"/>
      <w:szCs w:val="20"/>
      <w:lang w:eastAsia="en-AU"/>
    </w:rPr>
  </w:style>
  <w:style w:type="paragraph" w:customStyle="1" w:styleId="ScheduleHeading5">
    <w:name w:val="Schedule Heading 5"/>
    <w:rsid w:val="001C4BBA"/>
    <w:rPr>
      <w:rFonts w:ascii="Arial" w:eastAsia="Times New Roman" w:hAnsi="Arial" w:cs="Arial"/>
      <w:sz w:val="20"/>
      <w:szCs w:val="20"/>
      <w:lang w:eastAsia="en-AU"/>
    </w:rPr>
  </w:style>
  <w:style w:type="paragraph" w:customStyle="1" w:styleId="ScheduleHeading2">
    <w:name w:val="Schedule Heading 2"/>
    <w:basedOn w:val="Normal"/>
    <w:link w:val="ScheduleHeading2Char"/>
    <w:uiPriority w:val="99"/>
    <w:rsid w:val="00B445D6"/>
    <w:pPr>
      <w:tabs>
        <w:tab w:val="num" w:pos="737"/>
      </w:tabs>
      <w:spacing w:after="240" w:line="240" w:lineRule="auto"/>
      <w:ind w:left="737" w:hanging="737"/>
    </w:pPr>
    <w:rPr>
      <w:rFonts w:ascii="Arial" w:eastAsia="Times New Roman" w:hAnsi="Arial" w:cs="Arial"/>
      <w:sz w:val="20"/>
      <w:szCs w:val="20"/>
      <w:lang w:eastAsia="en-AU"/>
    </w:rPr>
  </w:style>
  <w:style w:type="paragraph" w:customStyle="1" w:styleId="ScheduleHeading3">
    <w:name w:val="Schedule Heading 3"/>
    <w:basedOn w:val="Normal"/>
    <w:rsid w:val="00B445D6"/>
    <w:pPr>
      <w:tabs>
        <w:tab w:val="num" w:pos="1474"/>
      </w:tabs>
      <w:spacing w:after="240" w:line="240" w:lineRule="auto"/>
      <w:ind w:left="1474" w:hanging="737"/>
    </w:pPr>
    <w:rPr>
      <w:rFonts w:ascii="Arial" w:eastAsia="Times New Roman" w:hAnsi="Arial" w:cs="Arial"/>
      <w:sz w:val="20"/>
      <w:szCs w:val="20"/>
      <w:lang w:eastAsia="en-AU"/>
    </w:rPr>
  </w:style>
  <w:style w:type="paragraph" w:customStyle="1" w:styleId="ScheduleHeading4">
    <w:name w:val="Schedule Heading 4"/>
    <w:basedOn w:val="Normal"/>
    <w:rsid w:val="00B445D6"/>
    <w:pPr>
      <w:tabs>
        <w:tab w:val="num" w:pos="2211"/>
      </w:tabs>
      <w:spacing w:after="240" w:line="240" w:lineRule="auto"/>
      <w:ind w:left="2211" w:hanging="737"/>
    </w:pPr>
    <w:rPr>
      <w:rFonts w:ascii="Arial" w:eastAsia="Times New Roman" w:hAnsi="Arial" w:cs="Arial"/>
      <w:sz w:val="20"/>
      <w:szCs w:val="20"/>
      <w:lang w:eastAsia="en-AU"/>
    </w:rPr>
  </w:style>
  <w:style w:type="paragraph" w:customStyle="1" w:styleId="AttachmentHeading1">
    <w:name w:val="Attachment Heading 1"/>
    <w:basedOn w:val="Normal"/>
    <w:next w:val="AttachmentHeading2"/>
    <w:qFormat/>
    <w:rsid w:val="00B445D6"/>
    <w:pPr>
      <w:keepNext/>
      <w:pBdr>
        <w:bottom w:val="single" w:sz="4" w:space="1" w:color="auto"/>
      </w:pBdr>
      <w:tabs>
        <w:tab w:val="num" w:pos="737"/>
      </w:tabs>
      <w:spacing w:after="240" w:line="240" w:lineRule="auto"/>
      <w:ind w:left="737" w:hanging="737"/>
    </w:pPr>
    <w:rPr>
      <w:rFonts w:ascii="Arial" w:eastAsia="Times New Roman" w:hAnsi="Arial" w:cs="Arial"/>
      <w:b/>
      <w:caps/>
      <w:sz w:val="20"/>
      <w:szCs w:val="20"/>
      <w:lang w:eastAsia="en-AU"/>
    </w:rPr>
  </w:style>
  <w:style w:type="paragraph" w:customStyle="1" w:styleId="AttachmenttoSchedule">
    <w:name w:val="Attachment to Schedule"/>
    <w:basedOn w:val="Normal"/>
    <w:next w:val="AttachmentHeading1"/>
    <w:qFormat/>
    <w:rsid w:val="00B445D6"/>
    <w:pPr>
      <w:pageBreakBefore/>
      <w:tabs>
        <w:tab w:val="num" w:pos="0"/>
      </w:tabs>
      <w:spacing w:after="240" w:line="240" w:lineRule="auto"/>
    </w:pPr>
    <w:rPr>
      <w:rFonts w:ascii="Arial" w:eastAsia="Times New Roman" w:hAnsi="Arial" w:cs="Arial"/>
      <w:b/>
      <w:sz w:val="32"/>
      <w:szCs w:val="32"/>
      <w:lang w:eastAsia="en-AU"/>
    </w:rPr>
  </w:style>
  <w:style w:type="paragraph" w:customStyle="1" w:styleId="AttachmentHeading2">
    <w:name w:val="Attachment Heading 2"/>
    <w:basedOn w:val="Normal"/>
    <w:qFormat/>
    <w:rsid w:val="00B445D6"/>
    <w:pPr>
      <w:tabs>
        <w:tab w:val="num" w:pos="737"/>
      </w:tabs>
      <w:spacing w:after="240" w:line="240" w:lineRule="auto"/>
      <w:ind w:left="737" w:hanging="737"/>
    </w:pPr>
    <w:rPr>
      <w:rFonts w:ascii="Arial" w:eastAsia="Times New Roman" w:hAnsi="Arial" w:cs="Arial"/>
      <w:sz w:val="20"/>
      <w:szCs w:val="20"/>
      <w:lang w:eastAsia="en-AU"/>
    </w:rPr>
  </w:style>
  <w:style w:type="paragraph" w:customStyle="1" w:styleId="AttachmentHeading3">
    <w:name w:val="Attachment Heading 3"/>
    <w:basedOn w:val="Normal"/>
    <w:qFormat/>
    <w:rsid w:val="00B445D6"/>
    <w:pPr>
      <w:tabs>
        <w:tab w:val="num" w:pos="1474"/>
      </w:tabs>
      <w:spacing w:after="240" w:line="240" w:lineRule="auto"/>
      <w:ind w:left="1474" w:hanging="737"/>
    </w:pPr>
    <w:rPr>
      <w:rFonts w:ascii="Arial" w:eastAsia="Times New Roman" w:hAnsi="Arial" w:cs="Arial"/>
      <w:sz w:val="20"/>
      <w:szCs w:val="20"/>
      <w:lang w:eastAsia="en-AU"/>
    </w:rPr>
  </w:style>
  <w:style w:type="paragraph" w:customStyle="1" w:styleId="BodyText0">
    <w:name w:val="BodyText"/>
    <w:basedOn w:val="Normal"/>
    <w:rsid w:val="00CF38F0"/>
    <w:pPr>
      <w:spacing w:after="240" w:line="240" w:lineRule="auto"/>
      <w:ind w:left="737"/>
    </w:pPr>
    <w:rPr>
      <w:rFonts w:ascii="Arial" w:eastAsia="Times New Roman" w:hAnsi="Arial" w:cs="Times New Roman"/>
      <w:sz w:val="20"/>
      <w:szCs w:val="24"/>
    </w:rPr>
  </w:style>
  <w:style w:type="paragraph" w:customStyle="1" w:styleId="SectionHeading">
    <w:name w:val="SectionHeading"/>
    <w:basedOn w:val="Normal"/>
    <w:next w:val="Heading1"/>
    <w:rsid w:val="00A84FEA"/>
    <w:pPr>
      <w:keepNext/>
      <w:pBdr>
        <w:top w:val="single" w:sz="4" w:space="1" w:color="auto"/>
      </w:pBdr>
      <w:spacing w:before="400" w:after="0" w:line="240" w:lineRule="auto"/>
    </w:pPr>
    <w:rPr>
      <w:rFonts w:ascii="Arial Bold" w:eastAsia="Times New Roman" w:hAnsi="Arial Bold" w:cs="Times New Roman"/>
      <w:b/>
      <w:sz w:val="28"/>
      <w:szCs w:val="24"/>
    </w:rPr>
  </w:style>
  <w:style w:type="paragraph" w:styleId="TOC1">
    <w:name w:val="toc 1"/>
    <w:basedOn w:val="Normal"/>
    <w:next w:val="Normal"/>
    <w:autoRedefine/>
    <w:uiPriority w:val="39"/>
    <w:unhideWhenUsed/>
    <w:rsid w:val="00920433"/>
    <w:pPr>
      <w:tabs>
        <w:tab w:val="left" w:pos="440"/>
        <w:tab w:val="left" w:pos="1560"/>
        <w:tab w:val="right" w:pos="7797"/>
      </w:tabs>
      <w:spacing w:before="120" w:after="100"/>
      <w:ind w:left="720"/>
    </w:pPr>
    <w:rPr>
      <w:rFonts w:ascii="Arial Bold" w:eastAsiaTheme="minorEastAsia" w:hAnsi="Arial Bold"/>
      <w:b/>
      <w:noProof/>
      <w:sz w:val="21"/>
      <w:lang w:eastAsia="en-AU"/>
    </w:rPr>
  </w:style>
  <w:style w:type="paragraph" w:styleId="TOC2">
    <w:name w:val="toc 2"/>
    <w:basedOn w:val="Normal"/>
    <w:next w:val="Normal"/>
    <w:autoRedefine/>
    <w:uiPriority w:val="39"/>
    <w:unhideWhenUsed/>
    <w:rsid w:val="00920433"/>
    <w:pPr>
      <w:tabs>
        <w:tab w:val="left" w:pos="1560"/>
        <w:tab w:val="right" w:pos="7797"/>
      </w:tabs>
      <w:spacing w:after="100"/>
      <w:ind w:left="1560"/>
    </w:pPr>
    <w:rPr>
      <w:rFonts w:ascii="Arial" w:hAnsi="Arial"/>
      <w:noProof/>
      <w:sz w:val="21"/>
    </w:rPr>
  </w:style>
  <w:style w:type="paragraph" w:styleId="TOC3">
    <w:name w:val="toc 3"/>
    <w:basedOn w:val="Normal"/>
    <w:next w:val="Normal"/>
    <w:autoRedefine/>
    <w:uiPriority w:val="39"/>
    <w:unhideWhenUsed/>
    <w:rsid w:val="00A84FEA"/>
    <w:pPr>
      <w:spacing w:after="100"/>
      <w:ind w:left="440"/>
    </w:pPr>
  </w:style>
  <w:style w:type="paragraph" w:customStyle="1" w:styleId="TablestyleB-level1">
    <w:name w:val="Table style B - level 1"/>
    <w:basedOn w:val="Normal"/>
    <w:rsid w:val="00B91C8A"/>
    <w:pPr>
      <w:numPr>
        <w:numId w:val="7"/>
      </w:numPr>
      <w:spacing w:before="60" w:after="60" w:line="240" w:lineRule="auto"/>
    </w:pPr>
    <w:rPr>
      <w:rFonts w:ascii="Tahoma" w:eastAsia="Times New Roman" w:hAnsi="Tahoma" w:cs="Times New Roman"/>
      <w:sz w:val="20"/>
      <w:szCs w:val="24"/>
    </w:rPr>
  </w:style>
  <w:style w:type="paragraph" w:customStyle="1" w:styleId="TableSubHeading">
    <w:name w:val="TableSubHeading"/>
    <w:basedOn w:val="Normal"/>
    <w:rsid w:val="007F6266"/>
    <w:pPr>
      <w:keepNext/>
      <w:spacing w:before="60" w:after="60" w:line="240" w:lineRule="auto"/>
    </w:pPr>
    <w:rPr>
      <w:rFonts w:ascii="Arial Bold" w:eastAsia="Times New Roman" w:hAnsi="Arial Bold" w:cs="Times New Roman"/>
      <w:b/>
      <w:sz w:val="19"/>
      <w:szCs w:val="24"/>
    </w:rPr>
  </w:style>
  <w:style w:type="paragraph" w:customStyle="1" w:styleId="TableText">
    <w:name w:val="TableText"/>
    <w:basedOn w:val="Normal"/>
    <w:link w:val="TableTextChar"/>
    <w:rsid w:val="007F6266"/>
    <w:pPr>
      <w:spacing w:before="60" w:after="60" w:line="240" w:lineRule="auto"/>
    </w:pPr>
    <w:rPr>
      <w:rFonts w:ascii="Arial" w:eastAsia="Times New Roman" w:hAnsi="Arial" w:cs="Times New Roman"/>
      <w:sz w:val="19"/>
      <w:szCs w:val="24"/>
    </w:rPr>
  </w:style>
  <w:style w:type="character" w:customStyle="1" w:styleId="TableTextChar">
    <w:name w:val="TableText Char"/>
    <w:basedOn w:val="DefaultParagraphFont"/>
    <w:link w:val="TableText"/>
    <w:locked/>
    <w:rsid w:val="007F6266"/>
    <w:rPr>
      <w:rFonts w:ascii="Arial" w:eastAsia="Times New Roman" w:hAnsi="Arial" w:cs="Times New Roman"/>
      <w:sz w:val="19"/>
      <w:szCs w:val="24"/>
    </w:rPr>
  </w:style>
  <w:style w:type="paragraph" w:customStyle="1" w:styleId="ScheduleFormal1">
    <w:name w:val="Schedule Formal 1"/>
    <w:basedOn w:val="Normal"/>
    <w:next w:val="Normal"/>
    <w:rsid w:val="00B8030C"/>
    <w:pPr>
      <w:keepNext/>
      <w:numPr>
        <w:numId w:val="35"/>
      </w:numPr>
      <w:pBdr>
        <w:bottom w:val="single" w:sz="4" w:space="1" w:color="CBCCCB"/>
      </w:pBdr>
      <w:spacing w:before="400" w:after="0" w:line="240" w:lineRule="auto"/>
    </w:pPr>
    <w:rPr>
      <w:rFonts w:ascii="Tahoma" w:eastAsia="Times New Roman" w:hAnsi="Tahoma" w:cs="Times New Roman"/>
      <w:b/>
      <w:caps/>
      <w:color w:val="35237F"/>
      <w:sz w:val="30"/>
      <w:szCs w:val="24"/>
    </w:rPr>
  </w:style>
  <w:style w:type="paragraph" w:customStyle="1" w:styleId="ScheduleFormal2">
    <w:name w:val="Schedule Formal 2"/>
    <w:basedOn w:val="Normal"/>
    <w:rsid w:val="00B8030C"/>
    <w:pPr>
      <w:numPr>
        <w:ilvl w:val="1"/>
        <w:numId w:val="35"/>
      </w:numPr>
      <w:spacing w:before="240" w:after="0" w:line="240" w:lineRule="auto"/>
    </w:pPr>
    <w:rPr>
      <w:rFonts w:eastAsia="Times New Roman" w:cstheme="minorHAnsi"/>
      <w:sz w:val="20"/>
      <w:szCs w:val="20"/>
    </w:rPr>
  </w:style>
  <w:style w:type="paragraph" w:customStyle="1" w:styleId="ScheduleFormal3">
    <w:name w:val="Schedule Formal 3"/>
    <w:basedOn w:val="Normal"/>
    <w:rsid w:val="00B8030C"/>
    <w:pPr>
      <w:numPr>
        <w:ilvl w:val="2"/>
        <w:numId w:val="35"/>
      </w:numPr>
      <w:spacing w:before="240" w:after="0" w:line="240" w:lineRule="auto"/>
    </w:pPr>
    <w:rPr>
      <w:rFonts w:eastAsia="Times New Roman" w:cstheme="minorHAnsi"/>
      <w:sz w:val="20"/>
      <w:szCs w:val="20"/>
    </w:rPr>
  </w:style>
  <w:style w:type="paragraph" w:customStyle="1" w:styleId="ScheduleFormal4">
    <w:name w:val="Schedule Formal 4"/>
    <w:basedOn w:val="Normal"/>
    <w:rsid w:val="00B8030C"/>
    <w:pPr>
      <w:numPr>
        <w:ilvl w:val="3"/>
        <w:numId w:val="35"/>
      </w:numPr>
      <w:spacing w:before="240" w:after="0" w:line="240" w:lineRule="auto"/>
    </w:pPr>
    <w:rPr>
      <w:rFonts w:eastAsia="Times New Roman" w:cstheme="minorHAnsi"/>
      <w:sz w:val="20"/>
      <w:szCs w:val="24"/>
    </w:rPr>
  </w:style>
  <w:style w:type="paragraph" w:customStyle="1" w:styleId="ScheduleFormal5">
    <w:name w:val="Schedule Formal 5"/>
    <w:basedOn w:val="Normal"/>
    <w:rsid w:val="00B8030C"/>
    <w:pPr>
      <w:numPr>
        <w:ilvl w:val="4"/>
        <w:numId w:val="35"/>
      </w:numPr>
      <w:spacing w:before="240" w:after="0" w:line="240" w:lineRule="auto"/>
    </w:pPr>
    <w:rPr>
      <w:rFonts w:eastAsia="Times New Roman" w:cstheme="minorHAnsi"/>
      <w:sz w:val="20"/>
      <w:szCs w:val="24"/>
    </w:rPr>
  </w:style>
  <w:style w:type="paragraph" w:customStyle="1" w:styleId="ScheduleFormal6">
    <w:name w:val="Schedule Formal 6"/>
    <w:basedOn w:val="Normal"/>
    <w:rsid w:val="00B8030C"/>
    <w:pPr>
      <w:numPr>
        <w:ilvl w:val="5"/>
        <w:numId w:val="35"/>
      </w:numPr>
      <w:spacing w:before="240" w:after="0" w:line="240" w:lineRule="auto"/>
    </w:pPr>
    <w:rPr>
      <w:rFonts w:eastAsia="Times New Roman" w:cstheme="minorHAnsi"/>
      <w:sz w:val="20"/>
      <w:szCs w:val="24"/>
    </w:rPr>
  </w:style>
  <w:style w:type="paragraph" w:customStyle="1" w:styleId="HeadingL1">
    <w:name w:val="Heading L1"/>
    <w:basedOn w:val="Normal"/>
    <w:next w:val="Normal"/>
    <w:qFormat/>
    <w:rsid w:val="00703397"/>
    <w:pPr>
      <w:numPr>
        <w:numId w:val="41"/>
      </w:numPr>
      <w:pBdr>
        <w:bottom w:val="single" w:sz="4" w:space="1" w:color="CBCCCB"/>
      </w:pBdr>
      <w:spacing w:before="360" w:after="240" w:line="276" w:lineRule="auto"/>
      <w:ind w:left="567" w:hanging="567"/>
    </w:pPr>
    <w:rPr>
      <w:b/>
      <w:caps/>
      <w:color w:val="27296E"/>
      <w:sz w:val="30"/>
      <w:szCs w:val="24"/>
      <w:lang w:val="en-GB"/>
    </w:rPr>
  </w:style>
  <w:style w:type="paragraph" w:customStyle="1" w:styleId="Indent2">
    <w:name w:val="Indent 2"/>
    <w:basedOn w:val="Indent1"/>
    <w:link w:val="Indent2Char"/>
    <w:qFormat/>
    <w:rsid w:val="00703397"/>
    <w:pPr>
      <w:keepNext w:val="0"/>
      <w:spacing w:before="120" w:after="120" w:line="276" w:lineRule="auto"/>
    </w:pPr>
    <w:rPr>
      <w:b w:val="0"/>
      <w:bCs w:val="0"/>
      <w:color w:val="414141"/>
      <w:sz w:val="20"/>
    </w:rPr>
  </w:style>
  <w:style w:type="character" w:customStyle="1" w:styleId="Indent2Char">
    <w:name w:val="Indent 2 Char"/>
    <w:basedOn w:val="DefaultParagraphFont"/>
    <w:link w:val="Indent2"/>
    <w:locked/>
    <w:rsid w:val="00703397"/>
    <w:rPr>
      <w:rFonts w:ascii="Arial" w:eastAsia="Times New Roman" w:hAnsi="Arial" w:cs="Arial"/>
      <w:color w:val="414141"/>
      <w:sz w:val="20"/>
      <w:szCs w:val="20"/>
    </w:rPr>
  </w:style>
  <w:style w:type="character" w:customStyle="1" w:styleId="ScheduleHeading2Char">
    <w:name w:val="Schedule Heading 2 Char"/>
    <w:link w:val="ScheduleHeading2"/>
    <w:uiPriority w:val="99"/>
    <w:rsid w:val="00703397"/>
    <w:rPr>
      <w:rFonts w:ascii="Arial" w:eastAsia="Times New Roman" w:hAnsi="Arial" w:cs="Arial"/>
      <w:sz w:val="20"/>
      <w:szCs w:val="20"/>
      <w:lang w:eastAsia="en-AU"/>
    </w:rPr>
  </w:style>
  <w:style w:type="paragraph" w:customStyle="1" w:styleId="ScheduleSubHead">
    <w:name w:val="Schedule SubHead"/>
    <w:basedOn w:val="Normal"/>
    <w:next w:val="ScheduleHeading2"/>
    <w:rsid w:val="00882599"/>
    <w:pPr>
      <w:keepNext/>
    </w:pPr>
    <w:rPr>
      <w:b/>
      <w:bCs/>
      <w:caps/>
      <w:sz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37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lstra.com.au/customer-terms/business-government" TargetMode="External"/><Relationship Id="rId26" Type="http://schemas.openxmlformats.org/officeDocument/2006/relationships/hyperlink" Target="https://www.telstra.com.au/content/dam/shared-component-assets/tecom/networks/private-networks/dark-fibre/telstra-dark-fibre-operations-and-maintenance-manual.pdf%20" TargetMode="External"/><Relationship Id="rId3" Type="http://schemas.openxmlformats.org/officeDocument/2006/relationships/customXml" Target="../customXml/item3.xml"/><Relationship Id="rId21" Type="http://schemas.openxmlformats.org/officeDocument/2006/relationships/hyperlink" Target="https://www.telstra.com.au/content/dam/shared-component-assets/tecom/networks/private-networks/dark-fibre/telstra-dark-fibre-operations-and-maintenance-manual.pdf%20"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elstra.com.au/customer-terms/business-government" TargetMode="External"/><Relationship Id="rId25" Type="http://schemas.openxmlformats.org/officeDocument/2006/relationships/hyperlink" Target="https://www.telstra.com.au/content/dam/shared-component-assets/tecom/networks/private-networks/dark-fibre/telstra-dark-fibre-operations-and-maintenance-manual.pdf%20"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telstra.com.au/customer-terms/business-government" TargetMode="External"/><Relationship Id="rId20" Type="http://schemas.openxmlformats.org/officeDocument/2006/relationships/hyperlink" Target="https://www.telstra.com.au/content/dam/shared-component-assets/tecom/networks/private-networks/dark-fibre/telstra-dark-fibre-operations-and-maintenance-manual.pdf%20" TargetMode="External"/><Relationship Id="rId29" Type="http://schemas.openxmlformats.org/officeDocument/2006/relationships/hyperlink" Target="https://www.telstra.com.au/content/dam/shared-component-assets/tecom/networks/private-networks/dark-fibre/telstra-dark-fibre-operations-and-maintenance-manual.pdf%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lstra.com.au/content/dam/shared-component-assets/tecom/networks/private-networks/dark-fibre/telstra-dark-fibre-operations-and-maintenance-manual.pdf%20"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1.png"/><Relationship Id="rId28" Type="http://schemas.openxmlformats.org/officeDocument/2006/relationships/hyperlink" Target="https://www.telstra.com.au/content/dam/shared-component-assets/tecom/networks/private-networks/dark-fibre/telstra-dark-fibre-operations-and-maintenance-manual.pdf%20"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elstra.com.au/content/dam/shared-component-assets/tecom/networks/private-networks/dark-fibre/telstra-dark-fibre-operations-and-maintenance-manual.pdf%2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elstra.com.au/content/dam/shared-component-assets/tecom/networks/private-networks/dark-fibre/telstra-dark-fibre-interface-specification.pdf" TargetMode="External"/><Relationship Id="rId27" Type="http://schemas.openxmlformats.org/officeDocument/2006/relationships/hyperlink" Target="https://www.telstra.com.au/content/dam/shared-component-assets/tecom/networks/private-networks/dark-fibre/telstra-dark-fibre-operations-and-maintenance-manual.pdf%20" TargetMode="External"/><Relationship Id="rId30" Type="http://schemas.openxmlformats.org/officeDocument/2006/relationships/hyperlink" Target="https://www.telstra.com.au/content/dam/shared-component-assets/tecom/networks/private-networks/dark-fibre/telstra-dark-fibre-operations-and-maintenance-manual.pdf%20"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057D7C628342A5E24B82F4FFF160" ma:contentTypeVersion="13" ma:contentTypeDescription="Create a new document." ma:contentTypeScope="" ma:versionID="f1c1024627b52f0bab84101f42caf189">
  <xsd:schema xmlns:xsd="http://www.w3.org/2001/XMLSchema" xmlns:xs="http://www.w3.org/2001/XMLSchema" xmlns:p="http://schemas.microsoft.com/office/2006/metadata/properties" xmlns:ns2="781e493e-0c30-4975-ac51-9aff5f5fd62b" xmlns:ns3="57d276b7-06e9-45bf-aea4-f1d852a9f117" targetNamespace="http://schemas.microsoft.com/office/2006/metadata/properties" ma:root="true" ma:fieldsID="0f856bc4ab397a1b1157d40768cf3ecf" ns2:_="" ns3:_="">
    <xsd:import namespace="781e493e-0c30-4975-ac51-9aff5f5fd62b"/>
    <xsd:import namespace="57d276b7-06e9-45bf-aea4-f1d852a9f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e493e-0c30-4975-ac51-9aff5f5fd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276b7-06e9-45bf-aea4-f1d852a9f1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41a9f95-08f4-4e73-9dbb-a1fd47f83d74}" ma:internalName="TaxCatchAll" ma:showField="CatchAllData" ma:web="57d276b7-06e9-45bf-aea4-f1d852a9f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d276b7-06e9-45bf-aea4-f1d852a9f117" xsi:nil="true"/>
    <lcf76f155ced4ddcb4097134ff3c332f xmlns="781e493e-0c30-4975-ac51-9aff5f5fd62b">
      <Terms xmlns="http://schemas.microsoft.com/office/infopath/2007/PartnerControls"/>
    </lcf76f155ced4ddcb4097134ff3c332f>
    <SharedWithUsers xmlns="57d276b7-06e9-45bf-aea4-f1d852a9f117">
      <UserInfo>
        <DisplayName>Cronin, Emma</DisplayName>
        <AccountId>109</AccountId>
        <AccountType/>
      </UserInfo>
      <UserInfo>
        <DisplayName>Higgins, Kristen</DisplayName>
        <AccountId>9</AccountId>
        <AccountType/>
      </UserInfo>
      <UserInfo>
        <DisplayName>Gharib, Sarah J</DisplayName>
        <AccountId>164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5C7538A8C20243ABA01C515CB1376F" ma:contentTypeVersion="12" ma:contentTypeDescription="Create a new document." ma:contentTypeScope="" ma:versionID="cfaeedf75a0645c1b0758cfae26497ac">
  <xsd:schema xmlns:xsd="http://www.w3.org/2001/XMLSchema" xmlns:xs="http://www.w3.org/2001/XMLSchema" xmlns:p="http://schemas.microsoft.com/office/2006/metadata/properties" xmlns:ns2="3f3ab03f-e17b-4fe3-8422-695c38c97d2a" xmlns:ns3="eb181c88-ad4b-4d3c-b966-5ad287344de8" targetNamespace="http://schemas.microsoft.com/office/2006/metadata/properties" ma:root="true" ma:fieldsID="e04dccb14d09cb2db0bd54967a09ec12" ns2:_="" ns3:_="">
    <xsd:import namespace="3f3ab03f-e17b-4fe3-8422-695c38c97d2a"/>
    <xsd:import namespace="eb181c88-ad4b-4d3c-b966-5ad287344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ab03f-e17b-4fe3-8422-695c38c97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81c88-ad4b-4d3c-b966-5ad287344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C28C2-F3D0-4052-836C-5906C1E8C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e493e-0c30-4975-ac51-9aff5f5fd62b"/>
    <ds:schemaRef ds:uri="57d276b7-06e9-45bf-aea4-f1d852a9f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22995-5F19-4137-AB4C-31241213A246}">
  <ds:schemaRefs>
    <ds:schemaRef ds:uri="http://schemas.microsoft.com/office/2006/metadata/properties"/>
    <ds:schemaRef ds:uri="http://schemas.microsoft.com/office/infopath/2007/PartnerControls"/>
    <ds:schemaRef ds:uri="57d276b7-06e9-45bf-aea4-f1d852a9f117"/>
    <ds:schemaRef ds:uri="781e493e-0c30-4975-ac51-9aff5f5fd62b"/>
  </ds:schemaRefs>
</ds:datastoreItem>
</file>

<file path=customXml/itemProps3.xml><?xml version="1.0" encoding="utf-8"?>
<ds:datastoreItem xmlns:ds="http://schemas.openxmlformats.org/officeDocument/2006/customXml" ds:itemID="{6ABFBA61-35F5-4707-A250-761E0327F647}">
  <ds:schemaRefs>
    <ds:schemaRef ds:uri="http://schemas.microsoft.com/sharepoint/v3/contenttype/forms"/>
  </ds:schemaRefs>
</ds:datastoreItem>
</file>

<file path=customXml/itemProps4.xml><?xml version="1.0" encoding="utf-8"?>
<ds:datastoreItem xmlns:ds="http://schemas.openxmlformats.org/officeDocument/2006/customXml" ds:itemID="{06E30C04-91CE-480F-9724-EAC4FAB7630F}">
  <ds:schemaRefs>
    <ds:schemaRef ds:uri="http://schemas.openxmlformats.org/officeDocument/2006/bibliography"/>
  </ds:schemaRefs>
</ds:datastoreItem>
</file>

<file path=customXml/itemProps5.xml><?xml version="1.0" encoding="utf-8"?>
<ds:datastoreItem xmlns:ds="http://schemas.openxmlformats.org/officeDocument/2006/customXml" ds:itemID="{421D6B2A-B71A-4C41-8C8A-708D67700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ab03f-e17b-4fe3-8422-695c38c97d2a"/>
    <ds:schemaRef ds:uri="eb181c88-ad4b-4d3c-b966-5ad287344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13</Pages>
  <Words>4908</Words>
  <Characters>27981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Robertson Lawyers</dc:creator>
  <cp:keywords/>
  <dc:description/>
  <cp:lastModifiedBy>Katsikaronis, Cassandra</cp:lastModifiedBy>
  <cp:revision>2</cp:revision>
  <cp:lastPrinted>2025-03-05T04:59:00Z</cp:lastPrinted>
  <dcterms:created xsi:type="dcterms:W3CDTF">2025-03-05T22:24:00Z</dcterms:created>
  <dcterms:modified xsi:type="dcterms:W3CDTF">2025-03-05T22:24:00Z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Service Schedule - Telstra Connected Supply Chain Visibility - Domestic - Supplier Solution - 25.09.2020</vt:lpwstr>
  </property>
  <property fmtid="{D5CDD505-2E9C-101B-9397-08002B2CF9AE}" pid="3" name="ContentTypeId">
    <vt:lpwstr>0x010100DA95057D7C628342A5E24B82F4FFF160</vt:lpwstr>
  </property>
  <property fmtid="{D5CDD505-2E9C-101B-9397-08002B2CF9AE}" pid="4" name="PCDocsNo">
    <vt:lpwstr>63632610v1</vt:lpwstr>
  </property>
  <property fmtid="{D5CDD505-2E9C-101B-9397-08002B2CF9AE}" pid="5" name="ClassificationContentMarkingFooterShapeIds">
    <vt:lpwstr>4c9afb3,24a354f,12b2c75e,5ff417ba,45796cb,7227e7f6</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MediaServiceImageTags">
    <vt:lpwstr/>
  </property>
</Properties>
</file>