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804A" w14:textId="77777777" w:rsidR="008E5595" w:rsidRPr="00DA04E5" w:rsidRDefault="00CF7229" w:rsidP="003503C8">
      <w:pPr>
        <w:pStyle w:val="ContentsTitle"/>
      </w:pPr>
      <w:r w:rsidRPr="00DA04E5">
        <w:t>Contents</w:t>
      </w:r>
    </w:p>
    <w:p w14:paraId="4C1341C6" w14:textId="5B3F6A55" w:rsidR="0032163C" w:rsidRDefault="004E3BCA">
      <w:pPr>
        <w:pStyle w:val="TOC1"/>
        <w:rPr>
          <w:rFonts w:asciiTheme="minorHAnsi" w:eastAsiaTheme="minorEastAsia" w:hAnsiTheme="minorHAnsi" w:cstheme="minorBidi"/>
          <w:b w:val="0"/>
          <w:bCs w:val="0"/>
          <w:caps w:val="0"/>
          <w:kern w:val="2"/>
          <w:sz w:val="22"/>
          <w:szCs w:val="22"/>
          <w:lang w:eastAsia="en-AU"/>
          <w14:ligatures w14:val="standardContextual"/>
        </w:rPr>
      </w:pPr>
      <w:r w:rsidRPr="00DA04E5">
        <w:fldChar w:fldCharType="begin"/>
      </w:r>
      <w:r w:rsidR="005729C9" w:rsidRPr="00DA04E5">
        <w:instrText xml:space="preserve"> TOC \h \z \t "Heading 1,1,SubHead,2" </w:instrText>
      </w:r>
      <w:r w:rsidRPr="00DA04E5">
        <w:fldChar w:fldCharType="separate"/>
      </w:r>
      <w:hyperlink w:anchor="_Toc150852843" w:history="1">
        <w:r w:rsidR="0032163C" w:rsidRPr="00F82556">
          <w:rPr>
            <w:rStyle w:val="Hyperlink"/>
          </w:rPr>
          <w:t>1</w:t>
        </w:r>
        <w:r w:rsidR="0032163C">
          <w:rPr>
            <w:rFonts w:asciiTheme="minorHAnsi" w:eastAsiaTheme="minorEastAsia" w:hAnsiTheme="minorHAnsi" w:cstheme="minorBidi"/>
            <w:b w:val="0"/>
            <w:bCs w:val="0"/>
            <w:caps w:val="0"/>
            <w:kern w:val="2"/>
            <w:sz w:val="22"/>
            <w:szCs w:val="22"/>
            <w:lang w:eastAsia="en-AU"/>
            <w14:ligatures w14:val="standardContextual"/>
          </w:rPr>
          <w:tab/>
        </w:r>
        <w:r w:rsidR="0032163C" w:rsidRPr="00F82556">
          <w:rPr>
            <w:rStyle w:val="Hyperlink"/>
          </w:rPr>
          <w:t>About Telstra Business Systems care section</w:t>
        </w:r>
        <w:r w:rsidR="0032163C">
          <w:rPr>
            <w:webHidden/>
          </w:rPr>
          <w:tab/>
        </w:r>
        <w:r w:rsidR="0032163C">
          <w:rPr>
            <w:webHidden/>
          </w:rPr>
          <w:fldChar w:fldCharType="begin"/>
        </w:r>
        <w:r w:rsidR="0032163C">
          <w:rPr>
            <w:webHidden/>
          </w:rPr>
          <w:instrText xml:space="preserve"> PAGEREF _Toc150852843 \h </w:instrText>
        </w:r>
        <w:r w:rsidR="0032163C">
          <w:rPr>
            <w:webHidden/>
          </w:rPr>
        </w:r>
        <w:r w:rsidR="0032163C">
          <w:rPr>
            <w:webHidden/>
          </w:rPr>
          <w:fldChar w:fldCharType="separate"/>
        </w:r>
        <w:r w:rsidR="0032163C">
          <w:rPr>
            <w:webHidden/>
          </w:rPr>
          <w:t>6</w:t>
        </w:r>
        <w:r w:rsidR="0032163C">
          <w:rPr>
            <w:webHidden/>
          </w:rPr>
          <w:fldChar w:fldCharType="end"/>
        </w:r>
      </w:hyperlink>
    </w:p>
    <w:p w14:paraId="19CF25C5" w14:textId="5ED4DB4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44" w:history="1">
        <w:r w:rsidR="0032163C" w:rsidRPr="00F82556">
          <w:rPr>
            <w:rStyle w:val="Hyperlink"/>
          </w:rPr>
          <w:t>Our Customer Terms</w:t>
        </w:r>
        <w:r w:rsidR="0032163C">
          <w:rPr>
            <w:webHidden/>
          </w:rPr>
          <w:tab/>
        </w:r>
        <w:r w:rsidR="0032163C">
          <w:rPr>
            <w:webHidden/>
          </w:rPr>
          <w:fldChar w:fldCharType="begin"/>
        </w:r>
        <w:r w:rsidR="0032163C">
          <w:rPr>
            <w:webHidden/>
          </w:rPr>
          <w:instrText xml:space="preserve"> PAGEREF _Toc150852844 \h </w:instrText>
        </w:r>
        <w:r w:rsidR="0032163C">
          <w:rPr>
            <w:webHidden/>
          </w:rPr>
        </w:r>
        <w:r w:rsidR="0032163C">
          <w:rPr>
            <w:webHidden/>
          </w:rPr>
          <w:fldChar w:fldCharType="separate"/>
        </w:r>
        <w:r w:rsidR="0032163C">
          <w:rPr>
            <w:webHidden/>
          </w:rPr>
          <w:t>6</w:t>
        </w:r>
        <w:r w:rsidR="0032163C">
          <w:rPr>
            <w:webHidden/>
          </w:rPr>
          <w:fldChar w:fldCharType="end"/>
        </w:r>
      </w:hyperlink>
    </w:p>
    <w:p w14:paraId="3AE8AC11" w14:textId="6DDD02BD"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45" w:history="1">
        <w:r w:rsidR="0032163C" w:rsidRPr="00F82556">
          <w:rPr>
            <w:rStyle w:val="Hyperlink"/>
          </w:rPr>
          <w:t>Inconsistencies</w:t>
        </w:r>
        <w:r w:rsidR="0032163C">
          <w:rPr>
            <w:webHidden/>
          </w:rPr>
          <w:tab/>
        </w:r>
        <w:r w:rsidR="0032163C">
          <w:rPr>
            <w:webHidden/>
          </w:rPr>
          <w:fldChar w:fldCharType="begin"/>
        </w:r>
        <w:r w:rsidR="0032163C">
          <w:rPr>
            <w:webHidden/>
          </w:rPr>
          <w:instrText xml:space="preserve"> PAGEREF _Toc150852845 \h </w:instrText>
        </w:r>
        <w:r w:rsidR="0032163C">
          <w:rPr>
            <w:webHidden/>
          </w:rPr>
        </w:r>
        <w:r w:rsidR="0032163C">
          <w:rPr>
            <w:webHidden/>
          </w:rPr>
          <w:fldChar w:fldCharType="separate"/>
        </w:r>
        <w:r w:rsidR="0032163C">
          <w:rPr>
            <w:webHidden/>
          </w:rPr>
          <w:t>6</w:t>
        </w:r>
        <w:r w:rsidR="0032163C">
          <w:rPr>
            <w:webHidden/>
          </w:rPr>
          <w:fldChar w:fldCharType="end"/>
        </w:r>
      </w:hyperlink>
    </w:p>
    <w:p w14:paraId="0B1DD62E" w14:textId="1F1ED933" w:rsidR="0032163C"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0852846" w:history="1">
        <w:r w:rsidR="0032163C" w:rsidRPr="00F82556">
          <w:rPr>
            <w:rStyle w:val="Hyperlink"/>
          </w:rPr>
          <w:t>2</w:t>
        </w:r>
        <w:r w:rsidR="0032163C">
          <w:rPr>
            <w:rFonts w:asciiTheme="minorHAnsi" w:eastAsiaTheme="minorEastAsia" w:hAnsiTheme="minorHAnsi" w:cstheme="minorBidi"/>
            <w:b w:val="0"/>
            <w:bCs w:val="0"/>
            <w:caps w:val="0"/>
            <w:kern w:val="2"/>
            <w:sz w:val="22"/>
            <w:szCs w:val="22"/>
            <w:lang w:eastAsia="en-AU"/>
            <w14:ligatures w14:val="standardContextual"/>
          </w:rPr>
          <w:tab/>
        </w:r>
        <w:r w:rsidR="0032163C" w:rsidRPr="00F82556">
          <w:rPr>
            <w:rStyle w:val="Hyperlink"/>
          </w:rPr>
          <w:t>Telstra Business Systems Care</w:t>
        </w:r>
        <w:r w:rsidR="0032163C">
          <w:rPr>
            <w:webHidden/>
          </w:rPr>
          <w:tab/>
        </w:r>
        <w:r w:rsidR="0032163C">
          <w:rPr>
            <w:webHidden/>
          </w:rPr>
          <w:fldChar w:fldCharType="begin"/>
        </w:r>
        <w:r w:rsidR="0032163C">
          <w:rPr>
            <w:webHidden/>
          </w:rPr>
          <w:instrText xml:space="preserve"> PAGEREF _Toc150852846 \h </w:instrText>
        </w:r>
        <w:r w:rsidR="0032163C">
          <w:rPr>
            <w:webHidden/>
          </w:rPr>
        </w:r>
        <w:r w:rsidR="0032163C">
          <w:rPr>
            <w:webHidden/>
          </w:rPr>
          <w:fldChar w:fldCharType="separate"/>
        </w:r>
        <w:r w:rsidR="0032163C">
          <w:rPr>
            <w:webHidden/>
          </w:rPr>
          <w:t>6</w:t>
        </w:r>
        <w:r w:rsidR="0032163C">
          <w:rPr>
            <w:webHidden/>
          </w:rPr>
          <w:fldChar w:fldCharType="end"/>
        </w:r>
      </w:hyperlink>
    </w:p>
    <w:p w14:paraId="12AE5990" w14:textId="46012451"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47" w:history="1">
        <w:r w:rsidR="0032163C" w:rsidRPr="00F82556">
          <w:rPr>
            <w:rStyle w:val="Hyperlink"/>
          </w:rPr>
          <w:t>What is Telstra Business Systems Care?</w:t>
        </w:r>
        <w:r w:rsidR="0032163C">
          <w:rPr>
            <w:webHidden/>
          </w:rPr>
          <w:tab/>
        </w:r>
        <w:r w:rsidR="0032163C">
          <w:rPr>
            <w:webHidden/>
          </w:rPr>
          <w:fldChar w:fldCharType="begin"/>
        </w:r>
        <w:r w:rsidR="0032163C">
          <w:rPr>
            <w:webHidden/>
          </w:rPr>
          <w:instrText xml:space="preserve"> PAGEREF _Toc150852847 \h </w:instrText>
        </w:r>
        <w:r w:rsidR="0032163C">
          <w:rPr>
            <w:webHidden/>
          </w:rPr>
        </w:r>
        <w:r w:rsidR="0032163C">
          <w:rPr>
            <w:webHidden/>
          </w:rPr>
          <w:fldChar w:fldCharType="separate"/>
        </w:r>
        <w:r w:rsidR="0032163C">
          <w:rPr>
            <w:webHidden/>
          </w:rPr>
          <w:t>6</w:t>
        </w:r>
        <w:r w:rsidR="0032163C">
          <w:rPr>
            <w:webHidden/>
          </w:rPr>
          <w:fldChar w:fldCharType="end"/>
        </w:r>
      </w:hyperlink>
    </w:p>
    <w:p w14:paraId="45AE9B4A" w14:textId="166DC97F"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48" w:history="1">
        <w:r w:rsidR="0032163C" w:rsidRPr="00F82556">
          <w:rPr>
            <w:rStyle w:val="Hyperlink"/>
          </w:rPr>
          <w:t>Charges</w:t>
        </w:r>
        <w:r w:rsidR="0032163C">
          <w:rPr>
            <w:webHidden/>
          </w:rPr>
          <w:tab/>
        </w:r>
        <w:r w:rsidR="0032163C">
          <w:rPr>
            <w:webHidden/>
          </w:rPr>
          <w:fldChar w:fldCharType="begin"/>
        </w:r>
        <w:r w:rsidR="0032163C">
          <w:rPr>
            <w:webHidden/>
          </w:rPr>
          <w:instrText xml:space="preserve"> PAGEREF _Toc150852848 \h </w:instrText>
        </w:r>
        <w:r w:rsidR="0032163C">
          <w:rPr>
            <w:webHidden/>
          </w:rPr>
        </w:r>
        <w:r w:rsidR="0032163C">
          <w:rPr>
            <w:webHidden/>
          </w:rPr>
          <w:fldChar w:fldCharType="separate"/>
        </w:r>
        <w:r w:rsidR="0032163C">
          <w:rPr>
            <w:webHidden/>
          </w:rPr>
          <w:t>12</w:t>
        </w:r>
        <w:r w:rsidR="0032163C">
          <w:rPr>
            <w:webHidden/>
          </w:rPr>
          <w:fldChar w:fldCharType="end"/>
        </w:r>
      </w:hyperlink>
    </w:p>
    <w:p w14:paraId="568845A4" w14:textId="5B2A8744"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49" w:history="1">
        <w:r w:rsidR="0032163C" w:rsidRPr="00F82556">
          <w:rPr>
            <w:rStyle w:val="Hyperlink"/>
          </w:rPr>
          <w:t>Eligibility</w:t>
        </w:r>
        <w:r w:rsidR="0032163C">
          <w:rPr>
            <w:webHidden/>
          </w:rPr>
          <w:tab/>
        </w:r>
        <w:r w:rsidR="0032163C">
          <w:rPr>
            <w:webHidden/>
          </w:rPr>
          <w:fldChar w:fldCharType="begin"/>
        </w:r>
        <w:r w:rsidR="0032163C">
          <w:rPr>
            <w:webHidden/>
          </w:rPr>
          <w:instrText xml:space="preserve"> PAGEREF _Toc150852849 \h </w:instrText>
        </w:r>
        <w:r w:rsidR="0032163C">
          <w:rPr>
            <w:webHidden/>
          </w:rPr>
        </w:r>
        <w:r w:rsidR="0032163C">
          <w:rPr>
            <w:webHidden/>
          </w:rPr>
          <w:fldChar w:fldCharType="separate"/>
        </w:r>
        <w:r w:rsidR="0032163C">
          <w:rPr>
            <w:webHidden/>
          </w:rPr>
          <w:t>12</w:t>
        </w:r>
        <w:r w:rsidR="0032163C">
          <w:rPr>
            <w:webHidden/>
          </w:rPr>
          <w:fldChar w:fldCharType="end"/>
        </w:r>
      </w:hyperlink>
    </w:p>
    <w:p w14:paraId="44E483AA" w14:textId="23E3EF9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0" w:history="1">
        <w:r w:rsidR="0032163C" w:rsidRPr="00F82556">
          <w:rPr>
            <w:rStyle w:val="Hyperlink"/>
          </w:rPr>
          <w:t>Minimum Term</w:t>
        </w:r>
        <w:r w:rsidR="0032163C">
          <w:rPr>
            <w:webHidden/>
          </w:rPr>
          <w:tab/>
        </w:r>
        <w:r w:rsidR="0032163C">
          <w:rPr>
            <w:webHidden/>
          </w:rPr>
          <w:fldChar w:fldCharType="begin"/>
        </w:r>
        <w:r w:rsidR="0032163C">
          <w:rPr>
            <w:webHidden/>
          </w:rPr>
          <w:instrText xml:space="preserve"> PAGEREF _Toc150852850 \h </w:instrText>
        </w:r>
        <w:r w:rsidR="0032163C">
          <w:rPr>
            <w:webHidden/>
          </w:rPr>
        </w:r>
        <w:r w:rsidR="0032163C">
          <w:rPr>
            <w:webHidden/>
          </w:rPr>
          <w:fldChar w:fldCharType="separate"/>
        </w:r>
        <w:r w:rsidR="0032163C">
          <w:rPr>
            <w:webHidden/>
          </w:rPr>
          <w:t>12</w:t>
        </w:r>
        <w:r w:rsidR="0032163C">
          <w:rPr>
            <w:webHidden/>
          </w:rPr>
          <w:fldChar w:fldCharType="end"/>
        </w:r>
      </w:hyperlink>
    </w:p>
    <w:p w14:paraId="0D9BD77E" w14:textId="31821A7C"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1" w:history="1">
        <w:r w:rsidR="0032163C" w:rsidRPr="00F82556">
          <w:rPr>
            <w:rStyle w:val="Hyperlink"/>
          </w:rPr>
          <w:t>Automatic Renewal</w:t>
        </w:r>
        <w:r w:rsidR="0032163C">
          <w:rPr>
            <w:webHidden/>
          </w:rPr>
          <w:tab/>
        </w:r>
        <w:r w:rsidR="0032163C">
          <w:rPr>
            <w:webHidden/>
          </w:rPr>
          <w:fldChar w:fldCharType="begin"/>
        </w:r>
        <w:r w:rsidR="0032163C">
          <w:rPr>
            <w:webHidden/>
          </w:rPr>
          <w:instrText xml:space="preserve"> PAGEREF _Toc150852851 \h </w:instrText>
        </w:r>
        <w:r w:rsidR="0032163C">
          <w:rPr>
            <w:webHidden/>
          </w:rPr>
        </w:r>
        <w:r w:rsidR="0032163C">
          <w:rPr>
            <w:webHidden/>
          </w:rPr>
          <w:fldChar w:fldCharType="separate"/>
        </w:r>
        <w:r w:rsidR="0032163C">
          <w:rPr>
            <w:webHidden/>
          </w:rPr>
          <w:t>12</w:t>
        </w:r>
        <w:r w:rsidR="0032163C">
          <w:rPr>
            <w:webHidden/>
          </w:rPr>
          <w:fldChar w:fldCharType="end"/>
        </w:r>
      </w:hyperlink>
    </w:p>
    <w:p w14:paraId="2EA6C23C" w14:textId="0C9DB747"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2" w:history="1">
        <w:r w:rsidR="0032163C" w:rsidRPr="00F82556">
          <w:rPr>
            <w:rStyle w:val="Hyperlink"/>
          </w:rPr>
          <w:t>Termination where Equipment cannot be maintained</w:t>
        </w:r>
        <w:r w:rsidR="0032163C">
          <w:rPr>
            <w:webHidden/>
          </w:rPr>
          <w:tab/>
        </w:r>
        <w:r w:rsidR="0032163C">
          <w:rPr>
            <w:webHidden/>
          </w:rPr>
          <w:fldChar w:fldCharType="begin"/>
        </w:r>
        <w:r w:rsidR="0032163C">
          <w:rPr>
            <w:webHidden/>
          </w:rPr>
          <w:instrText xml:space="preserve"> PAGEREF _Toc150852852 \h </w:instrText>
        </w:r>
        <w:r w:rsidR="0032163C">
          <w:rPr>
            <w:webHidden/>
          </w:rPr>
        </w:r>
        <w:r w:rsidR="0032163C">
          <w:rPr>
            <w:webHidden/>
          </w:rPr>
          <w:fldChar w:fldCharType="separate"/>
        </w:r>
        <w:r w:rsidR="0032163C">
          <w:rPr>
            <w:webHidden/>
          </w:rPr>
          <w:t>12</w:t>
        </w:r>
        <w:r w:rsidR="0032163C">
          <w:rPr>
            <w:webHidden/>
          </w:rPr>
          <w:fldChar w:fldCharType="end"/>
        </w:r>
      </w:hyperlink>
    </w:p>
    <w:p w14:paraId="4E7639E2" w14:textId="696D46DE"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3" w:history="1">
        <w:r w:rsidR="0032163C" w:rsidRPr="00F82556">
          <w:rPr>
            <w:rStyle w:val="Hyperlink"/>
          </w:rPr>
          <w:t>Stranded Costs</w:t>
        </w:r>
        <w:r w:rsidR="0032163C">
          <w:rPr>
            <w:webHidden/>
          </w:rPr>
          <w:tab/>
        </w:r>
        <w:r w:rsidR="0032163C">
          <w:rPr>
            <w:webHidden/>
          </w:rPr>
          <w:fldChar w:fldCharType="begin"/>
        </w:r>
        <w:r w:rsidR="0032163C">
          <w:rPr>
            <w:webHidden/>
          </w:rPr>
          <w:instrText xml:space="preserve"> PAGEREF _Toc150852853 \h </w:instrText>
        </w:r>
        <w:r w:rsidR="0032163C">
          <w:rPr>
            <w:webHidden/>
          </w:rPr>
        </w:r>
        <w:r w:rsidR="0032163C">
          <w:rPr>
            <w:webHidden/>
          </w:rPr>
          <w:fldChar w:fldCharType="separate"/>
        </w:r>
        <w:r w:rsidR="0032163C">
          <w:rPr>
            <w:webHidden/>
          </w:rPr>
          <w:t>13</w:t>
        </w:r>
        <w:r w:rsidR="0032163C">
          <w:rPr>
            <w:webHidden/>
          </w:rPr>
          <w:fldChar w:fldCharType="end"/>
        </w:r>
      </w:hyperlink>
    </w:p>
    <w:p w14:paraId="289774E2" w14:textId="53BAB30C" w:rsidR="0032163C"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0852854" w:history="1">
        <w:r w:rsidR="0032163C" w:rsidRPr="00F82556">
          <w:rPr>
            <w:rStyle w:val="Hyperlink"/>
          </w:rPr>
          <w:t>3</w:t>
        </w:r>
        <w:r w:rsidR="0032163C">
          <w:rPr>
            <w:rFonts w:asciiTheme="minorHAnsi" w:eastAsiaTheme="minorEastAsia" w:hAnsiTheme="minorHAnsi" w:cstheme="minorBidi"/>
            <w:b w:val="0"/>
            <w:bCs w:val="0"/>
            <w:caps w:val="0"/>
            <w:kern w:val="2"/>
            <w:sz w:val="22"/>
            <w:szCs w:val="22"/>
            <w:lang w:eastAsia="en-AU"/>
            <w14:ligatures w14:val="standardContextual"/>
          </w:rPr>
          <w:tab/>
        </w:r>
        <w:r w:rsidR="0032163C" w:rsidRPr="00F82556">
          <w:rPr>
            <w:rStyle w:val="Hyperlink"/>
          </w:rPr>
          <w:t>Features</w:t>
        </w:r>
        <w:r w:rsidR="0032163C">
          <w:rPr>
            <w:webHidden/>
          </w:rPr>
          <w:tab/>
        </w:r>
        <w:r w:rsidR="0032163C">
          <w:rPr>
            <w:webHidden/>
          </w:rPr>
          <w:fldChar w:fldCharType="begin"/>
        </w:r>
        <w:r w:rsidR="0032163C">
          <w:rPr>
            <w:webHidden/>
          </w:rPr>
          <w:instrText xml:space="preserve"> PAGEREF _Toc150852854 \h </w:instrText>
        </w:r>
        <w:r w:rsidR="0032163C">
          <w:rPr>
            <w:webHidden/>
          </w:rPr>
        </w:r>
        <w:r w:rsidR="0032163C">
          <w:rPr>
            <w:webHidden/>
          </w:rPr>
          <w:fldChar w:fldCharType="separate"/>
        </w:r>
        <w:r w:rsidR="0032163C">
          <w:rPr>
            <w:webHidden/>
          </w:rPr>
          <w:t>13</w:t>
        </w:r>
        <w:r w:rsidR="0032163C">
          <w:rPr>
            <w:webHidden/>
          </w:rPr>
          <w:fldChar w:fldCharType="end"/>
        </w:r>
      </w:hyperlink>
    </w:p>
    <w:p w14:paraId="556BDD83" w14:textId="72F086F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5" w:history="1">
        <w:r w:rsidR="0032163C" w:rsidRPr="00F82556">
          <w:rPr>
            <w:rStyle w:val="Hyperlink"/>
          </w:rPr>
          <w:t>Incident Management</w:t>
        </w:r>
        <w:r w:rsidR="0032163C">
          <w:rPr>
            <w:webHidden/>
          </w:rPr>
          <w:tab/>
        </w:r>
        <w:r w:rsidR="0032163C">
          <w:rPr>
            <w:webHidden/>
          </w:rPr>
          <w:fldChar w:fldCharType="begin"/>
        </w:r>
        <w:r w:rsidR="0032163C">
          <w:rPr>
            <w:webHidden/>
          </w:rPr>
          <w:instrText xml:space="preserve"> PAGEREF _Toc150852855 \h </w:instrText>
        </w:r>
        <w:r w:rsidR="0032163C">
          <w:rPr>
            <w:webHidden/>
          </w:rPr>
        </w:r>
        <w:r w:rsidR="0032163C">
          <w:rPr>
            <w:webHidden/>
          </w:rPr>
          <w:fldChar w:fldCharType="separate"/>
        </w:r>
        <w:r w:rsidR="0032163C">
          <w:rPr>
            <w:webHidden/>
          </w:rPr>
          <w:t>13</w:t>
        </w:r>
        <w:r w:rsidR="0032163C">
          <w:rPr>
            <w:webHidden/>
          </w:rPr>
          <w:fldChar w:fldCharType="end"/>
        </w:r>
      </w:hyperlink>
    </w:p>
    <w:p w14:paraId="261DDB82" w14:textId="70C81D53"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6" w:history="1">
        <w:r w:rsidR="0032163C" w:rsidRPr="00F82556">
          <w:rPr>
            <w:rStyle w:val="Hyperlink"/>
          </w:rPr>
          <w:t>Problem Management</w:t>
        </w:r>
        <w:r w:rsidR="0032163C">
          <w:rPr>
            <w:webHidden/>
          </w:rPr>
          <w:tab/>
        </w:r>
        <w:r w:rsidR="0032163C">
          <w:rPr>
            <w:webHidden/>
          </w:rPr>
          <w:fldChar w:fldCharType="begin"/>
        </w:r>
        <w:r w:rsidR="0032163C">
          <w:rPr>
            <w:webHidden/>
          </w:rPr>
          <w:instrText xml:space="preserve"> PAGEREF _Toc150852856 \h </w:instrText>
        </w:r>
        <w:r w:rsidR="0032163C">
          <w:rPr>
            <w:webHidden/>
          </w:rPr>
        </w:r>
        <w:r w:rsidR="0032163C">
          <w:rPr>
            <w:webHidden/>
          </w:rPr>
          <w:fldChar w:fldCharType="separate"/>
        </w:r>
        <w:r w:rsidR="0032163C">
          <w:rPr>
            <w:webHidden/>
          </w:rPr>
          <w:t>14</w:t>
        </w:r>
        <w:r w:rsidR="0032163C">
          <w:rPr>
            <w:webHidden/>
          </w:rPr>
          <w:fldChar w:fldCharType="end"/>
        </w:r>
      </w:hyperlink>
    </w:p>
    <w:p w14:paraId="627AD9CC" w14:textId="115B3CB7"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7" w:history="1">
        <w:r w:rsidR="0032163C" w:rsidRPr="00F82556">
          <w:rPr>
            <w:rStyle w:val="Hyperlink"/>
          </w:rPr>
          <w:t>Change Management</w:t>
        </w:r>
        <w:r w:rsidR="0032163C">
          <w:rPr>
            <w:webHidden/>
          </w:rPr>
          <w:tab/>
        </w:r>
        <w:r w:rsidR="0032163C">
          <w:rPr>
            <w:webHidden/>
          </w:rPr>
          <w:fldChar w:fldCharType="begin"/>
        </w:r>
        <w:r w:rsidR="0032163C">
          <w:rPr>
            <w:webHidden/>
          </w:rPr>
          <w:instrText xml:space="preserve"> PAGEREF _Toc150852857 \h </w:instrText>
        </w:r>
        <w:r w:rsidR="0032163C">
          <w:rPr>
            <w:webHidden/>
          </w:rPr>
        </w:r>
        <w:r w:rsidR="0032163C">
          <w:rPr>
            <w:webHidden/>
          </w:rPr>
          <w:fldChar w:fldCharType="separate"/>
        </w:r>
        <w:r w:rsidR="0032163C">
          <w:rPr>
            <w:webHidden/>
          </w:rPr>
          <w:t>14</w:t>
        </w:r>
        <w:r w:rsidR="0032163C">
          <w:rPr>
            <w:webHidden/>
          </w:rPr>
          <w:fldChar w:fldCharType="end"/>
        </w:r>
      </w:hyperlink>
    </w:p>
    <w:p w14:paraId="1E026391" w14:textId="58962F04"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8" w:history="1">
        <w:r w:rsidR="0032163C" w:rsidRPr="00F82556">
          <w:rPr>
            <w:rStyle w:val="Hyperlink"/>
          </w:rPr>
          <w:t>Service Target Management</w:t>
        </w:r>
        <w:r w:rsidR="0032163C">
          <w:rPr>
            <w:webHidden/>
          </w:rPr>
          <w:tab/>
        </w:r>
        <w:r w:rsidR="0032163C">
          <w:rPr>
            <w:webHidden/>
          </w:rPr>
          <w:fldChar w:fldCharType="begin"/>
        </w:r>
        <w:r w:rsidR="0032163C">
          <w:rPr>
            <w:webHidden/>
          </w:rPr>
          <w:instrText xml:space="preserve"> PAGEREF _Toc150852858 \h </w:instrText>
        </w:r>
        <w:r w:rsidR="0032163C">
          <w:rPr>
            <w:webHidden/>
          </w:rPr>
        </w:r>
        <w:r w:rsidR="0032163C">
          <w:rPr>
            <w:webHidden/>
          </w:rPr>
          <w:fldChar w:fldCharType="separate"/>
        </w:r>
        <w:r w:rsidR="0032163C">
          <w:rPr>
            <w:webHidden/>
          </w:rPr>
          <w:t>15</w:t>
        </w:r>
        <w:r w:rsidR="0032163C">
          <w:rPr>
            <w:webHidden/>
          </w:rPr>
          <w:fldChar w:fldCharType="end"/>
        </w:r>
      </w:hyperlink>
    </w:p>
    <w:p w14:paraId="5CB28033" w14:textId="6EDCDB82"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59" w:history="1">
        <w:r w:rsidR="0032163C" w:rsidRPr="00F82556">
          <w:rPr>
            <w:rStyle w:val="Hyperlink"/>
          </w:rPr>
          <w:t>Reporting</w:t>
        </w:r>
        <w:r w:rsidR="0032163C">
          <w:rPr>
            <w:webHidden/>
          </w:rPr>
          <w:tab/>
        </w:r>
        <w:r w:rsidR="0032163C">
          <w:rPr>
            <w:webHidden/>
          </w:rPr>
          <w:fldChar w:fldCharType="begin"/>
        </w:r>
        <w:r w:rsidR="0032163C">
          <w:rPr>
            <w:webHidden/>
          </w:rPr>
          <w:instrText xml:space="preserve"> PAGEREF _Toc150852859 \h </w:instrText>
        </w:r>
        <w:r w:rsidR="0032163C">
          <w:rPr>
            <w:webHidden/>
          </w:rPr>
        </w:r>
        <w:r w:rsidR="0032163C">
          <w:rPr>
            <w:webHidden/>
          </w:rPr>
          <w:fldChar w:fldCharType="separate"/>
        </w:r>
        <w:r w:rsidR="0032163C">
          <w:rPr>
            <w:webHidden/>
          </w:rPr>
          <w:t>15</w:t>
        </w:r>
        <w:r w:rsidR="0032163C">
          <w:rPr>
            <w:webHidden/>
          </w:rPr>
          <w:fldChar w:fldCharType="end"/>
        </w:r>
      </w:hyperlink>
    </w:p>
    <w:p w14:paraId="46ED0C27" w14:textId="50BA0FB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0" w:history="1">
        <w:r w:rsidR="0032163C" w:rsidRPr="00F82556">
          <w:rPr>
            <w:rStyle w:val="Hyperlink"/>
          </w:rPr>
          <w:t>Service Labour</w:t>
        </w:r>
        <w:r w:rsidR="0032163C">
          <w:rPr>
            <w:webHidden/>
          </w:rPr>
          <w:tab/>
        </w:r>
        <w:r w:rsidR="0032163C">
          <w:rPr>
            <w:webHidden/>
          </w:rPr>
          <w:fldChar w:fldCharType="begin"/>
        </w:r>
        <w:r w:rsidR="0032163C">
          <w:rPr>
            <w:webHidden/>
          </w:rPr>
          <w:instrText xml:space="preserve"> PAGEREF _Toc150852860 \h </w:instrText>
        </w:r>
        <w:r w:rsidR="0032163C">
          <w:rPr>
            <w:webHidden/>
          </w:rPr>
        </w:r>
        <w:r w:rsidR="0032163C">
          <w:rPr>
            <w:webHidden/>
          </w:rPr>
          <w:fldChar w:fldCharType="separate"/>
        </w:r>
        <w:r w:rsidR="0032163C">
          <w:rPr>
            <w:webHidden/>
          </w:rPr>
          <w:t>15</w:t>
        </w:r>
        <w:r w:rsidR="0032163C">
          <w:rPr>
            <w:webHidden/>
          </w:rPr>
          <w:fldChar w:fldCharType="end"/>
        </w:r>
      </w:hyperlink>
    </w:p>
    <w:p w14:paraId="0EF81607" w14:textId="57FE9A61"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1" w:history="1">
        <w:r w:rsidR="0032163C" w:rsidRPr="00F82556">
          <w:rPr>
            <w:rStyle w:val="Hyperlink"/>
          </w:rPr>
          <w:t>Onsite/Remote</w:t>
        </w:r>
        <w:r w:rsidR="0032163C">
          <w:rPr>
            <w:webHidden/>
          </w:rPr>
          <w:tab/>
        </w:r>
        <w:r w:rsidR="0032163C">
          <w:rPr>
            <w:webHidden/>
          </w:rPr>
          <w:fldChar w:fldCharType="begin"/>
        </w:r>
        <w:r w:rsidR="0032163C">
          <w:rPr>
            <w:webHidden/>
          </w:rPr>
          <w:instrText xml:space="preserve"> PAGEREF _Toc150852861 \h </w:instrText>
        </w:r>
        <w:r w:rsidR="0032163C">
          <w:rPr>
            <w:webHidden/>
          </w:rPr>
        </w:r>
        <w:r w:rsidR="0032163C">
          <w:rPr>
            <w:webHidden/>
          </w:rPr>
          <w:fldChar w:fldCharType="separate"/>
        </w:r>
        <w:r w:rsidR="0032163C">
          <w:rPr>
            <w:webHidden/>
          </w:rPr>
          <w:t>15</w:t>
        </w:r>
        <w:r w:rsidR="0032163C">
          <w:rPr>
            <w:webHidden/>
          </w:rPr>
          <w:fldChar w:fldCharType="end"/>
        </w:r>
      </w:hyperlink>
    </w:p>
    <w:p w14:paraId="5E71C68F" w14:textId="7301FCE7"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2" w:history="1">
        <w:r w:rsidR="0032163C" w:rsidRPr="00F82556">
          <w:rPr>
            <w:rStyle w:val="Hyperlink"/>
          </w:rPr>
          <w:t>Remote</w:t>
        </w:r>
        <w:r w:rsidR="0032163C">
          <w:rPr>
            <w:webHidden/>
          </w:rPr>
          <w:tab/>
        </w:r>
        <w:r w:rsidR="0032163C">
          <w:rPr>
            <w:webHidden/>
          </w:rPr>
          <w:fldChar w:fldCharType="begin"/>
        </w:r>
        <w:r w:rsidR="0032163C">
          <w:rPr>
            <w:webHidden/>
          </w:rPr>
          <w:instrText xml:space="preserve"> PAGEREF _Toc150852862 \h </w:instrText>
        </w:r>
        <w:r w:rsidR="0032163C">
          <w:rPr>
            <w:webHidden/>
          </w:rPr>
        </w:r>
        <w:r w:rsidR="0032163C">
          <w:rPr>
            <w:webHidden/>
          </w:rPr>
          <w:fldChar w:fldCharType="separate"/>
        </w:r>
        <w:r w:rsidR="0032163C">
          <w:rPr>
            <w:webHidden/>
          </w:rPr>
          <w:t>15</w:t>
        </w:r>
        <w:r w:rsidR="0032163C">
          <w:rPr>
            <w:webHidden/>
          </w:rPr>
          <w:fldChar w:fldCharType="end"/>
        </w:r>
      </w:hyperlink>
    </w:p>
    <w:p w14:paraId="4DDB48BF" w14:textId="17F0EB7B"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3" w:history="1">
        <w:r w:rsidR="0032163C" w:rsidRPr="00F82556">
          <w:rPr>
            <w:rStyle w:val="Hyperlink"/>
          </w:rPr>
          <w:t>Software Assurance</w:t>
        </w:r>
        <w:r w:rsidR="0032163C">
          <w:rPr>
            <w:webHidden/>
          </w:rPr>
          <w:tab/>
        </w:r>
        <w:r w:rsidR="0032163C">
          <w:rPr>
            <w:webHidden/>
          </w:rPr>
          <w:fldChar w:fldCharType="begin"/>
        </w:r>
        <w:r w:rsidR="0032163C">
          <w:rPr>
            <w:webHidden/>
          </w:rPr>
          <w:instrText xml:space="preserve"> PAGEREF _Toc150852863 \h </w:instrText>
        </w:r>
        <w:r w:rsidR="0032163C">
          <w:rPr>
            <w:webHidden/>
          </w:rPr>
        </w:r>
        <w:r w:rsidR="0032163C">
          <w:rPr>
            <w:webHidden/>
          </w:rPr>
          <w:fldChar w:fldCharType="separate"/>
        </w:r>
        <w:r w:rsidR="0032163C">
          <w:rPr>
            <w:webHidden/>
          </w:rPr>
          <w:t>16</w:t>
        </w:r>
        <w:r w:rsidR="0032163C">
          <w:rPr>
            <w:webHidden/>
          </w:rPr>
          <w:fldChar w:fldCharType="end"/>
        </w:r>
      </w:hyperlink>
    </w:p>
    <w:p w14:paraId="70829755" w14:textId="6A972D11"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4" w:history="1">
        <w:r w:rsidR="0032163C" w:rsidRPr="00F82556">
          <w:rPr>
            <w:rStyle w:val="Hyperlink"/>
          </w:rPr>
          <w:t>Installs, Moves, Adds, and Changes (MACs)</w:t>
        </w:r>
        <w:r w:rsidR="0032163C">
          <w:rPr>
            <w:webHidden/>
          </w:rPr>
          <w:tab/>
        </w:r>
        <w:r w:rsidR="0032163C">
          <w:rPr>
            <w:webHidden/>
          </w:rPr>
          <w:fldChar w:fldCharType="begin"/>
        </w:r>
        <w:r w:rsidR="0032163C">
          <w:rPr>
            <w:webHidden/>
          </w:rPr>
          <w:instrText xml:space="preserve"> PAGEREF _Toc150852864 \h </w:instrText>
        </w:r>
        <w:r w:rsidR="0032163C">
          <w:rPr>
            <w:webHidden/>
          </w:rPr>
        </w:r>
        <w:r w:rsidR="0032163C">
          <w:rPr>
            <w:webHidden/>
          </w:rPr>
          <w:fldChar w:fldCharType="separate"/>
        </w:r>
        <w:r w:rsidR="0032163C">
          <w:rPr>
            <w:webHidden/>
          </w:rPr>
          <w:t>16</w:t>
        </w:r>
        <w:r w:rsidR="0032163C">
          <w:rPr>
            <w:webHidden/>
          </w:rPr>
          <w:fldChar w:fldCharType="end"/>
        </w:r>
      </w:hyperlink>
    </w:p>
    <w:p w14:paraId="5CF490D0" w14:textId="56BB17FC"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5" w:history="1">
        <w:r w:rsidR="0032163C" w:rsidRPr="00F82556">
          <w:rPr>
            <w:rStyle w:val="Hyperlink"/>
          </w:rPr>
          <w:t>Soft MACs</w:t>
        </w:r>
        <w:r w:rsidR="0032163C">
          <w:rPr>
            <w:webHidden/>
          </w:rPr>
          <w:tab/>
        </w:r>
        <w:r w:rsidR="0032163C">
          <w:rPr>
            <w:webHidden/>
          </w:rPr>
          <w:fldChar w:fldCharType="begin"/>
        </w:r>
        <w:r w:rsidR="0032163C">
          <w:rPr>
            <w:webHidden/>
          </w:rPr>
          <w:instrText xml:space="preserve"> PAGEREF _Toc150852865 \h </w:instrText>
        </w:r>
        <w:r w:rsidR="0032163C">
          <w:rPr>
            <w:webHidden/>
          </w:rPr>
        </w:r>
        <w:r w:rsidR="0032163C">
          <w:rPr>
            <w:webHidden/>
          </w:rPr>
          <w:fldChar w:fldCharType="separate"/>
        </w:r>
        <w:r w:rsidR="0032163C">
          <w:rPr>
            <w:webHidden/>
          </w:rPr>
          <w:t>16</w:t>
        </w:r>
        <w:r w:rsidR="0032163C">
          <w:rPr>
            <w:webHidden/>
          </w:rPr>
          <w:fldChar w:fldCharType="end"/>
        </w:r>
      </w:hyperlink>
    </w:p>
    <w:p w14:paraId="2D645BFF" w14:textId="5C507D5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6" w:history="1">
        <w:r w:rsidR="0032163C" w:rsidRPr="00F82556">
          <w:rPr>
            <w:rStyle w:val="Hyperlink"/>
          </w:rPr>
          <w:t>Simple Soft MACs</w:t>
        </w:r>
        <w:r w:rsidR="0032163C">
          <w:rPr>
            <w:webHidden/>
          </w:rPr>
          <w:tab/>
        </w:r>
        <w:r w:rsidR="0032163C">
          <w:rPr>
            <w:webHidden/>
          </w:rPr>
          <w:fldChar w:fldCharType="begin"/>
        </w:r>
        <w:r w:rsidR="0032163C">
          <w:rPr>
            <w:webHidden/>
          </w:rPr>
          <w:instrText xml:space="preserve"> PAGEREF _Toc150852866 \h </w:instrText>
        </w:r>
        <w:r w:rsidR="0032163C">
          <w:rPr>
            <w:webHidden/>
          </w:rPr>
        </w:r>
        <w:r w:rsidR="0032163C">
          <w:rPr>
            <w:webHidden/>
          </w:rPr>
          <w:fldChar w:fldCharType="separate"/>
        </w:r>
        <w:r w:rsidR="0032163C">
          <w:rPr>
            <w:webHidden/>
          </w:rPr>
          <w:t>16</w:t>
        </w:r>
        <w:r w:rsidR="0032163C">
          <w:rPr>
            <w:webHidden/>
          </w:rPr>
          <w:fldChar w:fldCharType="end"/>
        </w:r>
      </w:hyperlink>
    </w:p>
    <w:p w14:paraId="7E2A16B5" w14:textId="09B9A1E4"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7" w:history="1">
        <w:r w:rsidR="0032163C" w:rsidRPr="00F82556">
          <w:rPr>
            <w:rStyle w:val="Hyperlink"/>
          </w:rPr>
          <w:t>Complex Soft MACs</w:t>
        </w:r>
        <w:r w:rsidR="0032163C">
          <w:rPr>
            <w:webHidden/>
          </w:rPr>
          <w:tab/>
        </w:r>
        <w:r w:rsidR="0032163C">
          <w:rPr>
            <w:webHidden/>
          </w:rPr>
          <w:fldChar w:fldCharType="begin"/>
        </w:r>
        <w:r w:rsidR="0032163C">
          <w:rPr>
            <w:webHidden/>
          </w:rPr>
          <w:instrText xml:space="preserve"> PAGEREF _Toc150852867 \h </w:instrText>
        </w:r>
        <w:r w:rsidR="0032163C">
          <w:rPr>
            <w:webHidden/>
          </w:rPr>
        </w:r>
        <w:r w:rsidR="0032163C">
          <w:rPr>
            <w:webHidden/>
          </w:rPr>
          <w:fldChar w:fldCharType="separate"/>
        </w:r>
        <w:r w:rsidR="0032163C">
          <w:rPr>
            <w:webHidden/>
          </w:rPr>
          <w:t>16</w:t>
        </w:r>
        <w:r w:rsidR="0032163C">
          <w:rPr>
            <w:webHidden/>
          </w:rPr>
          <w:fldChar w:fldCharType="end"/>
        </w:r>
      </w:hyperlink>
    </w:p>
    <w:p w14:paraId="2FB60C20" w14:textId="3EA7C9CE"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8" w:history="1">
        <w:r w:rsidR="0032163C" w:rsidRPr="00F82556">
          <w:rPr>
            <w:rStyle w:val="Hyperlink"/>
          </w:rPr>
          <w:t>Soft MAC Projects</w:t>
        </w:r>
        <w:r w:rsidR="0032163C">
          <w:rPr>
            <w:webHidden/>
          </w:rPr>
          <w:tab/>
        </w:r>
        <w:r w:rsidR="0032163C">
          <w:rPr>
            <w:webHidden/>
          </w:rPr>
          <w:fldChar w:fldCharType="begin"/>
        </w:r>
        <w:r w:rsidR="0032163C">
          <w:rPr>
            <w:webHidden/>
          </w:rPr>
          <w:instrText xml:space="preserve"> PAGEREF _Toc150852868 \h </w:instrText>
        </w:r>
        <w:r w:rsidR="0032163C">
          <w:rPr>
            <w:webHidden/>
          </w:rPr>
        </w:r>
        <w:r w:rsidR="0032163C">
          <w:rPr>
            <w:webHidden/>
          </w:rPr>
          <w:fldChar w:fldCharType="separate"/>
        </w:r>
        <w:r w:rsidR="0032163C">
          <w:rPr>
            <w:webHidden/>
          </w:rPr>
          <w:t>16</w:t>
        </w:r>
        <w:r w:rsidR="0032163C">
          <w:rPr>
            <w:webHidden/>
          </w:rPr>
          <w:fldChar w:fldCharType="end"/>
        </w:r>
      </w:hyperlink>
    </w:p>
    <w:p w14:paraId="75FBF087" w14:textId="29C0E71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69" w:history="1">
        <w:r w:rsidR="0032163C" w:rsidRPr="00F82556">
          <w:rPr>
            <w:rStyle w:val="Hyperlink"/>
          </w:rPr>
          <w:t>Hard MACs</w:t>
        </w:r>
        <w:r w:rsidR="0032163C">
          <w:rPr>
            <w:webHidden/>
          </w:rPr>
          <w:tab/>
        </w:r>
        <w:r w:rsidR="0032163C">
          <w:rPr>
            <w:webHidden/>
          </w:rPr>
          <w:fldChar w:fldCharType="begin"/>
        </w:r>
        <w:r w:rsidR="0032163C">
          <w:rPr>
            <w:webHidden/>
          </w:rPr>
          <w:instrText xml:space="preserve"> PAGEREF _Toc150852869 \h </w:instrText>
        </w:r>
        <w:r w:rsidR="0032163C">
          <w:rPr>
            <w:webHidden/>
          </w:rPr>
        </w:r>
        <w:r w:rsidR="0032163C">
          <w:rPr>
            <w:webHidden/>
          </w:rPr>
          <w:fldChar w:fldCharType="separate"/>
        </w:r>
        <w:r w:rsidR="0032163C">
          <w:rPr>
            <w:webHidden/>
          </w:rPr>
          <w:t>17</w:t>
        </w:r>
        <w:r w:rsidR="0032163C">
          <w:rPr>
            <w:webHidden/>
          </w:rPr>
          <w:fldChar w:fldCharType="end"/>
        </w:r>
      </w:hyperlink>
    </w:p>
    <w:p w14:paraId="5D476121" w14:textId="705799D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0" w:history="1">
        <w:r w:rsidR="0032163C" w:rsidRPr="00F82556">
          <w:rPr>
            <w:rStyle w:val="Hyperlink"/>
          </w:rPr>
          <w:t>How we perform MACs</w:t>
        </w:r>
        <w:r w:rsidR="0032163C">
          <w:rPr>
            <w:webHidden/>
          </w:rPr>
          <w:tab/>
        </w:r>
        <w:r w:rsidR="0032163C">
          <w:rPr>
            <w:webHidden/>
          </w:rPr>
          <w:fldChar w:fldCharType="begin"/>
        </w:r>
        <w:r w:rsidR="0032163C">
          <w:rPr>
            <w:webHidden/>
          </w:rPr>
          <w:instrText xml:space="preserve"> PAGEREF _Toc150852870 \h </w:instrText>
        </w:r>
        <w:r w:rsidR="0032163C">
          <w:rPr>
            <w:webHidden/>
          </w:rPr>
        </w:r>
        <w:r w:rsidR="0032163C">
          <w:rPr>
            <w:webHidden/>
          </w:rPr>
          <w:fldChar w:fldCharType="separate"/>
        </w:r>
        <w:r w:rsidR="0032163C">
          <w:rPr>
            <w:webHidden/>
          </w:rPr>
          <w:t>17</w:t>
        </w:r>
        <w:r w:rsidR="0032163C">
          <w:rPr>
            <w:webHidden/>
          </w:rPr>
          <w:fldChar w:fldCharType="end"/>
        </w:r>
      </w:hyperlink>
    </w:p>
    <w:p w14:paraId="16661305" w14:textId="1E628F1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1" w:history="1">
        <w:r w:rsidR="0032163C" w:rsidRPr="00F82556">
          <w:rPr>
            <w:rStyle w:val="Hyperlink"/>
          </w:rPr>
          <w:t>MACs requiring project coordination</w:t>
        </w:r>
        <w:r w:rsidR="0032163C">
          <w:rPr>
            <w:webHidden/>
          </w:rPr>
          <w:tab/>
        </w:r>
        <w:r w:rsidR="0032163C">
          <w:rPr>
            <w:webHidden/>
          </w:rPr>
          <w:fldChar w:fldCharType="begin"/>
        </w:r>
        <w:r w:rsidR="0032163C">
          <w:rPr>
            <w:webHidden/>
          </w:rPr>
          <w:instrText xml:space="preserve"> PAGEREF _Toc150852871 \h </w:instrText>
        </w:r>
        <w:r w:rsidR="0032163C">
          <w:rPr>
            <w:webHidden/>
          </w:rPr>
        </w:r>
        <w:r w:rsidR="0032163C">
          <w:rPr>
            <w:webHidden/>
          </w:rPr>
          <w:fldChar w:fldCharType="separate"/>
        </w:r>
        <w:r w:rsidR="0032163C">
          <w:rPr>
            <w:webHidden/>
          </w:rPr>
          <w:t>17</w:t>
        </w:r>
        <w:r w:rsidR="0032163C">
          <w:rPr>
            <w:webHidden/>
          </w:rPr>
          <w:fldChar w:fldCharType="end"/>
        </w:r>
      </w:hyperlink>
    </w:p>
    <w:p w14:paraId="64F46D19" w14:textId="5A568D49" w:rsidR="0032163C"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0852872" w:history="1">
        <w:r w:rsidR="0032163C" w:rsidRPr="00F82556">
          <w:rPr>
            <w:rStyle w:val="Hyperlink"/>
          </w:rPr>
          <w:t>4</w:t>
        </w:r>
        <w:r w:rsidR="0032163C">
          <w:rPr>
            <w:rFonts w:asciiTheme="minorHAnsi" w:eastAsiaTheme="minorEastAsia" w:hAnsiTheme="minorHAnsi" w:cstheme="minorBidi"/>
            <w:b w:val="0"/>
            <w:bCs w:val="0"/>
            <w:caps w:val="0"/>
            <w:kern w:val="2"/>
            <w:sz w:val="22"/>
            <w:szCs w:val="22"/>
            <w:lang w:eastAsia="en-AU"/>
            <w14:ligatures w14:val="standardContextual"/>
          </w:rPr>
          <w:tab/>
        </w:r>
        <w:r w:rsidR="0032163C" w:rsidRPr="00F82556">
          <w:rPr>
            <w:rStyle w:val="Hyperlink"/>
          </w:rPr>
          <w:t>Care priority plus</w:t>
        </w:r>
        <w:r w:rsidR="0032163C">
          <w:rPr>
            <w:webHidden/>
          </w:rPr>
          <w:tab/>
        </w:r>
        <w:r w:rsidR="0032163C">
          <w:rPr>
            <w:webHidden/>
          </w:rPr>
          <w:fldChar w:fldCharType="begin"/>
        </w:r>
        <w:r w:rsidR="0032163C">
          <w:rPr>
            <w:webHidden/>
          </w:rPr>
          <w:instrText xml:space="preserve"> PAGEREF _Toc150852872 \h </w:instrText>
        </w:r>
        <w:r w:rsidR="0032163C">
          <w:rPr>
            <w:webHidden/>
          </w:rPr>
        </w:r>
        <w:r w:rsidR="0032163C">
          <w:rPr>
            <w:webHidden/>
          </w:rPr>
          <w:fldChar w:fldCharType="separate"/>
        </w:r>
        <w:r w:rsidR="0032163C">
          <w:rPr>
            <w:webHidden/>
          </w:rPr>
          <w:t>18</w:t>
        </w:r>
        <w:r w:rsidR="0032163C">
          <w:rPr>
            <w:webHidden/>
          </w:rPr>
          <w:fldChar w:fldCharType="end"/>
        </w:r>
      </w:hyperlink>
    </w:p>
    <w:p w14:paraId="100A4076" w14:textId="3410801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3" w:history="1">
        <w:r w:rsidR="0032163C" w:rsidRPr="00F82556">
          <w:rPr>
            <w:rStyle w:val="Hyperlink"/>
          </w:rPr>
          <w:t>Backup Services</w:t>
        </w:r>
        <w:r w:rsidR="0032163C">
          <w:rPr>
            <w:webHidden/>
          </w:rPr>
          <w:tab/>
        </w:r>
        <w:r w:rsidR="0032163C">
          <w:rPr>
            <w:webHidden/>
          </w:rPr>
          <w:fldChar w:fldCharType="begin"/>
        </w:r>
        <w:r w:rsidR="0032163C">
          <w:rPr>
            <w:webHidden/>
          </w:rPr>
          <w:instrText xml:space="preserve"> PAGEREF _Toc150852873 \h </w:instrText>
        </w:r>
        <w:r w:rsidR="0032163C">
          <w:rPr>
            <w:webHidden/>
          </w:rPr>
        </w:r>
        <w:r w:rsidR="0032163C">
          <w:rPr>
            <w:webHidden/>
          </w:rPr>
          <w:fldChar w:fldCharType="separate"/>
        </w:r>
        <w:r w:rsidR="0032163C">
          <w:rPr>
            <w:webHidden/>
          </w:rPr>
          <w:t>18</w:t>
        </w:r>
        <w:r w:rsidR="0032163C">
          <w:rPr>
            <w:webHidden/>
          </w:rPr>
          <w:fldChar w:fldCharType="end"/>
        </w:r>
      </w:hyperlink>
    </w:p>
    <w:p w14:paraId="7457A350" w14:textId="39BD4902"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4" w:history="1">
        <w:r w:rsidR="0032163C" w:rsidRPr="00F82556">
          <w:rPr>
            <w:rStyle w:val="Hyperlink"/>
          </w:rPr>
          <w:t>Onsite Resources</w:t>
        </w:r>
        <w:r w:rsidR="0032163C">
          <w:rPr>
            <w:webHidden/>
          </w:rPr>
          <w:tab/>
        </w:r>
        <w:r w:rsidR="0032163C">
          <w:rPr>
            <w:webHidden/>
          </w:rPr>
          <w:fldChar w:fldCharType="begin"/>
        </w:r>
        <w:r w:rsidR="0032163C">
          <w:rPr>
            <w:webHidden/>
          </w:rPr>
          <w:instrText xml:space="preserve"> PAGEREF _Toc150852874 \h </w:instrText>
        </w:r>
        <w:r w:rsidR="0032163C">
          <w:rPr>
            <w:webHidden/>
          </w:rPr>
        </w:r>
        <w:r w:rsidR="0032163C">
          <w:rPr>
            <w:webHidden/>
          </w:rPr>
          <w:fldChar w:fldCharType="separate"/>
        </w:r>
        <w:r w:rsidR="0032163C">
          <w:rPr>
            <w:webHidden/>
          </w:rPr>
          <w:t>18</w:t>
        </w:r>
        <w:r w:rsidR="0032163C">
          <w:rPr>
            <w:webHidden/>
          </w:rPr>
          <w:fldChar w:fldCharType="end"/>
        </w:r>
      </w:hyperlink>
    </w:p>
    <w:p w14:paraId="612139F5" w14:textId="1E18C563"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5" w:history="1">
        <w:r w:rsidR="0032163C" w:rsidRPr="00F82556">
          <w:rPr>
            <w:rStyle w:val="Hyperlink"/>
          </w:rPr>
          <w:t>Service Delivery Manager</w:t>
        </w:r>
        <w:r w:rsidR="0032163C">
          <w:rPr>
            <w:webHidden/>
          </w:rPr>
          <w:tab/>
        </w:r>
        <w:r w:rsidR="0032163C">
          <w:rPr>
            <w:webHidden/>
          </w:rPr>
          <w:fldChar w:fldCharType="begin"/>
        </w:r>
        <w:r w:rsidR="0032163C">
          <w:rPr>
            <w:webHidden/>
          </w:rPr>
          <w:instrText xml:space="preserve"> PAGEREF _Toc150852875 \h </w:instrText>
        </w:r>
        <w:r w:rsidR="0032163C">
          <w:rPr>
            <w:webHidden/>
          </w:rPr>
        </w:r>
        <w:r w:rsidR="0032163C">
          <w:rPr>
            <w:webHidden/>
          </w:rPr>
          <w:fldChar w:fldCharType="separate"/>
        </w:r>
        <w:r w:rsidR="0032163C">
          <w:rPr>
            <w:webHidden/>
          </w:rPr>
          <w:t>18</w:t>
        </w:r>
        <w:r w:rsidR="0032163C">
          <w:rPr>
            <w:webHidden/>
          </w:rPr>
          <w:fldChar w:fldCharType="end"/>
        </w:r>
      </w:hyperlink>
    </w:p>
    <w:p w14:paraId="52B95C9F" w14:textId="633792B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6" w:history="1">
        <w:r w:rsidR="0032163C" w:rsidRPr="00F82556">
          <w:rPr>
            <w:rStyle w:val="Hyperlink"/>
          </w:rPr>
          <w:t>Release Management</w:t>
        </w:r>
        <w:r w:rsidR="0032163C">
          <w:rPr>
            <w:webHidden/>
          </w:rPr>
          <w:tab/>
        </w:r>
        <w:r w:rsidR="0032163C">
          <w:rPr>
            <w:webHidden/>
          </w:rPr>
          <w:fldChar w:fldCharType="begin"/>
        </w:r>
        <w:r w:rsidR="0032163C">
          <w:rPr>
            <w:webHidden/>
          </w:rPr>
          <w:instrText xml:space="preserve"> PAGEREF _Toc150852876 \h </w:instrText>
        </w:r>
        <w:r w:rsidR="0032163C">
          <w:rPr>
            <w:webHidden/>
          </w:rPr>
        </w:r>
        <w:r w:rsidR="0032163C">
          <w:rPr>
            <w:webHidden/>
          </w:rPr>
          <w:fldChar w:fldCharType="separate"/>
        </w:r>
        <w:r w:rsidR="0032163C">
          <w:rPr>
            <w:webHidden/>
          </w:rPr>
          <w:t>19</w:t>
        </w:r>
        <w:r w:rsidR="0032163C">
          <w:rPr>
            <w:webHidden/>
          </w:rPr>
          <w:fldChar w:fldCharType="end"/>
        </w:r>
      </w:hyperlink>
    </w:p>
    <w:p w14:paraId="2C2319D4" w14:textId="4BFA32BF"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7" w:history="1">
        <w:r w:rsidR="0032163C" w:rsidRPr="00F82556">
          <w:rPr>
            <w:rStyle w:val="Hyperlink"/>
          </w:rPr>
          <w:t>Enhanced Performance Reporting</w:t>
        </w:r>
        <w:r w:rsidR="0032163C">
          <w:rPr>
            <w:webHidden/>
          </w:rPr>
          <w:tab/>
        </w:r>
        <w:r w:rsidR="0032163C">
          <w:rPr>
            <w:webHidden/>
          </w:rPr>
          <w:fldChar w:fldCharType="begin"/>
        </w:r>
        <w:r w:rsidR="0032163C">
          <w:rPr>
            <w:webHidden/>
          </w:rPr>
          <w:instrText xml:space="preserve"> PAGEREF _Toc150852877 \h </w:instrText>
        </w:r>
        <w:r w:rsidR="0032163C">
          <w:rPr>
            <w:webHidden/>
          </w:rPr>
        </w:r>
        <w:r w:rsidR="0032163C">
          <w:rPr>
            <w:webHidden/>
          </w:rPr>
          <w:fldChar w:fldCharType="separate"/>
        </w:r>
        <w:r w:rsidR="0032163C">
          <w:rPr>
            <w:webHidden/>
          </w:rPr>
          <w:t>19</w:t>
        </w:r>
        <w:r w:rsidR="0032163C">
          <w:rPr>
            <w:webHidden/>
          </w:rPr>
          <w:fldChar w:fldCharType="end"/>
        </w:r>
      </w:hyperlink>
    </w:p>
    <w:p w14:paraId="59A29A3A" w14:textId="3FC0BBB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8" w:history="1">
        <w:r w:rsidR="0032163C" w:rsidRPr="00F82556">
          <w:rPr>
            <w:rStyle w:val="Hyperlink"/>
          </w:rPr>
          <w:t>Availability Management</w:t>
        </w:r>
        <w:r w:rsidR="0032163C">
          <w:rPr>
            <w:webHidden/>
          </w:rPr>
          <w:tab/>
        </w:r>
        <w:r w:rsidR="0032163C">
          <w:rPr>
            <w:webHidden/>
          </w:rPr>
          <w:fldChar w:fldCharType="begin"/>
        </w:r>
        <w:r w:rsidR="0032163C">
          <w:rPr>
            <w:webHidden/>
          </w:rPr>
          <w:instrText xml:space="preserve"> PAGEREF _Toc150852878 \h </w:instrText>
        </w:r>
        <w:r w:rsidR="0032163C">
          <w:rPr>
            <w:webHidden/>
          </w:rPr>
        </w:r>
        <w:r w:rsidR="0032163C">
          <w:rPr>
            <w:webHidden/>
          </w:rPr>
          <w:fldChar w:fldCharType="separate"/>
        </w:r>
        <w:r w:rsidR="0032163C">
          <w:rPr>
            <w:webHidden/>
          </w:rPr>
          <w:t>19</w:t>
        </w:r>
        <w:r w:rsidR="0032163C">
          <w:rPr>
            <w:webHidden/>
          </w:rPr>
          <w:fldChar w:fldCharType="end"/>
        </w:r>
      </w:hyperlink>
    </w:p>
    <w:p w14:paraId="4E039676" w14:textId="3B2214B7"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79" w:history="1">
        <w:r w:rsidR="0032163C" w:rsidRPr="00F82556">
          <w:rPr>
            <w:rStyle w:val="Hyperlink"/>
          </w:rPr>
          <w:t>Capacity Management</w:t>
        </w:r>
        <w:r w:rsidR="0032163C">
          <w:rPr>
            <w:webHidden/>
          </w:rPr>
          <w:tab/>
        </w:r>
        <w:r w:rsidR="0032163C">
          <w:rPr>
            <w:webHidden/>
          </w:rPr>
          <w:fldChar w:fldCharType="begin"/>
        </w:r>
        <w:r w:rsidR="0032163C">
          <w:rPr>
            <w:webHidden/>
          </w:rPr>
          <w:instrText xml:space="preserve"> PAGEREF _Toc150852879 \h </w:instrText>
        </w:r>
        <w:r w:rsidR="0032163C">
          <w:rPr>
            <w:webHidden/>
          </w:rPr>
        </w:r>
        <w:r w:rsidR="0032163C">
          <w:rPr>
            <w:webHidden/>
          </w:rPr>
          <w:fldChar w:fldCharType="separate"/>
        </w:r>
        <w:r w:rsidR="0032163C">
          <w:rPr>
            <w:webHidden/>
          </w:rPr>
          <w:t>19</w:t>
        </w:r>
        <w:r w:rsidR="0032163C">
          <w:rPr>
            <w:webHidden/>
          </w:rPr>
          <w:fldChar w:fldCharType="end"/>
        </w:r>
      </w:hyperlink>
    </w:p>
    <w:p w14:paraId="7AAFFC37" w14:textId="56B44E64"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0" w:history="1">
        <w:r w:rsidR="0032163C" w:rsidRPr="00F82556">
          <w:rPr>
            <w:rStyle w:val="Hyperlink"/>
          </w:rPr>
          <w:t>Configuration Management</w:t>
        </w:r>
        <w:r w:rsidR="0032163C">
          <w:rPr>
            <w:webHidden/>
          </w:rPr>
          <w:tab/>
        </w:r>
        <w:r w:rsidR="0032163C">
          <w:rPr>
            <w:webHidden/>
          </w:rPr>
          <w:fldChar w:fldCharType="begin"/>
        </w:r>
        <w:r w:rsidR="0032163C">
          <w:rPr>
            <w:webHidden/>
          </w:rPr>
          <w:instrText xml:space="preserve"> PAGEREF _Toc150852880 \h </w:instrText>
        </w:r>
        <w:r w:rsidR="0032163C">
          <w:rPr>
            <w:webHidden/>
          </w:rPr>
        </w:r>
        <w:r w:rsidR="0032163C">
          <w:rPr>
            <w:webHidden/>
          </w:rPr>
          <w:fldChar w:fldCharType="separate"/>
        </w:r>
        <w:r w:rsidR="0032163C">
          <w:rPr>
            <w:webHidden/>
          </w:rPr>
          <w:t>19</w:t>
        </w:r>
        <w:r w:rsidR="0032163C">
          <w:rPr>
            <w:webHidden/>
          </w:rPr>
          <w:fldChar w:fldCharType="end"/>
        </w:r>
      </w:hyperlink>
    </w:p>
    <w:p w14:paraId="4C6BB188" w14:textId="6C3E5212"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1" w:history="1">
        <w:r w:rsidR="0032163C" w:rsidRPr="00F82556">
          <w:rPr>
            <w:rStyle w:val="Hyperlink"/>
          </w:rPr>
          <w:t>Battery Maintenance (Power Manager)</w:t>
        </w:r>
        <w:r w:rsidR="0032163C">
          <w:rPr>
            <w:webHidden/>
          </w:rPr>
          <w:tab/>
        </w:r>
        <w:r w:rsidR="0032163C">
          <w:rPr>
            <w:webHidden/>
          </w:rPr>
          <w:fldChar w:fldCharType="begin"/>
        </w:r>
        <w:r w:rsidR="0032163C">
          <w:rPr>
            <w:webHidden/>
          </w:rPr>
          <w:instrText xml:space="preserve"> PAGEREF _Toc150852881 \h </w:instrText>
        </w:r>
        <w:r w:rsidR="0032163C">
          <w:rPr>
            <w:webHidden/>
          </w:rPr>
        </w:r>
        <w:r w:rsidR="0032163C">
          <w:rPr>
            <w:webHidden/>
          </w:rPr>
          <w:fldChar w:fldCharType="separate"/>
        </w:r>
        <w:r w:rsidR="0032163C">
          <w:rPr>
            <w:webHidden/>
          </w:rPr>
          <w:t>19</w:t>
        </w:r>
        <w:r w:rsidR="0032163C">
          <w:rPr>
            <w:webHidden/>
          </w:rPr>
          <w:fldChar w:fldCharType="end"/>
        </w:r>
      </w:hyperlink>
    </w:p>
    <w:p w14:paraId="5A868971" w14:textId="2D4EAAF3"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2" w:history="1">
        <w:r w:rsidR="0032163C" w:rsidRPr="00F82556">
          <w:rPr>
            <w:rStyle w:val="Hyperlink"/>
          </w:rPr>
          <w:t>System Monitoring</w:t>
        </w:r>
        <w:r w:rsidR="0032163C">
          <w:rPr>
            <w:webHidden/>
          </w:rPr>
          <w:tab/>
        </w:r>
        <w:r w:rsidR="0032163C">
          <w:rPr>
            <w:webHidden/>
          </w:rPr>
          <w:fldChar w:fldCharType="begin"/>
        </w:r>
        <w:r w:rsidR="0032163C">
          <w:rPr>
            <w:webHidden/>
          </w:rPr>
          <w:instrText xml:space="preserve"> PAGEREF _Toc150852882 \h </w:instrText>
        </w:r>
        <w:r w:rsidR="0032163C">
          <w:rPr>
            <w:webHidden/>
          </w:rPr>
        </w:r>
        <w:r w:rsidR="0032163C">
          <w:rPr>
            <w:webHidden/>
          </w:rPr>
          <w:fldChar w:fldCharType="separate"/>
        </w:r>
        <w:r w:rsidR="0032163C">
          <w:rPr>
            <w:webHidden/>
          </w:rPr>
          <w:t>20</w:t>
        </w:r>
        <w:r w:rsidR="0032163C">
          <w:rPr>
            <w:webHidden/>
          </w:rPr>
          <w:fldChar w:fldCharType="end"/>
        </w:r>
      </w:hyperlink>
    </w:p>
    <w:p w14:paraId="7653A87D" w14:textId="4D21568D"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3" w:history="1">
        <w:r w:rsidR="0032163C" w:rsidRPr="00F82556">
          <w:rPr>
            <w:rStyle w:val="Hyperlink"/>
          </w:rPr>
          <w:t>Information Security Management</w:t>
        </w:r>
        <w:r w:rsidR="0032163C">
          <w:rPr>
            <w:webHidden/>
          </w:rPr>
          <w:tab/>
        </w:r>
        <w:r w:rsidR="0032163C">
          <w:rPr>
            <w:webHidden/>
          </w:rPr>
          <w:fldChar w:fldCharType="begin"/>
        </w:r>
        <w:r w:rsidR="0032163C">
          <w:rPr>
            <w:webHidden/>
          </w:rPr>
          <w:instrText xml:space="preserve"> PAGEREF _Toc150852883 \h </w:instrText>
        </w:r>
        <w:r w:rsidR="0032163C">
          <w:rPr>
            <w:webHidden/>
          </w:rPr>
        </w:r>
        <w:r w:rsidR="0032163C">
          <w:rPr>
            <w:webHidden/>
          </w:rPr>
          <w:fldChar w:fldCharType="separate"/>
        </w:r>
        <w:r w:rsidR="0032163C">
          <w:rPr>
            <w:webHidden/>
          </w:rPr>
          <w:t>20</w:t>
        </w:r>
        <w:r w:rsidR="0032163C">
          <w:rPr>
            <w:webHidden/>
          </w:rPr>
          <w:fldChar w:fldCharType="end"/>
        </w:r>
      </w:hyperlink>
    </w:p>
    <w:p w14:paraId="0273A798" w14:textId="74D20404"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4" w:history="1">
        <w:r w:rsidR="0032163C" w:rsidRPr="00F82556">
          <w:rPr>
            <w:rStyle w:val="Hyperlink"/>
          </w:rPr>
          <w:t>Preventative Maintenance</w:t>
        </w:r>
        <w:r w:rsidR="0032163C">
          <w:rPr>
            <w:webHidden/>
          </w:rPr>
          <w:tab/>
        </w:r>
        <w:r w:rsidR="0032163C">
          <w:rPr>
            <w:webHidden/>
          </w:rPr>
          <w:fldChar w:fldCharType="begin"/>
        </w:r>
        <w:r w:rsidR="0032163C">
          <w:rPr>
            <w:webHidden/>
          </w:rPr>
          <w:instrText xml:space="preserve"> PAGEREF _Toc150852884 \h </w:instrText>
        </w:r>
        <w:r w:rsidR="0032163C">
          <w:rPr>
            <w:webHidden/>
          </w:rPr>
        </w:r>
        <w:r w:rsidR="0032163C">
          <w:rPr>
            <w:webHidden/>
          </w:rPr>
          <w:fldChar w:fldCharType="separate"/>
        </w:r>
        <w:r w:rsidR="0032163C">
          <w:rPr>
            <w:webHidden/>
          </w:rPr>
          <w:t>20</w:t>
        </w:r>
        <w:r w:rsidR="0032163C">
          <w:rPr>
            <w:webHidden/>
          </w:rPr>
          <w:fldChar w:fldCharType="end"/>
        </w:r>
      </w:hyperlink>
    </w:p>
    <w:p w14:paraId="29F12027" w14:textId="37F7887C"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5" w:history="1">
        <w:r w:rsidR="0032163C" w:rsidRPr="00F82556">
          <w:rPr>
            <w:rStyle w:val="Hyperlink"/>
          </w:rPr>
          <w:t>Desktop Services Management</w:t>
        </w:r>
        <w:r w:rsidR="0032163C">
          <w:rPr>
            <w:webHidden/>
          </w:rPr>
          <w:tab/>
        </w:r>
        <w:r w:rsidR="0032163C">
          <w:rPr>
            <w:webHidden/>
          </w:rPr>
          <w:fldChar w:fldCharType="begin"/>
        </w:r>
        <w:r w:rsidR="0032163C">
          <w:rPr>
            <w:webHidden/>
          </w:rPr>
          <w:instrText xml:space="preserve"> PAGEREF _Toc150852885 \h </w:instrText>
        </w:r>
        <w:r w:rsidR="0032163C">
          <w:rPr>
            <w:webHidden/>
          </w:rPr>
        </w:r>
        <w:r w:rsidR="0032163C">
          <w:rPr>
            <w:webHidden/>
          </w:rPr>
          <w:fldChar w:fldCharType="separate"/>
        </w:r>
        <w:r w:rsidR="0032163C">
          <w:rPr>
            <w:webHidden/>
          </w:rPr>
          <w:t>20</w:t>
        </w:r>
        <w:r w:rsidR="0032163C">
          <w:rPr>
            <w:webHidden/>
          </w:rPr>
          <w:fldChar w:fldCharType="end"/>
        </w:r>
      </w:hyperlink>
    </w:p>
    <w:p w14:paraId="226B38E9" w14:textId="63B81D49"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6" w:history="1">
        <w:r w:rsidR="0032163C" w:rsidRPr="00F82556">
          <w:rPr>
            <w:rStyle w:val="Hyperlink"/>
          </w:rPr>
          <w:t>Project MAC Services</w:t>
        </w:r>
        <w:r w:rsidR="0032163C">
          <w:rPr>
            <w:webHidden/>
          </w:rPr>
          <w:tab/>
        </w:r>
        <w:r w:rsidR="0032163C">
          <w:rPr>
            <w:webHidden/>
          </w:rPr>
          <w:fldChar w:fldCharType="begin"/>
        </w:r>
        <w:r w:rsidR="0032163C">
          <w:rPr>
            <w:webHidden/>
          </w:rPr>
          <w:instrText xml:space="preserve"> PAGEREF _Toc150852886 \h </w:instrText>
        </w:r>
        <w:r w:rsidR="0032163C">
          <w:rPr>
            <w:webHidden/>
          </w:rPr>
        </w:r>
        <w:r w:rsidR="0032163C">
          <w:rPr>
            <w:webHidden/>
          </w:rPr>
          <w:fldChar w:fldCharType="separate"/>
        </w:r>
        <w:r w:rsidR="0032163C">
          <w:rPr>
            <w:webHidden/>
          </w:rPr>
          <w:t>21</w:t>
        </w:r>
        <w:r w:rsidR="0032163C">
          <w:rPr>
            <w:webHidden/>
          </w:rPr>
          <w:fldChar w:fldCharType="end"/>
        </w:r>
      </w:hyperlink>
    </w:p>
    <w:p w14:paraId="06730ABB" w14:textId="0C4CA50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7" w:history="1">
        <w:r w:rsidR="0032163C" w:rsidRPr="00F82556">
          <w:rPr>
            <w:rStyle w:val="Hyperlink"/>
          </w:rPr>
          <w:t>Duress and Emergency Telephone (DET) Services</w:t>
        </w:r>
        <w:r w:rsidR="0032163C">
          <w:rPr>
            <w:webHidden/>
          </w:rPr>
          <w:tab/>
        </w:r>
        <w:r w:rsidR="0032163C">
          <w:rPr>
            <w:webHidden/>
          </w:rPr>
          <w:fldChar w:fldCharType="begin"/>
        </w:r>
        <w:r w:rsidR="0032163C">
          <w:rPr>
            <w:webHidden/>
          </w:rPr>
          <w:instrText xml:space="preserve"> PAGEREF _Toc150852887 \h </w:instrText>
        </w:r>
        <w:r w:rsidR="0032163C">
          <w:rPr>
            <w:webHidden/>
          </w:rPr>
        </w:r>
        <w:r w:rsidR="0032163C">
          <w:rPr>
            <w:webHidden/>
          </w:rPr>
          <w:fldChar w:fldCharType="separate"/>
        </w:r>
        <w:r w:rsidR="0032163C">
          <w:rPr>
            <w:webHidden/>
          </w:rPr>
          <w:t>21</w:t>
        </w:r>
        <w:r w:rsidR="0032163C">
          <w:rPr>
            <w:webHidden/>
          </w:rPr>
          <w:fldChar w:fldCharType="end"/>
        </w:r>
      </w:hyperlink>
    </w:p>
    <w:p w14:paraId="066F515F" w14:textId="326C0A2B" w:rsidR="0032163C"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0852888" w:history="1">
        <w:r w:rsidR="0032163C" w:rsidRPr="00F82556">
          <w:rPr>
            <w:rStyle w:val="Hyperlink"/>
          </w:rPr>
          <w:t>5</w:t>
        </w:r>
        <w:r w:rsidR="0032163C">
          <w:rPr>
            <w:rFonts w:asciiTheme="minorHAnsi" w:eastAsiaTheme="minorEastAsia" w:hAnsiTheme="minorHAnsi" w:cstheme="minorBidi"/>
            <w:b w:val="0"/>
            <w:bCs w:val="0"/>
            <w:caps w:val="0"/>
            <w:kern w:val="2"/>
            <w:sz w:val="22"/>
            <w:szCs w:val="22"/>
            <w:lang w:eastAsia="en-AU"/>
            <w14:ligatures w14:val="standardContextual"/>
          </w:rPr>
          <w:tab/>
        </w:r>
        <w:r w:rsidR="0032163C" w:rsidRPr="00F82556">
          <w:rPr>
            <w:rStyle w:val="Hyperlink"/>
          </w:rPr>
          <w:t>Service Targets</w:t>
        </w:r>
        <w:r w:rsidR="0032163C">
          <w:rPr>
            <w:webHidden/>
          </w:rPr>
          <w:tab/>
        </w:r>
        <w:r w:rsidR="0032163C">
          <w:rPr>
            <w:webHidden/>
          </w:rPr>
          <w:fldChar w:fldCharType="begin"/>
        </w:r>
        <w:r w:rsidR="0032163C">
          <w:rPr>
            <w:webHidden/>
          </w:rPr>
          <w:instrText xml:space="preserve"> PAGEREF _Toc150852888 \h </w:instrText>
        </w:r>
        <w:r w:rsidR="0032163C">
          <w:rPr>
            <w:webHidden/>
          </w:rPr>
        </w:r>
        <w:r w:rsidR="0032163C">
          <w:rPr>
            <w:webHidden/>
          </w:rPr>
          <w:fldChar w:fldCharType="separate"/>
        </w:r>
        <w:r w:rsidR="0032163C">
          <w:rPr>
            <w:webHidden/>
          </w:rPr>
          <w:t>21</w:t>
        </w:r>
        <w:r w:rsidR="0032163C">
          <w:rPr>
            <w:webHidden/>
          </w:rPr>
          <w:fldChar w:fldCharType="end"/>
        </w:r>
      </w:hyperlink>
    </w:p>
    <w:p w14:paraId="77916E25" w14:textId="44C7DC9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89" w:history="1">
        <w:r w:rsidR="0032163C" w:rsidRPr="00F82556">
          <w:rPr>
            <w:rStyle w:val="Hyperlink"/>
          </w:rPr>
          <w:t>Service Target Exclusions</w:t>
        </w:r>
        <w:r w:rsidR="0032163C">
          <w:rPr>
            <w:webHidden/>
          </w:rPr>
          <w:tab/>
        </w:r>
        <w:r w:rsidR="0032163C">
          <w:rPr>
            <w:webHidden/>
          </w:rPr>
          <w:fldChar w:fldCharType="begin"/>
        </w:r>
        <w:r w:rsidR="0032163C">
          <w:rPr>
            <w:webHidden/>
          </w:rPr>
          <w:instrText xml:space="preserve"> PAGEREF _Toc150852889 \h </w:instrText>
        </w:r>
        <w:r w:rsidR="0032163C">
          <w:rPr>
            <w:webHidden/>
          </w:rPr>
        </w:r>
        <w:r w:rsidR="0032163C">
          <w:rPr>
            <w:webHidden/>
          </w:rPr>
          <w:fldChar w:fldCharType="separate"/>
        </w:r>
        <w:r w:rsidR="0032163C">
          <w:rPr>
            <w:webHidden/>
          </w:rPr>
          <w:t>21</w:t>
        </w:r>
        <w:r w:rsidR="0032163C">
          <w:rPr>
            <w:webHidden/>
          </w:rPr>
          <w:fldChar w:fldCharType="end"/>
        </w:r>
      </w:hyperlink>
    </w:p>
    <w:p w14:paraId="213B69F8" w14:textId="51C9234E"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0" w:history="1">
        <w:r w:rsidR="0032163C" w:rsidRPr="00F82556">
          <w:rPr>
            <w:rStyle w:val="Hyperlink"/>
          </w:rPr>
          <w:t>TBS Care Priority faults</w:t>
        </w:r>
        <w:r w:rsidR="0032163C">
          <w:rPr>
            <w:webHidden/>
          </w:rPr>
          <w:tab/>
        </w:r>
        <w:r w:rsidR="0032163C">
          <w:rPr>
            <w:webHidden/>
          </w:rPr>
          <w:fldChar w:fldCharType="begin"/>
        </w:r>
        <w:r w:rsidR="0032163C">
          <w:rPr>
            <w:webHidden/>
          </w:rPr>
          <w:instrText xml:space="preserve"> PAGEREF _Toc150852890 \h </w:instrText>
        </w:r>
        <w:r w:rsidR="0032163C">
          <w:rPr>
            <w:webHidden/>
          </w:rPr>
        </w:r>
        <w:r w:rsidR="0032163C">
          <w:rPr>
            <w:webHidden/>
          </w:rPr>
          <w:fldChar w:fldCharType="separate"/>
        </w:r>
        <w:r w:rsidR="0032163C">
          <w:rPr>
            <w:webHidden/>
          </w:rPr>
          <w:t>22</w:t>
        </w:r>
        <w:r w:rsidR="0032163C">
          <w:rPr>
            <w:webHidden/>
          </w:rPr>
          <w:fldChar w:fldCharType="end"/>
        </w:r>
      </w:hyperlink>
    </w:p>
    <w:p w14:paraId="7F5D118D" w14:textId="2C99CAAC"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1" w:history="1">
        <w:r w:rsidR="0032163C" w:rsidRPr="00F82556">
          <w:rPr>
            <w:rStyle w:val="Hyperlink"/>
          </w:rPr>
          <w:t>MAC Completion Times</w:t>
        </w:r>
        <w:r w:rsidR="0032163C">
          <w:rPr>
            <w:webHidden/>
          </w:rPr>
          <w:tab/>
        </w:r>
        <w:r w:rsidR="0032163C">
          <w:rPr>
            <w:webHidden/>
          </w:rPr>
          <w:fldChar w:fldCharType="begin"/>
        </w:r>
        <w:r w:rsidR="0032163C">
          <w:rPr>
            <w:webHidden/>
          </w:rPr>
          <w:instrText xml:space="preserve"> PAGEREF _Toc150852891 \h </w:instrText>
        </w:r>
        <w:r w:rsidR="0032163C">
          <w:rPr>
            <w:webHidden/>
          </w:rPr>
        </w:r>
        <w:r w:rsidR="0032163C">
          <w:rPr>
            <w:webHidden/>
          </w:rPr>
          <w:fldChar w:fldCharType="separate"/>
        </w:r>
        <w:r w:rsidR="0032163C">
          <w:rPr>
            <w:webHidden/>
          </w:rPr>
          <w:t>24</w:t>
        </w:r>
        <w:r w:rsidR="0032163C">
          <w:rPr>
            <w:webHidden/>
          </w:rPr>
          <w:fldChar w:fldCharType="end"/>
        </w:r>
      </w:hyperlink>
    </w:p>
    <w:p w14:paraId="307752D9" w14:textId="2AAD8C5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2" w:history="1">
        <w:r w:rsidR="0032163C" w:rsidRPr="00F82556">
          <w:rPr>
            <w:rStyle w:val="Hyperlink"/>
          </w:rPr>
          <w:t>Service Performance Targets</w:t>
        </w:r>
        <w:r w:rsidR="0032163C">
          <w:rPr>
            <w:webHidden/>
          </w:rPr>
          <w:tab/>
        </w:r>
        <w:r w:rsidR="0032163C">
          <w:rPr>
            <w:webHidden/>
          </w:rPr>
          <w:fldChar w:fldCharType="begin"/>
        </w:r>
        <w:r w:rsidR="0032163C">
          <w:rPr>
            <w:webHidden/>
          </w:rPr>
          <w:instrText xml:space="preserve"> PAGEREF _Toc150852892 \h </w:instrText>
        </w:r>
        <w:r w:rsidR="0032163C">
          <w:rPr>
            <w:webHidden/>
          </w:rPr>
        </w:r>
        <w:r w:rsidR="0032163C">
          <w:rPr>
            <w:webHidden/>
          </w:rPr>
          <w:fldChar w:fldCharType="separate"/>
        </w:r>
        <w:r w:rsidR="0032163C">
          <w:rPr>
            <w:webHidden/>
          </w:rPr>
          <w:t>24</w:t>
        </w:r>
        <w:r w:rsidR="0032163C">
          <w:rPr>
            <w:webHidden/>
          </w:rPr>
          <w:fldChar w:fldCharType="end"/>
        </w:r>
      </w:hyperlink>
    </w:p>
    <w:p w14:paraId="6CB215C9" w14:textId="6D5464C5" w:rsidR="0032163C"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0852893" w:history="1">
        <w:r w:rsidR="0032163C" w:rsidRPr="00F82556">
          <w:rPr>
            <w:rStyle w:val="Hyperlink"/>
          </w:rPr>
          <w:t>6</w:t>
        </w:r>
        <w:r w:rsidR="0032163C">
          <w:rPr>
            <w:rFonts w:asciiTheme="minorHAnsi" w:eastAsiaTheme="minorEastAsia" w:hAnsiTheme="minorHAnsi" w:cstheme="minorBidi"/>
            <w:b w:val="0"/>
            <w:bCs w:val="0"/>
            <w:caps w:val="0"/>
            <w:kern w:val="2"/>
            <w:sz w:val="22"/>
            <w:szCs w:val="22"/>
            <w:lang w:eastAsia="en-AU"/>
            <w14:ligatures w14:val="standardContextual"/>
          </w:rPr>
          <w:tab/>
        </w:r>
        <w:r w:rsidR="0032163C" w:rsidRPr="00F82556">
          <w:rPr>
            <w:rStyle w:val="Hyperlink"/>
          </w:rPr>
          <w:t>General</w:t>
        </w:r>
        <w:r w:rsidR="0032163C">
          <w:rPr>
            <w:webHidden/>
          </w:rPr>
          <w:tab/>
        </w:r>
        <w:r w:rsidR="0032163C">
          <w:rPr>
            <w:webHidden/>
          </w:rPr>
          <w:fldChar w:fldCharType="begin"/>
        </w:r>
        <w:r w:rsidR="0032163C">
          <w:rPr>
            <w:webHidden/>
          </w:rPr>
          <w:instrText xml:space="preserve"> PAGEREF _Toc150852893 \h </w:instrText>
        </w:r>
        <w:r w:rsidR="0032163C">
          <w:rPr>
            <w:webHidden/>
          </w:rPr>
        </w:r>
        <w:r w:rsidR="0032163C">
          <w:rPr>
            <w:webHidden/>
          </w:rPr>
          <w:fldChar w:fldCharType="separate"/>
        </w:r>
        <w:r w:rsidR="0032163C">
          <w:rPr>
            <w:webHidden/>
          </w:rPr>
          <w:t>24</w:t>
        </w:r>
        <w:r w:rsidR="0032163C">
          <w:rPr>
            <w:webHidden/>
          </w:rPr>
          <w:fldChar w:fldCharType="end"/>
        </w:r>
      </w:hyperlink>
    </w:p>
    <w:p w14:paraId="06FAC0C0" w14:textId="62330FAF"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4" w:history="1">
        <w:r w:rsidR="0032163C" w:rsidRPr="00F82556">
          <w:rPr>
            <w:rStyle w:val="Hyperlink"/>
          </w:rPr>
          <w:t>Service Desk</w:t>
        </w:r>
        <w:r w:rsidR="0032163C">
          <w:rPr>
            <w:webHidden/>
          </w:rPr>
          <w:tab/>
        </w:r>
        <w:r w:rsidR="0032163C">
          <w:rPr>
            <w:webHidden/>
          </w:rPr>
          <w:fldChar w:fldCharType="begin"/>
        </w:r>
        <w:r w:rsidR="0032163C">
          <w:rPr>
            <w:webHidden/>
          </w:rPr>
          <w:instrText xml:space="preserve"> PAGEREF _Toc150852894 \h </w:instrText>
        </w:r>
        <w:r w:rsidR="0032163C">
          <w:rPr>
            <w:webHidden/>
          </w:rPr>
        </w:r>
        <w:r w:rsidR="0032163C">
          <w:rPr>
            <w:webHidden/>
          </w:rPr>
          <w:fldChar w:fldCharType="separate"/>
        </w:r>
        <w:r w:rsidR="0032163C">
          <w:rPr>
            <w:webHidden/>
          </w:rPr>
          <w:t>24</w:t>
        </w:r>
        <w:r w:rsidR="0032163C">
          <w:rPr>
            <w:webHidden/>
          </w:rPr>
          <w:fldChar w:fldCharType="end"/>
        </w:r>
      </w:hyperlink>
    </w:p>
    <w:p w14:paraId="5CC13B9F" w14:textId="7D0339C4"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5" w:history="1">
        <w:r w:rsidR="0032163C" w:rsidRPr="00F82556">
          <w:rPr>
            <w:rStyle w:val="Hyperlink"/>
          </w:rPr>
          <w:t>Your obligations</w:t>
        </w:r>
        <w:r w:rsidR="0032163C">
          <w:rPr>
            <w:webHidden/>
          </w:rPr>
          <w:tab/>
        </w:r>
        <w:r w:rsidR="0032163C">
          <w:rPr>
            <w:webHidden/>
          </w:rPr>
          <w:fldChar w:fldCharType="begin"/>
        </w:r>
        <w:r w:rsidR="0032163C">
          <w:rPr>
            <w:webHidden/>
          </w:rPr>
          <w:instrText xml:space="preserve"> PAGEREF _Toc150852895 \h </w:instrText>
        </w:r>
        <w:r w:rsidR="0032163C">
          <w:rPr>
            <w:webHidden/>
          </w:rPr>
        </w:r>
        <w:r w:rsidR="0032163C">
          <w:rPr>
            <w:webHidden/>
          </w:rPr>
          <w:fldChar w:fldCharType="separate"/>
        </w:r>
        <w:r w:rsidR="0032163C">
          <w:rPr>
            <w:webHidden/>
          </w:rPr>
          <w:t>25</w:t>
        </w:r>
        <w:r w:rsidR="0032163C">
          <w:rPr>
            <w:webHidden/>
          </w:rPr>
          <w:fldChar w:fldCharType="end"/>
        </w:r>
      </w:hyperlink>
    </w:p>
    <w:p w14:paraId="7C19339A" w14:textId="7A770D93"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6" w:history="1">
        <w:r w:rsidR="0032163C" w:rsidRPr="00F82556">
          <w:rPr>
            <w:rStyle w:val="Hyperlink"/>
          </w:rPr>
          <w:t>Your warranties</w:t>
        </w:r>
        <w:r w:rsidR="0032163C">
          <w:rPr>
            <w:webHidden/>
          </w:rPr>
          <w:tab/>
        </w:r>
        <w:r w:rsidR="0032163C">
          <w:rPr>
            <w:webHidden/>
          </w:rPr>
          <w:fldChar w:fldCharType="begin"/>
        </w:r>
        <w:r w:rsidR="0032163C">
          <w:rPr>
            <w:webHidden/>
          </w:rPr>
          <w:instrText xml:space="preserve"> PAGEREF _Toc150852896 \h </w:instrText>
        </w:r>
        <w:r w:rsidR="0032163C">
          <w:rPr>
            <w:webHidden/>
          </w:rPr>
        </w:r>
        <w:r w:rsidR="0032163C">
          <w:rPr>
            <w:webHidden/>
          </w:rPr>
          <w:fldChar w:fldCharType="separate"/>
        </w:r>
        <w:r w:rsidR="0032163C">
          <w:rPr>
            <w:webHidden/>
          </w:rPr>
          <w:t>25</w:t>
        </w:r>
        <w:r w:rsidR="0032163C">
          <w:rPr>
            <w:webHidden/>
          </w:rPr>
          <w:fldChar w:fldCharType="end"/>
        </w:r>
      </w:hyperlink>
    </w:p>
    <w:p w14:paraId="6DDD89E9" w14:textId="2B35584A"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7" w:history="1">
        <w:r w:rsidR="0032163C" w:rsidRPr="00F82556">
          <w:rPr>
            <w:rStyle w:val="Hyperlink"/>
          </w:rPr>
          <w:t>Amendments</w:t>
        </w:r>
        <w:r w:rsidR="0032163C">
          <w:rPr>
            <w:webHidden/>
          </w:rPr>
          <w:tab/>
        </w:r>
        <w:r w:rsidR="0032163C">
          <w:rPr>
            <w:webHidden/>
          </w:rPr>
          <w:fldChar w:fldCharType="begin"/>
        </w:r>
        <w:r w:rsidR="0032163C">
          <w:rPr>
            <w:webHidden/>
          </w:rPr>
          <w:instrText xml:space="preserve"> PAGEREF _Toc150852897 \h </w:instrText>
        </w:r>
        <w:r w:rsidR="0032163C">
          <w:rPr>
            <w:webHidden/>
          </w:rPr>
        </w:r>
        <w:r w:rsidR="0032163C">
          <w:rPr>
            <w:webHidden/>
          </w:rPr>
          <w:fldChar w:fldCharType="separate"/>
        </w:r>
        <w:r w:rsidR="0032163C">
          <w:rPr>
            <w:webHidden/>
          </w:rPr>
          <w:t>26</w:t>
        </w:r>
        <w:r w:rsidR="0032163C">
          <w:rPr>
            <w:webHidden/>
          </w:rPr>
          <w:fldChar w:fldCharType="end"/>
        </w:r>
      </w:hyperlink>
    </w:p>
    <w:p w14:paraId="6700B04B" w14:textId="4950850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8" w:history="1">
        <w:r w:rsidR="0032163C" w:rsidRPr="00F82556">
          <w:rPr>
            <w:rStyle w:val="Hyperlink"/>
          </w:rPr>
          <w:t>Changes to your Premises, Equipment and/or Software</w:t>
        </w:r>
        <w:r w:rsidR="0032163C">
          <w:rPr>
            <w:webHidden/>
          </w:rPr>
          <w:tab/>
        </w:r>
        <w:r w:rsidR="0032163C">
          <w:rPr>
            <w:webHidden/>
          </w:rPr>
          <w:fldChar w:fldCharType="begin"/>
        </w:r>
        <w:r w:rsidR="0032163C">
          <w:rPr>
            <w:webHidden/>
          </w:rPr>
          <w:instrText xml:space="preserve"> PAGEREF _Toc150852898 \h </w:instrText>
        </w:r>
        <w:r w:rsidR="0032163C">
          <w:rPr>
            <w:webHidden/>
          </w:rPr>
        </w:r>
        <w:r w:rsidR="0032163C">
          <w:rPr>
            <w:webHidden/>
          </w:rPr>
          <w:fldChar w:fldCharType="separate"/>
        </w:r>
        <w:r w:rsidR="0032163C">
          <w:rPr>
            <w:webHidden/>
          </w:rPr>
          <w:t>26</w:t>
        </w:r>
        <w:r w:rsidR="0032163C">
          <w:rPr>
            <w:webHidden/>
          </w:rPr>
          <w:fldChar w:fldCharType="end"/>
        </w:r>
      </w:hyperlink>
    </w:p>
    <w:p w14:paraId="207828CE" w14:textId="0E75913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899" w:history="1">
        <w:r w:rsidR="0032163C" w:rsidRPr="00F82556">
          <w:rPr>
            <w:rStyle w:val="Hyperlink"/>
          </w:rPr>
          <w:t>Additional Work</w:t>
        </w:r>
        <w:r w:rsidR="0032163C">
          <w:rPr>
            <w:webHidden/>
          </w:rPr>
          <w:tab/>
        </w:r>
        <w:r w:rsidR="0032163C">
          <w:rPr>
            <w:webHidden/>
          </w:rPr>
          <w:fldChar w:fldCharType="begin"/>
        </w:r>
        <w:r w:rsidR="0032163C">
          <w:rPr>
            <w:webHidden/>
          </w:rPr>
          <w:instrText xml:space="preserve"> PAGEREF _Toc150852899 \h </w:instrText>
        </w:r>
        <w:r w:rsidR="0032163C">
          <w:rPr>
            <w:webHidden/>
          </w:rPr>
        </w:r>
        <w:r w:rsidR="0032163C">
          <w:rPr>
            <w:webHidden/>
          </w:rPr>
          <w:fldChar w:fldCharType="separate"/>
        </w:r>
        <w:r w:rsidR="0032163C">
          <w:rPr>
            <w:webHidden/>
          </w:rPr>
          <w:t>26</w:t>
        </w:r>
        <w:r w:rsidR="0032163C">
          <w:rPr>
            <w:webHidden/>
          </w:rPr>
          <w:fldChar w:fldCharType="end"/>
        </w:r>
      </w:hyperlink>
    </w:p>
    <w:p w14:paraId="3CC22E78" w14:textId="74A0029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0" w:history="1">
        <w:r w:rsidR="0032163C" w:rsidRPr="00F82556">
          <w:rPr>
            <w:rStyle w:val="Hyperlink"/>
          </w:rPr>
          <w:t>Intellectual Property</w:t>
        </w:r>
        <w:r w:rsidR="0032163C">
          <w:rPr>
            <w:webHidden/>
          </w:rPr>
          <w:tab/>
        </w:r>
        <w:r w:rsidR="0032163C">
          <w:rPr>
            <w:webHidden/>
          </w:rPr>
          <w:fldChar w:fldCharType="begin"/>
        </w:r>
        <w:r w:rsidR="0032163C">
          <w:rPr>
            <w:webHidden/>
          </w:rPr>
          <w:instrText xml:space="preserve"> PAGEREF _Toc150852900 \h </w:instrText>
        </w:r>
        <w:r w:rsidR="0032163C">
          <w:rPr>
            <w:webHidden/>
          </w:rPr>
        </w:r>
        <w:r w:rsidR="0032163C">
          <w:rPr>
            <w:webHidden/>
          </w:rPr>
          <w:fldChar w:fldCharType="separate"/>
        </w:r>
        <w:r w:rsidR="0032163C">
          <w:rPr>
            <w:webHidden/>
          </w:rPr>
          <w:t>26</w:t>
        </w:r>
        <w:r w:rsidR="0032163C">
          <w:rPr>
            <w:webHidden/>
          </w:rPr>
          <w:fldChar w:fldCharType="end"/>
        </w:r>
      </w:hyperlink>
    </w:p>
    <w:p w14:paraId="007D7DF3" w14:textId="2AD09368" w:rsidR="0032163C"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0852901" w:history="1">
        <w:r w:rsidR="0032163C" w:rsidRPr="00F82556">
          <w:rPr>
            <w:rStyle w:val="Hyperlink"/>
          </w:rPr>
          <w:t>7</w:t>
        </w:r>
        <w:r w:rsidR="0032163C">
          <w:rPr>
            <w:rFonts w:asciiTheme="minorHAnsi" w:eastAsiaTheme="minorEastAsia" w:hAnsiTheme="minorHAnsi" w:cstheme="minorBidi"/>
            <w:b w:val="0"/>
            <w:bCs w:val="0"/>
            <w:caps w:val="0"/>
            <w:kern w:val="2"/>
            <w:sz w:val="22"/>
            <w:szCs w:val="22"/>
            <w:lang w:eastAsia="en-AU"/>
            <w14:ligatures w14:val="standardContextual"/>
          </w:rPr>
          <w:tab/>
        </w:r>
        <w:r w:rsidR="0032163C" w:rsidRPr="00F82556">
          <w:rPr>
            <w:rStyle w:val="Hyperlink"/>
          </w:rPr>
          <w:t>Equipment maintenance and Software Assurance</w:t>
        </w:r>
        <w:r w:rsidR="0032163C">
          <w:rPr>
            <w:webHidden/>
          </w:rPr>
          <w:tab/>
        </w:r>
        <w:r w:rsidR="0032163C">
          <w:rPr>
            <w:webHidden/>
          </w:rPr>
          <w:fldChar w:fldCharType="begin"/>
        </w:r>
        <w:r w:rsidR="0032163C">
          <w:rPr>
            <w:webHidden/>
          </w:rPr>
          <w:instrText xml:space="preserve"> PAGEREF _Toc150852901 \h </w:instrText>
        </w:r>
        <w:r w:rsidR="0032163C">
          <w:rPr>
            <w:webHidden/>
          </w:rPr>
        </w:r>
        <w:r w:rsidR="0032163C">
          <w:rPr>
            <w:webHidden/>
          </w:rPr>
          <w:fldChar w:fldCharType="separate"/>
        </w:r>
        <w:r w:rsidR="0032163C">
          <w:rPr>
            <w:webHidden/>
          </w:rPr>
          <w:t>27</w:t>
        </w:r>
        <w:r w:rsidR="0032163C">
          <w:rPr>
            <w:webHidden/>
          </w:rPr>
          <w:fldChar w:fldCharType="end"/>
        </w:r>
      </w:hyperlink>
    </w:p>
    <w:p w14:paraId="69558A46" w14:textId="644FC1D6"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2" w:history="1">
        <w:r w:rsidR="0032163C" w:rsidRPr="00F82556">
          <w:rPr>
            <w:rStyle w:val="Hyperlink"/>
          </w:rPr>
          <w:t>TBS Care Maintenance</w:t>
        </w:r>
        <w:r w:rsidR="0032163C">
          <w:rPr>
            <w:webHidden/>
          </w:rPr>
          <w:tab/>
        </w:r>
        <w:r w:rsidR="0032163C">
          <w:rPr>
            <w:webHidden/>
          </w:rPr>
          <w:fldChar w:fldCharType="begin"/>
        </w:r>
        <w:r w:rsidR="0032163C">
          <w:rPr>
            <w:webHidden/>
          </w:rPr>
          <w:instrText xml:space="preserve"> PAGEREF _Toc150852902 \h </w:instrText>
        </w:r>
        <w:r w:rsidR="0032163C">
          <w:rPr>
            <w:webHidden/>
          </w:rPr>
        </w:r>
        <w:r w:rsidR="0032163C">
          <w:rPr>
            <w:webHidden/>
          </w:rPr>
          <w:fldChar w:fldCharType="separate"/>
        </w:r>
        <w:r w:rsidR="0032163C">
          <w:rPr>
            <w:webHidden/>
          </w:rPr>
          <w:t>27</w:t>
        </w:r>
        <w:r w:rsidR="0032163C">
          <w:rPr>
            <w:webHidden/>
          </w:rPr>
          <w:fldChar w:fldCharType="end"/>
        </w:r>
      </w:hyperlink>
    </w:p>
    <w:p w14:paraId="11A685B6" w14:textId="4C00EB5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3" w:history="1">
        <w:r w:rsidR="0032163C" w:rsidRPr="00F82556">
          <w:rPr>
            <w:rStyle w:val="Hyperlink"/>
          </w:rPr>
          <w:t>Old Equipment</w:t>
        </w:r>
        <w:r w:rsidR="0032163C">
          <w:rPr>
            <w:webHidden/>
          </w:rPr>
          <w:tab/>
        </w:r>
        <w:r w:rsidR="0032163C">
          <w:rPr>
            <w:webHidden/>
          </w:rPr>
          <w:fldChar w:fldCharType="begin"/>
        </w:r>
        <w:r w:rsidR="0032163C">
          <w:rPr>
            <w:webHidden/>
          </w:rPr>
          <w:instrText xml:space="preserve"> PAGEREF _Toc150852903 \h </w:instrText>
        </w:r>
        <w:r w:rsidR="0032163C">
          <w:rPr>
            <w:webHidden/>
          </w:rPr>
        </w:r>
        <w:r w:rsidR="0032163C">
          <w:rPr>
            <w:webHidden/>
          </w:rPr>
          <w:fldChar w:fldCharType="separate"/>
        </w:r>
        <w:r w:rsidR="0032163C">
          <w:rPr>
            <w:webHidden/>
          </w:rPr>
          <w:t>27</w:t>
        </w:r>
        <w:r w:rsidR="0032163C">
          <w:rPr>
            <w:webHidden/>
          </w:rPr>
          <w:fldChar w:fldCharType="end"/>
        </w:r>
      </w:hyperlink>
    </w:p>
    <w:p w14:paraId="3C6453BC" w14:textId="63CF57B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4" w:history="1">
        <w:r w:rsidR="0032163C" w:rsidRPr="00F82556">
          <w:rPr>
            <w:rStyle w:val="Hyperlink"/>
          </w:rPr>
          <w:t>Replacement Parts</w:t>
        </w:r>
        <w:r w:rsidR="0032163C">
          <w:rPr>
            <w:webHidden/>
          </w:rPr>
          <w:tab/>
        </w:r>
        <w:r w:rsidR="0032163C">
          <w:rPr>
            <w:webHidden/>
          </w:rPr>
          <w:fldChar w:fldCharType="begin"/>
        </w:r>
        <w:r w:rsidR="0032163C">
          <w:rPr>
            <w:webHidden/>
          </w:rPr>
          <w:instrText xml:space="preserve"> PAGEREF _Toc150852904 \h </w:instrText>
        </w:r>
        <w:r w:rsidR="0032163C">
          <w:rPr>
            <w:webHidden/>
          </w:rPr>
        </w:r>
        <w:r w:rsidR="0032163C">
          <w:rPr>
            <w:webHidden/>
          </w:rPr>
          <w:fldChar w:fldCharType="separate"/>
        </w:r>
        <w:r w:rsidR="0032163C">
          <w:rPr>
            <w:webHidden/>
          </w:rPr>
          <w:t>28</w:t>
        </w:r>
        <w:r w:rsidR="0032163C">
          <w:rPr>
            <w:webHidden/>
          </w:rPr>
          <w:fldChar w:fldCharType="end"/>
        </w:r>
      </w:hyperlink>
    </w:p>
    <w:p w14:paraId="6FED2B1C" w14:textId="1ED425AB"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5" w:history="1">
        <w:r w:rsidR="0032163C" w:rsidRPr="00F82556">
          <w:rPr>
            <w:rStyle w:val="Hyperlink"/>
          </w:rPr>
          <w:t>Additional Equipment</w:t>
        </w:r>
        <w:r w:rsidR="0032163C">
          <w:rPr>
            <w:webHidden/>
          </w:rPr>
          <w:tab/>
        </w:r>
        <w:r w:rsidR="0032163C">
          <w:rPr>
            <w:webHidden/>
          </w:rPr>
          <w:fldChar w:fldCharType="begin"/>
        </w:r>
        <w:r w:rsidR="0032163C">
          <w:rPr>
            <w:webHidden/>
          </w:rPr>
          <w:instrText xml:space="preserve"> PAGEREF _Toc150852905 \h </w:instrText>
        </w:r>
        <w:r w:rsidR="0032163C">
          <w:rPr>
            <w:webHidden/>
          </w:rPr>
        </w:r>
        <w:r w:rsidR="0032163C">
          <w:rPr>
            <w:webHidden/>
          </w:rPr>
          <w:fldChar w:fldCharType="separate"/>
        </w:r>
        <w:r w:rsidR="0032163C">
          <w:rPr>
            <w:webHidden/>
          </w:rPr>
          <w:t>28</w:t>
        </w:r>
        <w:r w:rsidR="0032163C">
          <w:rPr>
            <w:webHidden/>
          </w:rPr>
          <w:fldChar w:fldCharType="end"/>
        </w:r>
      </w:hyperlink>
    </w:p>
    <w:p w14:paraId="789BCCE0" w14:textId="6123BC28"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6" w:history="1">
        <w:r w:rsidR="0032163C" w:rsidRPr="00F82556">
          <w:rPr>
            <w:rStyle w:val="Hyperlink"/>
          </w:rPr>
          <w:t>Software Assurance Services for Unified Communications voice equipment</w:t>
        </w:r>
        <w:r w:rsidR="0032163C">
          <w:rPr>
            <w:webHidden/>
          </w:rPr>
          <w:tab/>
        </w:r>
        <w:r w:rsidR="0032163C">
          <w:rPr>
            <w:webHidden/>
          </w:rPr>
          <w:fldChar w:fldCharType="begin"/>
        </w:r>
        <w:r w:rsidR="0032163C">
          <w:rPr>
            <w:webHidden/>
          </w:rPr>
          <w:instrText xml:space="preserve"> PAGEREF _Toc150852906 \h </w:instrText>
        </w:r>
        <w:r w:rsidR="0032163C">
          <w:rPr>
            <w:webHidden/>
          </w:rPr>
        </w:r>
        <w:r w:rsidR="0032163C">
          <w:rPr>
            <w:webHidden/>
          </w:rPr>
          <w:fldChar w:fldCharType="separate"/>
        </w:r>
        <w:r w:rsidR="0032163C">
          <w:rPr>
            <w:webHidden/>
          </w:rPr>
          <w:t>28</w:t>
        </w:r>
        <w:r w:rsidR="0032163C">
          <w:rPr>
            <w:webHidden/>
          </w:rPr>
          <w:fldChar w:fldCharType="end"/>
        </w:r>
      </w:hyperlink>
    </w:p>
    <w:p w14:paraId="0C0FA963" w14:textId="52302022"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7" w:history="1">
        <w:r w:rsidR="0032163C" w:rsidRPr="00F82556">
          <w:rPr>
            <w:rStyle w:val="Hyperlink"/>
          </w:rPr>
          <w:t>Relocation of Equipment</w:t>
        </w:r>
        <w:r w:rsidR="0032163C">
          <w:rPr>
            <w:webHidden/>
          </w:rPr>
          <w:tab/>
        </w:r>
        <w:r w:rsidR="0032163C">
          <w:rPr>
            <w:webHidden/>
          </w:rPr>
          <w:fldChar w:fldCharType="begin"/>
        </w:r>
        <w:r w:rsidR="0032163C">
          <w:rPr>
            <w:webHidden/>
          </w:rPr>
          <w:instrText xml:space="preserve"> PAGEREF _Toc150852907 \h </w:instrText>
        </w:r>
        <w:r w:rsidR="0032163C">
          <w:rPr>
            <w:webHidden/>
          </w:rPr>
        </w:r>
        <w:r w:rsidR="0032163C">
          <w:rPr>
            <w:webHidden/>
          </w:rPr>
          <w:fldChar w:fldCharType="separate"/>
        </w:r>
        <w:r w:rsidR="0032163C">
          <w:rPr>
            <w:webHidden/>
          </w:rPr>
          <w:t>29</w:t>
        </w:r>
        <w:r w:rsidR="0032163C">
          <w:rPr>
            <w:webHidden/>
          </w:rPr>
          <w:fldChar w:fldCharType="end"/>
        </w:r>
      </w:hyperlink>
    </w:p>
    <w:p w14:paraId="4FE1DFC1" w14:textId="72F17593"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8" w:history="1">
        <w:r w:rsidR="0032163C" w:rsidRPr="00F82556">
          <w:rPr>
            <w:rStyle w:val="Hyperlink"/>
          </w:rPr>
          <w:t>Site Audits</w:t>
        </w:r>
        <w:r w:rsidR="0032163C">
          <w:rPr>
            <w:webHidden/>
          </w:rPr>
          <w:tab/>
        </w:r>
        <w:r w:rsidR="0032163C">
          <w:rPr>
            <w:webHidden/>
          </w:rPr>
          <w:fldChar w:fldCharType="begin"/>
        </w:r>
        <w:r w:rsidR="0032163C">
          <w:rPr>
            <w:webHidden/>
          </w:rPr>
          <w:instrText xml:space="preserve"> PAGEREF _Toc150852908 \h </w:instrText>
        </w:r>
        <w:r w:rsidR="0032163C">
          <w:rPr>
            <w:webHidden/>
          </w:rPr>
        </w:r>
        <w:r w:rsidR="0032163C">
          <w:rPr>
            <w:webHidden/>
          </w:rPr>
          <w:fldChar w:fldCharType="separate"/>
        </w:r>
        <w:r w:rsidR="0032163C">
          <w:rPr>
            <w:webHidden/>
          </w:rPr>
          <w:t>30</w:t>
        </w:r>
        <w:r w:rsidR="0032163C">
          <w:rPr>
            <w:webHidden/>
          </w:rPr>
          <w:fldChar w:fldCharType="end"/>
        </w:r>
      </w:hyperlink>
    </w:p>
    <w:p w14:paraId="2751D013" w14:textId="3183888F"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09" w:history="1">
        <w:r w:rsidR="0032163C" w:rsidRPr="00F82556">
          <w:rPr>
            <w:rStyle w:val="Hyperlink"/>
          </w:rPr>
          <w:t>What if the Unified Communications voice equipment is unserviceable?</w:t>
        </w:r>
        <w:r w:rsidR="0032163C">
          <w:rPr>
            <w:webHidden/>
          </w:rPr>
          <w:tab/>
        </w:r>
        <w:r w:rsidR="0032163C">
          <w:rPr>
            <w:webHidden/>
          </w:rPr>
          <w:fldChar w:fldCharType="begin"/>
        </w:r>
        <w:r w:rsidR="0032163C">
          <w:rPr>
            <w:webHidden/>
          </w:rPr>
          <w:instrText xml:space="preserve"> PAGEREF _Toc150852909 \h </w:instrText>
        </w:r>
        <w:r w:rsidR="0032163C">
          <w:rPr>
            <w:webHidden/>
          </w:rPr>
        </w:r>
        <w:r w:rsidR="0032163C">
          <w:rPr>
            <w:webHidden/>
          </w:rPr>
          <w:fldChar w:fldCharType="separate"/>
        </w:r>
        <w:r w:rsidR="0032163C">
          <w:rPr>
            <w:webHidden/>
          </w:rPr>
          <w:t>30</w:t>
        </w:r>
        <w:r w:rsidR="0032163C">
          <w:rPr>
            <w:webHidden/>
          </w:rPr>
          <w:fldChar w:fldCharType="end"/>
        </w:r>
      </w:hyperlink>
    </w:p>
    <w:p w14:paraId="08A81E08" w14:textId="2E7B1ADB"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0" w:history="1">
        <w:r w:rsidR="0032163C" w:rsidRPr="00F82556">
          <w:rPr>
            <w:rStyle w:val="Hyperlink"/>
          </w:rPr>
          <w:t>What Telstra Business Systems Care does not cover?</w:t>
        </w:r>
        <w:r w:rsidR="0032163C">
          <w:rPr>
            <w:webHidden/>
          </w:rPr>
          <w:tab/>
        </w:r>
        <w:r w:rsidR="0032163C">
          <w:rPr>
            <w:webHidden/>
          </w:rPr>
          <w:fldChar w:fldCharType="begin"/>
        </w:r>
        <w:r w:rsidR="0032163C">
          <w:rPr>
            <w:webHidden/>
          </w:rPr>
          <w:instrText xml:space="preserve"> PAGEREF _Toc150852910 \h </w:instrText>
        </w:r>
        <w:r w:rsidR="0032163C">
          <w:rPr>
            <w:webHidden/>
          </w:rPr>
        </w:r>
        <w:r w:rsidR="0032163C">
          <w:rPr>
            <w:webHidden/>
          </w:rPr>
          <w:fldChar w:fldCharType="separate"/>
        </w:r>
        <w:r w:rsidR="0032163C">
          <w:rPr>
            <w:webHidden/>
          </w:rPr>
          <w:t>30</w:t>
        </w:r>
        <w:r w:rsidR="0032163C">
          <w:rPr>
            <w:webHidden/>
          </w:rPr>
          <w:fldChar w:fldCharType="end"/>
        </w:r>
      </w:hyperlink>
    </w:p>
    <w:p w14:paraId="3494C411" w14:textId="010E831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1" w:history="1">
        <w:r w:rsidR="0032163C" w:rsidRPr="00F82556">
          <w:rPr>
            <w:rStyle w:val="Hyperlink"/>
          </w:rPr>
          <w:t>Special Requirements</w:t>
        </w:r>
        <w:r w:rsidR="0032163C">
          <w:rPr>
            <w:webHidden/>
          </w:rPr>
          <w:tab/>
        </w:r>
        <w:r w:rsidR="0032163C">
          <w:rPr>
            <w:webHidden/>
          </w:rPr>
          <w:fldChar w:fldCharType="begin"/>
        </w:r>
        <w:r w:rsidR="0032163C">
          <w:rPr>
            <w:webHidden/>
          </w:rPr>
          <w:instrText xml:space="preserve"> PAGEREF _Toc150852911 \h </w:instrText>
        </w:r>
        <w:r w:rsidR="0032163C">
          <w:rPr>
            <w:webHidden/>
          </w:rPr>
        </w:r>
        <w:r w:rsidR="0032163C">
          <w:rPr>
            <w:webHidden/>
          </w:rPr>
          <w:fldChar w:fldCharType="separate"/>
        </w:r>
        <w:r w:rsidR="0032163C">
          <w:rPr>
            <w:webHidden/>
          </w:rPr>
          <w:t>32</w:t>
        </w:r>
        <w:r w:rsidR="0032163C">
          <w:rPr>
            <w:webHidden/>
          </w:rPr>
          <w:fldChar w:fldCharType="end"/>
        </w:r>
      </w:hyperlink>
    </w:p>
    <w:p w14:paraId="4A328BA1" w14:textId="47311275"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2" w:history="1">
        <w:r w:rsidR="0032163C" w:rsidRPr="00F82556">
          <w:rPr>
            <w:rStyle w:val="Hyperlink"/>
          </w:rPr>
          <w:t>Third Party Equipment</w:t>
        </w:r>
        <w:r w:rsidR="0032163C">
          <w:rPr>
            <w:webHidden/>
          </w:rPr>
          <w:tab/>
        </w:r>
        <w:r w:rsidR="0032163C">
          <w:rPr>
            <w:webHidden/>
          </w:rPr>
          <w:fldChar w:fldCharType="begin"/>
        </w:r>
        <w:r w:rsidR="0032163C">
          <w:rPr>
            <w:webHidden/>
          </w:rPr>
          <w:instrText xml:space="preserve"> PAGEREF _Toc150852912 \h </w:instrText>
        </w:r>
        <w:r w:rsidR="0032163C">
          <w:rPr>
            <w:webHidden/>
          </w:rPr>
        </w:r>
        <w:r w:rsidR="0032163C">
          <w:rPr>
            <w:webHidden/>
          </w:rPr>
          <w:fldChar w:fldCharType="separate"/>
        </w:r>
        <w:r w:rsidR="0032163C">
          <w:rPr>
            <w:webHidden/>
          </w:rPr>
          <w:t>32</w:t>
        </w:r>
        <w:r w:rsidR="0032163C">
          <w:rPr>
            <w:webHidden/>
          </w:rPr>
          <w:fldChar w:fldCharType="end"/>
        </w:r>
      </w:hyperlink>
    </w:p>
    <w:p w14:paraId="102375F5" w14:textId="0A1373EC"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3" w:history="1">
        <w:r w:rsidR="0032163C" w:rsidRPr="00F82556">
          <w:rPr>
            <w:rStyle w:val="Hyperlink"/>
          </w:rPr>
          <w:t>Your obligations</w:t>
        </w:r>
        <w:r w:rsidR="0032163C">
          <w:rPr>
            <w:webHidden/>
          </w:rPr>
          <w:tab/>
        </w:r>
        <w:r w:rsidR="0032163C">
          <w:rPr>
            <w:webHidden/>
          </w:rPr>
          <w:fldChar w:fldCharType="begin"/>
        </w:r>
        <w:r w:rsidR="0032163C">
          <w:rPr>
            <w:webHidden/>
          </w:rPr>
          <w:instrText xml:space="preserve"> PAGEREF _Toc150852913 \h </w:instrText>
        </w:r>
        <w:r w:rsidR="0032163C">
          <w:rPr>
            <w:webHidden/>
          </w:rPr>
        </w:r>
        <w:r w:rsidR="0032163C">
          <w:rPr>
            <w:webHidden/>
          </w:rPr>
          <w:fldChar w:fldCharType="separate"/>
        </w:r>
        <w:r w:rsidR="0032163C">
          <w:rPr>
            <w:webHidden/>
          </w:rPr>
          <w:t>32</w:t>
        </w:r>
        <w:r w:rsidR="0032163C">
          <w:rPr>
            <w:webHidden/>
          </w:rPr>
          <w:fldChar w:fldCharType="end"/>
        </w:r>
      </w:hyperlink>
    </w:p>
    <w:p w14:paraId="3B710302" w14:textId="239CE6AD"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4" w:history="1">
        <w:r w:rsidR="0032163C" w:rsidRPr="00F82556">
          <w:rPr>
            <w:rStyle w:val="Hyperlink"/>
          </w:rPr>
          <w:t>Warranties and use of the replacement equipment</w:t>
        </w:r>
        <w:r w:rsidR="0032163C">
          <w:rPr>
            <w:webHidden/>
          </w:rPr>
          <w:tab/>
        </w:r>
        <w:r w:rsidR="0032163C">
          <w:rPr>
            <w:webHidden/>
          </w:rPr>
          <w:fldChar w:fldCharType="begin"/>
        </w:r>
        <w:r w:rsidR="0032163C">
          <w:rPr>
            <w:webHidden/>
          </w:rPr>
          <w:instrText xml:space="preserve"> PAGEREF _Toc150852914 \h </w:instrText>
        </w:r>
        <w:r w:rsidR="0032163C">
          <w:rPr>
            <w:webHidden/>
          </w:rPr>
        </w:r>
        <w:r w:rsidR="0032163C">
          <w:rPr>
            <w:webHidden/>
          </w:rPr>
          <w:fldChar w:fldCharType="separate"/>
        </w:r>
        <w:r w:rsidR="0032163C">
          <w:rPr>
            <w:webHidden/>
          </w:rPr>
          <w:t>33</w:t>
        </w:r>
        <w:r w:rsidR="0032163C">
          <w:rPr>
            <w:webHidden/>
          </w:rPr>
          <w:fldChar w:fldCharType="end"/>
        </w:r>
      </w:hyperlink>
    </w:p>
    <w:p w14:paraId="798D36BE" w14:textId="62FB3F22"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5" w:history="1">
        <w:r w:rsidR="0032163C" w:rsidRPr="00F82556">
          <w:rPr>
            <w:rStyle w:val="Hyperlink"/>
          </w:rPr>
          <w:t>Payment</w:t>
        </w:r>
        <w:r w:rsidR="0032163C">
          <w:rPr>
            <w:webHidden/>
          </w:rPr>
          <w:tab/>
        </w:r>
        <w:r w:rsidR="0032163C">
          <w:rPr>
            <w:webHidden/>
          </w:rPr>
          <w:fldChar w:fldCharType="begin"/>
        </w:r>
        <w:r w:rsidR="0032163C">
          <w:rPr>
            <w:webHidden/>
          </w:rPr>
          <w:instrText xml:space="preserve"> PAGEREF _Toc150852915 \h </w:instrText>
        </w:r>
        <w:r w:rsidR="0032163C">
          <w:rPr>
            <w:webHidden/>
          </w:rPr>
        </w:r>
        <w:r w:rsidR="0032163C">
          <w:rPr>
            <w:webHidden/>
          </w:rPr>
          <w:fldChar w:fldCharType="separate"/>
        </w:r>
        <w:r w:rsidR="0032163C">
          <w:rPr>
            <w:webHidden/>
          </w:rPr>
          <w:t>34</w:t>
        </w:r>
        <w:r w:rsidR="0032163C">
          <w:rPr>
            <w:webHidden/>
          </w:rPr>
          <w:fldChar w:fldCharType="end"/>
        </w:r>
      </w:hyperlink>
    </w:p>
    <w:p w14:paraId="397A211E" w14:textId="24D38CFC"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6" w:history="1">
        <w:r w:rsidR="0032163C" w:rsidRPr="00F82556">
          <w:rPr>
            <w:rStyle w:val="Hyperlink"/>
          </w:rPr>
          <w:t>Price review of TBS Care</w:t>
        </w:r>
        <w:r w:rsidR="0032163C">
          <w:rPr>
            <w:webHidden/>
          </w:rPr>
          <w:tab/>
        </w:r>
        <w:r w:rsidR="0032163C">
          <w:rPr>
            <w:webHidden/>
          </w:rPr>
          <w:fldChar w:fldCharType="begin"/>
        </w:r>
        <w:r w:rsidR="0032163C">
          <w:rPr>
            <w:webHidden/>
          </w:rPr>
          <w:instrText xml:space="preserve"> PAGEREF _Toc150852916 \h </w:instrText>
        </w:r>
        <w:r w:rsidR="0032163C">
          <w:rPr>
            <w:webHidden/>
          </w:rPr>
        </w:r>
        <w:r w:rsidR="0032163C">
          <w:rPr>
            <w:webHidden/>
          </w:rPr>
          <w:fldChar w:fldCharType="separate"/>
        </w:r>
        <w:r w:rsidR="0032163C">
          <w:rPr>
            <w:webHidden/>
          </w:rPr>
          <w:t>34</w:t>
        </w:r>
        <w:r w:rsidR="0032163C">
          <w:rPr>
            <w:webHidden/>
          </w:rPr>
          <w:fldChar w:fldCharType="end"/>
        </w:r>
      </w:hyperlink>
    </w:p>
    <w:p w14:paraId="1D554CC0" w14:textId="6819ABAC"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7" w:history="1">
        <w:r w:rsidR="0032163C" w:rsidRPr="00F82556">
          <w:rPr>
            <w:rStyle w:val="Hyperlink"/>
          </w:rPr>
          <w:t>Price review of software assurance</w:t>
        </w:r>
        <w:r w:rsidR="0032163C">
          <w:rPr>
            <w:webHidden/>
          </w:rPr>
          <w:tab/>
        </w:r>
        <w:r w:rsidR="0032163C">
          <w:rPr>
            <w:webHidden/>
          </w:rPr>
          <w:fldChar w:fldCharType="begin"/>
        </w:r>
        <w:r w:rsidR="0032163C">
          <w:rPr>
            <w:webHidden/>
          </w:rPr>
          <w:instrText xml:space="preserve"> PAGEREF _Toc150852917 \h </w:instrText>
        </w:r>
        <w:r w:rsidR="0032163C">
          <w:rPr>
            <w:webHidden/>
          </w:rPr>
        </w:r>
        <w:r w:rsidR="0032163C">
          <w:rPr>
            <w:webHidden/>
          </w:rPr>
          <w:fldChar w:fldCharType="separate"/>
        </w:r>
        <w:r w:rsidR="0032163C">
          <w:rPr>
            <w:webHidden/>
          </w:rPr>
          <w:t>35</w:t>
        </w:r>
        <w:r w:rsidR="0032163C">
          <w:rPr>
            <w:webHidden/>
          </w:rPr>
          <w:fldChar w:fldCharType="end"/>
        </w:r>
      </w:hyperlink>
    </w:p>
    <w:p w14:paraId="6C6E14D9" w14:textId="5D35E466"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8" w:history="1">
        <w:r w:rsidR="0032163C" w:rsidRPr="00F82556">
          <w:rPr>
            <w:rStyle w:val="Hyperlink"/>
          </w:rPr>
          <w:t>Travel and Living Expenses</w:t>
        </w:r>
        <w:r w:rsidR="0032163C">
          <w:rPr>
            <w:webHidden/>
          </w:rPr>
          <w:tab/>
        </w:r>
        <w:r w:rsidR="0032163C">
          <w:rPr>
            <w:webHidden/>
          </w:rPr>
          <w:fldChar w:fldCharType="begin"/>
        </w:r>
        <w:r w:rsidR="0032163C">
          <w:rPr>
            <w:webHidden/>
          </w:rPr>
          <w:instrText xml:space="preserve"> PAGEREF _Toc150852918 \h </w:instrText>
        </w:r>
        <w:r w:rsidR="0032163C">
          <w:rPr>
            <w:webHidden/>
          </w:rPr>
        </w:r>
        <w:r w:rsidR="0032163C">
          <w:rPr>
            <w:webHidden/>
          </w:rPr>
          <w:fldChar w:fldCharType="separate"/>
        </w:r>
        <w:r w:rsidR="0032163C">
          <w:rPr>
            <w:webHidden/>
          </w:rPr>
          <w:t>35</w:t>
        </w:r>
        <w:r w:rsidR="0032163C">
          <w:rPr>
            <w:webHidden/>
          </w:rPr>
          <w:fldChar w:fldCharType="end"/>
        </w:r>
      </w:hyperlink>
    </w:p>
    <w:p w14:paraId="5622C463" w14:textId="6636A662" w:rsidR="0032163C" w:rsidRDefault="00000000" w:rsidP="0032163C">
      <w:pPr>
        <w:pStyle w:val="TOC2"/>
        <w:rPr>
          <w:rFonts w:asciiTheme="minorHAnsi" w:eastAsiaTheme="minorEastAsia" w:hAnsiTheme="minorHAnsi" w:cstheme="minorBidi"/>
          <w:kern w:val="2"/>
          <w:sz w:val="22"/>
          <w:szCs w:val="22"/>
          <w:lang w:eastAsia="en-AU"/>
          <w14:ligatures w14:val="standardContextual"/>
        </w:rPr>
      </w:pPr>
      <w:hyperlink w:anchor="_Toc150852919" w:history="1">
        <w:r w:rsidR="0032163C" w:rsidRPr="00F82556">
          <w:rPr>
            <w:rStyle w:val="Hyperlink"/>
          </w:rPr>
          <w:t>General conditions</w:t>
        </w:r>
        <w:r w:rsidR="0032163C">
          <w:rPr>
            <w:webHidden/>
          </w:rPr>
          <w:tab/>
        </w:r>
        <w:r w:rsidR="0032163C">
          <w:rPr>
            <w:webHidden/>
          </w:rPr>
          <w:fldChar w:fldCharType="begin"/>
        </w:r>
        <w:r w:rsidR="0032163C">
          <w:rPr>
            <w:webHidden/>
          </w:rPr>
          <w:instrText xml:space="preserve"> PAGEREF _Toc150852919 \h </w:instrText>
        </w:r>
        <w:r w:rsidR="0032163C">
          <w:rPr>
            <w:webHidden/>
          </w:rPr>
        </w:r>
        <w:r w:rsidR="0032163C">
          <w:rPr>
            <w:webHidden/>
          </w:rPr>
          <w:fldChar w:fldCharType="separate"/>
        </w:r>
        <w:r w:rsidR="0032163C">
          <w:rPr>
            <w:webHidden/>
          </w:rPr>
          <w:t>35</w:t>
        </w:r>
        <w:r w:rsidR="0032163C">
          <w:rPr>
            <w:webHidden/>
          </w:rPr>
          <w:fldChar w:fldCharType="end"/>
        </w:r>
      </w:hyperlink>
    </w:p>
    <w:p w14:paraId="0ED4F80A" w14:textId="62D2A507" w:rsidR="0032163C"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0852920" w:history="1">
        <w:r w:rsidR="0032163C" w:rsidRPr="00F82556">
          <w:rPr>
            <w:rStyle w:val="Hyperlink"/>
          </w:rPr>
          <w:t>8</w:t>
        </w:r>
        <w:r w:rsidR="0032163C">
          <w:rPr>
            <w:rFonts w:asciiTheme="minorHAnsi" w:eastAsiaTheme="minorEastAsia" w:hAnsiTheme="minorHAnsi" w:cstheme="minorBidi"/>
            <w:b w:val="0"/>
            <w:bCs w:val="0"/>
            <w:caps w:val="0"/>
            <w:kern w:val="2"/>
            <w:sz w:val="22"/>
            <w:szCs w:val="22"/>
            <w:lang w:eastAsia="en-AU"/>
            <w14:ligatures w14:val="standardContextual"/>
          </w:rPr>
          <w:tab/>
        </w:r>
        <w:r w:rsidR="0032163C" w:rsidRPr="00F82556">
          <w:rPr>
            <w:rStyle w:val="Hyperlink"/>
          </w:rPr>
          <w:t>Special Meanings</w:t>
        </w:r>
        <w:r w:rsidR="0032163C">
          <w:rPr>
            <w:webHidden/>
          </w:rPr>
          <w:tab/>
        </w:r>
        <w:r w:rsidR="0032163C">
          <w:rPr>
            <w:webHidden/>
          </w:rPr>
          <w:fldChar w:fldCharType="begin"/>
        </w:r>
        <w:r w:rsidR="0032163C">
          <w:rPr>
            <w:webHidden/>
          </w:rPr>
          <w:instrText xml:space="preserve"> PAGEREF _Toc150852920 \h </w:instrText>
        </w:r>
        <w:r w:rsidR="0032163C">
          <w:rPr>
            <w:webHidden/>
          </w:rPr>
        </w:r>
        <w:r w:rsidR="0032163C">
          <w:rPr>
            <w:webHidden/>
          </w:rPr>
          <w:fldChar w:fldCharType="separate"/>
        </w:r>
        <w:r w:rsidR="0032163C">
          <w:rPr>
            <w:webHidden/>
          </w:rPr>
          <w:t>36</w:t>
        </w:r>
        <w:r w:rsidR="0032163C">
          <w:rPr>
            <w:webHidden/>
          </w:rPr>
          <w:fldChar w:fldCharType="end"/>
        </w:r>
      </w:hyperlink>
    </w:p>
    <w:p w14:paraId="12F03995" w14:textId="21619116" w:rsidR="006D26F5" w:rsidRPr="00DA04E5" w:rsidRDefault="004E3BCA" w:rsidP="00EC187D">
      <w:r w:rsidRPr="00DA04E5">
        <w:fldChar w:fldCharType="end"/>
      </w:r>
      <w:r w:rsidR="00C41ABE" w:rsidRPr="00DA04E5">
        <w:t xml:space="preserve">Certain words are used with the specific meanings set out under clauses </w:t>
      </w:r>
      <w:r w:rsidR="003C1165">
        <w:fldChar w:fldCharType="begin"/>
      </w:r>
      <w:r w:rsidR="003C1165">
        <w:instrText xml:space="preserve"> REF _Ref282686399 \r \h  \* MERGEFORMAT </w:instrText>
      </w:r>
      <w:r w:rsidR="003C1165">
        <w:fldChar w:fldCharType="separate"/>
      </w:r>
      <w:r w:rsidR="0032163C">
        <w:t>8</w:t>
      </w:r>
      <w:r w:rsidR="003C1165">
        <w:fldChar w:fldCharType="end"/>
      </w:r>
      <w:r w:rsidR="00C41ABE" w:rsidRPr="00DA04E5">
        <w:t xml:space="preserve"> and in the General Terms of our Customer Terms at </w:t>
      </w:r>
      <w:hyperlink r:id="rId10" w:history="1">
        <w:r w:rsidR="00C41ABE" w:rsidRPr="00DA04E5">
          <w:rPr>
            <w:rStyle w:val="Hyperlink"/>
          </w:rPr>
          <w:t>http://www.telstra.com.au/customer-terms/business-government/?red=/customerterms/bus_government.htm</w:t>
        </w:r>
      </w:hyperlink>
      <w:r w:rsidR="00077ED8" w:rsidRPr="00DA04E5">
        <w:t>.</w:t>
      </w:r>
    </w:p>
    <w:p w14:paraId="24DDB257" w14:textId="77777777" w:rsidR="006D26F5" w:rsidRPr="00DA04E5" w:rsidRDefault="006D26F5" w:rsidP="00EC187D"/>
    <w:p w14:paraId="680F89B2" w14:textId="77777777" w:rsidR="00D94DAA" w:rsidRPr="00DA04E5" w:rsidRDefault="00D94DAA" w:rsidP="00EC187D">
      <w:pPr>
        <w:sectPr w:rsidR="00D94DAA" w:rsidRPr="00DA04E5" w:rsidSect="00CD2371">
          <w:headerReference w:type="even" r:id="rId11"/>
          <w:headerReference w:type="default" r:id="rId12"/>
          <w:footerReference w:type="even" r:id="rId13"/>
          <w:footerReference w:type="default" r:id="rId14"/>
          <w:headerReference w:type="first" r:id="rId15"/>
          <w:footerReference w:type="first" r:id="rId16"/>
          <w:pgSz w:w="11906" w:h="16838"/>
          <w:pgMar w:top="992" w:right="851" w:bottom="1418" w:left="851" w:header="737" w:footer="363" w:gutter="0"/>
          <w:cols w:space="720"/>
          <w:noEndnote/>
          <w:docGrid w:linePitch="360"/>
        </w:sectPr>
      </w:pPr>
    </w:p>
    <w:p w14:paraId="7C263F83" w14:textId="77777777" w:rsidR="00077ED8" w:rsidRPr="00DA04E5" w:rsidRDefault="00077ED8" w:rsidP="00077ED8">
      <w:pPr>
        <w:pStyle w:val="Heading1"/>
      </w:pPr>
      <w:bookmarkStart w:id="0" w:name="_Toc299699348"/>
      <w:bookmarkStart w:id="1" w:name="_Toc150852843"/>
      <w:r w:rsidRPr="00DA04E5">
        <w:lastRenderedPageBreak/>
        <w:t xml:space="preserve">About </w:t>
      </w:r>
      <w:r w:rsidR="00A1242C" w:rsidRPr="00DA04E5">
        <w:t xml:space="preserve">Telstra Business Systems </w:t>
      </w:r>
      <w:r w:rsidR="005A3784" w:rsidRPr="00DA04E5">
        <w:t>care</w:t>
      </w:r>
      <w:r w:rsidR="00D77CF2" w:rsidRPr="00DA04E5">
        <w:t xml:space="preserve"> </w:t>
      </w:r>
      <w:r w:rsidRPr="00DA04E5">
        <w:t>section</w:t>
      </w:r>
      <w:bookmarkEnd w:id="0"/>
      <w:bookmarkEnd w:id="1"/>
    </w:p>
    <w:p w14:paraId="625F786D" w14:textId="77777777" w:rsidR="00077ED8" w:rsidRPr="00DA04E5" w:rsidRDefault="00077ED8" w:rsidP="00077ED8">
      <w:pPr>
        <w:pStyle w:val="SubHead"/>
      </w:pPr>
      <w:bookmarkStart w:id="2" w:name="_Toc299699349"/>
      <w:bookmarkStart w:id="3" w:name="_Toc150852844"/>
      <w:r w:rsidRPr="00DA04E5">
        <w:t>Our Customer Terms</w:t>
      </w:r>
      <w:bookmarkEnd w:id="2"/>
      <w:bookmarkEnd w:id="3"/>
    </w:p>
    <w:p w14:paraId="039BE6E9" w14:textId="77777777" w:rsidR="00077ED8" w:rsidRPr="00DA04E5" w:rsidRDefault="00077ED8" w:rsidP="00077ED8">
      <w:pPr>
        <w:pStyle w:val="Heading2"/>
      </w:pPr>
      <w:r w:rsidRPr="00DA04E5">
        <w:t xml:space="preserve">This is </w:t>
      </w:r>
      <w:r w:rsidR="000D3D9D" w:rsidRPr="00DA04E5">
        <w:t>the</w:t>
      </w:r>
      <w:r w:rsidR="00AE1D7E" w:rsidRPr="00DA04E5">
        <w:t xml:space="preserve"> </w:t>
      </w:r>
      <w:r w:rsidR="00A1242C" w:rsidRPr="00DA04E5">
        <w:t>Telstra Business Systems Care</w:t>
      </w:r>
      <w:r w:rsidR="00303CDC" w:rsidRPr="00DA04E5">
        <w:t xml:space="preserve"> </w:t>
      </w:r>
      <w:r w:rsidR="00536721" w:rsidRPr="00DA04E5">
        <w:t>section</w:t>
      </w:r>
      <w:r w:rsidRPr="00DA04E5">
        <w:t xml:space="preserve"> of Our Customer Terms.</w:t>
      </w:r>
    </w:p>
    <w:p w14:paraId="0EF62F0C" w14:textId="77777777" w:rsidR="00077ED8" w:rsidRPr="00DA04E5" w:rsidRDefault="00077ED8" w:rsidP="00077ED8">
      <w:pPr>
        <w:pStyle w:val="Heading2"/>
      </w:pPr>
      <w:r w:rsidRPr="00DA04E5">
        <w:t>The General Terms of Our Customer Terms apply unless you have entered into a separate agreement with us which excludes the General Terms of Our Customer Terms.</w:t>
      </w:r>
    </w:p>
    <w:p w14:paraId="15778DE5" w14:textId="77777777" w:rsidR="00077ED8" w:rsidRPr="00DA04E5" w:rsidRDefault="00077ED8" w:rsidP="00077ED8">
      <w:pPr>
        <w:pStyle w:val="SubHead"/>
      </w:pPr>
      <w:bookmarkStart w:id="4" w:name="_Toc299699350"/>
      <w:bookmarkStart w:id="5" w:name="_Toc150852845"/>
      <w:r w:rsidRPr="00DA04E5">
        <w:t>Inconsistencies</w:t>
      </w:r>
      <w:bookmarkEnd w:id="4"/>
      <w:bookmarkEnd w:id="5"/>
    </w:p>
    <w:p w14:paraId="268B35F4" w14:textId="77777777" w:rsidR="00077ED8" w:rsidRPr="00DA04E5" w:rsidRDefault="00077ED8" w:rsidP="00077ED8">
      <w:pPr>
        <w:pStyle w:val="Heading2"/>
      </w:pPr>
      <w:r w:rsidRPr="00DA04E5">
        <w:t xml:space="preserve">If the General Terms of Our Customer Terms are inconsistent with something in this </w:t>
      </w:r>
      <w:r w:rsidR="00A1242C" w:rsidRPr="00DA04E5">
        <w:t>Telstra Business Systems Care</w:t>
      </w:r>
      <w:r w:rsidRPr="00DA04E5">
        <w:t xml:space="preserve"> section, then this section applies instead of the General Terms to the extent of the inconsistency.</w:t>
      </w:r>
    </w:p>
    <w:p w14:paraId="45A1881D" w14:textId="77777777" w:rsidR="00077ED8" w:rsidRPr="00DA04E5" w:rsidRDefault="00077ED8" w:rsidP="00077ED8">
      <w:pPr>
        <w:pStyle w:val="Heading2"/>
      </w:pPr>
      <w:r w:rsidRPr="00DA04E5">
        <w:t>If a provision of this section gives us the right to suspend or terminate your service, that right is in addition to our rights to suspend or terminate your service under the General Terms of Our Customer Terms.</w:t>
      </w:r>
    </w:p>
    <w:p w14:paraId="60EF9C65" w14:textId="77777777" w:rsidR="00077ED8" w:rsidRPr="00DA04E5" w:rsidRDefault="00A1242C" w:rsidP="00077ED8">
      <w:pPr>
        <w:pStyle w:val="Heading1"/>
      </w:pPr>
      <w:bookmarkStart w:id="6" w:name="_Toc150852846"/>
      <w:r w:rsidRPr="00DA04E5">
        <w:t>Telstra Business Systems Care</w:t>
      </w:r>
      <w:bookmarkEnd w:id="6"/>
    </w:p>
    <w:p w14:paraId="634FC30E" w14:textId="77777777" w:rsidR="00077ED8" w:rsidRPr="00DA04E5" w:rsidRDefault="00077ED8" w:rsidP="00077ED8">
      <w:pPr>
        <w:pStyle w:val="SubHead"/>
      </w:pPr>
      <w:bookmarkStart w:id="7" w:name="_Toc299699353"/>
      <w:bookmarkStart w:id="8" w:name="_Toc150852847"/>
      <w:r w:rsidRPr="00DA04E5">
        <w:t xml:space="preserve">What is </w:t>
      </w:r>
      <w:r w:rsidR="00A1242C" w:rsidRPr="00DA04E5">
        <w:t>Telstra Business Systems Care</w:t>
      </w:r>
      <w:r w:rsidRPr="00DA04E5">
        <w:t>?</w:t>
      </w:r>
      <w:bookmarkEnd w:id="7"/>
      <w:bookmarkEnd w:id="8"/>
    </w:p>
    <w:p w14:paraId="05FACD4D" w14:textId="77777777" w:rsidR="00077ED8" w:rsidRPr="00DA04E5" w:rsidRDefault="00A1242C" w:rsidP="00077ED8">
      <w:pPr>
        <w:pStyle w:val="Heading2"/>
      </w:pPr>
      <w:r w:rsidRPr="00DA04E5">
        <w:t>Telstra Business Systems Care</w:t>
      </w:r>
      <w:r w:rsidR="00077ED8" w:rsidRPr="00DA04E5">
        <w:t xml:space="preserve"> provides end-to-end management and support for your relevant telecommunications services and equipment located at your Australian premises, identified in your agreement with us.</w:t>
      </w:r>
    </w:p>
    <w:p w14:paraId="01A2B4F4" w14:textId="77777777" w:rsidR="00077ED8" w:rsidRPr="00DA04E5" w:rsidRDefault="00077ED8" w:rsidP="00077ED8">
      <w:pPr>
        <w:pStyle w:val="Heading2"/>
      </w:pPr>
      <w:r w:rsidRPr="00DA04E5">
        <w:t xml:space="preserve">You may apply for </w:t>
      </w:r>
      <w:r w:rsidR="00A1242C" w:rsidRPr="00DA04E5">
        <w:t>Telstra Business Systems Care</w:t>
      </w:r>
      <w:r w:rsidRPr="00DA04E5">
        <w:t xml:space="preserve"> </w:t>
      </w:r>
      <w:r w:rsidR="000D3D9D" w:rsidRPr="00DA04E5">
        <w:t>under</w:t>
      </w:r>
      <w:r w:rsidRPr="00DA04E5">
        <w:t xml:space="preserve"> the following </w:t>
      </w:r>
      <w:r w:rsidR="00A626AD" w:rsidRPr="00DA04E5">
        <w:t>options</w:t>
      </w:r>
      <w:r w:rsidRPr="00DA04E5">
        <w:t>:</w:t>
      </w:r>
    </w:p>
    <w:p w14:paraId="5A04AE09" w14:textId="77777777" w:rsidR="00077ED8" w:rsidRPr="00DA04E5" w:rsidRDefault="00A626AD" w:rsidP="00077ED8">
      <w:pPr>
        <w:pStyle w:val="Heading3"/>
      </w:pPr>
      <w:r w:rsidRPr="00DA04E5">
        <w:t xml:space="preserve">Telstra Business Systems Care </w:t>
      </w:r>
      <w:proofErr w:type="gramStart"/>
      <w:r w:rsidRPr="00DA04E5">
        <w:t>Priority</w:t>
      </w:r>
      <w:r w:rsidR="00077ED8" w:rsidRPr="00DA04E5">
        <w:t>;</w:t>
      </w:r>
      <w:proofErr w:type="gramEnd"/>
    </w:p>
    <w:p w14:paraId="00956E5C" w14:textId="77777777" w:rsidR="00077ED8" w:rsidRPr="00DA04E5" w:rsidRDefault="00A626AD" w:rsidP="00077ED8">
      <w:pPr>
        <w:pStyle w:val="Heading3"/>
      </w:pPr>
      <w:r w:rsidRPr="00DA04E5">
        <w:t>Telstra Business Systems Care Priority Plus</w:t>
      </w:r>
      <w:r w:rsidR="00077ED8" w:rsidRPr="00DA04E5">
        <w:t>;</w:t>
      </w:r>
      <w:r w:rsidR="00536721" w:rsidRPr="00DA04E5">
        <w:t xml:space="preserve"> or</w:t>
      </w:r>
    </w:p>
    <w:p w14:paraId="7FB76B40" w14:textId="77777777" w:rsidR="00077ED8" w:rsidRPr="00DA04E5" w:rsidRDefault="00A626AD" w:rsidP="00077ED8">
      <w:pPr>
        <w:pStyle w:val="Heading3"/>
      </w:pPr>
      <w:r w:rsidRPr="00DA04E5">
        <w:t xml:space="preserve">Telstra Business Systems Care Pay </w:t>
      </w:r>
      <w:proofErr w:type="gramStart"/>
      <w:r w:rsidRPr="00DA04E5">
        <w:t>As</w:t>
      </w:r>
      <w:proofErr w:type="gramEnd"/>
      <w:r w:rsidRPr="00DA04E5">
        <w:t xml:space="preserve"> You Go</w:t>
      </w:r>
      <w:r w:rsidR="00536721" w:rsidRPr="00DA04E5">
        <w:t>.</w:t>
      </w:r>
    </w:p>
    <w:p w14:paraId="3A9A806B" w14:textId="77777777" w:rsidR="00204085" w:rsidRPr="00DA04E5" w:rsidRDefault="00204085" w:rsidP="00077ED8">
      <w:pPr>
        <w:pStyle w:val="Heading2"/>
        <w:sectPr w:rsidR="00204085" w:rsidRPr="00DA04E5" w:rsidSect="00CD2371">
          <w:pgSz w:w="11906" w:h="16838"/>
          <w:pgMar w:top="992" w:right="851" w:bottom="1418" w:left="851" w:header="737" w:footer="363" w:gutter="0"/>
          <w:cols w:space="720"/>
          <w:noEndnote/>
          <w:docGrid w:linePitch="360"/>
        </w:sectPr>
      </w:pPr>
    </w:p>
    <w:p w14:paraId="543D6C26" w14:textId="77777777" w:rsidR="00077ED8" w:rsidRPr="00DA04E5" w:rsidRDefault="00077ED8" w:rsidP="00077ED8">
      <w:pPr>
        <w:pStyle w:val="Heading2"/>
      </w:pPr>
      <w:r w:rsidRPr="00DA04E5">
        <w:lastRenderedPageBreak/>
        <w:t xml:space="preserve">Each </w:t>
      </w:r>
      <w:r w:rsidR="00AD52A2" w:rsidRPr="00DA04E5">
        <w:t xml:space="preserve">option </w:t>
      </w:r>
      <w:r w:rsidRPr="00DA04E5">
        <w:t>consists of the following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5176"/>
      </w:tblGrid>
      <w:tr w:rsidR="00077ED8" w:rsidRPr="00DA04E5" w14:paraId="740FD2B3" w14:textId="77777777" w:rsidTr="007F6EAF">
        <w:trPr>
          <w:tblHeader/>
        </w:trPr>
        <w:tc>
          <w:tcPr>
            <w:tcW w:w="5210" w:type="dxa"/>
            <w:tcBorders>
              <w:bottom w:val="single" w:sz="4" w:space="0" w:color="auto"/>
            </w:tcBorders>
          </w:tcPr>
          <w:p w14:paraId="536AE17E" w14:textId="77777777" w:rsidR="00077ED8" w:rsidRPr="00DA04E5" w:rsidRDefault="00AD52A2" w:rsidP="00204085">
            <w:pPr>
              <w:pStyle w:val="TableRowHeading"/>
            </w:pPr>
            <w:r w:rsidRPr="00DA04E5">
              <w:t>OPTION</w:t>
            </w:r>
          </w:p>
        </w:tc>
        <w:tc>
          <w:tcPr>
            <w:tcW w:w="5210" w:type="dxa"/>
          </w:tcPr>
          <w:p w14:paraId="465989FF" w14:textId="77777777" w:rsidR="00077ED8" w:rsidRPr="00DA04E5" w:rsidRDefault="00077ED8" w:rsidP="00204085">
            <w:pPr>
              <w:pStyle w:val="TableRowHeading"/>
            </w:pPr>
            <w:r w:rsidRPr="00DA04E5">
              <w:t>Features</w:t>
            </w:r>
          </w:p>
        </w:tc>
      </w:tr>
      <w:tr w:rsidR="00D35B34" w:rsidRPr="00DA04E5" w14:paraId="7570C0E0" w14:textId="77777777" w:rsidTr="007F6EAF">
        <w:tc>
          <w:tcPr>
            <w:tcW w:w="5210" w:type="dxa"/>
            <w:tcBorders>
              <w:bottom w:val="nil"/>
            </w:tcBorders>
          </w:tcPr>
          <w:p w14:paraId="1E131FC8" w14:textId="77777777" w:rsidR="00D35B34" w:rsidRPr="00DA04E5" w:rsidRDefault="00A626AD" w:rsidP="00963F21">
            <w:pPr>
              <w:pStyle w:val="table2"/>
            </w:pPr>
            <w:r w:rsidRPr="00DA04E5">
              <w:t>Telstra Business Systems Care Priority</w:t>
            </w:r>
          </w:p>
        </w:tc>
        <w:tc>
          <w:tcPr>
            <w:tcW w:w="5210" w:type="dxa"/>
            <w:vMerge w:val="restart"/>
          </w:tcPr>
          <w:p w14:paraId="5EB6EDC8" w14:textId="77777777" w:rsidR="00D35B34" w:rsidRPr="00DA04E5" w:rsidRDefault="00D35B34" w:rsidP="00963F21">
            <w:pPr>
              <w:pStyle w:val="table2"/>
            </w:pPr>
            <w:r w:rsidRPr="00DA04E5">
              <w:t xml:space="preserve">The </w:t>
            </w:r>
            <w:r w:rsidR="00A626AD" w:rsidRPr="00DA04E5">
              <w:t>Telstra Business Systems Care</w:t>
            </w:r>
            <w:r w:rsidRPr="00DA04E5">
              <w:t xml:space="preserve"> </w:t>
            </w:r>
            <w:r w:rsidR="00A626AD" w:rsidRPr="00DA04E5">
              <w:t xml:space="preserve">option </w:t>
            </w:r>
            <w:r w:rsidRPr="00DA04E5">
              <w:t xml:space="preserve">consists of the following features: </w:t>
            </w:r>
          </w:p>
          <w:p w14:paraId="2ACCFF5A" w14:textId="4650EEDD" w:rsidR="00D35B34" w:rsidRPr="00DA04E5" w:rsidRDefault="00A626AD" w:rsidP="00963F21">
            <w:pPr>
              <w:pStyle w:val="ListBullet"/>
            </w:pPr>
            <w:r w:rsidRPr="00DA04E5">
              <w:t xml:space="preserve">onboarding </w:t>
            </w:r>
            <w:r w:rsidR="00D35B34" w:rsidRPr="00DA04E5">
              <w:t xml:space="preserve">and management to allow our service desk to manage your </w:t>
            </w:r>
            <w:r w:rsidR="00615ACF">
              <w:t>Unified Communications voice</w:t>
            </w:r>
            <w:r w:rsidR="00615ACF" w:rsidRPr="00DA04E5" w:rsidDel="00615ACF">
              <w:t xml:space="preserve"> </w:t>
            </w:r>
            <w:proofErr w:type="gramStart"/>
            <w:r w:rsidR="00D35B34" w:rsidRPr="00DA04E5">
              <w:t>system;</w:t>
            </w:r>
            <w:proofErr w:type="gramEnd"/>
          </w:p>
          <w:p w14:paraId="156CF68A" w14:textId="29E8717F" w:rsidR="00D35B34" w:rsidRPr="00DA04E5" w:rsidRDefault="00D35B34" w:rsidP="00963F21">
            <w:pPr>
              <w:pStyle w:val="ListBullet"/>
            </w:pPr>
            <w:r w:rsidRPr="00DA04E5">
              <w:t xml:space="preserve">investigation and diagnosis of incidents reported by you with your </w:t>
            </w:r>
            <w:r w:rsidR="00880460">
              <w:t xml:space="preserve">Unified Communications voice </w:t>
            </w:r>
            <w:r w:rsidRPr="00DA04E5">
              <w:t>system (which we may do by attending your premises</w:t>
            </w:r>
            <w:proofErr w:type="gramStart"/>
            <w:r w:rsidRPr="00DA04E5">
              <w:t>);</w:t>
            </w:r>
            <w:proofErr w:type="gramEnd"/>
          </w:p>
          <w:p w14:paraId="103AD39E" w14:textId="5556ED7A" w:rsidR="00D35B34" w:rsidRPr="00DA04E5" w:rsidRDefault="00FA4C07" w:rsidP="00963F21">
            <w:pPr>
              <w:pStyle w:val="ListBullet"/>
            </w:pPr>
            <w:r w:rsidRPr="00DA04E5">
              <w:t>(</w:t>
            </w:r>
            <w:proofErr w:type="gramStart"/>
            <w:r w:rsidR="00D35B34" w:rsidRPr="00DA04E5">
              <w:t>if</w:t>
            </w:r>
            <w:proofErr w:type="gramEnd"/>
            <w:r w:rsidR="00D35B34" w:rsidRPr="00DA04E5">
              <w:t xml:space="preserve"> you request and at additional cost</w:t>
            </w:r>
            <w:r w:rsidRPr="00DA04E5">
              <w:t xml:space="preserve">) </w:t>
            </w:r>
            <w:r w:rsidR="00D35B34" w:rsidRPr="00DA04E5">
              <w:t xml:space="preserve">management and coordination of your service requests to install, add, change, remove, upgrade, delete, reconfigure and relocate your </w:t>
            </w:r>
            <w:r w:rsidR="00880460">
              <w:t>Unified Communications voice</w:t>
            </w:r>
            <w:r w:rsidR="00A626AD" w:rsidRPr="00DA04E5">
              <w:t xml:space="preserve"> </w:t>
            </w:r>
            <w:r w:rsidR="00D35B34" w:rsidRPr="00DA04E5">
              <w:t>equipment (</w:t>
            </w:r>
            <w:r w:rsidR="00FD0A51" w:rsidRPr="00DA04E5">
              <w:t>MAC</w:t>
            </w:r>
            <w:r w:rsidR="00D35B34" w:rsidRPr="00DA04E5">
              <w:t>s);</w:t>
            </w:r>
          </w:p>
          <w:p w14:paraId="3BD512D0" w14:textId="02E14115" w:rsidR="00D35B34" w:rsidRPr="00DA04E5" w:rsidRDefault="00D35B34" w:rsidP="00963F21">
            <w:pPr>
              <w:pStyle w:val="ListBullet"/>
            </w:pPr>
            <w:r w:rsidRPr="00DA04E5">
              <w:t xml:space="preserve">service targets (but no rebates) for incident management and </w:t>
            </w:r>
            <w:r w:rsidR="00FD0A51" w:rsidRPr="00DA04E5">
              <w:t>MAC</w:t>
            </w:r>
            <w:r w:rsidRPr="00DA04E5">
              <w:t xml:space="preserve">s in respect of your </w:t>
            </w:r>
            <w:r w:rsidR="00880460">
              <w:t>Unified Communications voice</w:t>
            </w:r>
            <w:r w:rsidR="00A626AD" w:rsidRPr="00DA04E5">
              <w:t xml:space="preserve"> </w:t>
            </w:r>
            <w:proofErr w:type="gramStart"/>
            <w:r w:rsidRPr="00DA04E5">
              <w:t>system;</w:t>
            </w:r>
            <w:proofErr w:type="gramEnd"/>
            <w:r w:rsidRPr="00DA04E5">
              <w:t xml:space="preserve"> </w:t>
            </w:r>
          </w:p>
          <w:p w14:paraId="783F9B2A" w14:textId="77777777" w:rsidR="00D35B34" w:rsidRPr="00DA04E5" w:rsidRDefault="00D35B34" w:rsidP="00963F21">
            <w:pPr>
              <w:pStyle w:val="ListBullet"/>
            </w:pPr>
            <w:r w:rsidRPr="00DA04E5">
              <w:t xml:space="preserve">remote diagnosis, technical support, replacement parts and onsite labour for your </w:t>
            </w:r>
            <w:proofErr w:type="gramStart"/>
            <w:r w:rsidRPr="00DA04E5">
              <w:t>equipment</w:t>
            </w:r>
            <w:r w:rsidR="00FA4C07" w:rsidRPr="00DA04E5">
              <w:t>;</w:t>
            </w:r>
            <w:proofErr w:type="gramEnd"/>
          </w:p>
          <w:p w14:paraId="3B307FC9" w14:textId="77777777" w:rsidR="00A626AD" w:rsidRPr="00DA04E5" w:rsidRDefault="00FA4C07" w:rsidP="00963F21">
            <w:pPr>
              <w:pStyle w:val="ListBullet"/>
            </w:pPr>
            <w:r w:rsidRPr="00DA04E5">
              <w:t>p</w:t>
            </w:r>
            <w:r w:rsidR="00A626AD" w:rsidRPr="00DA04E5">
              <w:t xml:space="preserve">erformance reporting emailed to your nominated representative directly once per </w:t>
            </w:r>
            <w:proofErr w:type="gramStart"/>
            <w:r w:rsidR="00A626AD" w:rsidRPr="00DA04E5">
              <w:t>month</w:t>
            </w:r>
            <w:r w:rsidRPr="00DA04E5">
              <w:t>;</w:t>
            </w:r>
            <w:proofErr w:type="gramEnd"/>
          </w:p>
          <w:p w14:paraId="4EA320A7" w14:textId="77777777" w:rsidR="00A626AD" w:rsidRPr="00DA04E5" w:rsidRDefault="00FA4C07" w:rsidP="00963F21">
            <w:pPr>
              <w:pStyle w:val="ListBullet"/>
            </w:pPr>
            <w:r w:rsidRPr="00DA04E5">
              <w:t>C</w:t>
            </w:r>
            <w:r w:rsidR="00A626AD" w:rsidRPr="00DA04E5">
              <w:t xml:space="preserve">hange </w:t>
            </w:r>
            <w:proofErr w:type="gramStart"/>
            <w:r w:rsidRPr="00DA04E5">
              <w:t>M</w:t>
            </w:r>
            <w:r w:rsidR="00A626AD" w:rsidRPr="00DA04E5">
              <w:t>anag</w:t>
            </w:r>
            <w:r w:rsidR="00346C72" w:rsidRPr="00DA04E5">
              <w:t>ement</w:t>
            </w:r>
            <w:r w:rsidRPr="00DA04E5">
              <w:t>;</w:t>
            </w:r>
            <w:proofErr w:type="gramEnd"/>
          </w:p>
          <w:p w14:paraId="63289051" w14:textId="77777777" w:rsidR="00A626AD" w:rsidRPr="00DA04E5" w:rsidRDefault="00FA4C07" w:rsidP="00963F21">
            <w:pPr>
              <w:pStyle w:val="ListBullet"/>
            </w:pPr>
            <w:r w:rsidRPr="00DA04E5">
              <w:t>I</w:t>
            </w:r>
            <w:r w:rsidR="00A626AD" w:rsidRPr="00DA04E5">
              <w:t xml:space="preserve">ncident </w:t>
            </w:r>
            <w:r w:rsidRPr="00DA04E5">
              <w:t>M</w:t>
            </w:r>
            <w:r w:rsidR="00A626AD" w:rsidRPr="00DA04E5">
              <w:t>anagement</w:t>
            </w:r>
            <w:r w:rsidRPr="00DA04E5">
              <w:t>; and</w:t>
            </w:r>
          </w:p>
          <w:p w14:paraId="2635519D" w14:textId="77777777" w:rsidR="00A626AD" w:rsidRPr="00DA04E5" w:rsidRDefault="00FA4C07" w:rsidP="00963F21">
            <w:pPr>
              <w:pStyle w:val="ListBullet"/>
            </w:pPr>
            <w:r w:rsidRPr="00DA04E5">
              <w:t>P</w:t>
            </w:r>
            <w:r w:rsidR="00A626AD" w:rsidRPr="00DA04E5">
              <w:t xml:space="preserve">roblem </w:t>
            </w:r>
            <w:r w:rsidRPr="00DA04E5">
              <w:t>M</w:t>
            </w:r>
            <w:r w:rsidR="00A626AD" w:rsidRPr="00DA04E5">
              <w:t>anagement</w:t>
            </w:r>
            <w:r w:rsidRPr="00DA04E5">
              <w:t>.</w:t>
            </w:r>
          </w:p>
          <w:p w14:paraId="6688B3DF" w14:textId="77777777" w:rsidR="000265B8" w:rsidRPr="00DA04E5" w:rsidRDefault="000265B8" w:rsidP="000265B8">
            <w:pPr>
              <w:pStyle w:val="Heading2"/>
              <w:keepLines/>
              <w:widowControl/>
              <w:numPr>
                <w:ilvl w:val="0"/>
                <w:numId w:val="0"/>
              </w:numPr>
              <w:spacing w:before="40" w:after="0"/>
              <w:ind w:left="35"/>
              <w:jc w:val="both"/>
            </w:pPr>
            <w:r w:rsidRPr="00DA04E5">
              <w:t>You may also choose Software Assurance, for which we will provide one of the following options:</w:t>
            </w:r>
          </w:p>
          <w:p w14:paraId="256968ED" w14:textId="77777777" w:rsidR="000265B8" w:rsidRPr="00DA04E5" w:rsidRDefault="000265B8" w:rsidP="000265B8">
            <w:pPr>
              <w:pStyle w:val="ListBullet"/>
            </w:pPr>
            <w:r w:rsidRPr="00DA04E5">
              <w:t>Software Support; or</w:t>
            </w:r>
          </w:p>
          <w:p w14:paraId="57EB09B0" w14:textId="77777777" w:rsidR="000265B8" w:rsidRPr="00DA04E5" w:rsidRDefault="000265B8" w:rsidP="000265B8">
            <w:pPr>
              <w:pStyle w:val="ListBullet"/>
            </w:pPr>
            <w:r w:rsidRPr="00DA04E5">
              <w:t>Software Support &amp; Upgrades.</w:t>
            </w:r>
          </w:p>
          <w:p w14:paraId="6EDF8A9D" w14:textId="77777777" w:rsidR="000265B8" w:rsidRPr="00DA04E5" w:rsidRDefault="000265B8" w:rsidP="000265B8">
            <w:pPr>
              <w:pStyle w:val="Heading3"/>
              <w:keepLines/>
              <w:widowControl/>
              <w:numPr>
                <w:ilvl w:val="0"/>
                <w:numId w:val="0"/>
              </w:numPr>
              <w:spacing w:after="0"/>
              <w:jc w:val="both"/>
            </w:pPr>
            <w:r w:rsidRPr="00DA04E5">
              <w:t>You may also choose Labour, for which we will provide one of the following options:</w:t>
            </w:r>
          </w:p>
          <w:p w14:paraId="10D59589" w14:textId="77777777" w:rsidR="000265B8" w:rsidRPr="00DA04E5" w:rsidRDefault="000265B8" w:rsidP="000265B8">
            <w:pPr>
              <w:pStyle w:val="ListBullet"/>
            </w:pPr>
            <w:r w:rsidRPr="00DA04E5">
              <w:t>Onsite; or</w:t>
            </w:r>
          </w:p>
          <w:p w14:paraId="6CD65CD8" w14:textId="77777777" w:rsidR="000265B8" w:rsidRPr="00DA04E5" w:rsidRDefault="000265B8" w:rsidP="000265B8">
            <w:pPr>
              <w:pStyle w:val="ListBullet"/>
            </w:pPr>
            <w:r w:rsidRPr="00DA04E5">
              <w:t>Remote.</w:t>
            </w:r>
          </w:p>
          <w:p w14:paraId="76B4AD85" w14:textId="77777777" w:rsidR="00D35B34" w:rsidRPr="00DA04E5" w:rsidRDefault="00D35B34" w:rsidP="00963F21">
            <w:pPr>
              <w:pStyle w:val="table2"/>
            </w:pPr>
            <w:r w:rsidRPr="00DA04E5">
              <w:t xml:space="preserve">The </w:t>
            </w:r>
            <w:r w:rsidR="00736DB7" w:rsidRPr="00DA04E5">
              <w:t xml:space="preserve">Telstra Business Systems Care </w:t>
            </w:r>
            <w:r w:rsidR="00AD52A2" w:rsidRPr="00DA04E5">
              <w:t>option</w:t>
            </w:r>
            <w:r w:rsidRPr="00DA04E5">
              <w:t xml:space="preserve"> does not include:</w:t>
            </w:r>
          </w:p>
          <w:p w14:paraId="0C71CC9E" w14:textId="77777777" w:rsidR="00D35B34" w:rsidRPr="00DA04E5" w:rsidRDefault="00D35B34" w:rsidP="00963F21">
            <w:pPr>
              <w:pStyle w:val="ListBullet"/>
            </w:pPr>
            <w:r w:rsidRPr="00DA04E5">
              <w:t xml:space="preserve">equipment purchase, supply or </w:t>
            </w:r>
            <w:proofErr w:type="gramStart"/>
            <w:r w:rsidRPr="00DA04E5">
              <w:t>installation;</w:t>
            </w:r>
            <w:proofErr w:type="gramEnd"/>
          </w:p>
          <w:p w14:paraId="04C38246" w14:textId="77777777" w:rsidR="00D35B34" w:rsidRPr="00DA04E5" w:rsidRDefault="00D35B34" w:rsidP="007F6EAF">
            <w:pPr>
              <w:pStyle w:val="ListBullet"/>
            </w:pPr>
            <w:r w:rsidRPr="00DA04E5">
              <w:t xml:space="preserve">support for your carriage </w:t>
            </w:r>
            <w:proofErr w:type="gramStart"/>
            <w:r w:rsidRPr="00DA04E5">
              <w:t>services;  or</w:t>
            </w:r>
            <w:proofErr w:type="gramEnd"/>
          </w:p>
          <w:p w14:paraId="5B6965BC" w14:textId="77777777" w:rsidR="00D35B34" w:rsidRPr="00DA04E5" w:rsidRDefault="00D35B34" w:rsidP="00963F21">
            <w:pPr>
              <w:pStyle w:val="ListBullet"/>
            </w:pPr>
            <w:r w:rsidRPr="00DA04E5">
              <w:t>management and coordination of service requests for your carriage services.</w:t>
            </w:r>
          </w:p>
        </w:tc>
      </w:tr>
      <w:tr w:rsidR="00D35B34" w:rsidRPr="00DA04E5" w14:paraId="730DE1A4" w14:textId="77777777" w:rsidTr="007F6EAF">
        <w:tc>
          <w:tcPr>
            <w:tcW w:w="5210" w:type="dxa"/>
            <w:tcBorders>
              <w:top w:val="nil"/>
            </w:tcBorders>
          </w:tcPr>
          <w:p w14:paraId="01A43A94" w14:textId="77777777" w:rsidR="00D35B34" w:rsidRPr="00DA04E5" w:rsidRDefault="00D35B34" w:rsidP="00963F21">
            <w:pPr>
              <w:pStyle w:val="table2"/>
            </w:pPr>
          </w:p>
        </w:tc>
        <w:tc>
          <w:tcPr>
            <w:tcW w:w="5210" w:type="dxa"/>
            <w:vMerge/>
          </w:tcPr>
          <w:p w14:paraId="1467F425" w14:textId="77777777" w:rsidR="00D35B34" w:rsidRPr="00DA04E5" w:rsidRDefault="00D35B34" w:rsidP="00963F21">
            <w:pPr>
              <w:pStyle w:val="table2"/>
            </w:pPr>
          </w:p>
        </w:tc>
      </w:tr>
      <w:tr w:rsidR="00963F21" w:rsidRPr="00DA04E5" w14:paraId="5DDD5EC8" w14:textId="77777777" w:rsidTr="00175694">
        <w:tc>
          <w:tcPr>
            <w:tcW w:w="5210" w:type="dxa"/>
          </w:tcPr>
          <w:p w14:paraId="769650BD" w14:textId="77777777" w:rsidR="00963F21" w:rsidRPr="00DA04E5" w:rsidRDefault="005A3784" w:rsidP="00963F21">
            <w:pPr>
              <w:pStyle w:val="table2"/>
            </w:pPr>
            <w:r w:rsidRPr="00DA04E5">
              <w:t>Telstra Business Systems Care Priority Plus</w:t>
            </w:r>
          </w:p>
        </w:tc>
        <w:tc>
          <w:tcPr>
            <w:tcW w:w="5210" w:type="dxa"/>
          </w:tcPr>
          <w:p w14:paraId="7FA46A80" w14:textId="77777777" w:rsidR="00963F21" w:rsidRPr="00DA04E5" w:rsidRDefault="005A3784" w:rsidP="00963F21">
            <w:pPr>
              <w:pStyle w:val="table2"/>
            </w:pPr>
            <w:r w:rsidRPr="00DA04E5">
              <w:t>Telstra Business Systems Care Priority Plus</w:t>
            </w:r>
            <w:r w:rsidR="00963F21" w:rsidRPr="00DA04E5">
              <w:t xml:space="preserve"> consists of</w:t>
            </w:r>
            <w:r w:rsidR="007066E8" w:rsidRPr="00DA04E5">
              <w:t xml:space="preserve"> the following features</w:t>
            </w:r>
            <w:r w:rsidR="00963F21" w:rsidRPr="00DA04E5">
              <w:t>:</w:t>
            </w:r>
          </w:p>
          <w:p w14:paraId="6196BCD7" w14:textId="168A7B5A" w:rsidR="005A3784" w:rsidRPr="00DA04E5" w:rsidRDefault="005A3784" w:rsidP="005A3784">
            <w:pPr>
              <w:pStyle w:val="ListBullet"/>
            </w:pPr>
            <w:r w:rsidRPr="00DA04E5">
              <w:t xml:space="preserve">onboarding and management to allow our service desk to manage your </w:t>
            </w:r>
            <w:r w:rsidR="00615ACF">
              <w:t xml:space="preserve">Unified </w:t>
            </w:r>
            <w:r w:rsidR="00615ACF">
              <w:lastRenderedPageBreak/>
              <w:t>Communications voice</w:t>
            </w:r>
            <w:r w:rsidRPr="00DA04E5">
              <w:t xml:space="preserve"> system, as set out </w:t>
            </w:r>
            <w:proofErr w:type="gramStart"/>
            <w:r w:rsidRPr="00DA04E5">
              <w:t>below;</w:t>
            </w:r>
            <w:proofErr w:type="gramEnd"/>
          </w:p>
          <w:p w14:paraId="6ED7662F" w14:textId="59AAF26E" w:rsidR="005A3784" w:rsidRPr="00DA04E5" w:rsidRDefault="005A3784" w:rsidP="005A3784">
            <w:pPr>
              <w:pStyle w:val="ListBullet"/>
            </w:pPr>
            <w:r w:rsidRPr="00DA04E5">
              <w:t xml:space="preserve">investigation and diagnosis of incidents reported by you with your </w:t>
            </w:r>
            <w:r w:rsidR="00880460">
              <w:t>Unified Communications voice</w:t>
            </w:r>
            <w:r w:rsidRPr="00DA04E5">
              <w:t xml:space="preserve"> system (which we may do by attending your premises</w:t>
            </w:r>
            <w:proofErr w:type="gramStart"/>
            <w:r w:rsidRPr="00DA04E5">
              <w:t>);</w:t>
            </w:r>
            <w:proofErr w:type="gramEnd"/>
          </w:p>
          <w:p w14:paraId="5878105C" w14:textId="0E23426D" w:rsidR="005A3784" w:rsidRPr="00DA04E5" w:rsidRDefault="00FA4C07" w:rsidP="005A3784">
            <w:pPr>
              <w:pStyle w:val="ListBullet"/>
            </w:pPr>
            <w:r w:rsidRPr="00DA04E5">
              <w:t>(</w:t>
            </w:r>
            <w:proofErr w:type="gramStart"/>
            <w:r w:rsidR="005A3784" w:rsidRPr="00DA04E5">
              <w:t>if</w:t>
            </w:r>
            <w:proofErr w:type="gramEnd"/>
            <w:r w:rsidR="005A3784" w:rsidRPr="00DA04E5">
              <w:t xml:space="preserve"> you request and at additional cost</w:t>
            </w:r>
            <w:r w:rsidRPr="00DA04E5">
              <w:t>)</w:t>
            </w:r>
            <w:r w:rsidR="005A3784" w:rsidRPr="00DA04E5">
              <w:t xml:space="preserve">, management and coordination of your service requests to install, add, change, remove, upgrade, delete, reconfigure and relocate your </w:t>
            </w:r>
            <w:r w:rsidR="00880460">
              <w:t>Unified Communications voice</w:t>
            </w:r>
            <w:r w:rsidR="005A3784" w:rsidRPr="00DA04E5">
              <w:t xml:space="preserve"> equipment (MACs);</w:t>
            </w:r>
          </w:p>
          <w:p w14:paraId="111879DC" w14:textId="79B8089D" w:rsidR="005A3784" w:rsidRPr="00DA04E5" w:rsidRDefault="005A3784" w:rsidP="005A3784">
            <w:pPr>
              <w:pStyle w:val="ListBullet"/>
            </w:pPr>
            <w:r w:rsidRPr="00DA04E5">
              <w:t xml:space="preserve">service targets (but no rebates) for incident management and MACs in respect of your </w:t>
            </w:r>
            <w:r w:rsidR="00880460">
              <w:t>Unified Communications voice</w:t>
            </w:r>
            <w:r w:rsidRPr="00DA04E5">
              <w:t xml:space="preserve"> </w:t>
            </w:r>
            <w:proofErr w:type="gramStart"/>
            <w:r w:rsidRPr="00DA04E5">
              <w:t>system;</w:t>
            </w:r>
            <w:proofErr w:type="gramEnd"/>
            <w:r w:rsidRPr="00DA04E5">
              <w:t xml:space="preserve"> </w:t>
            </w:r>
          </w:p>
          <w:p w14:paraId="730797A1" w14:textId="77777777" w:rsidR="005A3784" w:rsidRPr="00DA04E5" w:rsidRDefault="005A3784" w:rsidP="005A3784">
            <w:pPr>
              <w:pStyle w:val="ListBullet"/>
            </w:pPr>
            <w:r w:rsidRPr="00DA04E5">
              <w:t xml:space="preserve">remote diagnosis, technical support, replacement parts and onsite labour for your </w:t>
            </w:r>
            <w:proofErr w:type="gramStart"/>
            <w:r w:rsidRPr="00DA04E5">
              <w:t>equipment</w:t>
            </w:r>
            <w:r w:rsidR="00FA4C07" w:rsidRPr="00DA04E5">
              <w:t>;</w:t>
            </w:r>
            <w:proofErr w:type="gramEnd"/>
          </w:p>
          <w:p w14:paraId="0550E9DD" w14:textId="77777777" w:rsidR="005A3784" w:rsidRPr="00DA04E5" w:rsidRDefault="00FA4C07" w:rsidP="005A3784">
            <w:pPr>
              <w:pStyle w:val="ListBullet"/>
            </w:pPr>
            <w:r w:rsidRPr="00DA04E5">
              <w:t>p</w:t>
            </w:r>
            <w:r w:rsidR="005A3784" w:rsidRPr="00DA04E5">
              <w:t xml:space="preserve">erformance reporting emailed to your nominated representative directly once per </w:t>
            </w:r>
            <w:proofErr w:type="gramStart"/>
            <w:r w:rsidR="005A3784" w:rsidRPr="00DA04E5">
              <w:t>month</w:t>
            </w:r>
            <w:r w:rsidRPr="00DA04E5">
              <w:t>;</w:t>
            </w:r>
            <w:proofErr w:type="gramEnd"/>
          </w:p>
          <w:p w14:paraId="0C2865D5" w14:textId="77777777" w:rsidR="005A3784" w:rsidRPr="00DA04E5" w:rsidRDefault="00FA4C07" w:rsidP="005A3784">
            <w:pPr>
              <w:pStyle w:val="ListBullet"/>
            </w:pPr>
            <w:r w:rsidRPr="00DA04E5">
              <w:t>C</w:t>
            </w:r>
            <w:r w:rsidR="005A3784" w:rsidRPr="00DA04E5">
              <w:t>han</w:t>
            </w:r>
            <w:r w:rsidR="00346C72" w:rsidRPr="00DA04E5">
              <w:t xml:space="preserve">ge </w:t>
            </w:r>
            <w:proofErr w:type="gramStart"/>
            <w:r w:rsidRPr="00DA04E5">
              <w:t>M</w:t>
            </w:r>
            <w:r w:rsidR="00346C72" w:rsidRPr="00DA04E5">
              <w:t>anag</w:t>
            </w:r>
            <w:r w:rsidR="008B06F6" w:rsidRPr="00DA04E5">
              <w:t>e</w:t>
            </w:r>
            <w:r w:rsidR="00346C72" w:rsidRPr="00DA04E5">
              <w:t>ment</w:t>
            </w:r>
            <w:r w:rsidRPr="00DA04E5">
              <w:t>;</w:t>
            </w:r>
            <w:proofErr w:type="gramEnd"/>
          </w:p>
          <w:p w14:paraId="04D745BE" w14:textId="77777777" w:rsidR="005A3784" w:rsidRPr="00DA04E5" w:rsidRDefault="00FA4C07" w:rsidP="005A3784">
            <w:pPr>
              <w:pStyle w:val="ListBullet"/>
            </w:pPr>
            <w:r w:rsidRPr="00DA04E5">
              <w:t>I</w:t>
            </w:r>
            <w:r w:rsidR="005A3784" w:rsidRPr="00DA04E5">
              <w:t xml:space="preserve">ncident </w:t>
            </w:r>
            <w:r w:rsidRPr="00DA04E5">
              <w:t>M</w:t>
            </w:r>
            <w:r w:rsidR="005A3784" w:rsidRPr="00DA04E5">
              <w:t>anagement</w:t>
            </w:r>
            <w:r w:rsidRPr="00DA04E5">
              <w:t>; and</w:t>
            </w:r>
          </w:p>
          <w:p w14:paraId="519B47B0" w14:textId="77777777" w:rsidR="005A3784" w:rsidRPr="00DA04E5" w:rsidRDefault="00FA4C07" w:rsidP="005A3784">
            <w:pPr>
              <w:pStyle w:val="ListBullet"/>
            </w:pPr>
            <w:r w:rsidRPr="00DA04E5">
              <w:t>P</w:t>
            </w:r>
            <w:r w:rsidR="005A3784" w:rsidRPr="00DA04E5">
              <w:t xml:space="preserve">roblem </w:t>
            </w:r>
            <w:r w:rsidRPr="00DA04E5">
              <w:t>M</w:t>
            </w:r>
            <w:r w:rsidR="005A3784" w:rsidRPr="00DA04E5">
              <w:t>anagement</w:t>
            </w:r>
            <w:r w:rsidRPr="00DA04E5">
              <w:t>.</w:t>
            </w:r>
          </w:p>
          <w:p w14:paraId="4D1A1795" w14:textId="77777777" w:rsidR="007F6EAF" w:rsidRPr="00DA04E5" w:rsidRDefault="007066E8" w:rsidP="007066E8">
            <w:pPr>
              <w:pStyle w:val="Heading2"/>
              <w:keepLines/>
              <w:widowControl/>
              <w:numPr>
                <w:ilvl w:val="0"/>
                <w:numId w:val="0"/>
              </w:numPr>
              <w:spacing w:before="40" w:after="0"/>
              <w:ind w:left="35"/>
              <w:jc w:val="both"/>
            </w:pPr>
            <w:r w:rsidRPr="00DA04E5">
              <w:t>You</w:t>
            </w:r>
            <w:r w:rsidR="007F6EAF" w:rsidRPr="00DA04E5">
              <w:t xml:space="preserve"> </w:t>
            </w:r>
            <w:r w:rsidRPr="00DA04E5">
              <w:t>may</w:t>
            </w:r>
            <w:r w:rsidR="007F6EAF" w:rsidRPr="00DA04E5">
              <w:t xml:space="preserve"> also </w:t>
            </w:r>
            <w:r w:rsidRPr="00DA04E5">
              <w:t xml:space="preserve">choose Software Assurance, for which we will provide </w:t>
            </w:r>
            <w:r w:rsidR="00146DA1" w:rsidRPr="00DA04E5">
              <w:t xml:space="preserve">one of </w:t>
            </w:r>
            <w:r w:rsidRPr="00DA04E5">
              <w:t>t</w:t>
            </w:r>
            <w:r w:rsidR="007F6EAF" w:rsidRPr="00DA04E5">
              <w:t>he following options:</w:t>
            </w:r>
          </w:p>
          <w:p w14:paraId="7D079780" w14:textId="77777777" w:rsidR="007F6EAF" w:rsidRPr="00DA04E5" w:rsidRDefault="007F6EAF" w:rsidP="00214119">
            <w:pPr>
              <w:pStyle w:val="ListBullet"/>
            </w:pPr>
            <w:r w:rsidRPr="00DA04E5">
              <w:t>Software Support</w:t>
            </w:r>
            <w:r w:rsidR="007066E8" w:rsidRPr="00DA04E5">
              <w:t>; or</w:t>
            </w:r>
          </w:p>
          <w:p w14:paraId="274C0AAE" w14:textId="77777777" w:rsidR="007F6EAF" w:rsidRPr="00DA04E5" w:rsidRDefault="007F6EAF" w:rsidP="00214119">
            <w:pPr>
              <w:pStyle w:val="ListBullet"/>
            </w:pPr>
            <w:r w:rsidRPr="00DA04E5">
              <w:t>Software Support &amp; Upgrades</w:t>
            </w:r>
            <w:r w:rsidR="007066E8" w:rsidRPr="00DA04E5">
              <w:t>.</w:t>
            </w:r>
          </w:p>
          <w:p w14:paraId="2B426E62" w14:textId="77777777" w:rsidR="007F6EAF" w:rsidRPr="00DA04E5" w:rsidRDefault="007066E8" w:rsidP="007066E8">
            <w:pPr>
              <w:pStyle w:val="Heading3"/>
              <w:keepLines/>
              <w:widowControl/>
              <w:numPr>
                <w:ilvl w:val="0"/>
                <w:numId w:val="0"/>
              </w:numPr>
              <w:spacing w:after="0"/>
              <w:jc w:val="both"/>
            </w:pPr>
            <w:r w:rsidRPr="00DA04E5">
              <w:t xml:space="preserve">You may also choose </w:t>
            </w:r>
            <w:r w:rsidR="007F6EAF" w:rsidRPr="00DA04E5">
              <w:t>Labour</w:t>
            </w:r>
            <w:r w:rsidRPr="00DA04E5">
              <w:t>, for which we will provide</w:t>
            </w:r>
            <w:r w:rsidR="00146DA1" w:rsidRPr="00DA04E5">
              <w:t xml:space="preserve"> one of</w:t>
            </w:r>
            <w:r w:rsidRPr="00DA04E5">
              <w:t xml:space="preserve"> the following options:</w:t>
            </w:r>
          </w:p>
          <w:p w14:paraId="2E916FC8" w14:textId="77777777" w:rsidR="007F6EAF" w:rsidRPr="00DA04E5" w:rsidRDefault="007F6EAF" w:rsidP="00214119">
            <w:pPr>
              <w:pStyle w:val="ListBullet"/>
            </w:pPr>
            <w:r w:rsidRPr="00DA04E5">
              <w:t>Onsite</w:t>
            </w:r>
            <w:r w:rsidR="007066E8" w:rsidRPr="00DA04E5">
              <w:t>; or</w:t>
            </w:r>
          </w:p>
          <w:p w14:paraId="1C7A1EC1" w14:textId="77777777" w:rsidR="007F6EAF" w:rsidRPr="00DA04E5" w:rsidRDefault="007F6EAF" w:rsidP="00214119">
            <w:pPr>
              <w:pStyle w:val="ListBullet"/>
            </w:pPr>
            <w:r w:rsidRPr="00DA04E5">
              <w:t>Remote</w:t>
            </w:r>
            <w:r w:rsidR="007066E8" w:rsidRPr="00DA04E5">
              <w:t>.</w:t>
            </w:r>
          </w:p>
          <w:p w14:paraId="13FA9673" w14:textId="77777777" w:rsidR="00106654" w:rsidRPr="00DA04E5" w:rsidRDefault="00106654">
            <w:pPr>
              <w:pStyle w:val="ListBullet"/>
              <w:numPr>
                <w:ilvl w:val="0"/>
                <w:numId w:val="0"/>
              </w:numPr>
              <w:ind w:left="360"/>
            </w:pPr>
          </w:p>
          <w:p w14:paraId="0F6A866F" w14:textId="77777777" w:rsidR="00106654" w:rsidRPr="00DA04E5" w:rsidRDefault="005A3784">
            <w:pPr>
              <w:pStyle w:val="ListBullet"/>
              <w:numPr>
                <w:ilvl w:val="0"/>
                <w:numId w:val="0"/>
              </w:numPr>
              <w:rPr>
                <w:b/>
                <w:bCs/>
              </w:rPr>
            </w:pPr>
            <w:r w:rsidRPr="00DA04E5">
              <w:t>In addition to the above</w:t>
            </w:r>
            <w:r w:rsidR="00FA4C07" w:rsidRPr="00DA04E5">
              <w:t>,</w:t>
            </w:r>
            <w:r w:rsidRPr="00DA04E5">
              <w:t xml:space="preserve"> an agreement </w:t>
            </w:r>
            <w:proofErr w:type="gramStart"/>
            <w:r w:rsidRPr="00DA04E5">
              <w:t>is considered to be</w:t>
            </w:r>
            <w:proofErr w:type="gramEnd"/>
            <w:r w:rsidRPr="00DA04E5">
              <w:t xml:space="preserve"> a Telstra Business Systems Care Priority Plus agreement when one or more of the below services is included:</w:t>
            </w:r>
          </w:p>
          <w:p w14:paraId="04B3FCD6" w14:textId="77777777" w:rsidR="00106654" w:rsidRPr="00DA04E5" w:rsidRDefault="00CA7E6F">
            <w:pPr>
              <w:pStyle w:val="ListBullet"/>
            </w:pPr>
            <w:r w:rsidRPr="00DA04E5">
              <w:t>Back up services</w:t>
            </w:r>
          </w:p>
          <w:p w14:paraId="07F74D2D" w14:textId="77777777" w:rsidR="00106654" w:rsidRPr="00DA04E5" w:rsidRDefault="00CA7E6F">
            <w:pPr>
              <w:pStyle w:val="ListBullet"/>
            </w:pPr>
            <w:r w:rsidRPr="00DA04E5">
              <w:t>Onsite resources</w:t>
            </w:r>
          </w:p>
          <w:p w14:paraId="35586A00" w14:textId="77777777" w:rsidR="00106654" w:rsidRPr="00DA04E5" w:rsidRDefault="00CA7E6F">
            <w:pPr>
              <w:pStyle w:val="ListBullet"/>
            </w:pPr>
            <w:r w:rsidRPr="00DA04E5">
              <w:t>Service Delivery Manager</w:t>
            </w:r>
          </w:p>
          <w:p w14:paraId="1BE753C0" w14:textId="77777777" w:rsidR="00106654" w:rsidRPr="00DA04E5" w:rsidRDefault="00CA7E6F">
            <w:pPr>
              <w:pStyle w:val="ListBullet"/>
            </w:pPr>
            <w:r w:rsidRPr="00DA04E5">
              <w:t>Release Management</w:t>
            </w:r>
          </w:p>
          <w:p w14:paraId="1484A6BF" w14:textId="77777777" w:rsidR="00106654" w:rsidRPr="00DA04E5" w:rsidRDefault="00CA7E6F">
            <w:pPr>
              <w:pStyle w:val="ListBullet"/>
            </w:pPr>
            <w:r w:rsidRPr="00DA04E5">
              <w:t>Enhanced Performance Reporting</w:t>
            </w:r>
          </w:p>
          <w:p w14:paraId="3FFDB77E" w14:textId="77777777" w:rsidR="00106654" w:rsidRPr="00DA04E5" w:rsidRDefault="00CA7E6F">
            <w:pPr>
              <w:pStyle w:val="ListBullet"/>
            </w:pPr>
            <w:r w:rsidRPr="00DA04E5">
              <w:t>Availabil</w:t>
            </w:r>
            <w:r w:rsidR="00967B6E" w:rsidRPr="00DA04E5">
              <w:t>i</w:t>
            </w:r>
            <w:r w:rsidRPr="00DA04E5">
              <w:t>ty Management</w:t>
            </w:r>
          </w:p>
          <w:p w14:paraId="037528E8" w14:textId="77777777" w:rsidR="00106654" w:rsidRPr="00DA04E5" w:rsidRDefault="00CA7E6F">
            <w:pPr>
              <w:pStyle w:val="ListBullet"/>
            </w:pPr>
            <w:r w:rsidRPr="00DA04E5">
              <w:t>Capacity Management</w:t>
            </w:r>
          </w:p>
          <w:p w14:paraId="40AEEE60" w14:textId="77777777" w:rsidR="00106654" w:rsidRPr="00DA04E5" w:rsidRDefault="00CA7E6F">
            <w:pPr>
              <w:pStyle w:val="ListBullet"/>
            </w:pPr>
            <w:r w:rsidRPr="00DA04E5">
              <w:t>Configuration Management</w:t>
            </w:r>
          </w:p>
          <w:p w14:paraId="11FBA528" w14:textId="77777777" w:rsidR="00106654" w:rsidRPr="00DA04E5" w:rsidRDefault="00CA7E6F">
            <w:pPr>
              <w:pStyle w:val="ListBullet"/>
            </w:pPr>
            <w:r w:rsidRPr="00DA04E5">
              <w:t>Power Manager</w:t>
            </w:r>
          </w:p>
          <w:p w14:paraId="7DFB9F8F" w14:textId="77777777" w:rsidR="00106654" w:rsidRPr="00DA04E5" w:rsidRDefault="00CA7E6F">
            <w:pPr>
              <w:pStyle w:val="ListBullet"/>
            </w:pPr>
            <w:r w:rsidRPr="00DA04E5">
              <w:t>System Monitoring</w:t>
            </w:r>
          </w:p>
          <w:p w14:paraId="39251B59" w14:textId="77777777" w:rsidR="00106654" w:rsidRPr="00DA04E5" w:rsidRDefault="00CA7E6F">
            <w:pPr>
              <w:pStyle w:val="ListBullet"/>
            </w:pPr>
            <w:r w:rsidRPr="00DA04E5">
              <w:t>Information Security Management</w:t>
            </w:r>
          </w:p>
          <w:p w14:paraId="5F96FC79" w14:textId="77777777" w:rsidR="00106654" w:rsidRPr="00DA04E5" w:rsidRDefault="00CA7E6F">
            <w:pPr>
              <w:pStyle w:val="ListBullet"/>
            </w:pPr>
            <w:r w:rsidRPr="00DA04E5">
              <w:t xml:space="preserve">Preventative Maintenance </w:t>
            </w:r>
          </w:p>
          <w:p w14:paraId="3E609150" w14:textId="77777777" w:rsidR="00106654" w:rsidRPr="00DA04E5" w:rsidRDefault="00CA7E6F">
            <w:pPr>
              <w:pStyle w:val="ListBullet"/>
            </w:pPr>
            <w:r w:rsidRPr="00DA04E5">
              <w:t>Remote Only Maintenance</w:t>
            </w:r>
          </w:p>
          <w:p w14:paraId="19B37E5C" w14:textId="242F7802" w:rsidR="00106654" w:rsidRPr="00DA04E5" w:rsidRDefault="00E148C1">
            <w:pPr>
              <w:pStyle w:val="ListBullet"/>
            </w:pPr>
            <w:r>
              <w:t>Desktop Services</w:t>
            </w:r>
            <w:r w:rsidRPr="00DA04E5">
              <w:t xml:space="preserve"> </w:t>
            </w:r>
            <w:r w:rsidR="00CA7E6F" w:rsidRPr="00DA04E5">
              <w:t>Management</w:t>
            </w:r>
          </w:p>
          <w:p w14:paraId="1603502A" w14:textId="4C1B99B3" w:rsidR="00106654" w:rsidRPr="00DA04E5" w:rsidRDefault="007C4273">
            <w:pPr>
              <w:pStyle w:val="ListBullet"/>
            </w:pPr>
            <w:r>
              <w:lastRenderedPageBreak/>
              <w:t>Project MAC Services</w:t>
            </w:r>
          </w:p>
          <w:p w14:paraId="18270C57" w14:textId="77777777" w:rsidR="00963F21" w:rsidRPr="00DA04E5" w:rsidRDefault="005A3784" w:rsidP="00963F21">
            <w:pPr>
              <w:pStyle w:val="table2"/>
            </w:pPr>
            <w:r w:rsidRPr="00DA04E5">
              <w:t>Telstra Business Systems Care Priority Plus</w:t>
            </w:r>
            <w:r w:rsidR="00963F21" w:rsidRPr="00DA04E5">
              <w:t xml:space="preserve"> does not include:</w:t>
            </w:r>
          </w:p>
          <w:p w14:paraId="2D11181C" w14:textId="77777777" w:rsidR="00963F21" w:rsidRPr="00DA04E5" w:rsidRDefault="00963F21" w:rsidP="00963F21">
            <w:pPr>
              <w:pStyle w:val="ListBullet"/>
            </w:pPr>
            <w:r w:rsidRPr="00DA04E5">
              <w:t xml:space="preserve">equipment purchase, </w:t>
            </w:r>
            <w:proofErr w:type="gramStart"/>
            <w:r w:rsidRPr="00DA04E5">
              <w:t>supply</w:t>
            </w:r>
            <w:proofErr w:type="gramEnd"/>
            <w:r w:rsidRPr="00DA04E5">
              <w:t xml:space="preserve"> or installation; or</w:t>
            </w:r>
          </w:p>
          <w:p w14:paraId="03D6ADFC" w14:textId="4FD36676" w:rsidR="00963F21" w:rsidRPr="00DA04E5" w:rsidRDefault="00FB118C" w:rsidP="00CA7E6F">
            <w:pPr>
              <w:pStyle w:val="ListBullet"/>
            </w:pPr>
            <w:r>
              <w:t xml:space="preserve">support for </w:t>
            </w:r>
            <w:r w:rsidR="00963F21" w:rsidRPr="00DA04E5">
              <w:t>carriage services</w:t>
            </w:r>
            <w:r w:rsidR="00CA7E6F" w:rsidRPr="00DA04E5">
              <w:t xml:space="preserve"> other than initial diagnosis where applicable</w:t>
            </w:r>
            <w:r w:rsidR="00963F21" w:rsidRPr="00DA04E5">
              <w:t>.</w:t>
            </w:r>
          </w:p>
        </w:tc>
      </w:tr>
      <w:tr w:rsidR="00CA7E6F" w:rsidRPr="00DA04E5" w14:paraId="036187A2" w14:textId="77777777" w:rsidTr="00175694">
        <w:tc>
          <w:tcPr>
            <w:tcW w:w="5210" w:type="dxa"/>
          </w:tcPr>
          <w:p w14:paraId="108A0E61" w14:textId="77777777" w:rsidR="00CA7E6F" w:rsidRPr="00DA04E5" w:rsidDel="005A3784" w:rsidRDefault="00CA7E6F" w:rsidP="00963F21">
            <w:pPr>
              <w:pStyle w:val="table2"/>
            </w:pPr>
            <w:r w:rsidRPr="00DA04E5">
              <w:lastRenderedPageBreak/>
              <w:t xml:space="preserve">Telstra Business Systems Care Pay </w:t>
            </w:r>
            <w:proofErr w:type="gramStart"/>
            <w:r w:rsidRPr="00DA04E5">
              <w:t>As</w:t>
            </w:r>
            <w:proofErr w:type="gramEnd"/>
            <w:r w:rsidRPr="00DA04E5">
              <w:t xml:space="preserve"> You Go</w:t>
            </w:r>
          </w:p>
        </w:tc>
        <w:tc>
          <w:tcPr>
            <w:tcW w:w="5210" w:type="dxa"/>
          </w:tcPr>
          <w:p w14:paraId="1B564C0C" w14:textId="77777777" w:rsidR="00CA7E6F" w:rsidRPr="00DA04E5" w:rsidRDefault="00CA7E6F" w:rsidP="00D77CF2">
            <w:pPr>
              <w:pStyle w:val="table2"/>
            </w:pPr>
            <w:r w:rsidRPr="00DA04E5">
              <w:t xml:space="preserve">Telstra Business Systems Care Pay </w:t>
            </w:r>
            <w:proofErr w:type="gramStart"/>
            <w:r w:rsidRPr="00DA04E5">
              <w:t>As</w:t>
            </w:r>
            <w:proofErr w:type="gramEnd"/>
            <w:r w:rsidRPr="00DA04E5">
              <w:t xml:space="preserve"> You Go co</w:t>
            </w:r>
            <w:r w:rsidR="00C0113A" w:rsidRPr="00DA04E5">
              <w:t>nsists of the following</w:t>
            </w:r>
            <w:r w:rsidRPr="00DA04E5">
              <w:t>:</w:t>
            </w:r>
          </w:p>
          <w:p w14:paraId="58B033A9" w14:textId="59E451FA" w:rsidR="00CA7E6F" w:rsidRPr="00DA04E5" w:rsidRDefault="00CA7E6F" w:rsidP="00967B6E">
            <w:pPr>
              <w:pStyle w:val="ListBullet"/>
            </w:pPr>
            <w:r w:rsidRPr="00DA04E5">
              <w:t xml:space="preserve">investigation and diagnosis of incidents reported by you with your </w:t>
            </w:r>
            <w:r w:rsidR="00880460">
              <w:t>Unified Communications voice</w:t>
            </w:r>
            <w:r w:rsidRPr="00DA04E5">
              <w:t xml:space="preserve"> system (which we may do by attending your premises</w:t>
            </w:r>
            <w:proofErr w:type="gramStart"/>
            <w:r w:rsidRPr="00DA04E5">
              <w:t>);</w:t>
            </w:r>
            <w:proofErr w:type="gramEnd"/>
          </w:p>
          <w:p w14:paraId="7ABAC949" w14:textId="2729B784" w:rsidR="00CA7E6F" w:rsidRPr="00DA04E5" w:rsidRDefault="00C0113A" w:rsidP="00967B6E">
            <w:pPr>
              <w:pStyle w:val="ListBullet"/>
            </w:pPr>
            <w:r w:rsidRPr="00DA04E5">
              <w:t xml:space="preserve">at </w:t>
            </w:r>
            <w:r w:rsidR="00CA7E6F" w:rsidRPr="00DA04E5">
              <w:t>you</w:t>
            </w:r>
            <w:r w:rsidRPr="00DA04E5">
              <w:t>r</w:t>
            </w:r>
            <w:r w:rsidR="00CA7E6F" w:rsidRPr="00DA04E5">
              <w:t xml:space="preserve"> request, </w:t>
            </w:r>
            <w:proofErr w:type="gramStart"/>
            <w:r w:rsidR="00CA7E6F" w:rsidRPr="00DA04E5">
              <w:t>management</w:t>
            </w:r>
            <w:proofErr w:type="gramEnd"/>
            <w:r w:rsidR="00CA7E6F" w:rsidRPr="00DA04E5">
              <w:t xml:space="preserve"> and coordination of your service requests to install, add, change, remove, upgrade, delete, reconfigure and relocate your </w:t>
            </w:r>
            <w:r w:rsidR="00880460">
              <w:t>Unified Communications voice</w:t>
            </w:r>
            <w:r w:rsidR="00CA7E6F" w:rsidRPr="00DA04E5">
              <w:t xml:space="preserve"> equipment (MACs);</w:t>
            </w:r>
            <w:r w:rsidR="00D77CF2" w:rsidRPr="00DA04E5">
              <w:t xml:space="preserve"> or</w:t>
            </w:r>
          </w:p>
          <w:p w14:paraId="6AC8EF20" w14:textId="77777777" w:rsidR="00CA7E6F" w:rsidRPr="00DA04E5" w:rsidRDefault="00CA7E6F" w:rsidP="00967B6E">
            <w:pPr>
              <w:pStyle w:val="ListBullet"/>
            </w:pPr>
            <w:r w:rsidRPr="00DA04E5">
              <w:t>remote diagnosis, technical support, replacement parts and onsite labour for your equipment.</w:t>
            </w:r>
          </w:p>
          <w:p w14:paraId="398A9756" w14:textId="77777777" w:rsidR="00106654" w:rsidRPr="00DA04E5" w:rsidRDefault="00106654">
            <w:pPr>
              <w:pStyle w:val="ListBullet"/>
              <w:numPr>
                <w:ilvl w:val="0"/>
                <w:numId w:val="0"/>
              </w:numPr>
              <w:ind w:left="360"/>
            </w:pPr>
          </w:p>
          <w:p w14:paraId="14DC89B3" w14:textId="77777777" w:rsidR="00106654" w:rsidRPr="00DA04E5" w:rsidRDefault="00C0113A">
            <w:pPr>
              <w:pStyle w:val="ListBullet"/>
              <w:numPr>
                <w:ilvl w:val="0"/>
                <w:numId w:val="0"/>
              </w:numPr>
            </w:pPr>
            <w:r w:rsidRPr="00DA04E5">
              <w:t xml:space="preserve">All charges relating to your Telstra Business Systems Care Pay </w:t>
            </w:r>
            <w:proofErr w:type="gramStart"/>
            <w:r w:rsidRPr="00DA04E5">
              <w:t>As</w:t>
            </w:r>
            <w:proofErr w:type="gramEnd"/>
            <w:r w:rsidRPr="00DA04E5">
              <w:t xml:space="preserve"> You Go agreement will be charged at our current commercial rates at the time of your </w:t>
            </w:r>
            <w:r w:rsidR="00D77CF2" w:rsidRPr="00DA04E5">
              <w:t>request</w:t>
            </w:r>
            <w:r w:rsidRPr="00DA04E5">
              <w:t xml:space="preserve"> and </w:t>
            </w:r>
            <w:r w:rsidR="00D77CF2" w:rsidRPr="00DA04E5">
              <w:t xml:space="preserve">we </w:t>
            </w:r>
            <w:r w:rsidRPr="00DA04E5">
              <w:t xml:space="preserve">will </w:t>
            </w:r>
            <w:r w:rsidR="00D77CF2" w:rsidRPr="00DA04E5">
              <w:t>notify you of them</w:t>
            </w:r>
            <w:r w:rsidRPr="00DA04E5">
              <w:t xml:space="preserve"> prior to </w:t>
            </w:r>
            <w:r w:rsidR="00D77CF2" w:rsidRPr="00DA04E5">
              <w:t xml:space="preserve">initiating the requested </w:t>
            </w:r>
            <w:r w:rsidRPr="00DA04E5">
              <w:t>work.</w:t>
            </w:r>
          </w:p>
          <w:p w14:paraId="6B9B4821" w14:textId="77777777" w:rsidR="00106654" w:rsidRPr="00DA04E5" w:rsidRDefault="00106654">
            <w:pPr>
              <w:pStyle w:val="ListBullet"/>
              <w:numPr>
                <w:ilvl w:val="0"/>
                <w:numId w:val="0"/>
              </w:numPr>
              <w:ind w:left="360" w:hanging="360"/>
            </w:pPr>
          </w:p>
          <w:p w14:paraId="3F2B0B5B" w14:textId="77777777" w:rsidR="00106654" w:rsidRPr="00DA04E5" w:rsidRDefault="00C0113A">
            <w:pPr>
              <w:pStyle w:val="ListBullet"/>
              <w:numPr>
                <w:ilvl w:val="0"/>
                <w:numId w:val="0"/>
              </w:numPr>
            </w:pPr>
            <w:r w:rsidRPr="00DA04E5">
              <w:t xml:space="preserve">All Telstra Business Systems Care Pay </w:t>
            </w:r>
            <w:proofErr w:type="gramStart"/>
            <w:r w:rsidRPr="00DA04E5">
              <w:t>As</w:t>
            </w:r>
            <w:proofErr w:type="gramEnd"/>
            <w:r w:rsidRPr="00DA04E5">
              <w:t xml:space="preserve"> You Go calls will be performed </w:t>
            </w:r>
            <w:r w:rsidR="00967B6E" w:rsidRPr="00DA04E5">
              <w:t>on</w:t>
            </w:r>
            <w:r w:rsidRPr="00DA04E5">
              <w:t xml:space="preserve"> a ‘</w:t>
            </w:r>
            <w:r w:rsidR="00967B6E" w:rsidRPr="00DA04E5">
              <w:t>b</w:t>
            </w:r>
            <w:r w:rsidRPr="00DA04E5">
              <w:t xml:space="preserve">est </w:t>
            </w:r>
            <w:r w:rsidR="00967B6E" w:rsidRPr="00DA04E5">
              <w:t>e</w:t>
            </w:r>
            <w:r w:rsidRPr="00DA04E5">
              <w:t xml:space="preserve">fforts’ </w:t>
            </w:r>
            <w:r w:rsidR="00967B6E" w:rsidRPr="00DA04E5">
              <w:t>basis</w:t>
            </w:r>
            <w:r w:rsidRPr="00DA04E5">
              <w:t>.</w:t>
            </w:r>
          </w:p>
          <w:p w14:paraId="715F7527" w14:textId="77777777" w:rsidR="00106654" w:rsidRPr="00DA04E5" w:rsidRDefault="00106654">
            <w:pPr>
              <w:pStyle w:val="ListBullet"/>
              <w:numPr>
                <w:ilvl w:val="0"/>
                <w:numId w:val="0"/>
              </w:numPr>
              <w:ind w:left="360" w:hanging="360"/>
            </w:pPr>
          </w:p>
          <w:p w14:paraId="761E43DD" w14:textId="77777777" w:rsidR="00106654" w:rsidRPr="00DA04E5" w:rsidRDefault="00CA7E6F">
            <w:pPr>
              <w:pStyle w:val="ListBullet"/>
              <w:numPr>
                <w:ilvl w:val="0"/>
                <w:numId w:val="0"/>
              </w:numPr>
            </w:pPr>
            <w:r w:rsidRPr="00DA04E5">
              <w:t>Telstra Business Systems Care</w:t>
            </w:r>
            <w:r w:rsidR="00C0113A" w:rsidRPr="00DA04E5">
              <w:t xml:space="preserve"> Pay </w:t>
            </w:r>
            <w:proofErr w:type="gramStart"/>
            <w:r w:rsidR="00C0113A" w:rsidRPr="00DA04E5">
              <w:t>As</w:t>
            </w:r>
            <w:proofErr w:type="gramEnd"/>
            <w:r w:rsidR="00C0113A" w:rsidRPr="00DA04E5">
              <w:t xml:space="preserve"> You Go </w:t>
            </w:r>
            <w:r w:rsidR="00967B6E" w:rsidRPr="00DA04E5">
              <w:t>does not</w:t>
            </w:r>
            <w:r w:rsidR="00C0113A" w:rsidRPr="00DA04E5">
              <w:t xml:space="preserve"> include</w:t>
            </w:r>
            <w:r w:rsidRPr="00DA04E5">
              <w:t>:</w:t>
            </w:r>
          </w:p>
          <w:p w14:paraId="021E684E" w14:textId="77777777" w:rsidR="00C0113A" w:rsidRPr="00DA04E5" w:rsidRDefault="00C0113A" w:rsidP="00967B6E">
            <w:pPr>
              <w:pStyle w:val="ListBullet"/>
            </w:pPr>
            <w:r w:rsidRPr="00DA04E5">
              <w:t xml:space="preserve">equipment purchase, supply or </w:t>
            </w:r>
            <w:proofErr w:type="gramStart"/>
            <w:r w:rsidRPr="00DA04E5">
              <w:t>installation;</w:t>
            </w:r>
            <w:proofErr w:type="gramEnd"/>
          </w:p>
          <w:p w14:paraId="639424EB" w14:textId="77777777" w:rsidR="00C0113A" w:rsidRPr="00DA04E5" w:rsidRDefault="00C0113A" w:rsidP="00967B6E">
            <w:pPr>
              <w:pStyle w:val="ListBullet"/>
            </w:pPr>
            <w:r w:rsidRPr="00DA04E5">
              <w:t xml:space="preserve">support for your carriage </w:t>
            </w:r>
            <w:proofErr w:type="gramStart"/>
            <w:r w:rsidRPr="00DA04E5">
              <w:t>services;</w:t>
            </w:r>
            <w:proofErr w:type="gramEnd"/>
            <w:r w:rsidRPr="00DA04E5">
              <w:t xml:space="preserve"> </w:t>
            </w:r>
          </w:p>
          <w:p w14:paraId="45592822" w14:textId="067218AD" w:rsidR="00106654" w:rsidRPr="00DA04E5" w:rsidRDefault="00C0113A">
            <w:pPr>
              <w:pStyle w:val="ListBullet"/>
            </w:pPr>
            <w:r w:rsidRPr="00DA04E5">
              <w:t xml:space="preserve">Software Assurance or vendor maintenance for your </w:t>
            </w:r>
            <w:r w:rsidR="00880460">
              <w:t xml:space="preserve">Unified Communications </w:t>
            </w:r>
            <w:proofErr w:type="gramStart"/>
            <w:r w:rsidR="00880460">
              <w:t>voice</w:t>
            </w:r>
            <w:r w:rsidRPr="00DA04E5">
              <w:t>;</w:t>
            </w:r>
            <w:proofErr w:type="gramEnd"/>
            <w:r w:rsidRPr="00DA04E5">
              <w:t xml:space="preserve"> </w:t>
            </w:r>
          </w:p>
          <w:p w14:paraId="08658C41" w14:textId="62295087" w:rsidR="00106654" w:rsidRPr="00DA04E5" w:rsidRDefault="00C0113A">
            <w:pPr>
              <w:pStyle w:val="ListBullet"/>
            </w:pPr>
            <w:r w:rsidRPr="00DA04E5">
              <w:t xml:space="preserve">service targets (but no rebates) for incident management and MACs in respect of your </w:t>
            </w:r>
            <w:r w:rsidR="00880460">
              <w:t>Unified Communications voice</w:t>
            </w:r>
            <w:r w:rsidRPr="00DA04E5">
              <w:t xml:space="preserve"> </w:t>
            </w:r>
            <w:proofErr w:type="gramStart"/>
            <w:r w:rsidRPr="00DA04E5">
              <w:t>syste</w:t>
            </w:r>
            <w:r w:rsidR="00967B6E" w:rsidRPr="00DA04E5">
              <w:t>m;</w:t>
            </w:r>
            <w:proofErr w:type="gramEnd"/>
          </w:p>
          <w:p w14:paraId="3AC23C4E" w14:textId="77777777" w:rsidR="00106654" w:rsidRPr="00DA04E5" w:rsidRDefault="00C0113A">
            <w:pPr>
              <w:pStyle w:val="ListBullet"/>
            </w:pPr>
            <w:r w:rsidRPr="00DA04E5">
              <w:t>management and coordination of service requests for your carriage services</w:t>
            </w:r>
            <w:r w:rsidR="00967B6E" w:rsidRPr="00DA04E5">
              <w:t>; or</w:t>
            </w:r>
          </w:p>
          <w:p w14:paraId="489059FF" w14:textId="77777777" w:rsidR="00106654" w:rsidRPr="00DA04E5" w:rsidRDefault="00967B6E">
            <w:pPr>
              <w:pStyle w:val="ListBullet"/>
            </w:pPr>
            <w:r w:rsidRPr="00DA04E5">
              <w:t>p</w:t>
            </w:r>
            <w:r w:rsidR="00C0113A" w:rsidRPr="00DA04E5">
              <w:t>erformance reporting emailed to your nominated representative directly</w:t>
            </w:r>
            <w:r w:rsidRPr="00DA04E5">
              <w:t>.</w:t>
            </w:r>
          </w:p>
          <w:p w14:paraId="64D9676C" w14:textId="77777777" w:rsidR="00106654" w:rsidRPr="00DA04E5" w:rsidRDefault="00106654">
            <w:pPr>
              <w:pStyle w:val="ListBullet"/>
              <w:numPr>
                <w:ilvl w:val="0"/>
                <w:numId w:val="0"/>
              </w:numPr>
              <w:ind w:left="360"/>
            </w:pPr>
          </w:p>
        </w:tc>
      </w:tr>
    </w:tbl>
    <w:p w14:paraId="4F9D0CD2" w14:textId="77777777" w:rsidR="00077ED8" w:rsidRPr="00DA04E5" w:rsidRDefault="00077ED8" w:rsidP="00077ED8"/>
    <w:p w14:paraId="5701AC41" w14:textId="77777777" w:rsidR="0018403E" w:rsidRPr="00DA04E5" w:rsidRDefault="00077ED8" w:rsidP="007E601B">
      <w:pPr>
        <w:pStyle w:val="Heading2"/>
      </w:pPr>
      <w:r w:rsidRPr="00DA04E5">
        <w:t xml:space="preserve">The following table sets out a summary of the applicable features of each </w:t>
      </w:r>
      <w:r w:rsidR="00A1242C" w:rsidRPr="00DA04E5">
        <w:t>Telstra Business Systems Care</w:t>
      </w:r>
      <w:r w:rsidRPr="00DA04E5">
        <w:t xml:space="preserve"> </w:t>
      </w:r>
      <w:r w:rsidR="0018403E" w:rsidRPr="00DA04E5">
        <w:t>option</w:t>
      </w:r>
      <w:r w:rsidR="00E833AF" w:rsidRPr="00DA04E5">
        <w:t xml:space="preserve"> (as described above)</w:t>
      </w:r>
    </w:p>
    <w:tbl>
      <w:tblPr>
        <w:tblStyle w:val="TableGrid"/>
        <w:tblW w:w="0" w:type="auto"/>
        <w:tblInd w:w="737" w:type="dxa"/>
        <w:tblLook w:val="04A0" w:firstRow="1" w:lastRow="0" w:firstColumn="1" w:lastColumn="0" w:noHBand="0" w:noVBand="1"/>
      </w:tblPr>
      <w:tblGrid>
        <w:gridCol w:w="2618"/>
        <w:gridCol w:w="1320"/>
        <w:gridCol w:w="1635"/>
        <w:gridCol w:w="2014"/>
        <w:gridCol w:w="2014"/>
      </w:tblGrid>
      <w:tr w:rsidR="00E05549" w:rsidRPr="00DA04E5" w14:paraId="4696159B" w14:textId="77777777" w:rsidTr="00E05549">
        <w:tc>
          <w:tcPr>
            <w:tcW w:w="2699" w:type="dxa"/>
          </w:tcPr>
          <w:p w14:paraId="763A1CE4" w14:textId="77777777" w:rsidR="00E05549" w:rsidRPr="00DA04E5" w:rsidRDefault="00E05549" w:rsidP="0018403E">
            <w:pPr>
              <w:pStyle w:val="Heading2"/>
              <w:numPr>
                <w:ilvl w:val="0"/>
                <w:numId w:val="0"/>
              </w:numPr>
              <w:rPr>
                <w:b/>
              </w:rPr>
            </w:pPr>
            <w:r w:rsidRPr="00DA04E5">
              <w:rPr>
                <w:b/>
              </w:rPr>
              <w:lastRenderedPageBreak/>
              <w:t>Features</w:t>
            </w:r>
          </w:p>
        </w:tc>
        <w:tc>
          <w:tcPr>
            <w:tcW w:w="1332" w:type="dxa"/>
          </w:tcPr>
          <w:p w14:paraId="2E734A85" w14:textId="77777777" w:rsidR="00E05549" w:rsidRPr="00DA04E5" w:rsidRDefault="00E05549" w:rsidP="0018403E">
            <w:pPr>
              <w:pStyle w:val="Heading2"/>
              <w:numPr>
                <w:ilvl w:val="0"/>
                <w:numId w:val="0"/>
              </w:numPr>
              <w:rPr>
                <w:b/>
              </w:rPr>
            </w:pPr>
          </w:p>
        </w:tc>
        <w:tc>
          <w:tcPr>
            <w:tcW w:w="1660" w:type="dxa"/>
          </w:tcPr>
          <w:p w14:paraId="17FE952E" w14:textId="77777777" w:rsidR="00E05549" w:rsidRPr="00DA04E5" w:rsidRDefault="00E05549" w:rsidP="0018403E">
            <w:pPr>
              <w:pStyle w:val="Heading2"/>
              <w:numPr>
                <w:ilvl w:val="0"/>
                <w:numId w:val="0"/>
              </w:numPr>
              <w:rPr>
                <w:b/>
              </w:rPr>
            </w:pPr>
            <w:r w:rsidRPr="00DA04E5">
              <w:rPr>
                <w:b/>
              </w:rPr>
              <w:t>Telstra Business Systems Care Priority</w:t>
            </w:r>
          </w:p>
        </w:tc>
        <w:tc>
          <w:tcPr>
            <w:tcW w:w="2068" w:type="dxa"/>
          </w:tcPr>
          <w:p w14:paraId="1CADB66B" w14:textId="77777777" w:rsidR="00E05549" w:rsidRPr="00DA04E5" w:rsidRDefault="00E05549" w:rsidP="0018403E">
            <w:pPr>
              <w:pStyle w:val="Heading2"/>
              <w:numPr>
                <w:ilvl w:val="0"/>
                <w:numId w:val="0"/>
              </w:numPr>
              <w:rPr>
                <w:b/>
              </w:rPr>
            </w:pPr>
            <w:r w:rsidRPr="00DA04E5">
              <w:rPr>
                <w:b/>
              </w:rPr>
              <w:t>Telstra Business Systems Care Priority Plus</w:t>
            </w:r>
          </w:p>
        </w:tc>
        <w:tc>
          <w:tcPr>
            <w:tcW w:w="2068" w:type="dxa"/>
          </w:tcPr>
          <w:p w14:paraId="4F3BDCE5" w14:textId="77777777" w:rsidR="00E05549" w:rsidRPr="00DA04E5" w:rsidRDefault="00E05549" w:rsidP="0018403E">
            <w:pPr>
              <w:pStyle w:val="Heading2"/>
              <w:numPr>
                <w:ilvl w:val="0"/>
                <w:numId w:val="0"/>
              </w:numPr>
              <w:rPr>
                <w:b/>
              </w:rPr>
            </w:pPr>
            <w:r w:rsidRPr="00DA04E5">
              <w:rPr>
                <w:b/>
              </w:rPr>
              <w:t xml:space="preserve">Telstra Business Systems Care Pay </w:t>
            </w:r>
            <w:proofErr w:type="gramStart"/>
            <w:r w:rsidRPr="00DA04E5">
              <w:rPr>
                <w:b/>
              </w:rPr>
              <w:t>As</w:t>
            </w:r>
            <w:proofErr w:type="gramEnd"/>
            <w:r w:rsidRPr="00DA04E5">
              <w:rPr>
                <w:b/>
              </w:rPr>
              <w:t xml:space="preserve"> You Go</w:t>
            </w:r>
          </w:p>
        </w:tc>
      </w:tr>
      <w:tr w:rsidR="00E05549" w:rsidRPr="00422AF3" w14:paraId="37CF8518" w14:textId="77777777" w:rsidTr="00E05549">
        <w:tc>
          <w:tcPr>
            <w:tcW w:w="2699" w:type="dxa"/>
          </w:tcPr>
          <w:p w14:paraId="06C7C20A" w14:textId="77777777" w:rsidR="00E05549" w:rsidRPr="00422AF3" w:rsidRDefault="00E05549" w:rsidP="0018403E">
            <w:pPr>
              <w:pStyle w:val="Heading2"/>
              <w:numPr>
                <w:ilvl w:val="0"/>
                <w:numId w:val="0"/>
              </w:numPr>
              <w:rPr>
                <w:szCs w:val="20"/>
              </w:rPr>
            </w:pPr>
            <w:r w:rsidRPr="00422AF3">
              <w:rPr>
                <w:szCs w:val="20"/>
              </w:rPr>
              <w:t>Agreed Service Targets</w:t>
            </w:r>
          </w:p>
        </w:tc>
        <w:tc>
          <w:tcPr>
            <w:tcW w:w="1332" w:type="dxa"/>
          </w:tcPr>
          <w:p w14:paraId="386BAE3C" w14:textId="77777777" w:rsidR="00E05549" w:rsidRPr="00422AF3" w:rsidRDefault="00E05549">
            <w:pPr>
              <w:pStyle w:val="Heading2"/>
              <w:numPr>
                <w:ilvl w:val="0"/>
                <w:numId w:val="0"/>
              </w:numPr>
              <w:jc w:val="center"/>
              <w:rPr>
                <w:szCs w:val="20"/>
                <w:lang w:eastAsia="en-AU"/>
              </w:rPr>
            </w:pPr>
          </w:p>
        </w:tc>
        <w:tc>
          <w:tcPr>
            <w:tcW w:w="1660" w:type="dxa"/>
          </w:tcPr>
          <w:p w14:paraId="1607FAE8" w14:textId="77777777" w:rsidR="00E05549" w:rsidRPr="00422AF3" w:rsidRDefault="00E05549">
            <w:pPr>
              <w:pStyle w:val="Heading2"/>
              <w:numPr>
                <w:ilvl w:val="0"/>
                <w:numId w:val="0"/>
              </w:numPr>
              <w:jc w:val="center"/>
              <w:rPr>
                <w:szCs w:val="20"/>
              </w:rPr>
            </w:pPr>
            <w:r w:rsidRPr="00422AF3">
              <w:rPr>
                <w:szCs w:val="20"/>
                <w:lang w:eastAsia="en-AU"/>
              </w:rPr>
              <w:t>Yes</w:t>
            </w:r>
          </w:p>
        </w:tc>
        <w:tc>
          <w:tcPr>
            <w:tcW w:w="2068" w:type="dxa"/>
          </w:tcPr>
          <w:p w14:paraId="4B315838" w14:textId="77777777" w:rsidR="00E05549" w:rsidRPr="00422AF3" w:rsidRDefault="00E05549">
            <w:pPr>
              <w:pStyle w:val="Heading2"/>
              <w:numPr>
                <w:ilvl w:val="0"/>
                <w:numId w:val="0"/>
              </w:numPr>
              <w:jc w:val="center"/>
              <w:rPr>
                <w:szCs w:val="20"/>
              </w:rPr>
            </w:pPr>
            <w:r w:rsidRPr="00422AF3">
              <w:rPr>
                <w:szCs w:val="20"/>
                <w:lang w:eastAsia="en-AU"/>
              </w:rPr>
              <w:t>Yes</w:t>
            </w:r>
          </w:p>
        </w:tc>
        <w:tc>
          <w:tcPr>
            <w:tcW w:w="2068" w:type="dxa"/>
          </w:tcPr>
          <w:p w14:paraId="3F123030" w14:textId="77777777" w:rsidR="00E05549" w:rsidRPr="00422AF3" w:rsidRDefault="00E05549">
            <w:pPr>
              <w:pStyle w:val="Heading2"/>
              <w:numPr>
                <w:ilvl w:val="0"/>
                <w:numId w:val="0"/>
              </w:numPr>
              <w:jc w:val="center"/>
              <w:rPr>
                <w:szCs w:val="20"/>
              </w:rPr>
            </w:pPr>
            <w:r w:rsidRPr="00422AF3">
              <w:rPr>
                <w:szCs w:val="20"/>
              </w:rPr>
              <w:t>No</w:t>
            </w:r>
          </w:p>
        </w:tc>
      </w:tr>
      <w:tr w:rsidR="00E05549" w:rsidRPr="00422AF3" w14:paraId="4EC1166A" w14:textId="77777777" w:rsidTr="00E05549">
        <w:tc>
          <w:tcPr>
            <w:tcW w:w="2699" w:type="dxa"/>
            <w:vAlign w:val="center"/>
          </w:tcPr>
          <w:p w14:paraId="2F31B386" w14:textId="77777777" w:rsidR="00E05549" w:rsidRPr="00422AF3" w:rsidRDefault="00E05549" w:rsidP="0018403E">
            <w:pPr>
              <w:pStyle w:val="Heading2"/>
              <w:numPr>
                <w:ilvl w:val="0"/>
                <w:numId w:val="0"/>
              </w:numPr>
              <w:rPr>
                <w:szCs w:val="20"/>
              </w:rPr>
            </w:pPr>
            <w:r w:rsidRPr="00422AF3">
              <w:rPr>
                <w:szCs w:val="20"/>
                <w:lang w:eastAsia="en-AU"/>
              </w:rPr>
              <w:t>Priority Incident Management</w:t>
            </w:r>
          </w:p>
        </w:tc>
        <w:tc>
          <w:tcPr>
            <w:tcW w:w="1332" w:type="dxa"/>
          </w:tcPr>
          <w:p w14:paraId="20C0F24D" w14:textId="77777777" w:rsidR="00E05549" w:rsidRPr="00422AF3" w:rsidRDefault="00E05549">
            <w:pPr>
              <w:pStyle w:val="Heading2"/>
              <w:numPr>
                <w:ilvl w:val="0"/>
                <w:numId w:val="0"/>
              </w:numPr>
              <w:jc w:val="center"/>
              <w:rPr>
                <w:szCs w:val="20"/>
                <w:lang w:eastAsia="en-AU"/>
              </w:rPr>
            </w:pPr>
          </w:p>
        </w:tc>
        <w:tc>
          <w:tcPr>
            <w:tcW w:w="1660" w:type="dxa"/>
          </w:tcPr>
          <w:p w14:paraId="251C268D" w14:textId="77777777" w:rsidR="00E05549" w:rsidRPr="00422AF3" w:rsidRDefault="00E05549">
            <w:pPr>
              <w:pStyle w:val="Heading2"/>
              <w:numPr>
                <w:ilvl w:val="0"/>
                <w:numId w:val="0"/>
              </w:numPr>
              <w:jc w:val="center"/>
              <w:rPr>
                <w:szCs w:val="20"/>
              </w:rPr>
            </w:pPr>
            <w:r w:rsidRPr="00422AF3">
              <w:rPr>
                <w:szCs w:val="20"/>
                <w:lang w:eastAsia="en-AU"/>
              </w:rPr>
              <w:t>Yes</w:t>
            </w:r>
          </w:p>
        </w:tc>
        <w:tc>
          <w:tcPr>
            <w:tcW w:w="2068" w:type="dxa"/>
          </w:tcPr>
          <w:p w14:paraId="43FFBA00" w14:textId="77777777" w:rsidR="00E05549" w:rsidRPr="00422AF3" w:rsidRDefault="00E05549">
            <w:pPr>
              <w:pStyle w:val="Heading2"/>
              <w:numPr>
                <w:ilvl w:val="0"/>
                <w:numId w:val="0"/>
              </w:numPr>
              <w:jc w:val="center"/>
              <w:rPr>
                <w:szCs w:val="20"/>
              </w:rPr>
            </w:pPr>
            <w:r w:rsidRPr="00422AF3">
              <w:rPr>
                <w:szCs w:val="20"/>
                <w:lang w:eastAsia="en-AU"/>
              </w:rPr>
              <w:t>Yes</w:t>
            </w:r>
          </w:p>
        </w:tc>
        <w:tc>
          <w:tcPr>
            <w:tcW w:w="2068" w:type="dxa"/>
          </w:tcPr>
          <w:p w14:paraId="448F767B" w14:textId="77777777" w:rsidR="00E05549" w:rsidRPr="00422AF3" w:rsidRDefault="00E05549">
            <w:pPr>
              <w:pStyle w:val="Heading2"/>
              <w:numPr>
                <w:ilvl w:val="0"/>
                <w:numId w:val="0"/>
              </w:numPr>
              <w:jc w:val="center"/>
              <w:rPr>
                <w:szCs w:val="20"/>
              </w:rPr>
            </w:pPr>
            <w:r w:rsidRPr="00422AF3">
              <w:rPr>
                <w:szCs w:val="20"/>
              </w:rPr>
              <w:t>No</w:t>
            </w:r>
          </w:p>
        </w:tc>
      </w:tr>
      <w:tr w:rsidR="00E05549" w:rsidRPr="00422AF3" w14:paraId="392D4A20" w14:textId="77777777" w:rsidTr="00E05549">
        <w:tc>
          <w:tcPr>
            <w:tcW w:w="2699" w:type="dxa"/>
            <w:vAlign w:val="center"/>
          </w:tcPr>
          <w:p w14:paraId="6085B028" w14:textId="77777777" w:rsidR="00E05549" w:rsidRPr="00422AF3" w:rsidRDefault="00E05549" w:rsidP="00E05549">
            <w:pPr>
              <w:pStyle w:val="Heading2"/>
              <w:numPr>
                <w:ilvl w:val="0"/>
                <w:numId w:val="0"/>
              </w:numPr>
              <w:rPr>
                <w:szCs w:val="20"/>
              </w:rPr>
            </w:pPr>
            <w:r w:rsidRPr="00422AF3">
              <w:rPr>
                <w:szCs w:val="20"/>
                <w:lang w:eastAsia="en-AU"/>
              </w:rPr>
              <w:t xml:space="preserve">Replacement parts </w:t>
            </w:r>
          </w:p>
        </w:tc>
        <w:tc>
          <w:tcPr>
            <w:tcW w:w="1332" w:type="dxa"/>
          </w:tcPr>
          <w:p w14:paraId="03C3CB99" w14:textId="77777777" w:rsidR="00E05549" w:rsidRPr="00422AF3" w:rsidRDefault="00E05549">
            <w:pPr>
              <w:pStyle w:val="Heading2"/>
              <w:numPr>
                <w:ilvl w:val="0"/>
                <w:numId w:val="0"/>
              </w:numPr>
              <w:jc w:val="center"/>
              <w:rPr>
                <w:szCs w:val="20"/>
                <w:lang w:eastAsia="en-AU"/>
              </w:rPr>
            </w:pPr>
          </w:p>
        </w:tc>
        <w:tc>
          <w:tcPr>
            <w:tcW w:w="1660" w:type="dxa"/>
          </w:tcPr>
          <w:p w14:paraId="096650A0" w14:textId="77777777" w:rsidR="00E05549" w:rsidRPr="00422AF3" w:rsidRDefault="00E05549">
            <w:pPr>
              <w:pStyle w:val="Heading2"/>
              <w:numPr>
                <w:ilvl w:val="0"/>
                <w:numId w:val="0"/>
              </w:numPr>
              <w:jc w:val="center"/>
              <w:rPr>
                <w:szCs w:val="20"/>
              </w:rPr>
            </w:pPr>
            <w:r w:rsidRPr="00422AF3">
              <w:rPr>
                <w:szCs w:val="20"/>
                <w:lang w:eastAsia="en-AU"/>
              </w:rPr>
              <w:t>Yes</w:t>
            </w:r>
          </w:p>
        </w:tc>
        <w:tc>
          <w:tcPr>
            <w:tcW w:w="2068" w:type="dxa"/>
          </w:tcPr>
          <w:p w14:paraId="352FCBC3" w14:textId="77777777" w:rsidR="00E05549" w:rsidRPr="00422AF3" w:rsidRDefault="00E05549">
            <w:pPr>
              <w:pStyle w:val="Heading2"/>
              <w:numPr>
                <w:ilvl w:val="0"/>
                <w:numId w:val="0"/>
              </w:numPr>
              <w:jc w:val="center"/>
              <w:rPr>
                <w:szCs w:val="20"/>
              </w:rPr>
            </w:pPr>
            <w:r w:rsidRPr="00422AF3">
              <w:rPr>
                <w:szCs w:val="20"/>
                <w:lang w:eastAsia="en-AU"/>
              </w:rPr>
              <w:t>Yes</w:t>
            </w:r>
          </w:p>
        </w:tc>
        <w:tc>
          <w:tcPr>
            <w:tcW w:w="2068" w:type="dxa"/>
          </w:tcPr>
          <w:p w14:paraId="05A8D62E" w14:textId="77777777" w:rsidR="00E05549" w:rsidRPr="00422AF3" w:rsidRDefault="00E05549">
            <w:pPr>
              <w:pStyle w:val="Heading2"/>
              <w:numPr>
                <w:ilvl w:val="0"/>
                <w:numId w:val="0"/>
              </w:numPr>
              <w:jc w:val="center"/>
              <w:rPr>
                <w:szCs w:val="20"/>
              </w:rPr>
            </w:pPr>
            <w:r w:rsidRPr="00422AF3">
              <w:rPr>
                <w:szCs w:val="20"/>
              </w:rPr>
              <w:t>Yes – chargeable</w:t>
            </w:r>
          </w:p>
        </w:tc>
      </w:tr>
      <w:tr w:rsidR="00E05549" w:rsidRPr="00422AF3" w14:paraId="362A9A11" w14:textId="77777777" w:rsidTr="00E05549">
        <w:tc>
          <w:tcPr>
            <w:tcW w:w="2699" w:type="dxa"/>
            <w:vAlign w:val="center"/>
          </w:tcPr>
          <w:p w14:paraId="198175EF" w14:textId="77777777" w:rsidR="00E05549" w:rsidRPr="00422AF3" w:rsidRDefault="00E05549" w:rsidP="0018403E">
            <w:pPr>
              <w:pStyle w:val="Heading2"/>
              <w:numPr>
                <w:ilvl w:val="0"/>
                <w:numId w:val="0"/>
              </w:numPr>
              <w:rPr>
                <w:szCs w:val="20"/>
              </w:rPr>
            </w:pPr>
            <w:r w:rsidRPr="00422AF3">
              <w:rPr>
                <w:szCs w:val="20"/>
                <w:lang w:eastAsia="en-AU"/>
              </w:rPr>
              <w:t>Service Labour</w:t>
            </w:r>
          </w:p>
        </w:tc>
        <w:tc>
          <w:tcPr>
            <w:tcW w:w="1332" w:type="dxa"/>
          </w:tcPr>
          <w:p w14:paraId="1696102B" w14:textId="77777777" w:rsidR="00E05549" w:rsidRPr="00422AF3" w:rsidRDefault="008C310A">
            <w:pPr>
              <w:pStyle w:val="Heading2"/>
              <w:numPr>
                <w:ilvl w:val="0"/>
                <w:numId w:val="0"/>
              </w:numPr>
              <w:jc w:val="center"/>
              <w:rPr>
                <w:szCs w:val="20"/>
                <w:lang w:eastAsia="en-AU"/>
              </w:rPr>
            </w:pPr>
            <w:r w:rsidRPr="00422AF3">
              <w:rPr>
                <w:szCs w:val="20"/>
                <w:lang w:eastAsia="en-AU"/>
              </w:rPr>
              <w:t>Remote</w:t>
            </w:r>
          </w:p>
        </w:tc>
        <w:tc>
          <w:tcPr>
            <w:tcW w:w="1660" w:type="dxa"/>
          </w:tcPr>
          <w:p w14:paraId="15F6F9E5" w14:textId="77777777" w:rsidR="00E05549" w:rsidRPr="00422AF3" w:rsidRDefault="00E05549">
            <w:pPr>
              <w:pStyle w:val="Heading2"/>
              <w:numPr>
                <w:ilvl w:val="0"/>
                <w:numId w:val="0"/>
              </w:numPr>
              <w:jc w:val="center"/>
              <w:rPr>
                <w:szCs w:val="20"/>
              </w:rPr>
            </w:pPr>
            <w:r w:rsidRPr="00422AF3">
              <w:rPr>
                <w:szCs w:val="20"/>
                <w:lang w:eastAsia="en-AU"/>
              </w:rPr>
              <w:t>Yes</w:t>
            </w:r>
          </w:p>
        </w:tc>
        <w:tc>
          <w:tcPr>
            <w:tcW w:w="2068" w:type="dxa"/>
          </w:tcPr>
          <w:p w14:paraId="3EDD897A" w14:textId="77777777" w:rsidR="00E05549" w:rsidRPr="00422AF3" w:rsidRDefault="00E05549">
            <w:pPr>
              <w:pStyle w:val="Heading2"/>
              <w:numPr>
                <w:ilvl w:val="0"/>
                <w:numId w:val="0"/>
              </w:numPr>
              <w:jc w:val="center"/>
              <w:rPr>
                <w:szCs w:val="20"/>
              </w:rPr>
            </w:pPr>
            <w:r w:rsidRPr="00422AF3">
              <w:rPr>
                <w:szCs w:val="20"/>
                <w:lang w:eastAsia="en-AU"/>
              </w:rPr>
              <w:t>Yes</w:t>
            </w:r>
          </w:p>
        </w:tc>
        <w:tc>
          <w:tcPr>
            <w:tcW w:w="2068" w:type="dxa"/>
          </w:tcPr>
          <w:p w14:paraId="53EFEB81" w14:textId="77777777" w:rsidR="00E05549" w:rsidRPr="00422AF3" w:rsidRDefault="00E05549">
            <w:pPr>
              <w:pStyle w:val="Heading2"/>
              <w:numPr>
                <w:ilvl w:val="0"/>
                <w:numId w:val="0"/>
              </w:numPr>
              <w:jc w:val="center"/>
              <w:rPr>
                <w:szCs w:val="20"/>
              </w:rPr>
            </w:pPr>
            <w:r w:rsidRPr="00422AF3">
              <w:rPr>
                <w:szCs w:val="20"/>
              </w:rPr>
              <w:t>Yes – chargeable</w:t>
            </w:r>
          </w:p>
        </w:tc>
      </w:tr>
      <w:tr w:rsidR="008C310A" w:rsidRPr="00422AF3" w14:paraId="6C00F84F" w14:textId="77777777" w:rsidTr="00E05549">
        <w:tc>
          <w:tcPr>
            <w:tcW w:w="2699" w:type="dxa"/>
            <w:vAlign w:val="center"/>
          </w:tcPr>
          <w:p w14:paraId="1B654EBA" w14:textId="77777777" w:rsidR="008C310A" w:rsidRPr="00422AF3" w:rsidRDefault="008C310A" w:rsidP="00FA4A89">
            <w:pPr>
              <w:pStyle w:val="Heading2"/>
              <w:numPr>
                <w:ilvl w:val="0"/>
                <w:numId w:val="0"/>
              </w:numPr>
              <w:rPr>
                <w:szCs w:val="20"/>
                <w:lang w:eastAsia="en-AU"/>
              </w:rPr>
            </w:pPr>
          </w:p>
        </w:tc>
        <w:tc>
          <w:tcPr>
            <w:tcW w:w="1332" w:type="dxa"/>
          </w:tcPr>
          <w:p w14:paraId="1889F32A" w14:textId="77777777" w:rsidR="008C310A" w:rsidRPr="00422AF3" w:rsidRDefault="008C310A">
            <w:pPr>
              <w:pStyle w:val="Heading2"/>
              <w:numPr>
                <w:ilvl w:val="0"/>
                <w:numId w:val="0"/>
              </w:numPr>
              <w:jc w:val="center"/>
              <w:rPr>
                <w:szCs w:val="20"/>
                <w:lang w:eastAsia="en-AU"/>
              </w:rPr>
            </w:pPr>
            <w:r w:rsidRPr="00422AF3">
              <w:rPr>
                <w:szCs w:val="20"/>
                <w:lang w:eastAsia="en-AU"/>
              </w:rPr>
              <w:t>Onsite</w:t>
            </w:r>
          </w:p>
        </w:tc>
        <w:tc>
          <w:tcPr>
            <w:tcW w:w="1660" w:type="dxa"/>
          </w:tcPr>
          <w:p w14:paraId="7F425192" w14:textId="77777777" w:rsidR="008C310A" w:rsidRPr="00422AF3" w:rsidRDefault="008C310A">
            <w:pPr>
              <w:pStyle w:val="Heading2"/>
              <w:numPr>
                <w:ilvl w:val="0"/>
                <w:numId w:val="0"/>
              </w:numPr>
              <w:jc w:val="center"/>
              <w:rPr>
                <w:szCs w:val="20"/>
                <w:lang w:eastAsia="en-AU"/>
              </w:rPr>
            </w:pPr>
            <w:r w:rsidRPr="00422AF3">
              <w:rPr>
                <w:szCs w:val="20"/>
                <w:lang w:eastAsia="en-AU"/>
              </w:rPr>
              <w:t>Yes</w:t>
            </w:r>
          </w:p>
        </w:tc>
        <w:tc>
          <w:tcPr>
            <w:tcW w:w="2068" w:type="dxa"/>
          </w:tcPr>
          <w:p w14:paraId="2E403A89" w14:textId="77777777" w:rsidR="008C310A" w:rsidRPr="00422AF3" w:rsidRDefault="008C310A">
            <w:pPr>
              <w:pStyle w:val="Heading2"/>
              <w:numPr>
                <w:ilvl w:val="0"/>
                <w:numId w:val="0"/>
              </w:numPr>
              <w:jc w:val="center"/>
              <w:rPr>
                <w:szCs w:val="20"/>
                <w:lang w:eastAsia="en-AU"/>
              </w:rPr>
            </w:pPr>
            <w:r w:rsidRPr="00422AF3">
              <w:rPr>
                <w:szCs w:val="20"/>
                <w:lang w:eastAsia="en-AU"/>
              </w:rPr>
              <w:t>Yes</w:t>
            </w:r>
          </w:p>
        </w:tc>
        <w:tc>
          <w:tcPr>
            <w:tcW w:w="2068" w:type="dxa"/>
          </w:tcPr>
          <w:p w14:paraId="71127435" w14:textId="77777777" w:rsidR="008C310A" w:rsidRPr="00422AF3" w:rsidRDefault="008C310A">
            <w:pPr>
              <w:pStyle w:val="Heading2"/>
              <w:numPr>
                <w:ilvl w:val="0"/>
                <w:numId w:val="0"/>
              </w:numPr>
              <w:jc w:val="center"/>
              <w:rPr>
                <w:szCs w:val="20"/>
              </w:rPr>
            </w:pPr>
            <w:r w:rsidRPr="00422AF3">
              <w:rPr>
                <w:szCs w:val="20"/>
              </w:rPr>
              <w:t>Yes – chargeable</w:t>
            </w:r>
          </w:p>
        </w:tc>
      </w:tr>
      <w:tr w:rsidR="008C310A" w:rsidRPr="00422AF3" w14:paraId="0F57E1FA" w14:textId="77777777" w:rsidTr="00E05549">
        <w:tc>
          <w:tcPr>
            <w:tcW w:w="2699" w:type="dxa"/>
            <w:vAlign w:val="center"/>
          </w:tcPr>
          <w:p w14:paraId="7C42CDA1" w14:textId="77777777" w:rsidR="008C310A" w:rsidRPr="00422AF3" w:rsidRDefault="008C310A" w:rsidP="00FA4A89">
            <w:pPr>
              <w:pStyle w:val="Heading2"/>
              <w:numPr>
                <w:ilvl w:val="0"/>
                <w:numId w:val="0"/>
              </w:numPr>
              <w:rPr>
                <w:szCs w:val="20"/>
              </w:rPr>
            </w:pPr>
            <w:r w:rsidRPr="00422AF3">
              <w:rPr>
                <w:szCs w:val="20"/>
                <w:lang w:eastAsia="en-AU"/>
              </w:rPr>
              <w:t>Performance Reporting</w:t>
            </w:r>
          </w:p>
        </w:tc>
        <w:tc>
          <w:tcPr>
            <w:tcW w:w="1332" w:type="dxa"/>
          </w:tcPr>
          <w:p w14:paraId="29D79F16" w14:textId="77777777" w:rsidR="008C310A" w:rsidRPr="00422AF3" w:rsidRDefault="008C310A">
            <w:pPr>
              <w:pStyle w:val="Heading2"/>
              <w:numPr>
                <w:ilvl w:val="0"/>
                <w:numId w:val="0"/>
              </w:numPr>
              <w:jc w:val="center"/>
              <w:rPr>
                <w:szCs w:val="20"/>
                <w:lang w:eastAsia="en-AU"/>
              </w:rPr>
            </w:pPr>
          </w:p>
        </w:tc>
        <w:tc>
          <w:tcPr>
            <w:tcW w:w="1660" w:type="dxa"/>
          </w:tcPr>
          <w:p w14:paraId="4FFEE3BC" w14:textId="77777777" w:rsidR="008C310A" w:rsidRPr="00422AF3" w:rsidRDefault="008C310A">
            <w:pPr>
              <w:pStyle w:val="Heading2"/>
              <w:numPr>
                <w:ilvl w:val="0"/>
                <w:numId w:val="0"/>
              </w:numPr>
              <w:jc w:val="center"/>
              <w:rPr>
                <w:szCs w:val="20"/>
              </w:rPr>
            </w:pPr>
            <w:r w:rsidRPr="00422AF3">
              <w:rPr>
                <w:szCs w:val="20"/>
                <w:lang w:eastAsia="en-AU"/>
              </w:rPr>
              <w:t>Yes</w:t>
            </w:r>
          </w:p>
        </w:tc>
        <w:tc>
          <w:tcPr>
            <w:tcW w:w="2068" w:type="dxa"/>
          </w:tcPr>
          <w:p w14:paraId="00738DD9" w14:textId="77777777" w:rsidR="008C310A" w:rsidRPr="00422AF3" w:rsidRDefault="008C310A">
            <w:pPr>
              <w:pStyle w:val="Heading2"/>
              <w:numPr>
                <w:ilvl w:val="0"/>
                <w:numId w:val="0"/>
              </w:numPr>
              <w:jc w:val="center"/>
              <w:rPr>
                <w:szCs w:val="20"/>
              </w:rPr>
            </w:pPr>
            <w:r w:rsidRPr="00422AF3">
              <w:rPr>
                <w:szCs w:val="20"/>
                <w:lang w:eastAsia="en-AU"/>
              </w:rPr>
              <w:t>Yes</w:t>
            </w:r>
          </w:p>
        </w:tc>
        <w:tc>
          <w:tcPr>
            <w:tcW w:w="2068" w:type="dxa"/>
          </w:tcPr>
          <w:p w14:paraId="6C157C8B"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2CE32BB0" w14:textId="77777777" w:rsidTr="00E05549">
        <w:tc>
          <w:tcPr>
            <w:tcW w:w="2699" w:type="dxa"/>
            <w:vAlign w:val="center"/>
          </w:tcPr>
          <w:p w14:paraId="3984EE0A" w14:textId="77777777" w:rsidR="008C310A" w:rsidRPr="00422AF3" w:rsidRDefault="008C310A" w:rsidP="0018403E">
            <w:pPr>
              <w:pStyle w:val="Heading2"/>
              <w:numPr>
                <w:ilvl w:val="0"/>
                <w:numId w:val="0"/>
              </w:numPr>
              <w:rPr>
                <w:szCs w:val="20"/>
              </w:rPr>
            </w:pPr>
            <w:r w:rsidRPr="00422AF3">
              <w:rPr>
                <w:szCs w:val="20"/>
                <w:lang w:eastAsia="en-AU"/>
              </w:rPr>
              <w:t>Problem Management</w:t>
            </w:r>
          </w:p>
        </w:tc>
        <w:tc>
          <w:tcPr>
            <w:tcW w:w="1332" w:type="dxa"/>
          </w:tcPr>
          <w:p w14:paraId="3BACD4A4" w14:textId="77777777" w:rsidR="008C310A" w:rsidRPr="00422AF3" w:rsidRDefault="008C310A">
            <w:pPr>
              <w:pStyle w:val="Heading2"/>
              <w:numPr>
                <w:ilvl w:val="0"/>
                <w:numId w:val="0"/>
              </w:numPr>
              <w:jc w:val="center"/>
              <w:rPr>
                <w:szCs w:val="20"/>
                <w:lang w:eastAsia="en-AU"/>
              </w:rPr>
            </w:pPr>
          </w:p>
        </w:tc>
        <w:tc>
          <w:tcPr>
            <w:tcW w:w="1660" w:type="dxa"/>
          </w:tcPr>
          <w:p w14:paraId="70667DB4" w14:textId="77777777" w:rsidR="008C310A" w:rsidRPr="00422AF3" w:rsidRDefault="008C310A">
            <w:pPr>
              <w:pStyle w:val="Heading2"/>
              <w:numPr>
                <w:ilvl w:val="0"/>
                <w:numId w:val="0"/>
              </w:numPr>
              <w:jc w:val="center"/>
              <w:rPr>
                <w:szCs w:val="20"/>
              </w:rPr>
            </w:pPr>
            <w:r w:rsidRPr="00422AF3">
              <w:rPr>
                <w:szCs w:val="20"/>
                <w:lang w:eastAsia="en-AU"/>
              </w:rPr>
              <w:t>Yes</w:t>
            </w:r>
          </w:p>
        </w:tc>
        <w:tc>
          <w:tcPr>
            <w:tcW w:w="2068" w:type="dxa"/>
          </w:tcPr>
          <w:p w14:paraId="26F15256" w14:textId="77777777" w:rsidR="008C310A" w:rsidRPr="00422AF3" w:rsidRDefault="008C310A">
            <w:pPr>
              <w:pStyle w:val="Heading2"/>
              <w:numPr>
                <w:ilvl w:val="0"/>
                <w:numId w:val="0"/>
              </w:numPr>
              <w:jc w:val="center"/>
              <w:rPr>
                <w:szCs w:val="20"/>
              </w:rPr>
            </w:pPr>
            <w:r w:rsidRPr="00422AF3">
              <w:rPr>
                <w:szCs w:val="20"/>
                <w:lang w:eastAsia="en-AU"/>
              </w:rPr>
              <w:t>Yes</w:t>
            </w:r>
          </w:p>
        </w:tc>
        <w:tc>
          <w:tcPr>
            <w:tcW w:w="2068" w:type="dxa"/>
          </w:tcPr>
          <w:p w14:paraId="12F06F1B"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3548557A" w14:textId="77777777" w:rsidTr="00E05549">
        <w:tc>
          <w:tcPr>
            <w:tcW w:w="2699" w:type="dxa"/>
            <w:vAlign w:val="center"/>
          </w:tcPr>
          <w:p w14:paraId="220FC05A" w14:textId="77777777" w:rsidR="008C310A" w:rsidRPr="00422AF3" w:rsidRDefault="008C310A" w:rsidP="0018403E">
            <w:pPr>
              <w:pStyle w:val="Heading2"/>
              <w:numPr>
                <w:ilvl w:val="0"/>
                <w:numId w:val="0"/>
              </w:numPr>
              <w:rPr>
                <w:szCs w:val="20"/>
              </w:rPr>
            </w:pPr>
            <w:r w:rsidRPr="00422AF3">
              <w:rPr>
                <w:szCs w:val="20"/>
                <w:lang w:eastAsia="en-AU"/>
              </w:rPr>
              <w:t>Change Management</w:t>
            </w:r>
          </w:p>
        </w:tc>
        <w:tc>
          <w:tcPr>
            <w:tcW w:w="1332" w:type="dxa"/>
          </w:tcPr>
          <w:p w14:paraId="51530620" w14:textId="77777777" w:rsidR="008C310A" w:rsidRPr="00422AF3" w:rsidRDefault="008C310A" w:rsidP="003D1941">
            <w:pPr>
              <w:pStyle w:val="Heading2"/>
              <w:numPr>
                <w:ilvl w:val="0"/>
                <w:numId w:val="0"/>
              </w:numPr>
              <w:jc w:val="center"/>
              <w:rPr>
                <w:szCs w:val="20"/>
                <w:lang w:eastAsia="en-AU"/>
              </w:rPr>
            </w:pPr>
          </w:p>
        </w:tc>
        <w:tc>
          <w:tcPr>
            <w:tcW w:w="1660" w:type="dxa"/>
          </w:tcPr>
          <w:p w14:paraId="791ED3C3" w14:textId="77777777" w:rsidR="008C310A" w:rsidRPr="00422AF3" w:rsidRDefault="008C310A" w:rsidP="003D1941">
            <w:pPr>
              <w:pStyle w:val="Heading2"/>
              <w:numPr>
                <w:ilvl w:val="0"/>
                <w:numId w:val="0"/>
              </w:numPr>
              <w:jc w:val="center"/>
              <w:rPr>
                <w:szCs w:val="20"/>
              </w:rPr>
            </w:pPr>
            <w:r w:rsidRPr="00422AF3">
              <w:rPr>
                <w:szCs w:val="20"/>
                <w:lang w:eastAsia="en-AU"/>
              </w:rPr>
              <w:t>Yes</w:t>
            </w:r>
          </w:p>
        </w:tc>
        <w:tc>
          <w:tcPr>
            <w:tcW w:w="2068" w:type="dxa"/>
          </w:tcPr>
          <w:p w14:paraId="2EAECD63" w14:textId="77777777" w:rsidR="008C310A" w:rsidRPr="00422AF3" w:rsidRDefault="008C310A" w:rsidP="003D1941">
            <w:pPr>
              <w:pStyle w:val="Heading2"/>
              <w:numPr>
                <w:ilvl w:val="0"/>
                <w:numId w:val="0"/>
              </w:numPr>
              <w:jc w:val="center"/>
              <w:rPr>
                <w:szCs w:val="20"/>
              </w:rPr>
            </w:pPr>
            <w:r w:rsidRPr="00422AF3">
              <w:rPr>
                <w:szCs w:val="20"/>
                <w:lang w:eastAsia="en-AU"/>
              </w:rPr>
              <w:t>Yes</w:t>
            </w:r>
          </w:p>
        </w:tc>
        <w:tc>
          <w:tcPr>
            <w:tcW w:w="2068" w:type="dxa"/>
          </w:tcPr>
          <w:p w14:paraId="030A1806" w14:textId="77777777" w:rsidR="008C310A" w:rsidRPr="00422AF3" w:rsidRDefault="008C310A" w:rsidP="003D1941">
            <w:pPr>
              <w:pStyle w:val="Heading2"/>
              <w:numPr>
                <w:ilvl w:val="0"/>
                <w:numId w:val="0"/>
              </w:numPr>
              <w:jc w:val="center"/>
              <w:rPr>
                <w:szCs w:val="20"/>
              </w:rPr>
            </w:pPr>
            <w:r w:rsidRPr="00422AF3">
              <w:rPr>
                <w:szCs w:val="20"/>
              </w:rPr>
              <w:t>No</w:t>
            </w:r>
          </w:p>
        </w:tc>
      </w:tr>
      <w:tr w:rsidR="008C310A" w:rsidRPr="00422AF3" w14:paraId="66880FCF" w14:textId="77777777" w:rsidTr="00E05549">
        <w:tc>
          <w:tcPr>
            <w:tcW w:w="2699" w:type="dxa"/>
            <w:vAlign w:val="center"/>
          </w:tcPr>
          <w:p w14:paraId="3304051C" w14:textId="77777777" w:rsidR="008C310A" w:rsidRPr="00422AF3" w:rsidRDefault="008C310A" w:rsidP="0018403E">
            <w:pPr>
              <w:pStyle w:val="Heading2"/>
              <w:numPr>
                <w:ilvl w:val="0"/>
                <w:numId w:val="0"/>
              </w:numPr>
              <w:rPr>
                <w:szCs w:val="20"/>
                <w:lang w:eastAsia="en-AU"/>
              </w:rPr>
            </w:pPr>
            <w:r w:rsidRPr="00422AF3">
              <w:rPr>
                <w:szCs w:val="20"/>
                <w:lang w:eastAsia="en-AU"/>
              </w:rPr>
              <w:t>Software Assurance</w:t>
            </w:r>
          </w:p>
        </w:tc>
        <w:tc>
          <w:tcPr>
            <w:tcW w:w="1332" w:type="dxa"/>
          </w:tcPr>
          <w:p w14:paraId="3C44E135" w14:textId="77777777" w:rsidR="008C310A" w:rsidRPr="00422AF3" w:rsidRDefault="008C310A" w:rsidP="00AB527F">
            <w:pPr>
              <w:pStyle w:val="Heading2"/>
              <w:numPr>
                <w:ilvl w:val="0"/>
                <w:numId w:val="0"/>
              </w:numPr>
              <w:jc w:val="center"/>
              <w:rPr>
                <w:szCs w:val="20"/>
              </w:rPr>
            </w:pPr>
            <w:r w:rsidRPr="00422AF3">
              <w:rPr>
                <w:szCs w:val="20"/>
              </w:rPr>
              <w:t>S</w:t>
            </w:r>
            <w:r w:rsidR="00AB527F" w:rsidRPr="00422AF3">
              <w:rPr>
                <w:szCs w:val="20"/>
              </w:rPr>
              <w:t xml:space="preserve">oftware </w:t>
            </w:r>
            <w:r w:rsidRPr="00422AF3">
              <w:rPr>
                <w:szCs w:val="20"/>
              </w:rPr>
              <w:t>Support</w:t>
            </w:r>
          </w:p>
        </w:tc>
        <w:tc>
          <w:tcPr>
            <w:tcW w:w="1660" w:type="dxa"/>
          </w:tcPr>
          <w:p w14:paraId="39808685" w14:textId="77777777" w:rsidR="008C310A" w:rsidRPr="00422AF3" w:rsidRDefault="008C310A">
            <w:pPr>
              <w:pStyle w:val="Heading2"/>
              <w:numPr>
                <w:ilvl w:val="0"/>
                <w:numId w:val="0"/>
              </w:numPr>
              <w:jc w:val="center"/>
              <w:rPr>
                <w:szCs w:val="20"/>
              </w:rPr>
            </w:pPr>
            <w:r w:rsidRPr="00422AF3">
              <w:rPr>
                <w:szCs w:val="20"/>
                <w:lang w:eastAsia="en-AU"/>
              </w:rPr>
              <w:t>Yes</w:t>
            </w:r>
          </w:p>
        </w:tc>
        <w:tc>
          <w:tcPr>
            <w:tcW w:w="2068" w:type="dxa"/>
          </w:tcPr>
          <w:p w14:paraId="12B5751C" w14:textId="77777777" w:rsidR="008C310A" w:rsidRPr="00422AF3" w:rsidRDefault="008C310A">
            <w:pPr>
              <w:pStyle w:val="Heading2"/>
              <w:numPr>
                <w:ilvl w:val="0"/>
                <w:numId w:val="0"/>
              </w:numPr>
              <w:jc w:val="center"/>
              <w:rPr>
                <w:szCs w:val="20"/>
              </w:rPr>
            </w:pPr>
            <w:r w:rsidRPr="00422AF3">
              <w:rPr>
                <w:szCs w:val="20"/>
                <w:lang w:eastAsia="en-AU"/>
              </w:rPr>
              <w:t>Yes</w:t>
            </w:r>
          </w:p>
        </w:tc>
        <w:tc>
          <w:tcPr>
            <w:tcW w:w="2068" w:type="dxa"/>
          </w:tcPr>
          <w:p w14:paraId="565A7003" w14:textId="77777777" w:rsidR="008C310A" w:rsidRPr="00422AF3" w:rsidRDefault="008C310A">
            <w:pPr>
              <w:pStyle w:val="Heading2"/>
              <w:numPr>
                <w:ilvl w:val="0"/>
                <w:numId w:val="0"/>
              </w:numPr>
              <w:jc w:val="center"/>
              <w:rPr>
                <w:szCs w:val="20"/>
              </w:rPr>
            </w:pPr>
            <w:r w:rsidRPr="00422AF3">
              <w:rPr>
                <w:szCs w:val="20"/>
              </w:rPr>
              <w:t>Yes – chargeable</w:t>
            </w:r>
          </w:p>
        </w:tc>
      </w:tr>
      <w:tr w:rsidR="008C310A" w:rsidRPr="00422AF3" w14:paraId="64B2225B" w14:textId="77777777" w:rsidTr="00E05549">
        <w:tc>
          <w:tcPr>
            <w:tcW w:w="2699" w:type="dxa"/>
            <w:vAlign w:val="center"/>
          </w:tcPr>
          <w:p w14:paraId="0CD3678C" w14:textId="77777777" w:rsidR="008C310A" w:rsidRPr="00422AF3" w:rsidRDefault="008C310A" w:rsidP="0018403E">
            <w:pPr>
              <w:pStyle w:val="Heading2"/>
              <w:numPr>
                <w:ilvl w:val="0"/>
                <w:numId w:val="0"/>
              </w:numPr>
              <w:rPr>
                <w:szCs w:val="20"/>
                <w:lang w:eastAsia="en-AU"/>
              </w:rPr>
            </w:pPr>
          </w:p>
        </w:tc>
        <w:tc>
          <w:tcPr>
            <w:tcW w:w="1332" w:type="dxa"/>
          </w:tcPr>
          <w:p w14:paraId="25381631" w14:textId="77777777" w:rsidR="008C310A" w:rsidRPr="00422AF3" w:rsidRDefault="00AB527F">
            <w:pPr>
              <w:pStyle w:val="Heading2"/>
              <w:numPr>
                <w:ilvl w:val="0"/>
                <w:numId w:val="0"/>
              </w:numPr>
              <w:jc w:val="center"/>
              <w:rPr>
                <w:szCs w:val="20"/>
              </w:rPr>
            </w:pPr>
            <w:r w:rsidRPr="00422AF3">
              <w:rPr>
                <w:szCs w:val="20"/>
              </w:rPr>
              <w:t>Software</w:t>
            </w:r>
            <w:r w:rsidR="008C310A" w:rsidRPr="00422AF3">
              <w:rPr>
                <w:szCs w:val="20"/>
              </w:rPr>
              <w:t xml:space="preserve"> Support &amp; Upgrades</w:t>
            </w:r>
          </w:p>
        </w:tc>
        <w:tc>
          <w:tcPr>
            <w:tcW w:w="1660" w:type="dxa"/>
          </w:tcPr>
          <w:p w14:paraId="73B80F58" w14:textId="77777777" w:rsidR="008C310A" w:rsidRPr="00422AF3" w:rsidRDefault="008C310A">
            <w:pPr>
              <w:pStyle w:val="Heading2"/>
              <w:numPr>
                <w:ilvl w:val="0"/>
                <w:numId w:val="0"/>
              </w:numPr>
              <w:jc w:val="center"/>
              <w:rPr>
                <w:szCs w:val="20"/>
              </w:rPr>
            </w:pPr>
            <w:r w:rsidRPr="00422AF3">
              <w:rPr>
                <w:szCs w:val="20"/>
              </w:rPr>
              <w:t>Yes – chargeable</w:t>
            </w:r>
          </w:p>
        </w:tc>
        <w:tc>
          <w:tcPr>
            <w:tcW w:w="2068" w:type="dxa"/>
          </w:tcPr>
          <w:p w14:paraId="77318FFD" w14:textId="77777777" w:rsidR="008C310A" w:rsidRPr="00422AF3" w:rsidRDefault="008C310A">
            <w:pPr>
              <w:pStyle w:val="Heading2"/>
              <w:numPr>
                <w:ilvl w:val="0"/>
                <w:numId w:val="0"/>
              </w:numPr>
              <w:jc w:val="center"/>
              <w:rPr>
                <w:szCs w:val="20"/>
              </w:rPr>
            </w:pPr>
            <w:r w:rsidRPr="00422AF3">
              <w:rPr>
                <w:szCs w:val="20"/>
              </w:rPr>
              <w:t>Yes – chargeable</w:t>
            </w:r>
          </w:p>
        </w:tc>
        <w:tc>
          <w:tcPr>
            <w:tcW w:w="2068" w:type="dxa"/>
          </w:tcPr>
          <w:p w14:paraId="436DC1D7"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3D7A23EE" w14:textId="77777777" w:rsidTr="00E05549">
        <w:tc>
          <w:tcPr>
            <w:tcW w:w="2699" w:type="dxa"/>
            <w:vAlign w:val="center"/>
          </w:tcPr>
          <w:p w14:paraId="20DCE151" w14:textId="77777777" w:rsidR="008C310A" w:rsidRPr="00422AF3" w:rsidRDefault="008C310A" w:rsidP="0018403E">
            <w:pPr>
              <w:pStyle w:val="Heading2"/>
              <w:numPr>
                <w:ilvl w:val="0"/>
                <w:numId w:val="0"/>
              </w:numPr>
              <w:rPr>
                <w:szCs w:val="20"/>
              </w:rPr>
            </w:pPr>
            <w:r w:rsidRPr="00422AF3">
              <w:rPr>
                <w:szCs w:val="20"/>
                <w:lang w:eastAsia="en-AU"/>
              </w:rPr>
              <w:t>Back Up Services</w:t>
            </w:r>
          </w:p>
        </w:tc>
        <w:tc>
          <w:tcPr>
            <w:tcW w:w="1332" w:type="dxa"/>
          </w:tcPr>
          <w:p w14:paraId="54BC9540" w14:textId="77777777" w:rsidR="008C310A" w:rsidRPr="00422AF3" w:rsidRDefault="008C310A">
            <w:pPr>
              <w:pStyle w:val="Heading2"/>
              <w:numPr>
                <w:ilvl w:val="0"/>
                <w:numId w:val="0"/>
              </w:numPr>
              <w:jc w:val="center"/>
              <w:rPr>
                <w:szCs w:val="20"/>
              </w:rPr>
            </w:pPr>
          </w:p>
        </w:tc>
        <w:tc>
          <w:tcPr>
            <w:tcW w:w="1660" w:type="dxa"/>
          </w:tcPr>
          <w:p w14:paraId="61B69443"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3462AA47" w14:textId="77777777" w:rsidR="008C310A" w:rsidRPr="00422AF3" w:rsidRDefault="008C310A">
            <w:pPr>
              <w:pStyle w:val="Heading2"/>
              <w:numPr>
                <w:ilvl w:val="0"/>
                <w:numId w:val="0"/>
              </w:numPr>
              <w:jc w:val="center"/>
              <w:rPr>
                <w:szCs w:val="20"/>
              </w:rPr>
            </w:pPr>
            <w:r w:rsidRPr="00422AF3">
              <w:rPr>
                <w:szCs w:val="20"/>
              </w:rPr>
              <w:t>Available - chargeable</w:t>
            </w:r>
          </w:p>
        </w:tc>
        <w:tc>
          <w:tcPr>
            <w:tcW w:w="2068" w:type="dxa"/>
          </w:tcPr>
          <w:p w14:paraId="482B3AC3"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52247BB1" w14:textId="77777777" w:rsidTr="00E05549">
        <w:tc>
          <w:tcPr>
            <w:tcW w:w="2699" w:type="dxa"/>
            <w:vAlign w:val="center"/>
          </w:tcPr>
          <w:p w14:paraId="11C13A2E" w14:textId="77777777" w:rsidR="008C310A" w:rsidRPr="00422AF3" w:rsidRDefault="008C310A" w:rsidP="0018403E">
            <w:pPr>
              <w:pStyle w:val="Heading2"/>
              <w:numPr>
                <w:ilvl w:val="0"/>
                <w:numId w:val="0"/>
              </w:numPr>
              <w:rPr>
                <w:szCs w:val="20"/>
              </w:rPr>
            </w:pPr>
            <w:r w:rsidRPr="00422AF3">
              <w:rPr>
                <w:szCs w:val="20"/>
                <w:lang w:eastAsia="en-AU"/>
              </w:rPr>
              <w:t>On Site resources</w:t>
            </w:r>
          </w:p>
        </w:tc>
        <w:tc>
          <w:tcPr>
            <w:tcW w:w="1332" w:type="dxa"/>
          </w:tcPr>
          <w:p w14:paraId="3CE1AC96" w14:textId="77777777" w:rsidR="008C310A" w:rsidRPr="00422AF3" w:rsidRDefault="008C310A">
            <w:pPr>
              <w:pStyle w:val="Heading2"/>
              <w:numPr>
                <w:ilvl w:val="0"/>
                <w:numId w:val="0"/>
              </w:numPr>
              <w:jc w:val="center"/>
              <w:rPr>
                <w:szCs w:val="20"/>
              </w:rPr>
            </w:pPr>
          </w:p>
        </w:tc>
        <w:tc>
          <w:tcPr>
            <w:tcW w:w="1660" w:type="dxa"/>
          </w:tcPr>
          <w:p w14:paraId="38A6C0F9"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7045D90F"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42A51507"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4CA8C8B8" w14:textId="77777777" w:rsidTr="00E05549">
        <w:tc>
          <w:tcPr>
            <w:tcW w:w="2699" w:type="dxa"/>
            <w:vAlign w:val="center"/>
          </w:tcPr>
          <w:p w14:paraId="5CAA2072" w14:textId="77777777" w:rsidR="008C310A" w:rsidRPr="00422AF3" w:rsidRDefault="008C310A" w:rsidP="0018403E">
            <w:pPr>
              <w:pStyle w:val="Heading2"/>
              <w:numPr>
                <w:ilvl w:val="0"/>
                <w:numId w:val="0"/>
              </w:numPr>
              <w:rPr>
                <w:szCs w:val="20"/>
              </w:rPr>
            </w:pPr>
            <w:r w:rsidRPr="00422AF3">
              <w:rPr>
                <w:szCs w:val="20"/>
                <w:lang w:eastAsia="en-AU"/>
              </w:rPr>
              <w:t>Service Delivery Manager (SDM)</w:t>
            </w:r>
          </w:p>
        </w:tc>
        <w:tc>
          <w:tcPr>
            <w:tcW w:w="1332" w:type="dxa"/>
          </w:tcPr>
          <w:p w14:paraId="05ABABE1" w14:textId="77777777" w:rsidR="008C310A" w:rsidRPr="00422AF3" w:rsidRDefault="008C310A">
            <w:pPr>
              <w:pStyle w:val="Heading2"/>
              <w:numPr>
                <w:ilvl w:val="0"/>
                <w:numId w:val="0"/>
              </w:numPr>
              <w:jc w:val="center"/>
              <w:rPr>
                <w:szCs w:val="20"/>
              </w:rPr>
            </w:pPr>
          </w:p>
        </w:tc>
        <w:tc>
          <w:tcPr>
            <w:tcW w:w="1660" w:type="dxa"/>
          </w:tcPr>
          <w:p w14:paraId="25ED90E2"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25DC0625"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04E47D55"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39E9F62B" w14:textId="77777777" w:rsidTr="00E05549">
        <w:tc>
          <w:tcPr>
            <w:tcW w:w="2699" w:type="dxa"/>
            <w:vAlign w:val="center"/>
          </w:tcPr>
          <w:p w14:paraId="02292672" w14:textId="77777777" w:rsidR="008C310A" w:rsidRPr="00422AF3" w:rsidRDefault="008C310A" w:rsidP="0018403E">
            <w:pPr>
              <w:pStyle w:val="Heading2"/>
              <w:numPr>
                <w:ilvl w:val="0"/>
                <w:numId w:val="0"/>
              </w:numPr>
              <w:rPr>
                <w:szCs w:val="20"/>
              </w:rPr>
            </w:pPr>
            <w:r w:rsidRPr="00422AF3">
              <w:rPr>
                <w:szCs w:val="20"/>
                <w:lang w:eastAsia="en-AU"/>
              </w:rPr>
              <w:t>Release Management</w:t>
            </w:r>
          </w:p>
        </w:tc>
        <w:tc>
          <w:tcPr>
            <w:tcW w:w="1332" w:type="dxa"/>
          </w:tcPr>
          <w:p w14:paraId="7FB49098" w14:textId="77777777" w:rsidR="008C310A" w:rsidRPr="00422AF3" w:rsidRDefault="008C310A">
            <w:pPr>
              <w:pStyle w:val="Heading2"/>
              <w:numPr>
                <w:ilvl w:val="0"/>
                <w:numId w:val="0"/>
              </w:numPr>
              <w:jc w:val="center"/>
              <w:rPr>
                <w:szCs w:val="20"/>
              </w:rPr>
            </w:pPr>
          </w:p>
        </w:tc>
        <w:tc>
          <w:tcPr>
            <w:tcW w:w="1660" w:type="dxa"/>
          </w:tcPr>
          <w:p w14:paraId="4D1C055D"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4706B227"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66ED5530"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2F3DBF71" w14:textId="77777777" w:rsidTr="00E05549">
        <w:tc>
          <w:tcPr>
            <w:tcW w:w="2699" w:type="dxa"/>
            <w:vAlign w:val="center"/>
          </w:tcPr>
          <w:p w14:paraId="5F95A064" w14:textId="77777777" w:rsidR="008C310A" w:rsidRPr="00422AF3" w:rsidRDefault="008C310A" w:rsidP="00FA4A89">
            <w:pPr>
              <w:pStyle w:val="Heading2"/>
              <w:numPr>
                <w:ilvl w:val="0"/>
                <w:numId w:val="0"/>
              </w:numPr>
              <w:rPr>
                <w:szCs w:val="20"/>
              </w:rPr>
            </w:pPr>
            <w:r w:rsidRPr="00422AF3">
              <w:rPr>
                <w:szCs w:val="20"/>
                <w:lang w:eastAsia="en-AU"/>
              </w:rPr>
              <w:t>Enhanced Performance Reporting</w:t>
            </w:r>
          </w:p>
        </w:tc>
        <w:tc>
          <w:tcPr>
            <w:tcW w:w="1332" w:type="dxa"/>
          </w:tcPr>
          <w:p w14:paraId="0A371531" w14:textId="77777777" w:rsidR="008C310A" w:rsidRPr="00422AF3" w:rsidRDefault="008C310A">
            <w:pPr>
              <w:pStyle w:val="Heading2"/>
              <w:numPr>
                <w:ilvl w:val="0"/>
                <w:numId w:val="0"/>
              </w:numPr>
              <w:jc w:val="center"/>
              <w:rPr>
                <w:szCs w:val="20"/>
              </w:rPr>
            </w:pPr>
          </w:p>
        </w:tc>
        <w:tc>
          <w:tcPr>
            <w:tcW w:w="1660" w:type="dxa"/>
          </w:tcPr>
          <w:p w14:paraId="7E34ABC0"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45ADD25F"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386C5676"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4F7AB0F0" w14:textId="77777777" w:rsidTr="00E05549">
        <w:tc>
          <w:tcPr>
            <w:tcW w:w="2699" w:type="dxa"/>
            <w:vAlign w:val="center"/>
          </w:tcPr>
          <w:p w14:paraId="6EE60BF8" w14:textId="77777777" w:rsidR="008C310A" w:rsidRPr="00422AF3" w:rsidRDefault="008C310A" w:rsidP="0018403E">
            <w:pPr>
              <w:pStyle w:val="Heading2"/>
              <w:numPr>
                <w:ilvl w:val="0"/>
                <w:numId w:val="0"/>
              </w:numPr>
              <w:rPr>
                <w:szCs w:val="20"/>
              </w:rPr>
            </w:pPr>
            <w:r w:rsidRPr="00422AF3">
              <w:rPr>
                <w:szCs w:val="20"/>
                <w:lang w:eastAsia="en-AU"/>
              </w:rPr>
              <w:t>Availability Management</w:t>
            </w:r>
          </w:p>
        </w:tc>
        <w:tc>
          <w:tcPr>
            <w:tcW w:w="1332" w:type="dxa"/>
          </w:tcPr>
          <w:p w14:paraId="0A661299" w14:textId="77777777" w:rsidR="008C310A" w:rsidRPr="00422AF3" w:rsidRDefault="008C310A">
            <w:pPr>
              <w:pStyle w:val="Heading2"/>
              <w:numPr>
                <w:ilvl w:val="0"/>
                <w:numId w:val="0"/>
              </w:numPr>
              <w:jc w:val="center"/>
              <w:rPr>
                <w:szCs w:val="20"/>
              </w:rPr>
            </w:pPr>
          </w:p>
        </w:tc>
        <w:tc>
          <w:tcPr>
            <w:tcW w:w="1660" w:type="dxa"/>
          </w:tcPr>
          <w:p w14:paraId="08E42178"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32E4C0AD"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0CC07CA6"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0D170627" w14:textId="77777777" w:rsidTr="00E05549">
        <w:tc>
          <w:tcPr>
            <w:tcW w:w="2699" w:type="dxa"/>
            <w:vAlign w:val="center"/>
          </w:tcPr>
          <w:p w14:paraId="30E2CFB7" w14:textId="77777777" w:rsidR="008C310A" w:rsidRPr="00422AF3" w:rsidRDefault="008C310A" w:rsidP="0018403E">
            <w:pPr>
              <w:pStyle w:val="Heading2"/>
              <w:numPr>
                <w:ilvl w:val="0"/>
                <w:numId w:val="0"/>
              </w:numPr>
              <w:rPr>
                <w:szCs w:val="20"/>
              </w:rPr>
            </w:pPr>
            <w:r w:rsidRPr="00422AF3">
              <w:rPr>
                <w:szCs w:val="20"/>
                <w:lang w:eastAsia="en-AU"/>
              </w:rPr>
              <w:t>Capacity Management</w:t>
            </w:r>
          </w:p>
        </w:tc>
        <w:tc>
          <w:tcPr>
            <w:tcW w:w="1332" w:type="dxa"/>
          </w:tcPr>
          <w:p w14:paraId="084761DF" w14:textId="77777777" w:rsidR="008C310A" w:rsidRPr="00422AF3" w:rsidRDefault="008C310A">
            <w:pPr>
              <w:pStyle w:val="Heading2"/>
              <w:numPr>
                <w:ilvl w:val="0"/>
                <w:numId w:val="0"/>
              </w:numPr>
              <w:jc w:val="center"/>
              <w:rPr>
                <w:szCs w:val="20"/>
              </w:rPr>
            </w:pPr>
          </w:p>
        </w:tc>
        <w:tc>
          <w:tcPr>
            <w:tcW w:w="1660" w:type="dxa"/>
          </w:tcPr>
          <w:p w14:paraId="358258F1"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649AE07A"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24A29ABD"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414B7A70" w14:textId="77777777" w:rsidTr="00E05549">
        <w:tc>
          <w:tcPr>
            <w:tcW w:w="2699" w:type="dxa"/>
            <w:vAlign w:val="center"/>
          </w:tcPr>
          <w:p w14:paraId="4753B034" w14:textId="77777777" w:rsidR="008C310A" w:rsidRPr="00422AF3" w:rsidRDefault="008C310A" w:rsidP="0018403E">
            <w:pPr>
              <w:pStyle w:val="Heading2"/>
              <w:numPr>
                <w:ilvl w:val="0"/>
                <w:numId w:val="0"/>
              </w:numPr>
              <w:rPr>
                <w:szCs w:val="20"/>
              </w:rPr>
            </w:pPr>
            <w:r w:rsidRPr="00422AF3">
              <w:rPr>
                <w:szCs w:val="20"/>
                <w:lang w:eastAsia="en-AU"/>
              </w:rPr>
              <w:t xml:space="preserve">Configuration Management </w:t>
            </w:r>
          </w:p>
        </w:tc>
        <w:tc>
          <w:tcPr>
            <w:tcW w:w="1332" w:type="dxa"/>
          </w:tcPr>
          <w:p w14:paraId="709B90E8" w14:textId="77777777" w:rsidR="008C310A" w:rsidRPr="00422AF3" w:rsidRDefault="008C310A">
            <w:pPr>
              <w:pStyle w:val="Heading2"/>
              <w:numPr>
                <w:ilvl w:val="0"/>
                <w:numId w:val="0"/>
              </w:numPr>
              <w:jc w:val="center"/>
              <w:rPr>
                <w:szCs w:val="20"/>
              </w:rPr>
            </w:pPr>
          </w:p>
        </w:tc>
        <w:tc>
          <w:tcPr>
            <w:tcW w:w="1660" w:type="dxa"/>
          </w:tcPr>
          <w:p w14:paraId="1B130234"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43484A59"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475920C8"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7FCAF704" w14:textId="77777777" w:rsidTr="00E05549">
        <w:tc>
          <w:tcPr>
            <w:tcW w:w="2699" w:type="dxa"/>
            <w:vAlign w:val="center"/>
          </w:tcPr>
          <w:p w14:paraId="07A4F61B" w14:textId="77777777" w:rsidR="008C310A" w:rsidRPr="00422AF3" w:rsidRDefault="008C310A" w:rsidP="0018403E">
            <w:pPr>
              <w:pStyle w:val="Heading2"/>
              <w:numPr>
                <w:ilvl w:val="0"/>
                <w:numId w:val="0"/>
              </w:numPr>
              <w:rPr>
                <w:szCs w:val="20"/>
              </w:rPr>
            </w:pPr>
            <w:r w:rsidRPr="00422AF3">
              <w:rPr>
                <w:szCs w:val="20"/>
                <w:lang w:eastAsia="en-AU"/>
              </w:rPr>
              <w:lastRenderedPageBreak/>
              <w:t>Battery Maintenance (Power Manager)</w:t>
            </w:r>
          </w:p>
        </w:tc>
        <w:tc>
          <w:tcPr>
            <w:tcW w:w="1332" w:type="dxa"/>
          </w:tcPr>
          <w:p w14:paraId="5E820DFF" w14:textId="77777777" w:rsidR="008C310A" w:rsidRPr="00422AF3" w:rsidRDefault="008C310A">
            <w:pPr>
              <w:pStyle w:val="Heading2"/>
              <w:numPr>
                <w:ilvl w:val="0"/>
                <w:numId w:val="0"/>
              </w:numPr>
              <w:jc w:val="center"/>
              <w:rPr>
                <w:szCs w:val="20"/>
              </w:rPr>
            </w:pPr>
          </w:p>
        </w:tc>
        <w:tc>
          <w:tcPr>
            <w:tcW w:w="1660" w:type="dxa"/>
          </w:tcPr>
          <w:p w14:paraId="3E5FE593"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7FF70E7E"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43F3ECA9"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61092E0B" w14:textId="77777777" w:rsidTr="00E05549">
        <w:tc>
          <w:tcPr>
            <w:tcW w:w="2699" w:type="dxa"/>
            <w:vAlign w:val="center"/>
          </w:tcPr>
          <w:p w14:paraId="28735CAD" w14:textId="77777777" w:rsidR="008C310A" w:rsidRPr="00422AF3" w:rsidRDefault="008C310A" w:rsidP="0018403E">
            <w:pPr>
              <w:pStyle w:val="Heading2"/>
              <w:numPr>
                <w:ilvl w:val="0"/>
                <w:numId w:val="0"/>
              </w:numPr>
              <w:rPr>
                <w:szCs w:val="20"/>
              </w:rPr>
            </w:pPr>
            <w:r w:rsidRPr="00422AF3">
              <w:rPr>
                <w:szCs w:val="20"/>
                <w:lang w:eastAsia="en-AU"/>
              </w:rPr>
              <w:t>System Monitoring</w:t>
            </w:r>
          </w:p>
        </w:tc>
        <w:tc>
          <w:tcPr>
            <w:tcW w:w="1332" w:type="dxa"/>
          </w:tcPr>
          <w:p w14:paraId="6CB71503" w14:textId="77777777" w:rsidR="008C310A" w:rsidRPr="00422AF3" w:rsidRDefault="008C310A">
            <w:pPr>
              <w:pStyle w:val="Heading2"/>
              <w:numPr>
                <w:ilvl w:val="0"/>
                <w:numId w:val="0"/>
              </w:numPr>
              <w:jc w:val="center"/>
              <w:rPr>
                <w:szCs w:val="20"/>
              </w:rPr>
            </w:pPr>
          </w:p>
        </w:tc>
        <w:tc>
          <w:tcPr>
            <w:tcW w:w="1660" w:type="dxa"/>
          </w:tcPr>
          <w:p w14:paraId="46AE0ED3"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1E7B7C83"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0264687D"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41928878" w14:textId="77777777" w:rsidTr="00E05549">
        <w:tc>
          <w:tcPr>
            <w:tcW w:w="2699" w:type="dxa"/>
            <w:vAlign w:val="center"/>
          </w:tcPr>
          <w:p w14:paraId="38384366" w14:textId="77777777" w:rsidR="008C310A" w:rsidRPr="00422AF3" w:rsidRDefault="008C310A" w:rsidP="0018403E">
            <w:pPr>
              <w:pStyle w:val="Heading2"/>
              <w:numPr>
                <w:ilvl w:val="0"/>
                <w:numId w:val="0"/>
              </w:numPr>
              <w:rPr>
                <w:szCs w:val="20"/>
              </w:rPr>
            </w:pPr>
            <w:r w:rsidRPr="00422AF3">
              <w:rPr>
                <w:szCs w:val="20"/>
                <w:lang w:eastAsia="en-AU"/>
              </w:rPr>
              <w:t>Information Security Management</w:t>
            </w:r>
          </w:p>
        </w:tc>
        <w:tc>
          <w:tcPr>
            <w:tcW w:w="1332" w:type="dxa"/>
          </w:tcPr>
          <w:p w14:paraId="617E8402" w14:textId="77777777" w:rsidR="008C310A" w:rsidRPr="00422AF3" w:rsidRDefault="008C310A">
            <w:pPr>
              <w:pStyle w:val="Heading2"/>
              <w:numPr>
                <w:ilvl w:val="0"/>
                <w:numId w:val="0"/>
              </w:numPr>
              <w:jc w:val="center"/>
              <w:rPr>
                <w:szCs w:val="20"/>
              </w:rPr>
            </w:pPr>
          </w:p>
        </w:tc>
        <w:tc>
          <w:tcPr>
            <w:tcW w:w="1660" w:type="dxa"/>
          </w:tcPr>
          <w:p w14:paraId="4D9B2667"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541D29EA"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7DDDD071"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37101E7B" w14:textId="77777777" w:rsidTr="00E05549">
        <w:tc>
          <w:tcPr>
            <w:tcW w:w="2699" w:type="dxa"/>
            <w:vAlign w:val="center"/>
          </w:tcPr>
          <w:p w14:paraId="2D8A4288" w14:textId="77777777" w:rsidR="008C310A" w:rsidRPr="00422AF3" w:rsidRDefault="008C310A" w:rsidP="0018403E">
            <w:pPr>
              <w:pStyle w:val="Heading2"/>
              <w:numPr>
                <w:ilvl w:val="0"/>
                <w:numId w:val="0"/>
              </w:numPr>
              <w:rPr>
                <w:szCs w:val="20"/>
              </w:rPr>
            </w:pPr>
            <w:r w:rsidRPr="00422AF3">
              <w:rPr>
                <w:szCs w:val="20"/>
                <w:lang w:eastAsia="en-AU"/>
              </w:rPr>
              <w:t xml:space="preserve">Preventative Maintenance </w:t>
            </w:r>
          </w:p>
        </w:tc>
        <w:tc>
          <w:tcPr>
            <w:tcW w:w="1332" w:type="dxa"/>
          </w:tcPr>
          <w:p w14:paraId="2C271434" w14:textId="77777777" w:rsidR="008C310A" w:rsidRPr="00422AF3" w:rsidRDefault="008C310A">
            <w:pPr>
              <w:pStyle w:val="Heading2"/>
              <w:numPr>
                <w:ilvl w:val="0"/>
                <w:numId w:val="0"/>
              </w:numPr>
              <w:jc w:val="center"/>
              <w:rPr>
                <w:szCs w:val="20"/>
              </w:rPr>
            </w:pPr>
          </w:p>
        </w:tc>
        <w:tc>
          <w:tcPr>
            <w:tcW w:w="1660" w:type="dxa"/>
          </w:tcPr>
          <w:p w14:paraId="723EDC97"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70A1748E"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7D015468"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31EB8C42" w14:textId="77777777" w:rsidTr="00E05549">
        <w:tc>
          <w:tcPr>
            <w:tcW w:w="2699" w:type="dxa"/>
            <w:vAlign w:val="center"/>
          </w:tcPr>
          <w:p w14:paraId="006E228A" w14:textId="77777777" w:rsidR="008C310A" w:rsidRPr="00422AF3" w:rsidRDefault="008C310A" w:rsidP="0018403E">
            <w:pPr>
              <w:pStyle w:val="Heading2"/>
              <w:numPr>
                <w:ilvl w:val="0"/>
                <w:numId w:val="0"/>
              </w:numPr>
              <w:rPr>
                <w:szCs w:val="20"/>
              </w:rPr>
            </w:pPr>
            <w:r w:rsidRPr="00422AF3">
              <w:rPr>
                <w:szCs w:val="20"/>
                <w:lang w:eastAsia="en-AU"/>
              </w:rPr>
              <w:t>Remote Only Maintenance</w:t>
            </w:r>
          </w:p>
        </w:tc>
        <w:tc>
          <w:tcPr>
            <w:tcW w:w="1332" w:type="dxa"/>
          </w:tcPr>
          <w:p w14:paraId="1C2FB10C" w14:textId="77777777" w:rsidR="008C310A" w:rsidRPr="00422AF3" w:rsidRDefault="008C310A">
            <w:pPr>
              <w:pStyle w:val="Heading2"/>
              <w:numPr>
                <w:ilvl w:val="0"/>
                <w:numId w:val="0"/>
              </w:numPr>
              <w:jc w:val="center"/>
              <w:rPr>
                <w:szCs w:val="20"/>
              </w:rPr>
            </w:pPr>
          </w:p>
        </w:tc>
        <w:tc>
          <w:tcPr>
            <w:tcW w:w="1660" w:type="dxa"/>
          </w:tcPr>
          <w:p w14:paraId="6CA7D394"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7D6CBF46"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4FF2D53E" w14:textId="77777777" w:rsidR="008C310A" w:rsidRPr="00422AF3" w:rsidRDefault="008C310A">
            <w:pPr>
              <w:pStyle w:val="Heading2"/>
              <w:numPr>
                <w:ilvl w:val="0"/>
                <w:numId w:val="0"/>
              </w:numPr>
              <w:jc w:val="center"/>
              <w:rPr>
                <w:szCs w:val="20"/>
              </w:rPr>
            </w:pPr>
            <w:r w:rsidRPr="00422AF3">
              <w:rPr>
                <w:szCs w:val="20"/>
              </w:rPr>
              <w:t>No</w:t>
            </w:r>
          </w:p>
        </w:tc>
      </w:tr>
      <w:tr w:rsidR="008C310A" w:rsidRPr="00422AF3" w14:paraId="08F4AC8B" w14:textId="77777777" w:rsidTr="00E05549">
        <w:tc>
          <w:tcPr>
            <w:tcW w:w="2699" w:type="dxa"/>
            <w:vAlign w:val="center"/>
          </w:tcPr>
          <w:p w14:paraId="3470868F" w14:textId="506D0B6F" w:rsidR="008C310A" w:rsidRPr="00422AF3" w:rsidRDefault="00E148C1" w:rsidP="0018403E">
            <w:pPr>
              <w:pStyle w:val="Heading2"/>
              <w:numPr>
                <w:ilvl w:val="0"/>
                <w:numId w:val="0"/>
              </w:numPr>
              <w:rPr>
                <w:szCs w:val="20"/>
              </w:rPr>
            </w:pPr>
            <w:r>
              <w:rPr>
                <w:szCs w:val="20"/>
                <w:lang w:eastAsia="en-AU"/>
              </w:rPr>
              <w:t xml:space="preserve">Desktop </w:t>
            </w:r>
            <w:r w:rsidR="008C310A" w:rsidRPr="00422AF3">
              <w:rPr>
                <w:szCs w:val="20"/>
                <w:lang w:eastAsia="en-AU"/>
              </w:rPr>
              <w:t>Serv</w:t>
            </w:r>
            <w:r>
              <w:rPr>
                <w:szCs w:val="20"/>
                <w:lang w:eastAsia="en-AU"/>
              </w:rPr>
              <w:t>ices</w:t>
            </w:r>
            <w:r w:rsidR="00EE0808">
              <w:rPr>
                <w:szCs w:val="20"/>
                <w:lang w:eastAsia="en-AU"/>
              </w:rPr>
              <w:t xml:space="preserve"> </w:t>
            </w:r>
            <w:r w:rsidR="008C310A" w:rsidRPr="00422AF3">
              <w:rPr>
                <w:szCs w:val="20"/>
                <w:lang w:eastAsia="en-AU"/>
              </w:rPr>
              <w:t>Management</w:t>
            </w:r>
          </w:p>
        </w:tc>
        <w:tc>
          <w:tcPr>
            <w:tcW w:w="1332" w:type="dxa"/>
          </w:tcPr>
          <w:p w14:paraId="5BE6F9D5" w14:textId="77777777" w:rsidR="008C310A" w:rsidRPr="00422AF3" w:rsidRDefault="008C310A">
            <w:pPr>
              <w:pStyle w:val="Heading2"/>
              <w:numPr>
                <w:ilvl w:val="0"/>
                <w:numId w:val="0"/>
              </w:numPr>
              <w:jc w:val="center"/>
              <w:rPr>
                <w:szCs w:val="20"/>
              </w:rPr>
            </w:pPr>
          </w:p>
        </w:tc>
        <w:tc>
          <w:tcPr>
            <w:tcW w:w="1660" w:type="dxa"/>
          </w:tcPr>
          <w:p w14:paraId="470B5112" w14:textId="77777777" w:rsidR="008C310A" w:rsidRPr="00422AF3" w:rsidRDefault="008C310A">
            <w:pPr>
              <w:pStyle w:val="Heading2"/>
              <w:numPr>
                <w:ilvl w:val="0"/>
                <w:numId w:val="0"/>
              </w:numPr>
              <w:jc w:val="center"/>
              <w:rPr>
                <w:szCs w:val="20"/>
              </w:rPr>
            </w:pPr>
            <w:r w:rsidRPr="00422AF3">
              <w:rPr>
                <w:szCs w:val="20"/>
              </w:rPr>
              <w:t>No</w:t>
            </w:r>
          </w:p>
        </w:tc>
        <w:tc>
          <w:tcPr>
            <w:tcW w:w="2068" w:type="dxa"/>
          </w:tcPr>
          <w:p w14:paraId="18320093" w14:textId="77777777" w:rsidR="008C310A" w:rsidRPr="00422AF3" w:rsidRDefault="008C310A">
            <w:pPr>
              <w:pStyle w:val="Heading2"/>
              <w:numPr>
                <w:ilvl w:val="0"/>
                <w:numId w:val="0"/>
              </w:numPr>
              <w:jc w:val="center"/>
              <w:rPr>
                <w:szCs w:val="20"/>
              </w:rPr>
            </w:pPr>
            <w:r w:rsidRPr="00422AF3">
              <w:rPr>
                <w:szCs w:val="20"/>
              </w:rPr>
              <w:t>Available - chargeable</w:t>
            </w:r>
            <w:r w:rsidRPr="00422AF3" w:rsidDel="00A05D2A">
              <w:rPr>
                <w:szCs w:val="20"/>
              </w:rPr>
              <w:t xml:space="preserve"> </w:t>
            </w:r>
          </w:p>
        </w:tc>
        <w:tc>
          <w:tcPr>
            <w:tcW w:w="2068" w:type="dxa"/>
          </w:tcPr>
          <w:p w14:paraId="514CC37E" w14:textId="77777777" w:rsidR="008C310A" w:rsidRPr="00422AF3" w:rsidRDefault="008C310A">
            <w:pPr>
              <w:pStyle w:val="Heading2"/>
              <w:numPr>
                <w:ilvl w:val="0"/>
                <w:numId w:val="0"/>
              </w:numPr>
              <w:jc w:val="center"/>
              <w:rPr>
                <w:szCs w:val="20"/>
              </w:rPr>
            </w:pPr>
            <w:r w:rsidRPr="00422AF3">
              <w:rPr>
                <w:szCs w:val="20"/>
              </w:rPr>
              <w:t>No</w:t>
            </w:r>
          </w:p>
        </w:tc>
      </w:tr>
      <w:tr w:rsidR="007C4273" w:rsidRPr="00422AF3" w14:paraId="40FE72CD" w14:textId="77777777" w:rsidTr="00E05549">
        <w:tc>
          <w:tcPr>
            <w:tcW w:w="2699" w:type="dxa"/>
            <w:vAlign w:val="center"/>
          </w:tcPr>
          <w:p w14:paraId="2D8BF5F6" w14:textId="77777777" w:rsidR="007C4273" w:rsidRPr="00422AF3" w:rsidRDefault="007C4273" w:rsidP="0018403E">
            <w:pPr>
              <w:pStyle w:val="Heading2"/>
              <w:numPr>
                <w:ilvl w:val="0"/>
                <w:numId w:val="0"/>
              </w:numPr>
              <w:rPr>
                <w:szCs w:val="20"/>
                <w:lang w:eastAsia="en-AU"/>
              </w:rPr>
            </w:pPr>
            <w:r>
              <w:rPr>
                <w:szCs w:val="20"/>
                <w:lang w:eastAsia="en-AU"/>
              </w:rPr>
              <w:t>Project MAC Services</w:t>
            </w:r>
          </w:p>
        </w:tc>
        <w:tc>
          <w:tcPr>
            <w:tcW w:w="1332" w:type="dxa"/>
          </w:tcPr>
          <w:p w14:paraId="6D67B14F" w14:textId="77777777" w:rsidR="007C4273" w:rsidRPr="00422AF3" w:rsidRDefault="007C4273">
            <w:pPr>
              <w:pStyle w:val="Heading2"/>
              <w:numPr>
                <w:ilvl w:val="0"/>
                <w:numId w:val="0"/>
              </w:numPr>
              <w:jc w:val="center"/>
              <w:rPr>
                <w:szCs w:val="20"/>
              </w:rPr>
            </w:pPr>
          </w:p>
        </w:tc>
        <w:tc>
          <w:tcPr>
            <w:tcW w:w="1660" w:type="dxa"/>
          </w:tcPr>
          <w:p w14:paraId="3E0A26D3" w14:textId="77777777" w:rsidR="007C4273" w:rsidRPr="00422AF3" w:rsidRDefault="007C4273">
            <w:pPr>
              <w:pStyle w:val="Heading2"/>
              <w:numPr>
                <w:ilvl w:val="0"/>
                <w:numId w:val="0"/>
              </w:numPr>
              <w:jc w:val="center"/>
              <w:rPr>
                <w:szCs w:val="20"/>
              </w:rPr>
            </w:pPr>
            <w:r w:rsidRPr="00422AF3">
              <w:rPr>
                <w:szCs w:val="20"/>
              </w:rPr>
              <w:t>No</w:t>
            </w:r>
          </w:p>
        </w:tc>
        <w:tc>
          <w:tcPr>
            <w:tcW w:w="2068" w:type="dxa"/>
          </w:tcPr>
          <w:p w14:paraId="268041B3" w14:textId="77777777" w:rsidR="007C4273" w:rsidRPr="00422AF3" w:rsidRDefault="007C4273">
            <w:pPr>
              <w:pStyle w:val="Heading2"/>
              <w:numPr>
                <w:ilvl w:val="0"/>
                <w:numId w:val="0"/>
              </w:numPr>
              <w:jc w:val="center"/>
              <w:rPr>
                <w:szCs w:val="20"/>
              </w:rPr>
            </w:pPr>
            <w:r w:rsidRPr="00422AF3">
              <w:rPr>
                <w:szCs w:val="20"/>
              </w:rPr>
              <w:t>Available - chargeable</w:t>
            </w:r>
          </w:p>
        </w:tc>
        <w:tc>
          <w:tcPr>
            <w:tcW w:w="2068" w:type="dxa"/>
          </w:tcPr>
          <w:p w14:paraId="216529B9" w14:textId="77777777" w:rsidR="007C4273" w:rsidRPr="00422AF3" w:rsidRDefault="007C4273">
            <w:pPr>
              <w:pStyle w:val="Heading2"/>
              <w:numPr>
                <w:ilvl w:val="0"/>
                <w:numId w:val="0"/>
              </w:numPr>
              <w:jc w:val="center"/>
              <w:rPr>
                <w:szCs w:val="20"/>
              </w:rPr>
            </w:pPr>
            <w:r w:rsidRPr="00422AF3">
              <w:rPr>
                <w:szCs w:val="20"/>
              </w:rPr>
              <w:t>No</w:t>
            </w:r>
          </w:p>
        </w:tc>
      </w:tr>
    </w:tbl>
    <w:p w14:paraId="7C86FF15" w14:textId="77777777" w:rsidR="00106654" w:rsidRPr="00DA04E5" w:rsidRDefault="00106654">
      <w:pPr>
        <w:pStyle w:val="Heading2"/>
        <w:numPr>
          <w:ilvl w:val="0"/>
          <w:numId w:val="0"/>
        </w:numPr>
      </w:pPr>
    </w:p>
    <w:p w14:paraId="61F4B5F3" w14:textId="77777777" w:rsidR="00077ED8" w:rsidRPr="00DA04E5" w:rsidRDefault="00077ED8" w:rsidP="00F11BC3">
      <w:pPr>
        <w:pStyle w:val="Heading2"/>
      </w:pPr>
      <w:r w:rsidRPr="00DA04E5">
        <w:t xml:space="preserve">The following features are not included in </w:t>
      </w:r>
      <w:r w:rsidR="00A1242C" w:rsidRPr="00DA04E5">
        <w:t>Telstra Business Systems Care</w:t>
      </w:r>
      <w:r w:rsidRPr="00DA04E5">
        <w:t>:</w:t>
      </w:r>
    </w:p>
    <w:p w14:paraId="03F505B8" w14:textId="77777777" w:rsidR="00077ED8" w:rsidRPr="00DA04E5" w:rsidRDefault="00077ED8" w:rsidP="00F11BC3">
      <w:pPr>
        <w:pStyle w:val="Heading3"/>
      </w:pPr>
      <w:r w:rsidRPr="00DA04E5">
        <w:t>management and support for mobile telephones</w:t>
      </w:r>
      <w:r w:rsidR="00FA4A89" w:rsidRPr="00DA04E5">
        <w:t xml:space="preserve"> (unless we expressly agree otherwise</w:t>
      </w:r>
      <w:proofErr w:type="gramStart"/>
      <w:r w:rsidR="00FA4A89" w:rsidRPr="00DA04E5">
        <w:t>)</w:t>
      </w:r>
      <w:r w:rsidRPr="00DA04E5">
        <w:t>;</w:t>
      </w:r>
      <w:proofErr w:type="gramEnd"/>
    </w:p>
    <w:p w14:paraId="69E92089" w14:textId="77777777" w:rsidR="00077ED8" w:rsidRPr="00DA04E5" w:rsidRDefault="00077ED8" w:rsidP="00F11BC3">
      <w:pPr>
        <w:pStyle w:val="Heading3"/>
      </w:pPr>
      <w:r w:rsidRPr="00DA04E5">
        <w:t xml:space="preserve">management and support for conferencing </w:t>
      </w:r>
      <w:proofErr w:type="gramStart"/>
      <w:r w:rsidRPr="00DA04E5">
        <w:t>services;</w:t>
      </w:r>
      <w:proofErr w:type="gramEnd"/>
    </w:p>
    <w:p w14:paraId="2F92068E" w14:textId="77777777" w:rsidR="00077ED8" w:rsidRPr="00DA04E5" w:rsidRDefault="00077ED8" w:rsidP="00F11BC3">
      <w:pPr>
        <w:pStyle w:val="Heading3"/>
      </w:pPr>
      <w:r w:rsidRPr="00DA04E5">
        <w:t xml:space="preserve">running of call </w:t>
      </w:r>
      <w:proofErr w:type="gramStart"/>
      <w:r w:rsidRPr="00DA04E5">
        <w:t>centres;</w:t>
      </w:r>
      <w:proofErr w:type="gramEnd"/>
    </w:p>
    <w:p w14:paraId="101246D0" w14:textId="77777777" w:rsidR="00077ED8" w:rsidRPr="00DA04E5" w:rsidRDefault="00077ED8" w:rsidP="00F11BC3">
      <w:pPr>
        <w:pStyle w:val="Heading3"/>
      </w:pPr>
      <w:r w:rsidRPr="00DA04E5">
        <w:t xml:space="preserve">maintenance of telephone handsets that are not expressly listed as being maintained in your separate agreement with </w:t>
      </w:r>
      <w:proofErr w:type="gramStart"/>
      <w:r w:rsidRPr="00DA04E5">
        <w:t>us;</w:t>
      </w:r>
      <w:proofErr w:type="gramEnd"/>
    </w:p>
    <w:p w14:paraId="28334925" w14:textId="77777777" w:rsidR="00077ED8" w:rsidRPr="00DA04E5" w:rsidRDefault="00077ED8" w:rsidP="00F11BC3">
      <w:pPr>
        <w:pStyle w:val="Heading3"/>
      </w:pPr>
      <w:r w:rsidRPr="00DA04E5">
        <w:t xml:space="preserve">procurement of hardware and software or </w:t>
      </w:r>
      <w:proofErr w:type="gramStart"/>
      <w:r w:rsidRPr="00DA04E5">
        <w:t>equipment;</w:t>
      </w:r>
      <w:proofErr w:type="gramEnd"/>
    </w:p>
    <w:p w14:paraId="5289D107" w14:textId="77777777" w:rsidR="00077ED8" w:rsidRPr="00DA04E5" w:rsidRDefault="00077ED8" w:rsidP="00F11BC3">
      <w:pPr>
        <w:pStyle w:val="Heading3"/>
      </w:pPr>
      <w:r w:rsidRPr="00DA04E5">
        <w:t xml:space="preserve">building cabling </w:t>
      </w:r>
      <w:proofErr w:type="gramStart"/>
      <w:r w:rsidRPr="00DA04E5">
        <w:t>plant;</w:t>
      </w:r>
      <w:proofErr w:type="gramEnd"/>
    </w:p>
    <w:p w14:paraId="0C24E96A" w14:textId="77777777" w:rsidR="00077ED8" w:rsidRPr="00DA04E5" w:rsidRDefault="00077ED8" w:rsidP="00F11BC3">
      <w:pPr>
        <w:pStyle w:val="Heading3"/>
      </w:pPr>
      <w:r w:rsidRPr="00DA04E5">
        <w:t xml:space="preserve">provision of utility services, such as </w:t>
      </w:r>
      <w:proofErr w:type="gramStart"/>
      <w:r w:rsidRPr="00DA04E5">
        <w:t>electricity;</w:t>
      </w:r>
      <w:proofErr w:type="gramEnd"/>
      <w:r w:rsidRPr="00DA04E5">
        <w:t xml:space="preserve"> </w:t>
      </w:r>
    </w:p>
    <w:p w14:paraId="7F1B4240" w14:textId="77777777" w:rsidR="00077ED8" w:rsidRPr="00DA04E5" w:rsidRDefault="00077ED8" w:rsidP="00F11BC3">
      <w:pPr>
        <w:pStyle w:val="Heading3"/>
      </w:pPr>
      <w:r w:rsidRPr="00DA04E5">
        <w:t xml:space="preserve">maintenance of external batteries and power devices that are not attached to equipment we maintain under these </w:t>
      </w:r>
      <w:proofErr w:type="gramStart"/>
      <w:r w:rsidRPr="00DA04E5">
        <w:t>terms;</w:t>
      </w:r>
      <w:proofErr w:type="gramEnd"/>
    </w:p>
    <w:p w14:paraId="53C97AAC" w14:textId="77777777" w:rsidR="00077ED8" w:rsidRPr="00DA04E5" w:rsidRDefault="00077ED8" w:rsidP="00F11BC3">
      <w:pPr>
        <w:pStyle w:val="Heading3"/>
      </w:pPr>
      <w:r w:rsidRPr="00DA04E5">
        <w:t xml:space="preserve">system </w:t>
      </w:r>
      <w:proofErr w:type="gramStart"/>
      <w:r w:rsidRPr="00DA04E5">
        <w:t>integration;</w:t>
      </w:r>
      <w:proofErr w:type="gramEnd"/>
    </w:p>
    <w:p w14:paraId="73740833" w14:textId="77777777" w:rsidR="00077ED8" w:rsidRPr="00DA04E5" w:rsidRDefault="00077ED8" w:rsidP="00F11BC3">
      <w:pPr>
        <w:pStyle w:val="Heading3"/>
      </w:pPr>
      <w:r w:rsidRPr="00DA04E5">
        <w:t>any network rationalisation, upgrade or conditioning (including, but not limited to, QoS, PoE, VLAN or network redesign</w:t>
      </w:r>
      <w:proofErr w:type="gramStart"/>
      <w:r w:rsidRPr="00DA04E5">
        <w:t>);</w:t>
      </w:r>
      <w:proofErr w:type="gramEnd"/>
    </w:p>
    <w:p w14:paraId="456B8610" w14:textId="77777777" w:rsidR="00077ED8" w:rsidRPr="00DA04E5" w:rsidRDefault="00077ED8" w:rsidP="00F11BC3">
      <w:pPr>
        <w:pStyle w:val="Heading3"/>
      </w:pPr>
      <w:r w:rsidRPr="00DA04E5">
        <w:t>provisioning or support for any desktop application</w:t>
      </w:r>
      <w:r w:rsidR="00DF2429" w:rsidRPr="00DA04E5">
        <w:t xml:space="preserve"> (unless you have purchased Desktop Management as an add on within a Telstra Business Systems Care Priority Plus agreement</w:t>
      </w:r>
      <w:proofErr w:type="gramStart"/>
      <w:r w:rsidR="00DF2429" w:rsidRPr="00DA04E5">
        <w:t>)</w:t>
      </w:r>
      <w:r w:rsidRPr="00DA04E5">
        <w:t>;</w:t>
      </w:r>
      <w:proofErr w:type="gramEnd"/>
    </w:p>
    <w:p w14:paraId="4902DF44" w14:textId="77777777" w:rsidR="00077ED8" w:rsidRPr="00DA04E5" w:rsidRDefault="00077ED8" w:rsidP="00F11BC3">
      <w:pPr>
        <w:pStyle w:val="Heading3"/>
      </w:pPr>
      <w:r w:rsidRPr="00DA04E5">
        <w:t xml:space="preserve">LAN, WAN or MAN cabling or network maintenance; </w:t>
      </w:r>
      <w:r w:rsidR="00FA4A89" w:rsidRPr="00DA04E5">
        <w:t>or</w:t>
      </w:r>
    </w:p>
    <w:p w14:paraId="0E3C0A2C" w14:textId="36F49C3B" w:rsidR="00DF2429" w:rsidRPr="00DA04E5" w:rsidRDefault="00077ED8" w:rsidP="00DF2429">
      <w:pPr>
        <w:pStyle w:val="Heading3"/>
      </w:pPr>
      <w:r w:rsidRPr="00DA04E5">
        <w:lastRenderedPageBreak/>
        <w:t>security management</w:t>
      </w:r>
      <w:r w:rsidR="00DF2429" w:rsidRPr="00DA04E5">
        <w:t xml:space="preserve"> (other than that</w:t>
      </w:r>
      <w:r w:rsidR="00EE0808">
        <w:t xml:space="preserve"> where </w:t>
      </w:r>
      <w:r w:rsidR="00DF2429" w:rsidRPr="00DA04E5">
        <w:t>you have purchased Information Security Management as an add on within a Telstra Business Systems Care Priority Plus agreement</w:t>
      </w:r>
      <w:proofErr w:type="gramStart"/>
      <w:r w:rsidR="00DF2429" w:rsidRPr="00DA04E5">
        <w:t>);</w:t>
      </w:r>
      <w:proofErr w:type="gramEnd"/>
    </w:p>
    <w:p w14:paraId="305F04FD" w14:textId="77777777" w:rsidR="0018403E" w:rsidRPr="00DA04E5" w:rsidRDefault="00DD006D" w:rsidP="00F0244A">
      <w:pPr>
        <w:pStyle w:val="SubHead"/>
      </w:pPr>
      <w:bookmarkStart w:id="9" w:name="_Toc299699354"/>
      <w:r w:rsidRPr="00DA04E5" w:rsidDel="00DD006D">
        <w:t xml:space="preserve"> </w:t>
      </w:r>
      <w:bookmarkStart w:id="10" w:name="_Toc299699356"/>
      <w:bookmarkStart w:id="11" w:name="_Toc150852848"/>
      <w:bookmarkEnd w:id="9"/>
      <w:r w:rsidR="00077ED8" w:rsidRPr="00DA04E5">
        <w:t>Charges</w:t>
      </w:r>
      <w:bookmarkEnd w:id="10"/>
      <w:bookmarkEnd w:id="11"/>
    </w:p>
    <w:p w14:paraId="484F30EE" w14:textId="77777777" w:rsidR="00077ED8" w:rsidRPr="00DA04E5" w:rsidRDefault="00077ED8" w:rsidP="00F11BC3">
      <w:pPr>
        <w:pStyle w:val="Heading2"/>
      </w:pPr>
      <w:r w:rsidRPr="00DA04E5">
        <w:t xml:space="preserve">You agree to pay all the applicable fees and charges incurred in respect of your Telstra </w:t>
      </w:r>
      <w:r w:rsidR="00DF2429" w:rsidRPr="00DA04E5">
        <w:t>Business Systems Care agreement</w:t>
      </w:r>
      <w:r w:rsidRPr="00DA04E5">
        <w:t xml:space="preserve">.  The fees and charges for Telstra </w:t>
      </w:r>
      <w:r w:rsidR="00DF2429" w:rsidRPr="00DA04E5">
        <w:t>Business Systems Care</w:t>
      </w:r>
      <w:r w:rsidRPr="00DA04E5">
        <w:t xml:space="preserve"> are as set out </w:t>
      </w:r>
      <w:r w:rsidR="00DF2429" w:rsidRPr="00DA04E5">
        <w:t xml:space="preserve">in </w:t>
      </w:r>
      <w:r w:rsidRPr="00DA04E5">
        <w:t>your agreement with us.  For the avoidance of doubt, these charges do not include any charges for the underlying telecommunications services which are managed under these terms.</w:t>
      </w:r>
    </w:p>
    <w:p w14:paraId="2114FE31" w14:textId="77777777" w:rsidR="00077ED8" w:rsidRPr="00DA04E5" w:rsidRDefault="00077ED8" w:rsidP="00F11BC3">
      <w:pPr>
        <w:pStyle w:val="SubHead"/>
      </w:pPr>
      <w:bookmarkStart w:id="12" w:name="_Toc299699357"/>
      <w:bookmarkStart w:id="13" w:name="_Toc150852849"/>
      <w:r w:rsidRPr="00DA04E5">
        <w:t>Eligibility</w:t>
      </w:r>
      <w:bookmarkEnd w:id="12"/>
      <w:bookmarkEnd w:id="13"/>
    </w:p>
    <w:p w14:paraId="3D686E93" w14:textId="77777777" w:rsidR="00106654" w:rsidRPr="00DA04E5" w:rsidRDefault="00077ED8">
      <w:pPr>
        <w:pStyle w:val="Heading2"/>
      </w:pPr>
      <w:r w:rsidRPr="00DA04E5">
        <w:t xml:space="preserve">Telstra </w:t>
      </w:r>
      <w:r w:rsidR="00DF2429" w:rsidRPr="00DA04E5">
        <w:t>Business Systems Care</w:t>
      </w:r>
      <w:r w:rsidRPr="00DA04E5">
        <w:t xml:space="preserve"> is not available to Telstra Wholesale customers or for resale.</w:t>
      </w:r>
    </w:p>
    <w:p w14:paraId="6A66CFE5" w14:textId="77777777" w:rsidR="00DD006D" w:rsidRPr="00DA04E5" w:rsidRDefault="00DD006D" w:rsidP="00DD006D">
      <w:pPr>
        <w:pStyle w:val="SubHead"/>
      </w:pPr>
      <w:bookmarkStart w:id="14" w:name="_Toc150852850"/>
      <w:r w:rsidRPr="00DA04E5">
        <w:t>Minimum Term</w:t>
      </w:r>
      <w:bookmarkEnd w:id="14"/>
    </w:p>
    <w:p w14:paraId="054283E0" w14:textId="77777777" w:rsidR="00DD006D" w:rsidRPr="00DA04E5" w:rsidRDefault="00DD006D" w:rsidP="00DD006D">
      <w:pPr>
        <w:pStyle w:val="Heading2"/>
      </w:pPr>
      <w:r w:rsidRPr="00DA04E5">
        <w:t>You must take Telstra Business Systems Care for the minimum term set out in your relevant agreement with us.</w:t>
      </w:r>
    </w:p>
    <w:p w14:paraId="63C9C944" w14:textId="77777777" w:rsidR="00106654" w:rsidRPr="00DA04E5" w:rsidRDefault="003B52C3">
      <w:pPr>
        <w:pStyle w:val="SubHead"/>
      </w:pPr>
      <w:bookmarkStart w:id="15" w:name="_Toc150852851"/>
      <w:r w:rsidRPr="00DA04E5">
        <w:t>Automatic Renewal</w:t>
      </w:r>
      <w:bookmarkEnd w:id="15"/>
    </w:p>
    <w:p w14:paraId="4F3B2BF0" w14:textId="6AB75EA5" w:rsidR="00106654" w:rsidRPr="00DA04E5" w:rsidRDefault="00DD0850">
      <w:pPr>
        <w:pStyle w:val="Heading2"/>
      </w:pPr>
      <w:r w:rsidRPr="00DA04E5">
        <w:t>Unless you give us a written notice of termination no less than one month prior to the expiry of the Minimum Term</w:t>
      </w:r>
      <w:r w:rsidR="00C26FF9">
        <w:t xml:space="preserve"> or Renewed Term</w:t>
      </w:r>
      <w:r w:rsidR="00DD006D" w:rsidRPr="00DA04E5">
        <w:t>, the</w:t>
      </w:r>
      <w:r w:rsidR="003B52C3" w:rsidRPr="00DA04E5">
        <w:t xml:space="preserve"> Term will be automatically renewed:</w:t>
      </w:r>
    </w:p>
    <w:p w14:paraId="2C118828" w14:textId="77777777" w:rsidR="003B52C3" w:rsidRPr="00DA04E5" w:rsidRDefault="003B52C3" w:rsidP="005B5111">
      <w:pPr>
        <w:pStyle w:val="Heading3"/>
        <w:numPr>
          <w:ilvl w:val="2"/>
          <w:numId w:val="7"/>
        </w:numPr>
      </w:pPr>
      <w:r w:rsidRPr="00DA04E5">
        <w:t xml:space="preserve">for a </w:t>
      </w:r>
      <w:proofErr w:type="gramStart"/>
      <w:r w:rsidRPr="00DA04E5">
        <w:t>period</w:t>
      </w:r>
      <w:proofErr w:type="gramEnd"/>
      <w:r w:rsidRPr="00DA04E5">
        <w:t xml:space="preserve"> equal to </w:t>
      </w:r>
      <w:r w:rsidR="00DD006D" w:rsidRPr="00DA04E5">
        <w:t>the Minimum</w:t>
      </w:r>
      <w:r w:rsidRPr="00DA04E5">
        <w:t xml:space="preserve"> Term if the </w:t>
      </w:r>
      <w:r w:rsidR="00DD006D" w:rsidRPr="00DA04E5">
        <w:t>Minimum</w:t>
      </w:r>
      <w:r w:rsidRPr="00DA04E5">
        <w:t xml:space="preserve"> Term is 12 months or less; or</w:t>
      </w:r>
    </w:p>
    <w:p w14:paraId="37A12493" w14:textId="4A7383DF" w:rsidR="003B52C3" w:rsidRDefault="003B52C3" w:rsidP="005B5111">
      <w:pPr>
        <w:pStyle w:val="Heading3"/>
        <w:numPr>
          <w:ilvl w:val="2"/>
          <w:numId w:val="7"/>
        </w:numPr>
      </w:pPr>
      <w:r w:rsidRPr="00DA04E5">
        <w:t xml:space="preserve">for </w:t>
      </w:r>
      <w:r w:rsidR="00EE0808">
        <w:t xml:space="preserve">12 months if the </w:t>
      </w:r>
      <w:r w:rsidR="00DD006D" w:rsidRPr="00DA04E5">
        <w:t>Minimum</w:t>
      </w:r>
      <w:r w:rsidRPr="00DA04E5">
        <w:t xml:space="preserve"> Term is more than 12 months.</w:t>
      </w:r>
    </w:p>
    <w:p w14:paraId="06CEE3CA" w14:textId="77777777" w:rsidR="00FF1D8E" w:rsidRDefault="00C26FF9" w:rsidP="00B93BCE">
      <w:pPr>
        <w:pStyle w:val="Heading3"/>
        <w:numPr>
          <w:ilvl w:val="0"/>
          <w:numId w:val="0"/>
        </w:numPr>
        <w:ind w:left="737"/>
        <w:rPr>
          <w:b/>
        </w:rPr>
      </w:pPr>
      <w:r w:rsidRPr="00D62A5A">
        <w:rPr>
          <w:b/>
        </w:rPr>
        <w:t>(Term)</w:t>
      </w:r>
      <w:r w:rsidR="00FF1D8E">
        <w:rPr>
          <w:b/>
        </w:rPr>
        <w:t xml:space="preserve"> </w:t>
      </w:r>
    </w:p>
    <w:p w14:paraId="3C04DE2A" w14:textId="201A9E4A" w:rsidR="00106654" w:rsidRDefault="00614835">
      <w:pPr>
        <w:pStyle w:val="Heading2"/>
      </w:pPr>
      <w:r w:rsidRPr="00614835">
        <w:rPr>
          <w:bCs/>
        </w:rPr>
        <w:t>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proofErr w:type="gramStart"/>
      <w:r w:rsidRPr="00614835">
        <w:rPr>
          <w:bCs/>
        </w:rPr>
        <w:t>).</w:t>
      </w:r>
      <w:r w:rsidR="003B52C3" w:rsidRPr="00DA04E5">
        <w:t>Any</w:t>
      </w:r>
      <w:proofErr w:type="gramEnd"/>
      <w:r w:rsidR="003B52C3" w:rsidRPr="00DA04E5">
        <w:t xml:space="preserve"> special discounts applicable in respect of Services Charge during the </w:t>
      </w:r>
      <w:r w:rsidR="00DD006D" w:rsidRPr="00DA04E5">
        <w:t xml:space="preserve">Minimum </w:t>
      </w:r>
      <w:r w:rsidR="003B52C3" w:rsidRPr="00DA04E5">
        <w:t xml:space="preserve">Term will not apply for </w:t>
      </w:r>
      <w:r w:rsidR="00DD0850" w:rsidRPr="00DA04E5">
        <w:t>any</w:t>
      </w:r>
      <w:r w:rsidR="003B52C3" w:rsidRPr="00DA04E5">
        <w:t xml:space="preserve"> </w:t>
      </w:r>
      <w:r w:rsidR="00C26FF9">
        <w:t>R</w:t>
      </w:r>
      <w:r w:rsidR="003B52C3" w:rsidRPr="00DA04E5">
        <w:t>enewed Term.</w:t>
      </w:r>
    </w:p>
    <w:p w14:paraId="21CBC508" w14:textId="77777777" w:rsidR="003B52C3" w:rsidRPr="00DA04E5" w:rsidRDefault="003B52C3" w:rsidP="003B52C3">
      <w:pPr>
        <w:pStyle w:val="SubHead"/>
      </w:pPr>
      <w:bookmarkStart w:id="16" w:name="_Toc150852852"/>
      <w:r w:rsidRPr="00DA04E5">
        <w:t xml:space="preserve">Termination where Equipment cannot be </w:t>
      </w:r>
      <w:proofErr w:type="gramStart"/>
      <w:r w:rsidRPr="00DA04E5">
        <w:t>maintained</w:t>
      </w:r>
      <w:bookmarkEnd w:id="16"/>
      <w:proofErr w:type="gramEnd"/>
    </w:p>
    <w:p w14:paraId="21527A3B" w14:textId="12585C5D" w:rsidR="00106654" w:rsidRPr="00DA04E5" w:rsidRDefault="003B52C3">
      <w:pPr>
        <w:pStyle w:val="Heading2"/>
      </w:pPr>
      <w:bookmarkStart w:id="17" w:name="_Ref403052407"/>
      <w:r w:rsidRPr="00DA04E5">
        <w:t>We m</w:t>
      </w:r>
      <w:r w:rsidR="00DD006D" w:rsidRPr="00DA04E5">
        <w:t>a</w:t>
      </w:r>
      <w:r w:rsidRPr="00DA04E5">
        <w:t xml:space="preserve">y terminate or vary </w:t>
      </w:r>
      <w:r w:rsidR="00DD0850" w:rsidRPr="00DA04E5">
        <w:t xml:space="preserve">the </w:t>
      </w:r>
      <w:r w:rsidRPr="00DA04E5">
        <w:t>Service on reasonable written notice</w:t>
      </w:r>
      <w:r w:rsidR="005D70A0">
        <w:t xml:space="preserve"> (which will not be less than 30 days)</w:t>
      </w:r>
      <w:r w:rsidRPr="00DA04E5">
        <w:t xml:space="preserve"> to you if:</w:t>
      </w:r>
      <w:bookmarkEnd w:id="17"/>
    </w:p>
    <w:p w14:paraId="7427F75B" w14:textId="368BC62B" w:rsidR="00106654" w:rsidRPr="00DA04E5" w:rsidRDefault="003B52C3" w:rsidP="005B5111">
      <w:pPr>
        <w:pStyle w:val="Heading3"/>
        <w:numPr>
          <w:ilvl w:val="2"/>
          <w:numId w:val="10"/>
        </w:numPr>
      </w:pPr>
      <w:r w:rsidRPr="00DA04E5">
        <w:t xml:space="preserve">the whole or part of the Equipment cannot be maintained in accordance with the </w:t>
      </w:r>
      <w:r w:rsidR="008D501B" w:rsidRPr="00DA04E5">
        <w:t>s</w:t>
      </w:r>
      <w:r w:rsidRPr="00DA04E5">
        <w:t xml:space="preserve">elected </w:t>
      </w:r>
      <w:r w:rsidR="00AD52A2" w:rsidRPr="00DA04E5">
        <w:t>Option</w:t>
      </w:r>
      <w:r w:rsidRPr="00DA04E5">
        <w:t xml:space="preserve"> due to works having been carried out on the whole or part of </w:t>
      </w:r>
      <w:proofErr w:type="gramStart"/>
      <w:r w:rsidRPr="00DA04E5">
        <w:t>the  Equipment</w:t>
      </w:r>
      <w:proofErr w:type="gramEnd"/>
      <w:r w:rsidRPr="00DA04E5">
        <w:t xml:space="preserve"> by persons</w:t>
      </w:r>
      <w:r w:rsidR="005D70A0">
        <w:t xml:space="preserve"> (other than us or our subcontractors)</w:t>
      </w:r>
      <w:r w:rsidRPr="00DA04E5">
        <w:t xml:space="preserve"> not accredited by us to perform such works; </w:t>
      </w:r>
    </w:p>
    <w:p w14:paraId="3C495AAA" w14:textId="77777777" w:rsidR="00106654" w:rsidRPr="00DA04E5" w:rsidRDefault="003B52C3" w:rsidP="005B5111">
      <w:pPr>
        <w:pStyle w:val="Heading3"/>
        <w:numPr>
          <w:ilvl w:val="2"/>
          <w:numId w:val="10"/>
        </w:numPr>
      </w:pPr>
      <w:r w:rsidRPr="00DA04E5">
        <w:t xml:space="preserve">parts necessary to maintain the whole or part of the Equipment in accordance with the </w:t>
      </w:r>
      <w:r w:rsidR="008D501B" w:rsidRPr="00DA04E5">
        <w:t>s</w:t>
      </w:r>
      <w:r w:rsidRPr="00DA04E5">
        <w:t xml:space="preserve">elected </w:t>
      </w:r>
      <w:r w:rsidR="00AD52A2" w:rsidRPr="00DA04E5">
        <w:t>Option</w:t>
      </w:r>
      <w:r w:rsidR="008D501B" w:rsidRPr="00DA04E5">
        <w:t xml:space="preserve"> </w:t>
      </w:r>
      <w:r w:rsidRPr="00DA04E5">
        <w:t xml:space="preserve">are no longer readily available or </w:t>
      </w:r>
      <w:proofErr w:type="gramStart"/>
      <w:r w:rsidRPr="00DA04E5">
        <w:t>manufactured;</w:t>
      </w:r>
      <w:proofErr w:type="gramEnd"/>
    </w:p>
    <w:p w14:paraId="6528084B" w14:textId="77777777" w:rsidR="00106654" w:rsidRPr="00DA04E5" w:rsidRDefault="003B52C3" w:rsidP="005B5111">
      <w:pPr>
        <w:pStyle w:val="Heading3"/>
        <w:numPr>
          <w:ilvl w:val="2"/>
          <w:numId w:val="10"/>
        </w:numPr>
      </w:pPr>
      <w:r w:rsidRPr="00DA04E5">
        <w:lastRenderedPageBreak/>
        <w:t>support software in respect of the software necessary to operate the whole or part of the Equipment is no longer readily available; or</w:t>
      </w:r>
    </w:p>
    <w:p w14:paraId="4BD30B99" w14:textId="77777777" w:rsidR="00106654" w:rsidRPr="00DA04E5" w:rsidRDefault="003B52C3" w:rsidP="005B5111">
      <w:pPr>
        <w:pStyle w:val="Heading3"/>
        <w:numPr>
          <w:ilvl w:val="2"/>
          <w:numId w:val="10"/>
        </w:numPr>
      </w:pPr>
      <w:r w:rsidRPr="00DA04E5">
        <w:t>the Equipment is damaged or destroyed to the extent that the whole or part of the Equipment cannot be used, and it is not economically viable for the Equipment to be repaired or restored.</w:t>
      </w:r>
    </w:p>
    <w:p w14:paraId="7A70CB10" w14:textId="412A72D2" w:rsidR="00106654" w:rsidRPr="00DA04E5" w:rsidRDefault="003B52C3">
      <w:pPr>
        <w:pStyle w:val="Heading2"/>
      </w:pPr>
      <w:r w:rsidRPr="00DA04E5">
        <w:t xml:space="preserve">If we terminate or vary </w:t>
      </w:r>
      <w:r w:rsidR="008D501B" w:rsidRPr="00DA04E5">
        <w:t>the</w:t>
      </w:r>
      <w:r w:rsidRPr="00DA04E5">
        <w:t xml:space="preserve"> Service</w:t>
      </w:r>
      <w:r w:rsidR="008D501B" w:rsidRPr="00DA04E5">
        <w:t xml:space="preserve"> under clause </w:t>
      </w:r>
      <w:r w:rsidR="003C1165">
        <w:fldChar w:fldCharType="begin"/>
      </w:r>
      <w:r w:rsidR="003C1165">
        <w:instrText xml:space="preserve"> REF _Ref403052407 \r \h  \* MERGEFORMAT </w:instrText>
      </w:r>
      <w:r w:rsidR="003C1165">
        <w:fldChar w:fldCharType="separate"/>
      </w:r>
      <w:r w:rsidR="0032163C">
        <w:t>2.11</w:t>
      </w:r>
      <w:r w:rsidR="003C1165">
        <w:fldChar w:fldCharType="end"/>
      </w:r>
      <w:r w:rsidRPr="00DA04E5">
        <w:t>, we will cease supplying you with Services 14 days after the date of the termination or variation notice, for the relevant Equipment referred to in that notice.</w:t>
      </w:r>
      <w:r w:rsidR="005D70A0">
        <w:t xml:space="preserve"> If we vary the Service under clause 2.11 and such variation has more than a minor detrimental impact on you, you may cancel your Service at any time. For the avoidance of doubt, you will not have to pay any termination charges in </w:t>
      </w:r>
      <w:proofErr w:type="gramStart"/>
      <w:r w:rsidR="005D70A0">
        <w:t>either cases</w:t>
      </w:r>
      <w:proofErr w:type="gramEnd"/>
      <w:r w:rsidR="005D70A0">
        <w:t>.</w:t>
      </w:r>
      <w:r w:rsidRPr="00DA04E5">
        <w:t xml:space="preserve">   </w:t>
      </w:r>
    </w:p>
    <w:p w14:paraId="542B26E3" w14:textId="77777777" w:rsidR="003B52C3" w:rsidRPr="00DA04E5" w:rsidRDefault="003B52C3" w:rsidP="003B52C3">
      <w:pPr>
        <w:pStyle w:val="SubHead"/>
      </w:pPr>
      <w:bookmarkStart w:id="18" w:name="_Toc150852853"/>
      <w:r w:rsidRPr="00DA04E5">
        <w:t>Stranded Costs</w:t>
      </w:r>
      <w:bookmarkEnd w:id="18"/>
    </w:p>
    <w:p w14:paraId="167FB8E5" w14:textId="737E9973" w:rsidR="00106654" w:rsidRPr="00DA04E5" w:rsidRDefault="003B52C3">
      <w:pPr>
        <w:pStyle w:val="Heading2"/>
      </w:pPr>
      <w:r w:rsidRPr="00DA04E5">
        <w:t>If this Service Schedule is terminated for any reason prior to the expiry of the initial or renewed Service Schedule Term (other than for our material breach), you must pay to us</w:t>
      </w:r>
      <w:r w:rsidR="005D70A0">
        <w:t xml:space="preserve"> </w:t>
      </w:r>
      <w:r w:rsidRPr="00DA04E5">
        <w:t>any stranded costs associated with such termination (including but not limited to non-refundable amounts paid by us to a third party for software and maintenance support services).</w:t>
      </w:r>
    </w:p>
    <w:p w14:paraId="3CE4E848" w14:textId="77777777" w:rsidR="003B52C3" w:rsidRPr="00DA04E5" w:rsidRDefault="003B52C3" w:rsidP="003B52C3">
      <w:pPr>
        <w:pStyle w:val="Heading2"/>
        <w:numPr>
          <w:ilvl w:val="0"/>
          <w:numId w:val="0"/>
        </w:numPr>
        <w:rPr>
          <w:b/>
        </w:rPr>
      </w:pPr>
      <w:r w:rsidRPr="00DA04E5">
        <w:rPr>
          <w:b/>
        </w:rPr>
        <w:t>Early Termination Charges</w:t>
      </w:r>
    </w:p>
    <w:p w14:paraId="34AFE9C0" w14:textId="3C6903A2" w:rsidR="007C4273" w:rsidRDefault="007C4273" w:rsidP="00B93BCE">
      <w:pPr>
        <w:pStyle w:val="Heading2"/>
        <w:tabs>
          <w:tab w:val="clear" w:pos="879"/>
          <w:tab w:val="num" w:pos="737"/>
        </w:tabs>
        <w:ind w:left="737"/>
      </w:pPr>
      <w:r w:rsidRPr="00DA04E5">
        <w:t xml:space="preserve">If during the Minimum </w:t>
      </w:r>
      <w:r w:rsidR="00C26FF9">
        <w:t xml:space="preserve">or Renewed </w:t>
      </w:r>
      <w:r w:rsidRPr="00DA04E5">
        <w:t xml:space="preserve">Term a Service is cancelled for any reason other than for our material breach, we may charge you </w:t>
      </w:r>
      <w:r>
        <w:t xml:space="preserve">the lesser of the monthly Maintenance Price times twelve (12) or the </w:t>
      </w:r>
      <w:r w:rsidR="00C26FF9">
        <w:t xml:space="preserve">25% of the </w:t>
      </w:r>
      <w:r>
        <w:t>monthly Maintenance Price times the remaining months of the Service Schedule Term.</w:t>
      </w:r>
    </w:p>
    <w:p w14:paraId="7FDEDCE2" w14:textId="77777777" w:rsidR="00077ED8" w:rsidRPr="00DA04E5" w:rsidRDefault="00077ED8" w:rsidP="00F11BC3">
      <w:pPr>
        <w:pStyle w:val="Heading1"/>
      </w:pPr>
      <w:bookmarkStart w:id="19" w:name="_Toc299699358"/>
      <w:bookmarkStart w:id="20" w:name="_Toc150852854"/>
      <w:r w:rsidRPr="00DA04E5">
        <w:t>Features</w:t>
      </w:r>
      <w:bookmarkEnd w:id="19"/>
      <w:bookmarkEnd w:id="20"/>
    </w:p>
    <w:p w14:paraId="23CCBF84" w14:textId="77777777" w:rsidR="00077ED8" w:rsidRPr="00DA04E5" w:rsidRDefault="00077ED8" w:rsidP="00F11BC3">
      <w:pPr>
        <w:pStyle w:val="Heading2"/>
      </w:pPr>
      <w:r w:rsidRPr="00DA04E5">
        <w:t xml:space="preserve">The following terms apply to the features of your </w:t>
      </w:r>
      <w:r w:rsidR="00AD52A2" w:rsidRPr="00DA04E5">
        <w:t>Option</w:t>
      </w:r>
      <w:r w:rsidRPr="00DA04E5">
        <w:t>.</w:t>
      </w:r>
    </w:p>
    <w:p w14:paraId="00DBF6B6" w14:textId="77777777" w:rsidR="00077ED8" w:rsidRPr="00DA04E5" w:rsidRDefault="00077ED8" w:rsidP="00F11BC3">
      <w:pPr>
        <w:pStyle w:val="SubHead"/>
      </w:pPr>
      <w:bookmarkStart w:id="21" w:name="_Toc299699361"/>
      <w:bookmarkStart w:id="22" w:name="_Toc150852855"/>
      <w:r w:rsidRPr="00DA04E5">
        <w:t>Incident Management</w:t>
      </w:r>
      <w:bookmarkEnd w:id="21"/>
      <w:bookmarkEnd w:id="22"/>
    </w:p>
    <w:p w14:paraId="119449BC" w14:textId="77777777" w:rsidR="00077ED8" w:rsidRPr="00DA04E5" w:rsidRDefault="00077ED8" w:rsidP="00F11BC3">
      <w:pPr>
        <w:pStyle w:val="Heading2"/>
      </w:pPr>
      <w:r w:rsidRPr="00DA04E5">
        <w:t>We will:</w:t>
      </w:r>
    </w:p>
    <w:p w14:paraId="00DD6BD2" w14:textId="51213B84" w:rsidR="00077ED8" w:rsidRPr="00DA04E5" w:rsidRDefault="00077ED8" w:rsidP="00F11BC3">
      <w:pPr>
        <w:pStyle w:val="Heading3"/>
      </w:pPr>
      <w:r w:rsidRPr="00DA04E5">
        <w:t>receive and r</w:t>
      </w:r>
      <w:r w:rsidR="00EE0808">
        <w:t>ecord incidents reported by you</w:t>
      </w:r>
      <w:r w:rsidRPr="00DA04E5">
        <w:t xml:space="preserve"> to the service </w:t>
      </w:r>
      <w:proofErr w:type="gramStart"/>
      <w:r w:rsidRPr="00DA04E5">
        <w:t>desk;</w:t>
      </w:r>
      <w:proofErr w:type="gramEnd"/>
    </w:p>
    <w:p w14:paraId="497E10F2" w14:textId="77777777" w:rsidR="00077ED8" w:rsidRPr="00DA04E5" w:rsidRDefault="00077ED8" w:rsidP="00F11BC3">
      <w:pPr>
        <w:pStyle w:val="Heading3"/>
      </w:pPr>
      <w:r w:rsidRPr="00DA04E5">
        <w:t xml:space="preserve">either co-ordinate or conduct the detection, investigation and diagnosis of </w:t>
      </w:r>
      <w:proofErr w:type="gramStart"/>
      <w:r w:rsidRPr="00DA04E5">
        <w:t>incidents;</w:t>
      </w:r>
      <w:proofErr w:type="gramEnd"/>
    </w:p>
    <w:p w14:paraId="045CF836" w14:textId="77777777" w:rsidR="00077ED8" w:rsidRPr="00DA04E5" w:rsidRDefault="00077ED8" w:rsidP="00F11BC3">
      <w:pPr>
        <w:pStyle w:val="Heading3"/>
      </w:pPr>
      <w:r w:rsidRPr="00DA04E5">
        <w:t xml:space="preserve">assign the priority level of incidents according to the levels set out </w:t>
      </w:r>
      <w:proofErr w:type="gramStart"/>
      <w:r w:rsidRPr="00DA04E5">
        <w:t>below;</w:t>
      </w:r>
      <w:proofErr w:type="gramEnd"/>
    </w:p>
    <w:p w14:paraId="7DAAE03E" w14:textId="77777777" w:rsidR="00077ED8" w:rsidRPr="00DA04E5" w:rsidRDefault="00077ED8" w:rsidP="00F11BC3">
      <w:pPr>
        <w:pStyle w:val="Heading3"/>
      </w:pPr>
      <w:r w:rsidRPr="00DA04E5">
        <w:t xml:space="preserve">co-ordinate the restoration and recovery of your network for the resolution of </w:t>
      </w:r>
      <w:proofErr w:type="gramStart"/>
      <w:r w:rsidRPr="00DA04E5">
        <w:t>incidents;</w:t>
      </w:r>
      <w:proofErr w:type="gramEnd"/>
    </w:p>
    <w:p w14:paraId="1F69A64F" w14:textId="77777777" w:rsidR="00077ED8" w:rsidRPr="00DA04E5" w:rsidRDefault="00077ED8" w:rsidP="00F11BC3">
      <w:pPr>
        <w:pStyle w:val="Heading3"/>
      </w:pPr>
      <w:r w:rsidRPr="00DA04E5">
        <w:t>close incidents; and</w:t>
      </w:r>
    </w:p>
    <w:p w14:paraId="331DDAE0" w14:textId="77777777" w:rsidR="00077ED8" w:rsidRPr="00DA04E5" w:rsidRDefault="00077ED8" w:rsidP="00F11BC3">
      <w:pPr>
        <w:pStyle w:val="Heading3"/>
      </w:pPr>
      <w:r w:rsidRPr="00DA04E5">
        <w:t>create incident history reports.</w:t>
      </w:r>
    </w:p>
    <w:p w14:paraId="1B62835E" w14:textId="77777777" w:rsidR="00077ED8" w:rsidRPr="00DA04E5" w:rsidRDefault="00077ED8" w:rsidP="00F11BC3">
      <w:pPr>
        <w:pStyle w:val="Heading2"/>
      </w:pPr>
      <w:r w:rsidRPr="00DA04E5">
        <w:t xml:space="preserve">The service desk will assess the incident and assign the appropriate priority level, </w:t>
      </w:r>
      <w:r w:rsidR="007C4273">
        <w:t xml:space="preserve">per site, </w:t>
      </w:r>
      <w:r w:rsidRPr="00DA04E5">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5171"/>
      </w:tblGrid>
      <w:tr w:rsidR="00F11BC3" w:rsidRPr="00DA04E5" w14:paraId="206A2FB9" w14:textId="77777777" w:rsidTr="00175694">
        <w:tc>
          <w:tcPr>
            <w:tcW w:w="5210" w:type="dxa"/>
          </w:tcPr>
          <w:p w14:paraId="2D566545" w14:textId="77777777" w:rsidR="00F11BC3" w:rsidRPr="00DA04E5" w:rsidRDefault="00F11BC3" w:rsidP="00F11BC3">
            <w:pPr>
              <w:pStyle w:val="TableRowHeading"/>
            </w:pPr>
            <w:r w:rsidRPr="00DA04E5">
              <w:t>Priority Level 1 (Major)</w:t>
            </w:r>
          </w:p>
        </w:tc>
        <w:tc>
          <w:tcPr>
            <w:tcW w:w="5210" w:type="dxa"/>
          </w:tcPr>
          <w:p w14:paraId="6677E3C7" w14:textId="77777777" w:rsidR="00F11BC3" w:rsidRPr="00DA04E5" w:rsidRDefault="00F11BC3" w:rsidP="00F11BC3">
            <w:pPr>
              <w:pStyle w:val="TableRowHeading"/>
            </w:pPr>
            <w:r w:rsidRPr="00DA04E5">
              <w:t>Priority Level 2 (Minor)</w:t>
            </w:r>
          </w:p>
        </w:tc>
      </w:tr>
      <w:tr w:rsidR="00F11BC3" w:rsidRPr="00DA04E5" w14:paraId="5EFF37D3" w14:textId="77777777" w:rsidTr="00175694">
        <w:tc>
          <w:tcPr>
            <w:tcW w:w="5210" w:type="dxa"/>
          </w:tcPr>
          <w:p w14:paraId="24B58B4C" w14:textId="77777777" w:rsidR="00F11BC3" w:rsidRPr="00DA04E5" w:rsidRDefault="00F11BC3" w:rsidP="00F11BC3">
            <w:pPr>
              <w:pStyle w:val="ListBullet"/>
            </w:pPr>
            <w:r w:rsidRPr="00DA04E5">
              <w:lastRenderedPageBreak/>
              <w:t xml:space="preserve">Requires immediate action – has critical </w:t>
            </w:r>
            <w:proofErr w:type="gramStart"/>
            <w:r w:rsidRPr="00DA04E5">
              <w:t>impact</w:t>
            </w:r>
            <w:proofErr w:type="gramEnd"/>
          </w:p>
          <w:p w14:paraId="63ADBA33" w14:textId="77777777" w:rsidR="00F11BC3" w:rsidRPr="00DA04E5" w:rsidRDefault="00F11BC3" w:rsidP="00F11BC3">
            <w:pPr>
              <w:pStyle w:val="ListBullet"/>
            </w:pPr>
            <w:r w:rsidRPr="00DA04E5">
              <w:t xml:space="preserve">Fault affecting 25% or more </w:t>
            </w:r>
            <w:proofErr w:type="gramStart"/>
            <w:r w:rsidRPr="00DA04E5">
              <w:t>extensions</w:t>
            </w:r>
            <w:proofErr w:type="gramEnd"/>
          </w:p>
          <w:p w14:paraId="1ACD1D55" w14:textId="22698A34" w:rsidR="00F11BC3" w:rsidRPr="00DA04E5" w:rsidRDefault="00F11BC3" w:rsidP="00F11BC3">
            <w:pPr>
              <w:pStyle w:val="ListBullet"/>
            </w:pPr>
            <w:r w:rsidRPr="00DA04E5">
              <w:t xml:space="preserve">Fault affecting 25 % or more of data peripherals connected to </w:t>
            </w:r>
            <w:r w:rsidR="00665D23">
              <w:t>Unified Communications voice</w:t>
            </w:r>
            <w:r w:rsidRPr="00DA04E5">
              <w:t xml:space="preserve"> </w:t>
            </w:r>
            <w:proofErr w:type="gramStart"/>
            <w:r w:rsidRPr="00DA04E5">
              <w:t>equipment</w:t>
            </w:r>
            <w:proofErr w:type="gramEnd"/>
          </w:p>
          <w:p w14:paraId="49EB0172" w14:textId="77777777" w:rsidR="00F11BC3" w:rsidRPr="00DA04E5" w:rsidRDefault="00F11BC3" w:rsidP="00F11BC3">
            <w:pPr>
              <w:pStyle w:val="ListBullet"/>
            </w:pPr>
            <w:r w:rsidRPr="00DA04E5">
              <w:t xml:space="preserve">Fault affecting total system </w:t>
            </w:r>
            <w:proofErr w:type="gramStart"/>
            <w:r w:rsidRPr="00DA04E5">
              <w:t>operations</w:t>
            </w:r>
            <w:proofErr w:type="gramEnd"/>
          </w:p>
          <w:p w14:paraId="57A35BC3" w14:textId="77777777" w:rsidR="00F11BC3" w:rsidRPr="00DA04E5" w:rsidRDefault="00F11BC3" w:rsidP="00F11BC3">
            <w:pPr>
              <w:pStyle w:val="ListBullet"/>
            </w:pPr>
            <w:r w:rsidRPr="00DA04E5">
              <w:t>Controller or processor outage</w:t>
            </w:r>
          </w:p>
          <w:p w14:paraId="31043084" w14:textId="77777777" w:rsidR="00F11BC3" w:rsidRPr="00DA04E5" w:rsidRDefault="00F11BC3" w:rsidP="00F11BC3">
            <w:pPr>
              <w:pStyle w:val="ListBullet"/>
            </w:pPr>
            <w:r w:rsidRPr="00DA04E5">
              <w:t>Operator console outage (</w:t>
            </w:r>
            <w:proofErr w:type="spellStart"/>
            <w:r w:rsidRPr="00DA04E5">
              <w:t>ie</w:t>
            </w:r>
            <w:proofErr w:type="spellEnd"/>
            <w:r w:rsidRPr="00DA04E5">
              <w:t>. Switchboard)</w:t>
            </w:r>
          </w:p>
        </w:tc>
        <w:tc>
          <w:tcPr>
            <w:tcW w:w="5210" w:type="dxa"/>
          </w:tcPr>
          <w:p w14:paraId="08C60848" w14:textId="77777777" w:rsidR="00F11BC3" w:rsidRPr="00DA04E5" w:rsidRDefault="00F11BC3" w:rsidP="00F11BC3">
            <w:pPr>
              <w:pStyle w:val="ListBullet"/>
            </w:pPr>
            <w:r w:rsidRPr="00DA04E5">
              <w:t xml:space="preserve">Requires action – has no critical </w:t>
            </w:r>
            <w:proofErr w:type="gramStart"/>
            <w:r w:rsidRPr="00DA04E5">
              <w:t>impact</w:t>
            </w:r>
            <w:proofErr w:type="gramEnd"/>
          </w:p>
          <w:p w14:paraId="30385AD8" w14:textId="77777777" w:rsidR="00F11BC3" w:rsidRPr="00DA04E5" w:rsidRDefault="00F11BC3" w:rsidP="00F11BC3">
            <w:pPr>
              <w:pStyle w:val="ListBullet"/>
            </w:pPr>
            <w:r w:rsidRPr="00DA04E5">
              <w:t xml:space="preserve">An extension is </w:t>
            </w:r>
            <w:proofErr w:type="gramStart"/>
            <w:r w:rsidRPr="00DA04E5">
              <w:t>dead</w:t>
            </w:r>
            <w:proofErr w:type="gramEnd"/>
          </w:p>
          <w:p w14:paraId="7D01DC25" w14:textId="77777777" w:rsidR="00F11BC3" w:rsidRPr="00DA04E5" w:rsidRDefault="00F11BC3" w:rsidP="00F11BC3">
            <w:pPr>
              <w:pStyle w:val="ListBullet"/>
            </w:pPr>
            <w:r w:rsidRPr="00DA04E5">
              <w:t xml:space="preserve">Incoming calls are intermittently dropping </w:t>
            </w:r>
            <w:proofErr w:type="gramStart"/>
            <w:r w:rsidRPr="00DA04E5">
              <w:t>out</w:t>
            </w:r>
            <w:proofErr w:type="gramEnd"/>
          </w:p>
          <w:p w14:paraId="4B6762D0" w14:textId="77777777" w:rsidR="00F11BC3" w:rsidRPr="00DA04E5" w:rsidRDefault="00F11BC3" w:rsidP="00F11BC3">
            <w:pPr>
              <w:pStyle w:val="ListBullet"/>
            </w:pPr>
            <w:r w:rsidRPr="00DA04E5">
              <w:t>Intermittently not receiving incoming calls</w:t>
            </w:r>
          </w:p>
          <w:p w14:paraId="5846AAA4" w14:textId="77777777" w:rsidR="00F11BC3" w:rsidRPr="00DA04E5" w:rsidRDefault="00F11BC3" w:rsidP="00F11BC3">
            <w:pPr>
              <w:pStyle w:val="ListBullet"/>
            </w:pPr>
            <w:r w:rsidRPr="00DA04E5">
              <w:t xml:space="preserve">Outgoing calls dropping out </w:t>
            </w:r>
            <w:proofErr w:type="gramStart"/>
            <w:r w:rsidRPr="00DA04E5">
              <w:t>intermittently</w:t>
            </w:r>
            <w:proofErr w:type="gramEnd"/>
          </w:p>
          <w:p w14:paraId="2A0D30B1" w14:textId="77777777" w:rsidR="00F11BC3" w:rsidRPr="00DA04E5" w:rsidRDefault="00F11BC3" w:rsidP="00F11BC3">
            <w:pPr>
              <w:pStyle w:val="ListBullet"/>
            </w:pPr>
            <w:r w:rsidRPr="00DA04E5">
              <w:t>Intermittent noise on outgoing calls</w:t>
            </w:r>
          </w:p>
          <w:p w14:paraId="5711CB58" w14:textId="77777777" w:rsidR="00F11BC3" w:rsidRPr="00DA04E5" w:rsidRDefault="00F11BC3" w:rsidP="00F11BC3">
            <w:pPr>
              <w:pStyle w:val="ListBullet"/>
            </w:pPr>
            <w:r w:rsidRPr="00DA04E5">
              <w:t xml:space="preserve">Unable to transfer from </w:t>
            </w:r>
            <w:proofErr w:type="gramStart"/>
            <w:r w:rsidRPr="00DA04E5">
              <w:t>extension</w:t>
            </w:r>
            <w:proofErr w:type="gramEnd"/>
          </w:p>
          <w:p w14:paraId="60B2CF06" w14:textId="77777777" w:rsidR="00F11BC3" w:rsidRPr="00DA04E5" w:rsidRDefault="00F11BC3" w:rsidP="00F11BC3">
            <w:pPr>
              <w:pStyle w:val="ListBullet"/>
            </w:pPr>
            <w:r w:rsidRPr="00DA04E5">
              <w:t xml:space="preserve">Intermittent calls dropping out on automatic call </w:t>
            </w:r>
            <w:proofErr w:type="gramStart"/>
            <w:r w:rsidRPr="00DA04E5">
              <w:t>distribution</w:t>
            </w:r>
            <w:proofErr w:type="gramEnd"/>
          </w:p>
          <w:p w14:paraId="46BD1423" w14:textId="77777777" w:rsidR="00F11BC3" w:rsidRPr="00DA04E5" w:rsidRDefault="00F11BC3" w:rsidP="00F11BC3">
            <w:pPr>
              <w:pStyle w:val="ListBullet"/>
            </w:pPr>
            <w:r w:rsidRPr="00DA04E5">
              <w:t xml:space="preserve">Voice paging not </w:t>
            </w:r>
            <w:proofErr w:type="gramStart"/>
            <w:r w:rsidRPr="00DA04E5">
              <w:t>operating</w:t>
            </w:r>
            <w:proofErr w:type="gramEnd"/>
          </w:p>
          <w:p w14:paraId="5EBA5F53" w14:textId="77777777" w:rsidR="00F11BC3" w:rsidRPr="00DA04E5" w:rsidRDefault="00F11BC3" w:rsidP="00F11BC3">
            <w:pPr>
              <w:pStyle w:val="ListBullet"/>
            </w:pPr>
            <w:r w:rsidRPr="00DA04E5">
              <w:t>Loud/high pitch noise on transit calls</w:t>
            </w:r>
          </w:p>
          <w:p w14:paraId="2EE7E079" w14:textId="77777777" w:rsidR="00F11BC3" w:rsidRPr="00DA04E5" w:rsidRDefault="00F11BC3" w:rsidP="00F11BC3">
            <w:pPr>
              <w:pStyle w:val="ListBullet"/>
            </w:pPr>
            <w:r w:rsidRPr="00DA04E5">
              <w:t>Alarm flashing</w:t>
            </w:r>
          </w:p>
          <w:p w14:paraId="109B5C53" w14:textId="77777777" w:rsidR="00F11BC3" w:rsidRPr="00DA04E5" w:rsidRDefault="00F11BC3" w:rsidP="00F11BC3">
            <w:pPr>
              <w:pStyle w:val="ListBullet"/>
            </w:pPr>
            <w:r w:rsidRPr="00DA04E5">
              <w:t xml:space="preserve">Call logging/accounting not </w:t>
            </w:r>
            <w:proofErr w:type="gramStart"/>
            <w:r w:rsidRPr="00DA04E5">
              <w:t>operating</w:t>
            </w:r>
            <w:proofErr w:type="gramEnd"/>
          </w:p>
          <w:p w14:paraId="333191E1" w14:textId="77777777" w:rsidR="00F11BC3" w:rsidRPr="00DA04E5" w:rsidRDefault="00F11BC3" w:rsidP="00F11BC3">
            <w:pPr>
              <w:pStyle w:val="ListBullet"/>
            </w:pPr>
            <w:r w:rsidRPr="00DA04E5">
              <w:t>Intermittent external talking on internal calls</w:t>
            </w:r>
          </w:p>
          <w:p w14:paraId="0FB62149" w14:textId="77777777" w:rsidR="00F11BC3" w:rsidRPr="00DA04E5" w:rsidRDefault="00F11BC3" w:rsidP="00F11BC3">
            <w:pPr>
              <w:pStyle w:val="ListBullet"/>
            </w:pPr>
            <w:r w:rsidRPr="00DA04E5">
              <w:t>Intermittent external talking on external calls</w:t>
            </w:r>
          </w:p>
          <w:p w14:paraId="59279801" w14:textId="77777777" w:rsidR="00F11BC3" w:rsidRPr="00DA04E5" w:rsidRDefault="00F11BC3" w:rsidP="00F11BC3">
            <w:pPr>
              <w:pStyle w:val="ListBullet"/>
            </w:pPr>
            <w:r w:rsidRPr="00DA04E5">
              <w:t>Music on hold not operating</w:t>
            </w:r>
          </w:p>
        </w:tc>
      </w:tr>
    </w:tbl>
    <w:p w14:paraId="000D9537" w14:textId="77777777" w:rsidR="00F11BC3" w:rsidRPr="00DA04E5" w:rsidRDefault="00F11BC3" w:rsidP="00077ED8"/>
    <w:p w14:paraId="24220040" w14:textId="77777777" w:rsidR="00077ED8" w:rsidRPr="00DA04E5" w:rsidRDefault="00077ED8" w:rsidP="00F11BC3">
      <w:pPr>
        <w:pStyle w:val="Heading2"/>
      </w:pPr>
      <w:r w:rsidRPr="00DA04E5">
        <w:t>We may conduct incident management remotely or by attending your premises.</w:t>
      </w:r>
    </w:p>
    <w:p w14:paraId="4770639A" w14:textId="77777777" w:rsidR="00077ED8" w:rsidRPr="00DA04E5" w:rsidRDefault="00077ED8" w:rsidP="00F11BC3">
      <w:pPr>
        <w:pStyle w:val="Heading2"/>
      </w:pPr>
      <w:r w:rsidRPr="00DA04E5">
        <w:t xml:space="preserve">If resolution of the incident requires equipment maintenance, we will only provide you with that service if equipment maintenance is a feature of your </w:t>
      </w:r>
      <w:r w:rsidR="00AD52A2" w:rsidRPr="00DA04E5">
        <w:t>option</w:t>
      </w:r>
      <w:r w:rsidRPr="00DA04E5">
        <w:t xml:space="preserve">.  If equipment maintenance is not a feature of your </w:t>
      </w:r>
      <w:r w:rsidR="00AD52A2" w:rsidRPr="00DA04E5">
        <w:t>option</w:t>
      </w:r>
      <w:r w:rsidRPr="00DA04E5">
        <w:t>, you may request, and we may agree, to provide the service for you at additional charge.</w:t>
      </w:r>
    </w:p>
    <w:p w14:paraId="3DA9F5F2" w14:textId="77777777" w:rsidR="00077ED8" w:rsidRPr="00DA04E5" w:rsidRDefault="00077ED8" w:rsidP="00F11BC3">
      <w:pPr>
        <w:pStyle w:val="SubHead"/>
      </w:pPr>
      <w:bookmarkStart w:id="23" w:name="_Toc299699362"/>
      <w:bookmarkStart w:id="24" w:name="_Toc150852856"/>
      <w:r w:rsidRPr="00DA04E5">
        <w:t>Problem Management</w:t>
      </w:r>
      <w:bookmarkEnd w:id="23"/>
      <w:bookmarkEnd w:id="24"/>
      <w:r w:rsidR="00DF2429" w:rsidRPr="00DA04E5">
        <w:t xml:space="preserve"> </w:t>
      </w:r>
    </w:p>
    <w:p w14:paraId="3C4D0714" w14:textId="77777777" w:rsidR="00077ED8" w:rsidRPr="00DA04E5" w:rsidRDefault="0023796F" w:rsidP="00F11BC3">
      <w:pPr>
        <w:pStyle w:val="Heading2"/>
      </w:pPr>
      <w:r w:rsidRPr="00DA04E5">
        <w:t>In providing</w:t>
      </w:r>
      <w:r w:rsidR="00DF2429" w:rsidRPr="00DA04E5">
        <w:t xml:space="preserve"> Telstra Business Systems Care</w:t>
      </w:r>
      <w:r w:rsidR="00077ED8" w:rsidRPr="00DA04E5">
        <w:t>, we will use reasonable endeavours to:</w:t>
      </w:r>
    </w:p>
    <w:p w14:paraId="72154CA6" w14:textId="77777777" w:rsidR="00077ED8" w:rsidRPr="00DA04E5" w:rsidRDefault="00077ED8" w:rsidP="00F11BC3">
      <w:pPr>
        <w:pStyle w:val="Heading3"/>
      </w:pPr>
      <w:r w:rsidRPr="00DA04E5">
        <w:t xml:space="preserve">investigate incident </w:t>
      </w:r>
      <w:proofErr w:type="gramStart"/>
      <w:r w:rsidRPr="00DA04E5">
        <w:t>patterns;</w:t>
      </w:r>
      <w:proofErr w:type="gramEnd"/>
    </w:p>
    <w:p w14:paraId="362A79F6" w14:textId="77777777" w:rsidR="00077ED8" w:rsidRPr="00DA04E5" w:rsidRDefault="00077ED8" w:rsidP="00F11BC3">
      <w:pPr>
        <w:pStyle w:val="Heading3"/>
      </w:pPr>
      <w:r w:rsidRPr="00DA04E5">
        <w:t xml:space="preserve">classify problems by cause, type, category and </w:t>
      </w:r>
      <w:proofErr w:type="gramStart"/>
      <w:r w:rsidRPr="00DA04E5">
        <w:t>impact;</w:t>
      </w:r>
      <w:proofErr w:type="gramEnd"/>
    </w:p>
    <w:p w14:paraId="16959D60" w14:textId="77777777" w:rsidR="00077ED8" w:rsidRPr="00DA04E5" w:rsidRDefault="00077ED8" w:rsidP="00F11BC3">
      <w:pPr>
        <w:pStyle w:val="Heading3"/>
      </w:pPr>
      <w:r w:rsidRPr="00DA04E5">
        <w:t xml:space="preserve">identify root causes of problems and diagnose </w:t>
      </w:r>
      <w:proofErr w:type="gramStart"/>
      <w:r w:rsidRPr="00DA04E5">
        <w:t>problems;</w:t>
      </w:r>
      <w:proofErr w:type="gramEnd"/>
    </w:p>
    <w:p w14:paraId="04C31889" w14:textId="77777777" w:rsidR="00077ED8" w:rsidRPr="00DA04E5" w:rsidRDefault="00077ED8" w:rsidP="00F11BC3">
      <w:pPr>
        <w:pStyle w:val="Heading3"/>
      </w:pPr>
      <w:r w:rsidRPr="00DA04E5">
        <w:t xml:space="preserve">use diagnostic aids to search for problem </w:t>
      </w:r>
      <w:proofErr w:type="gramStart"/>
      <w:r w:rsidRPr="00DA04E5">
        <w:t>resolution;</w:t>
      </w:r>
      <w:proofErr w:type="gramEnd"/>
    </w:p>
    <w:p w14:paraId="4B90FD23" w14:textId="77777777" w:rsidR="00077ED8" w:rsidRPr="00DA04E5" w:rsidRDefault="00077ED8" w:rsidP="00F11BC3">
      <w:pPr>
        <w:pStyle w:val="Heading3"/>
      </w:pPr>
      <w:r w:rsidRPr="00DA04E5">
        <w:t xml:space="preserve">initiate, or recommend, corrective action for the problem, as </w:t>
      </w:r>
      <w:proofErr w:type="gramStart"/>
      <w:r w:rsidRPr="00DA04E5">
        <w:t>appropriate;</w:t>
      </w:r>
      <w:proofErr w:type="gramEnd"/>
      <w:r w:rsidRPr="00DA04E5">
        <w:t xml:space="preserve"> </w:t>
      </w:r>
    </w:p>
    <w:p w14:paraId="144BF87E" w14:textId="77777777" w:rsidR="00077ED8" w:rsidRPr="00DA04E5" w:rsidRDefault="00077ED8" w:rsidP="00F11BC3">
      <w:pPr>
        <w:pStyle w:val="Heading3"/>
      </w:pPr>
      <w:r w:rsidRPr="00DA04E5">
        <w:t xml:space="preserve">notify you of problems being </w:t>
      </w:r>
      <w:proofErr w:type="gramStart"/>
      <w:r w:rsidRPr="00DA04E5">
        <w:t>investigated;</w:t>
      </w:r>
      <w:proofErr w:type="gramEnd"/>
    </w:p>
    <w:p w14:paraId="4188A5E8" w14:textId="77777777" w:rsidR="00077ED8" w:rsidRPr="00DA04E5" w:rsidRDefault="00077ED8" w:rsidP="00F11BC3">
      <w:pPr>
        <w:pStyle w:val="Heading3"/>
      </w:pPr>
      <w:r w:rsidRPr="00DA04E5">
        <w:t>notify you of the corrective actions taken by us to address problems; and</w:t>
      </w:r>
    </w:p>
    <w:p w14:paraId="32518E99" w14:textId="77777777" w:rsidR="00077ED8" w:rsidRPr="00DA04E5" w:rsidRDefault="00077ED8" w:rsidP="00F11BC3">
      <w:pPr>
        <w:pStyle w:val="Heading3"/>
      </w:pPr>
      <w:r w:rsidRPr="00DA04E5">
        <w:t xml:space="preserve">create problem histories and action reports, </w:t>
      </w:r>
    </w:p>
    <w:p w14:paraId="7DD84AD6" w14:textId="77777777" w:rsidR="00077ED8" w:rsidRPr="00DA04E5" w:rsidRDefault="00CD5661" w:rsidP="00F11BC3">
      <w:pPr>
        <w:pStyle w:val="SubHead"/>
      </w:pPr>
      <w:bookmarkStart w:id="25" w:name="_Toc299699364"/>
      <w:bookmarkStart w:id="26" w:name="_Toc150852857"/>
      <w:r w:rsidRPr="00DA04E5">
        <w:t xml:space="preserve">Change </w:t>
      </w:r>
      <w:r w:rsidR="00077ED8" w:rsidRPr="00DA04E5">
        <w:t>Management</w:t>
      </w:r>
      <w:bookmarkEnd w:id="25"/>
      <w:bookmarkEnd w:id="26"/>
      <w:r w:rsidR="00077ED8" w:rsidRPr="00DA04E5">
        <w:t xml:space="preserve"> </w:t>
      </w:r>
    </w:p>
    <w:p w14:paraId="6DBBE9FA" w14:textId="77777777" w:rsidR="00106654" w:rsidRPr="00DA04E5" w:rsidRDefault="00CD5661">
      <w:pPr>
        <w:pStyle w:val="Heading2"/>
      </w:pPr>
      <w:r w:rsidRPr="00DA04E5">
        <w:t xml:space="preserve">Change Management is the process responsible for controlling the lifecycle of all changes. The primary objective of Change Management is to ensure any change requests are assessed for risk and implemented with minimal impact or disruption to business operations. </w:t>
      </w:r>
    </w:p>
    <w:p w14:paraId="5D0C0DEF" w14:textId="77777777" w:rsidR="00106654" w:rsidRPr="00DA04E5" w:rsidRDefault="00CD5661">
      <w:pPr>
        <w:pStyle w:val="Heading2"/>
      </w:pPr>
      <w:r w:rsidRPr="00DA04E5">
        <w:t xml:space="preserve">Telstra’s Change Management process aims to ensure standardised methods and procedures are used for efficient and prompt handling of all changes. This approach can minimise the </w:t>
      </w:r>
      <w:r w:rsidRPr="00DA04E5">
        <w:lastRenderedPageBreak/>
        <w:t>impact of change-related Incidents on service quality and protect the day-to-day operation of services Telstra offers its clients.</w:t>
      </w:r>
    </w:p>
    <w:p w14:paraId="327F7C3E" w14:textId="77777777" w:rsidR="00106654" w:rsidRPr="00DA04E5" w:rsidRDefault="00CD5661">
      <w:pPr>
        <w:pStyle w:val="Heading2"/>
      </w:pPr>
      <w:r w:rsidRPr="00DA04E5">
        <w:t xml:space="preserve">Telstra’s Change Management capability that it brings to its customers </w:t>
      </w:r>
      <w:r w:rsidR="0023796F" w:rsidRPr="00DA04E5">
        <w:t>comprises</w:t>
      </w:r>
      <w:r w:rsidRPr="00DA04E5">
        <w:t>:</w:t>
      </w:r>
    </w:p>
    <w:p w14:paraId="5FCE1802" w14:textId="77777777" w:rsidR="00106654" w:rsidRPr="00DA04E5" w:rsidRDefault="00CD5661">
      <w:pPr>
        <w:pStyle w:val="Heading3"/>
      </w:pPr>
      <w:r w:rsidRPr="00DA04E5">
        <w:t xml:space="preserve">Standardised methods and procedures for efficient and prompt handling of </w:t>
      </w:r>
      <w:proofErr w:type="gramStart"/>
      <w:r w:rsidRPr="00DA04E5">
        <w:t>Changes;</w:t>
      </w:r>
      <w:proofErr w:type="gramEnd"/>
    </w:p>
    <w:p w14:paraId="007BFB7E" w14:textId="77777777" w:rsidR="00106654" w:rsidRPr="00DA04E5" w:rsidRDefault="00CD5661">
      <w:pPr>
        <w:pStyle w:val="Heading3"/>
      </w:pPr>
      <w:r w:rsidRPr="00DA04E5">
        <w:t>Continuous improvement of the efficiency and effectiveness of the process;</w:t>
      </w:r>
      <w:r w:rsidR="0023796F" w:rsidRPr="00DA04E5">
        <w:t xml:space="preserve"> and</w:t>
      </w:r>
    </w:p>
    <w:p w14:paraId="2F6BC06E" w14:textId="77777777" w:rsidR="00106654" w:rsidRPr="00DA04E5" w:rsidRDefault="00CD5661">
      <w:pPr>
        <w:pStyle w:val="Heading3"/>
      </w:pPr>
      <w:r w:rsidRPr="00DA04E5">
        <w:t xml:space="preserve">Timely notification and communication of change schedules. </w:t>
      </w:r>
    </w:p>
    <w:p w14:paraId="53C20385" w14:textId="77777777" w:rsidR="00077ED8" w:rsidRPr="00DA04E5" w:rsidRDefault="00077ED8" w:rsidP="00F11BC3">
      <w:pPr>
        <w:pStyle w:val="SubHead"/>
      </w:pPr>
      <w:bookmarkStart w:id="27" w:name="_Toc299699367"/>
      <w:bookmarkStart w:id="28" w:name="_Toc150852858"/>
      <w:r w:rsidRPr="00DA04E5">
        <w:t>Service Target Management</w:t>
      </w:r>
      <w:bookmarkEnd w:id="27"/>
      <w:bookmarkEnd w:id="28"/>
    </w:p>
    <w:p w14:paraId="550DD633" w14:textId="77777777" w:rsidR="00077ED8" w:rsidRPr="00DA04E5" w:rsidRDefault="00077ED8" w:rsidP="00F11BC3">
      <w:pPr>
        <w:pStyle w:val="Heading2"/>
      </w:pPr>
      <w:r w:rsidRPr="00DA04E5">
        <w:t>We aim (but do not guarantee) to:</w:t>
      </w:r>
    </w:p>
    <w:p w14:paraId="0EDF52A0" w14:textId="77777777" w:rsidR="00077ED8" w:rsidRPr="00DA04E5" w:rsidRDefault="00077ED8" w:rsidP="00F11BC3">
      <w:pPr>
        <w:pStyle w:val="Heading3"/>
      </w:pPr>
      <w:r w:rsidRPr="00DA04E5">
        <w:t xml:space="preserve">meet the service </w:t>
      </w:r>
      <w:proofErr w:type="gramStart"/>
      <w:r w:rsidRPr="00DA04E5">
        <w:t>targets;</w:t>
      </w:r>
      <w:proofErr w:type="gramEnd"/>
    </w:p>
    <w:p w14:paraId="28716D6A" w14:textId="77777777" w:rsidR="00077ED8" w:rsidRPr="00DA04E5" w:rsidRDefault="00077ED8" w:rsidP="00F11BC3">
      <w:pPr>
        <w:pStyle w:val="Heading3"/>
      </w:pPr>
      <w:r w:rsidRPr="00DA04E5">
        <w:t xml:space="preserve">identify and monitor the performance of </w:t>
      </w:r>
      <w:r w:rsidR="00A1242C" w:rsidRPr="00DA04E5">
        <w:t>Telstra Business Systems Care</w:t>
      </w:r>
      <w:r w:rsidRPr="00DA04E5">
        <w:t xml:space="preserve"> against the service </w:t>
      </w:r>
      <w:proofErr w:type="gramStart"/>
      <w:r w:rsidRPr="00DA04E5">
        <w:t>targets;</w:t>
      </w:r>
      <w:proofErr w:type="gramEnd"/>
      <w:r w:rsidRPr="00DA04E5">
        <w:t xml:space="preserve"> </w:t>
      </w:r>
    </w:p>
    <w:p w14:paraId="227F3235" w14:textId="0E7DEE54" w:rsidR="00077ED8" w:rsidRPr="00DA04E5" w:rsidRDefault="00077ED8" w:rsidP="00F11BC3">
      <w:pPr>
        <w:pStyle w:val="Heading3"/>
      </w:pPr>
      <w:r w:rsidRPr="00DA04E5">
        <w:t>escalate any fail</w:t>
      </w:r>
      <w:r w:rsidR="00EE0808">
        <w:t>ure to meet the service targets</w:t>
      </w:r>
      <w:r w:rsidR="00FD0A51" w:rsidRPr="00DA04E5">
        <w:t>;</w:t>
      </w:r>
      <w:r w:rsidRPr="00DA04E5">
        <w:t xml:space="preserve"> and</w:t>
      </w:r>
    </w:p>
    <w:p w14:paraId="04B5E5A9" w14:textId="77777777" w:rsidR="00077ED8" w:rsidRPr="00DA04E5" w:rsidRDefault="00077ED8" w:rsidP="00F11BC3">
      <w:pPr>
        <w:pStyle w:val="Heading3"/>
      </w:pPr>
      <w:r w:rsidRPr="00DA04E5">
        <w:t xml:space="preserve">assess the effect of infrastructure changes on performance of </w:t>
      </w:r>
      <w:r w:rsidR="00A1242C" w:rsidRPr="00DA04E5">
        <w:t>Telstra Business Systems Care</w:t>
      </w:r>
      <w:r w:rsidRPr="00DA04E5">
        <w:t xml:space="preserve"> against the service targets.</w:t>
      </w:r>
    </w:p>
    <w:p w14:paraId="51384608" w14:textId="77777777" w:rsidR="00077ED8" w:rsidRPr="00DA04E5" w:rsidRDefault="00077ED8" w:rsidP="00F11BC3">
      <w:pPr>
        <w:pStyle w:val="SubHead"/>
      </w:pPr>
      <w:bookmarkStart w:id="29" w:name="_Toc299699368"/>
      <w:bookmarkStart w:id="30" w:name="_Toc150852859"/>
      <w:r w:rsidRPr="00DA04E5">
        <w:t>Reporting</w:t>
      </w:r>
      <w:bookmarkEnd w:id="29"/>
      <w:bookmarkEnd w:id="30"/>
    </w:p>
    <w:p w14:paraId="76E37F3D" w14:textId="77777777" w:rsidR="00077ED8" w:rsidRPr="00DA04E5" w:rsidRDefault="00077ED8" w:rsidP="00F11BC3">
      <w:pPr>
        <w:pStyle w:val="Heading2"/>
      </w:pPr>
      <w:r w:rsidRPr="00DA04E5">
        <w:t xml:space="preserve">We will provide the reports to you as part of </w:t>
      </w:r>
      <w:r w:rsidR="00A1242C" w:rsidRPr="00DA04E5">
        <w:t>Telstra Business Systems Care</w:t>
      </w:r>
      <w:r w:rsidRPr="00DA04E5">
        <w:t xml:space="preserve"> as identified in the features of your selected </w:t>
      </w:r>
      <w:r w:rsidR="00AD52A2" w:rsidRPr="00DA04E5">
        <w:t>option</w:t>
      </w:r>
      <w:r w:rsidRPr="00DA04E5">
        <w:t xml:space="preserve"> (as set out above).</w:t>
      </w:r>
    </w:p>
    <w:p w14:paraId="10953B4D" w14:textId="77777777" w:rsidR="003D1941" w:rsidRPr="00DA04E5" w:rsidRDefault="0023796F" w:rsidP="00F11BC3">
      <w:pPr>
        <w:pStyle w:val="Heading2"/>
      </w:pPr>
      <w:r w:rsidRPr="00DA04E5">
        <w:t>We will email r</w:t>
      </w:r>
      <w:r w:rsidR="003D1941" w:rsidRPr="00DA04E5">
        <w:t xml:space="preserve">eports </w:t>
      </w:r>
      <w:r w:rsidRPr="00DA04E5">
        <w:t xml:space="preserve">to your nominated representative monthly. </w:t>
      </w:r>
    </w:p>
    <w:p w14:paraId="4810C16E" w14:textId="77777777" w:rsidR="008C310A" w:rsidRPr="00DA04E5" w:rsidRDefault="008C310A" w:rsidP="008C310A">
      <w:pPr>
        <w:pStyle w:val="SubHead"/>
      </w:pPr>
      <w:bookmarkStart w:id="31" w:name="_Toc150852860"/>
      <w:r w:rsidRPr="00DA04E5">
        <w:t>Service Labour</w:t>
      </w:r>
      <w:bookmarkEnd w:id="31"/>
    </w:p>
    <w:p w14:paraId="45D9653D" w14:textId="77777777" w:rsidR="000129C5" w:rsidRPr="00DA04E5" w:rsidRDefault="000129C5" w:rsidP="00F83FFC">
      <w:pPr>
        <w:pStyle w:val="SubHead"/>
        <w:ind w:left="720"/>
      </w:pPr>
      <w:bookmarkStart w:id="32" w:name="_Toc150852861"/>
      <w:r w:rsidRPr="00DA04E5">
        <w:t>Onsite</w:t>
      </w:r>
      <w:r w:rsidR="004B66CD" w:rsidRPr="00DA04E5">
        <w:t>/Remote</w:t>
      </w:r>
      <w:bookmarkEnd w:id="32"/>
    </w:p>
    <w:p w14:paraId="400DAB8E" w14:textId="77777777" w:rsidR="00E25D3F" w:rsidRPr="00DA04E5" w:rsidRDefault="00E25D3F" w:rsidP="00AB527F">
      <w:pPr>
        <w:pStyle w:val="Heading2"/>
      </w:pPr>
      <w:r w:rsidRPr="00DA04E5">
        <w:t>We will provide service labour as part of fault resolution to you either by:</w:t>
      </w:r>
    </w:p>
    <w:p w14:paraId="677B2A9E" w14:textId="102CB608" w:rsidR="00E25D3F" w:rsidRPr="00DA04E5" w:rsidRDefault="00E25D3F" w:rsidP="00E25D3F">
      <w:pPr>
        <w:pStyle w:val="Heading3"/>
      </w:pPr>
      <w:r w:rsidRPr="00DA04E5">
        <w:t xml:space="preserve">performing remote diagnosis on your </w:t>
      </w:r>
      <w:r w:rsidR="008D5CBC">
        <w:t>U</w:t>
      </w:r>
      <w:r w:rsidR="00665D23">
        <w:t>nified Communications voice</w:t>
      </w:r>
      <w:r w:rsidR="00EE0808">
        <w:t xml:space="preserve"> </w:t>
      </w:r>
      <w:r w:rsidRPr="00DA04E5">
        <w:t>equipment;</w:t>
      </w:r>
      <w:r w:rsidR="00AB527F" w:rsidRPr="00DA04E5">
        <w:t xml:space="preserve"> or</w:t>
      </w:r>
    </w:p>
    <w:p w14:paraId="7B1EECE6" w14:textId="77777777" w:rsidR="00E25D3F" w:rsidRPr="00DA04E5" w:rsidRDefault="00E25D3F" w:rsidP="00676533">
      <w:pPr>
        <w:pStyle w:val="Heading3"/>
      </w:pPr>
      <w:r w:rsidRPr="00DA04E5">
        <w:t>attending your premises if we cannot remotely access your equipment</w:t>
      </w:r>
      <w:r w:rsidR="00AB527F" w:rsidRPr="00DA04E5">
        <w:t xml:space="preserve">. </w:t>
      </w:r>
      <w:r w:rsidRPr="00DA04E5">
        <w:t xml:space="preserve"> </w:t>
      </w:r>
      <w:r w:rsidR="00AB527F" w:rsidRPr="00DA04E5">
        <w:t>If we need to attend your premises, we will charge you an</w:t>
      </w:r>
      <w:r w:rsidRPr="00DA04E5">
        <w:t xml:space="preserve"> additional charge which we will </w:t>
      </w:r>
      <w:r w:rsidR="00AB527F" w:rsidRPr="00DA04E5">
        <w:t>agree with you before we attend.</w:t>
      </w:r>
    </w:p>
    <w:p w14:paraId="6C733D45" w14:textId="77777777" w:rsidR="000129C5" w:rsidRPr="00DA04E5" w:rsidRDefault="000129C5" w:rsidP="00F83FFC">
      <w:pPr>
        <w:pStyle w:val="SubHead"/>
        <w:ind w:left="720"/>
      </w:pPr>
      <w:bookmarkStart w:id="33" w:name="_Toc150852862"/>
      <w:r w:rsidRPr="00DA04E5">
        <w:t>Remote</w:t>
      </w:r>
      <w:bookmarkEnd w:id="33"/>
    </w:p>
    <w:p w14:paraId="1C027AE0" w14:textId="00154626" w:rsidR="00E25D3F" w:rsidRPr="00DA04E5" w:rsidRDefault="00E25D3F" w:rsidP="00E25D3F">
      <w:pPr>
        <w:pStyle w:val="Heading2"/>
      </w:pPr>
      <w:r w:rsidRPr="00DA04E5">
        <w:t>We will provide service labour as part of fault resolution to you by</w:t>
      </w:r>
      <w:r w:rsidR="00AB527F" w:rsidRPr="00DA04E5">
        <w:t xml:space="preserve"> </w:t>
      </w:r>
      <w:r w:rsidRPr="00DA04E5">
        <w:t xml:space="preserve">performing remote diagnosis on your </w:t>
      </w:r>
      <w:r w:rsidR="00665D23">
        <w:t>Unified Communications voice</w:t>
      </w:r>
      <w:r w:rsidR="00EE0808">
        <w:t xml:space="preserve"> </w:t>
      </w:r>
      <w:r w:rsidRPr="00DA04E5">
        <w:t>equipment</w:t>
      </w:r>
      <w:r w:rsidR="00AB527F" w:rsidRPr="00DA04E5">
        <w:t>.</w:t>
      </w:r>
    </w:p>
    <w:p w14:paraId="2630B220" w14:textId="1E1F7CD9" w:rsidR="00AB527F" w:rsidRPr="00DA04E5" w:rsidRDefault="00AB527F" w:rsidP="00F83FFC">
      <w:pPr>
        <w:pStyle w:val="SubHead"/>
        <w:ind w:left="720"/>
      </w:pPr>
    </w:p>
    <w:p w14:paraId="352E4BCB" w14:textId="39055B9C" w:rsidR="00F83FFC" w:rsidRPr="00DA04E5" w:rsidRDefault="007C4273" w:rsidP="00AB527F">
      <w:pPr>
        <w:pStyle w:val="Heading2"/>
      </w:pPr>
      <w:r>
        <w:t>If you select remote Service labour only y</w:t>
      </w:r>
      <w:r w:rsidR="00AB527F" w:rsidRPr="00DA04E5">
        <w:t>ou may request o</w:t>
      </w:r>
      <w:r w:rsidR="00E25D3F" w:rsidRPr="00DA04E5">
        <w:t>nsite labour</w:t>
      </w:r>
      <w:r w:rsidR="00AB527F" w:rsidRPr="00DA04E5">
        <w:t xml:space="preserve"> for an additional charge</w:t>
      </w:r>
      <w:r w:rsidR="00E25D3F" w:rsidRPr="00DA04E5">
        <w:t>.</w:t>
      </w:r>
      <w:r w:rsidR="00AB527F" w:rsidRPr="00DA04E5">
        <w:t xml:space="preserve"> We will agree the charge with you before we commence the work. </w:t>
      </w:r>
    </w:p>
    <w:p w14:paraId="4C1E803D" w14:textId="77777777" w:rsidR="008C310A" w:rsidRPr="00DA04E5" w:rsidRDefault="008C310A" w:rsidP="008C310A">
      <w:pPr>
        <w:pStyle w:val="SubHead"/>
      </w:pPr>
      <w:bookmarkStart w:id="34" w:name="_Toc150852863"/>
      <w:r w:rsidRPr="00DA04E5">
        <w:lastRenderedPageBreak/>
        <w:t>Software Assurance</w:t>
      </w:r>
      <w:bookmarkEnd w:id="34"/>
      <w:r w:rsidRPr="00DA04E5">
        <w:t xml:space="preserve"> </w:t>
      </w:r>
    </w:p>
    <w:p w14:paraId="492A87AA" w14:textId="77777777" w:rsidR="000129C5" w:rsidRPr="00DA04E5" w:rsidRDefault="008E61E3" w:rsidP="008E61E3">
      <w:pPr>
        <w:pStyle w:val="Heading2"/>
      </w:pPr>
      <w:r w:rsidRPr="00DA04E5">
        <w:t>Where the vendor provides software assurance</w:t>
      </w:r>
      <w:r w:rsidR="000129C5" w:rsidRPr="00DA04E5">
        <w:t xml:space="preserve"> services</w:t>
      </w:r>
      <w:r w:rsidRPr="00DA04E5">
        <w:t xml:space="preserve">, we will provide them to </w:t>
      </w:r>
      <w:r w:rsidR="00E952AF">
        <w:t xml:space="preserve">you </w:t>
      </w:r>
      <w:r w:rsidR="000129C5" w:rsidRPr="00DA04E5">
        <w:t>through one of the following</w:t>
      </w:r>
      <w:r w:rsidR="004B66CD" w:rsidRPr="00DA04E5">
        <w:t xml:space="preserve"> options</w:t>
      </w:r>
      <w:r w:rsidR="000129C5" w:rsidRPr="00DA04E5">
        <w:t>:</w:t>
      </w:r>
    </w:p>
    <w:p w14:paraId="7FA366FC" w14:textId="77777777" w:rsidR="00F83FFC" w:rsidRPr="00DA04E5" w:rsidRDefault="000129C5" w:rsidP="008E61E3">
      <w:pPr>
        <w:pStyle w:val="Heading3"/>
      </w:pPr>
      <w:r w:rsidRPr="00DA04E5">
        <w:t>Software Support</w:t>
      </w:r>
      <w:r w:rsidR="008E61E3" w:rsidRPr="00DA04E5">
        <w:t xml:space="preserve">: </w:t>
      </w:r>
      <w:r w:rsidR="00E25D3F" w:rsidRPr="00DA04E5">
        <w:t>We will provide you with access to vendor technical support as well as patches, bug fixes and software updates to be used for fault resolution</w:t>
      </w:r>
      <w:r w:rsidR="008E61E3" w:rsidRPr="00DA04E5">
        <w:t>; or</w:t>
      </w:r>
    </w:p>
    <w:p w14:paraId="3AB2D6C5" w14:textId="77777777" w:rsidR="00F83FFC" w:rsidRPr="00DA04E5" w:rsidRDefault="000129C5" w:rsidP="008E61E3">
      <w:pPr>
        <w:pStyle w:val="Heading3"/>
      </w:pPr>
      <w:r w:rsidRPr="00DA04E5">
        <w:t>Software Support &amp; Upgrades</w:t>
      </w:r>
      <w:r w:rsidR="008E61E3" w:rsidRPr="00DA04E5">
        <w:t xml:space="preserve">: </w:t>
      </w:r>
      <w:r w:rsidR="00E25D3F" w:rsidRPr="00DA04E5">
        <w:t xml:space="preserve">We will provide you with access to vendor technical support as well as patches, lug fixes and software updates to be used for fault resolution </w:t>
      </w:r>
      <w:proofErr w:type="gramStart"/>
      <w:r w:rsidR="00E25D3F" w:rsidRPr="00DA04E5">
        <w:t>and;</w:t>
      </w:r>
      <w:proofErr w:type="gramEnd"/>
      <w:r w:rsidR="00E25D3F" w:rsidRPr="00DA04E5">
        <w:t xml:space="preserve"> access to major software upgrades</w:t>
      </w:r>
      <w:r w:rsidR="008E61E3" w:rsidRPr="00DA04E5">
        <w:t>.</w:t>
      </w:r>
    </w:p>
    <w:p w14:paraId="79E61BE7" w14:textId="77777777" w:rsidR="00F83FFC" w:rsidRPr="00DA04E5" w:rsidRDefault="00E25D3F" w:rsidP="008E61E3">
      <w:pPr>
        <w:pStyle w:val="Heading2"/>
      </w:pPr>
      <w:r w:rsidRPr="00DA04E5">
        <w:t xml:space="preserve">Installation costs for major software upgrades will </w:t>
      </w:r>
      <w:r w:rsidR="008E61E3" w:rsidRPr="00DA04E5">
        <w:t xml:space="preserve">be separately chargeable at rates that we will agree with you before we perform the work. </w:t>
      </w:r>
    </w:p>
    <w:p w14:paraId="0BC9730B" w14:textId="77777777" w:rsidR="00077ED8" w:rsidRPr="00DA04E5" w:rsidRDefault="00077ED8" w:rsidP="00F11BC3">
      <w:pPr>
        <w:pStyle w:val="SubHead"/>
      </w:pPr>
      <w:bookmarkStart w:id="35" w:name="_Toc299699369"/>
      <w:bookmarkStart w:id="36" w:name="_Toc150852864"/>
      <w:r w:rsidRPr="00DA04E5">
        <w:t>Installs, Moves, Adds, and Changes (</w:t>
      </w:r>
      <w:r w:rsidR="00FD0A51" w:rsidRPr="00DA04E5">
        <w:t>MAC</w:t>
      </w:r>
      <w:r w:rsidRPr="00DA04E5">
        <w:t>s)</w:t>
      </w:r>
      <w:bookmarkEnd w:id="35"/>
      <w:bookmarkEnd w:id="36"/>
    </w:p>
    <w:p w14:paraId="4A4F25DE" w14:textId="77777777" w:rsidR="00077ED8" w:rsidRPr="00DA04E5" w:rsidRDefault="00077ED8" w:rsidP="00D513C7">
      <w:pPr>
        <w:pStyle w:val="Heading2"/>
      </w:pPr>
      <w:r w:rsidRPr="00DA04E5">
        <w:t xml:space="preserve">We will manage your service requests to install, move, add, change, remove, upgrade, delete, </w:t>
      </w:r>
      <w:proofErr w:type="gramStart"/>
      <w:r w:rsidRPr="00DA04E5">
        <w:t>reconfigure</w:t>
      </w:r>
      <w:proofErr w:type="gramEnd"/>
      <w:r w:rsidRPr="00DA04E5">
        <w:t xml:space="preserve"> and relocate your relevant equipment (“</w:t>
      </w:r>
      <w:r w:rsidR="00FD0A51" w:rsidRPr="00DA04E5">
        <w:t>MAC</w:t>
      </w:r>
      <w:r w:rsidRPr="00DA04E5">
        <w:t xml:space="preserve">s”).  The types of </w:t>
      </w:r>
      <w:r w:rsidR="00FD0A51" w:rsidRPr="00DA04E5">
        <w:t>MAC</w:t>
      </w:r>
      <w:r w:rsidRPr="00DA04E5">
        <w:t xml:space="preserve">s we provide depend on your equipment. MACs will be provided at additional cost (in accordance with our then-current schedule of costs, as made available by us on request from time to time).  </w:t>
      </w:r>
    </w:p>
    <w:p w14:paraId="596C8A51" w14:textId="77777777" w:rsidR="00077ED8" w:rsidRPr="00DA04E5" w:rsidRDefault="00077ED8" w:rsidP="00D513C7">
      <w:pPr>
        <w:pStyle w:val="SubHead"/>
      </w:pPr>
      <w:bookmarkStart w:id="37" w:name="_Toc299699370"/>
      <w:bookmarkStart w:id="38" w:name="_Toc150852865"/>
      <w:r w:rsidRPr="00DA04E5">
        <w:t xml:space="preserve">Soft </w:t>
      </w:r>
      <w:r w:rsidR="00FD0A51" w:rsidRPr="00DA04E5">
        <w:t>MAC</w:t>
      </w:r>
      <w:r w:rsidRPr="00DA04E5">
        <w:t>s</w:t>
      </w:r>
      <w:bookmarkEnd w:id="37"/>
      <w:bookmarkEnd w:id="38"/>
    </w:p>
    <w:p w14:paraId="34032902" w14:textId="77777777" w:rsidR="00077ED8" w:rsidRPr="00DA04E5" w:rsidRDefault="00077ED8" w:rsidP="00D513C7">
      <w:pPr>
        <w:pStyle w:val="Heading2"/>
      </w:pPr>
      <w:r w:rsidRPr="00DA04E5">
        <w:t xml:space="preserve">There are three types of Soft </w:t>
      </w:r>
      <w:r w:rsidR="00FD0A51" w:rsidRPr="00DA04E5">
        <w:t>MAC</w:t>
      </w:r>
      <w:r w:rsidRPr="00DA04E5">
        <w:t>s:</w:t>
      </w:r>
    </w:p>
    <w:p w14:paraId="7848F48F" w14:textId="77777777" w:rsidR="00077ED8" w:rsidRPr="00DA04E5" w:rsidRDefault="00077ED8" w:rsidP="00D513C7">
      <w:pPr>
        <w:pStyle w:val="Heading3"/>
      </w:pPr>
      <w:r w:rsidRPr="00DA04E5">
        <w:t xml:space="preserve">Simple Soft </w:t>
      </w:r>
      <w:proofErr w:type="gramStart"/>
      <w:r w:rsidR="00FD0A51" w:rsidRPr="00DA04E5">
        <w:t>MAC</w:t>
      </w:r>
      <w:r w:rsidRPr="00DA04E5">
        <w:t>s;</w:t>
      </w:r>
      <w:proofErr w:type="gramEnd"/>
    </w:p>
    <w:p w14:paraId="21DB130E" w14:textId="77777777" w:rsidR="00077ED8" w:rsidRPr="00DA04E5" w:rsidRDefault="00077ED8" w:rsidP="00D513C7">
      <w:pPr>
        <w:pStyle w:val="Heading3"/>
      </w:pPr>
      <w:r w:rsidRPr="00DA04E5">
        <w:t xml:space="preserve">Complex Soft </w:t>
      </w:r>
      <w:r w:rsidR="00FD0A51" w:rsidRPr="00DA04E5">
        <w:t>MAC</w:t>
      </w:r>
      <w:r w:rsidRPr="00DA04E5">
        <w:t>s; and</w:t>
      </w:r>
    </w:p>
    <w:p w14:paraId="6C76B25C" w14:textId="77777777" w:rsidR="00077ED8" w:rsidRPr="00DA04E5" w:rsidRDefault="00077ED8" w:rsidP="00D513C7">
      <w:pPr>
        <w:pStyle w:val="Heading3"/>
      </w:pPr>
      <w:r w:rsidRPr="00DA04E5">
        <w:t xml:space="preserve">Complex Soft </w:t>
      </w:r>
      <w:r w:rsidR="00FD0A51" w:rsidRPr="00DA04E5">
        <w:t>MAC</w:t>
      </w:r>
      <w:r w:rsidRPr="00DA04E5">
        <w:t xml:space="preserve"> Projects,</w:t>
      </w:r>
    </w:p>
    <w:p w14:paraId="20A56F0E" w14:textId="77777777" w:rsidR="00077ED8" w:rsidRPr="00DA04E5" w:rsidRDefault="00077ED8" w:rsidP="00D513C7">
      <w:pPr>
        <w:pStyle w:val="Indent2"/>
      </w:pPr>
      <w:r w:rsidRPr="00DA04E5">
        <w:t>as further detailed below.</w:t>
      </w:r>
    </w:p>
    <w:p w14:paraId="05A23AD7" w14:textId="77777777" w:rsidR="0023796F" w:rsidRPr="00DA04E5" w:rsidRDefault="00D56645" w:rsidP="0023796F">
      <w:pPr>
        <w:pStyle w:val="Heading2"/>
      </w:pPr>
      <w:r w:rsidRPr="00DA04E5">
        <w:t xml:space="preserve">We will perform </w:t>
      </w:r>
      <w:r w:rsidR="00077ED8" w:rsidRPr="00DA04E5">
        <w:t xml:space="preserve">Simple Soft </w:t>
      </w:r>
      <w:r w:rsidR="00FD0A51" w:rsidRPr="00DA04E5">
        <w:t>MAC</w:t>
      </w:r>
      <w:r w:rsidR="00077ED8" w:rsidRPr="00DA04E5">
        <w:t xml:space="preserve">s and Complex Soft </w:t>
      </w:r>
      <w:r w:rsidR="00FD0A51" w:rsidRPr="00DA04E5">
        <w:t>MAC</w:t>
      </w:r>
      <w:r w:rsidR="00077ED8" w:rsidRPr="00DA04E5">
        <w:t xml:space="preserve">s </w:t>
      </w:r>
      <w:r w:rsidRPr="00DA04E5">
        <w:t>on your request</w:t>
      </w:r>
      <w:r w:rsidR="00077ED8" w:rsidRPr="00DA04E5">
        <w:t xml:space="preserve">.  </w:t>
      </w:r>
    </w:p>
    <w:p w14:paraId="3BB7F9E9" w14:textId="77777777" w:rsidR="00077ED8" w:rsidRPr="00DA04E5" w:rsidRDefault="00D56645" w:rsidP="00D513C7">
      <w:pPr>
        <w:pStyle w:val="Heading2"/>
      </w:pPr>
      <w:r w:rsidRPr="00DA04E5">
        <w:t>We may charge you for the provision of Soft MACs.</w:t>
      </w:r>
      <w:r w:rsidR="00F83FFC" w:rsidRPr="00DA04E5">
        <w:t xml:space="preserve"> We will agree the charges with you before we perform the work.</w:t>
      </w:r>
    </w:p>
    <w:p w14:paraId="1BFB3524" w14:textId="77777777" w:rsidR="00077ED8" w:rsidRPr="00DA04E5" w:rsidRDefault="00077ED8" w:rsidP="00D513C7">
      <w:pPr>
        <w:pStyle w:val="SubHead"/>
      </w:pPr>
      <w:bookmarkStart w:id="39" w:name="_Toc299699371"/>
      <w:bookmarkStart w:id="40" w:name="_Toc150852866"/>
      <w:r w:rsidRPr="00DA04E5">
        <w:t xml:space="preserve">Simple Soft </w:t>
      </w:r>
      <w:r w:rsidR="00FD0A51" w:rsidRPr="00DA04E5">
        <w:t>MAC</w:t>
      </w:r>
      <w:r w:rsidRPr="00DA04E5">
        <w:t>s</w:t>
      </w:r>
      <w:bookmarkEnd w:id="39"/>
      <w:bookmarkEnd w:id="40"/>
    </w:p>
    <w:p w14:paraId="0F326339" w14:textId="27D0893E" w:rsidR="00077ED8" w:rsidRPr="00DA04E5" w:rsidRDefault="00077ED8" w:rsidP="00D513C7">
      <w:pPr>
        <w:pStyle w:val="Heading2"/>
      </w:pPr>
      <w:r w:rsidRPr="00DA04E5">
        <w:t xml:space="preserve">For </w:t>
      </w:r>
      <w:r w:rsidR="00880460">
        <w:t>Unified Communications voice</w:t>
      </w:r>
      <w:r w:rsidR="00FD0A51" w:rsidRPr="00DA04E5">
        <w:t xml:space="preserve"> </w:t>
      </w:r>
      <w:r w:rsidRPr="00DA04E5">
        <w:t xml:space="preserve">equipment, we will advise you at the time of request if your </w:t>
      </w:r>
      <w:r w:rsidR="00FD0A51" w:rsidRPr="00DA04E5">
        <w:t>MAC</w:t>
      </w:r>
      <w:r w:rsidRPr="00DA04E5">
        <w:t xml:space="preserve"> is a Simple Soft </w:t>
      </w:r>
      <w:r w:rsidR="00FD0A51" w:rsidRPr="00DA04E5">
        <w:t>MAC</w:t>
      </w:r>
      <w:r w:rsidRPr="00DA04E5">
        <w:t xml:space="preserve">.  We will also advise you whether your Simple Soft </w:t>
      </w:r>
      <w:r w:rsidR="00FD0A51" w:rsidRPr="00DA04E5">
        <w:t>MAC</w:t>
      </w:r>
      <w:r w:rsidRPr="00DA04E5">
        <w:t xml:space="preserve"> request relates to carriage services or </w:t>
      </w:r>
      <w:r w:rsidR="00665D23">
        <w:t>Unified Communications voice</w:t>
      </w:r>
      <w:r w:rsidR="00EE0808">
        <w:t xml:space="preserve"> </w:t>
      </w:r>
      <w:r w:rsidRPr="00DA04E5">
        <w:t xml:space="preserve">equipment.  </w:t>
      </w:r>
    </w:p>
    <w:p w14:paraId="1B153D94" w14:textId="77777777" w:rsidR="00077ED8" w:rsidRPr="00DA04E5" w:rsidRDefault="00077ED8" w:rsidP="00D513C7">
      <w:pPr>
        <w:pStyle w:val="SubHead"/>
      </w:pPr>
      <w:bookmarkStart w:id="41" w:name="_Toc299699372"/>
      <w:bookmarkStart w:id="42" w:name="_Toc150852867"/>
      <w:r w:rsidRPr="00DA04E5">
        <w:t xml:space="preserve">Complex Soft </w:t>
      </w:r>
      <w:r w:rsidR="00FD0A51" w:rsidRPr="00DA04E5">
        <w:t>MAC</w:t>
      </w:r>
      <w:r w:rsidRPr="00DA04E5">
        <w:t>s</w:t>
      </w:r>
      <w:bookmarkEnd w:id="41"/>
      <w:bookmarkEnd w:id="42"/>
    </w:p>
    <w:p w14:paraId="18E80F44" w14:textId="72E28006" w:rsidR="00077ED8" w:rsidRPr="00DA04E5" w:rsidRDefault="00077ED8" w:rsidP="00D513C7">
      <w:pPr>
        <w:pStyle w:val="Heading2"/>
      </w:pPr>
      <w:r w:rsidRPr="00DA04E5">
        <w:t xml:space="preserve">For </w:t>
      </w:r>
      <w:r w:rsidR="00880460">
        <w:t>Unified Communications voice</w:t>
      </w:r>
      <w:r w:rsidR="00FD0A51" w:rsidRPr="00DA04E5">
        <w:t xml:space="preserve"> </w:t>
      </w:r>
      <w:r w:rsidRPr="00DA04E5">
        <w:t xml:space="preserve">equipment, we will advise you at the time of request if your </w:t>
      </w:r>
      <w:r w:rsidR="00FD0A51" w:rsidRPr="00DA04E5">
        <w:t>MAC</w:t>
      </w:r>
      <w:r w:rsidRPr="00DA04E5">
        <w:t xml:space="preserve"> is a Complex Soft </w:t>
      </w:r>
      <w:r w:rsidR="00FD0A51" w:rsidRPr="00DA04E5">
        <w:t>MAC</w:t>
      </w:r>
      <w:r w:rsidRPr="00DA04E5">
        <w:t xml:space="preserve">.  </w:t>
      </w:r>
    </w:p>
    <w:p w14:paraId="199E5588" w14:textId="77777777" w:rsidR="00077ED8" w:rsidRPr="00DA04E5" w:rsidRDefault="00077ED8" w:rsidP="00D513C7">
      <w:pPr>
        <w:pStyle w:val="SubHead"/>
      </w:pPr>
      <w:bookmarkStart w:id="43" w:name="_Toc299699373"/>
      <w:bookmarkStart w:id="44" w:name="_Toc150852868"/>
      <w:r w:rsidRPr="00DA04E5">
        <w:t xml:space="preserve">Soft </w:t>
      </w:r>
      <w:r w:rsidR="00FD0A51" w:rsidRPr="00DA04E5">
        <w:t>MAC</w:t>
      </w:r>
      <w:r w:rsidRPr="00DA04E5">
        <w:t xml:space="preserve"> Projects</w:t>
      </w:r>
      <w:bookmarkEnd w:id="43"/>
      <w:bookmarkEnd w:id="44"/>
    </w:p>
    <w:p w14:paraId="6A44143A" w14:textId="1145D45B" w:rsidR="00077ED8" w:rsidRPr="00DA04E5" w:rsidRDefault="00077ED8" w:rsidP="00D513C7">
      <w:pPr>
        <w:pStyle w:val="Heading2"/>
      </w:pPr>
      <w:r w:rsidRPr="00DA04E5">
        <w:t xml:space="preserve">We will let you know at the time of request if your change is a Soft </w:t>
      </w:r>
      <w:r w:rsidR="00FD0A51" w:rsidRPr="00DA04E5">
        <w:t>MAC</w:t>
      </w:r>
      <w:r w:rsidRPr="00DA04E5">
        <w:t xml:space="preserve"> Project for </w:t>
      </w:r>
      <w:r w:rsidR="00665D23">
        <w:t>Unified Communications voice</w:t>
      </w:r>
      <w:r w:rsidR="00EE0808">
        <w:t xml:space="preserve"> </w:t>
      </w:r>
      <w:r w:rsidRPr="00DA04E5">
        <w:t xml:space="preserve">equipment.  A Soft </w:t>
      </w:r>
      <w:r w:rsidR="00FD0A51" w:rsidRPr="00DA04E5">
        <w:t>MAC</w:t>
      </w:r>
      <w:r w:rsidRPr="00DA04E5">
        <w:t xml:space="preserve"> Project for </w:t>
      </w:r>
      <w:r w:rsidR="00665D23">
        <w:t>Unified Communications voice</w:t>
      </w:r>
      <w:r w:rsidR="00EE0808">
        <w:t xml:space="preserve"> </w:t>
      </w:r>
      <w:r w:rsidRPr="00DA04E5">
        <w:lastRenderedPageBreak/>
        <w:t>includes any of the changes listed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3453"/>
        <w:gridCol w:w="3450"/>
      </w:tblGrid>
      <w:tr w:rsidR="00D513C7" w:rsidRPr="00DA04E5" w14:paraId="1372B2A7" w14:textId="77777777" w:rsidTr="00175694">
        <w:tc>
          <w:tcPr>
            <w:tcW w:w="3521" w:type="dxa"/>
          </w:tcPr>
          <w:p w14:paraId="50C8DC65" w14:textId="77777777" w:rsidR="00D513C7" w:rsidRPr="00DA04E5" w:rsidRDefault="00D513C7" w:rsidP="00D513C7">
            <w:pPr>
              <w:pStyle w:val="table2"/>
            </w:pPr>
            <w:r w:rsidRPr="00DA04E5">
              <w:t>ACD parameter at customer group or PIN number level</w:t>
            </w:r>
          </w:p>
        </w:tc>
        <w:tc>
          <w:tcPr>
            <w:tcW w:w="3521" w:type="dxa"/>
          </w:tcPr>
          <w:p w14:paraId="44BBFB0A" w14:textId="77777777" w:rsidR="00D513C7" w:rsidRPr="00DA04E5" w:rsidRDefault="00D513C7" w:rsidP="00D513C7">
            <w:pPr>
              <w:pStyle w:val="table2"/>
            </w:pPr>
            <w:r w:rsidRPr="00DA04E5">
              <w:t>Additional Supplementary numbers for existing ACD group</w:t>
            </w:r>
          </w:p>
        </w:tc>
        <w:tc>
          <w:tcPr>
            <w:tcW w:w="3522" w:type="dxa"/>
          </w:tcPr>
          <w:p w14:paraId="7A9A7B22" w14:textId="77777777" w:rsidR="00D513C7" w:rsidRPr="00DA04E5" w:rsidRDefault="00D513C7" w:rsidP="00D513C7">
            <w:pPr>
              <w:pStyle w:val="table2"/>
            </w:pPr>
            <w:r w:rsidRPr="00DA04E5">
              <w:t>New Automatic Call Distribution Group</w:t>
            </w:r>
          </w:p>
        </w:tc>
      </w:tr>
      <w:tr w:rsidR="00D513C7" w:rsidRPr="00DA04E5" w14:paraId="7EC8A3AD" w14:textId="77777777" w:rsidTr="00175694">
        <w:tc>
          <w:tcPr>
            <w:tcW w:w="3521" w:type="dxa"/>
          </w:tcPr>
          <w:p w14:paraId="323C6857" w14:textId="77777777" w:rsidR="00D513C7" w:rsidRPr="00DA04E5" w:rsidRDefault="00D513C7" w:rsidP="00D513C7">
            <w:pPr>
              <w:pStyle w:val="table2"/>
            </w:pPr>
            <w:r w:rsidRPr="00DA04E5">
              <w:t>Additional ACD/UCD group for existing Customer Group</w:t>
            </w:r>
          </w:p>
        </w:tc>
        <w:tc>
          <w:tcPr>
            <w:tcW w:w="3521" w:type="dxa"/>
          </w:tcPr>
          <w:p w14:paraId="527BA9DF" w14:textId="77777777" w:rsidR="00D513C7" w:rsidRPr="00DA04E5" w:rsidRDefault="00D513C7" w:rsidP="00D513C7">
            <w:pPr>
              <w:pStyle w:val="table2"/>
            </w:pPr>
            <w:r w:rsidRPr="00DA04E5">
              <w:t>Additional features to existing Groups</w:t>
            </w:r>
          </w:p>
        </w:tc>
        <w:tc>
          <w:tcPr>
            <w:tcW w:w="3522" w:type="dxa"/>
          </w:tcPr>
          <w:p w14:paraId="6D30A8CD" w14:textId="77777777" w:rsidR="00D513C7" w:rsidRPr="00DA04E5" w:rsidRDefault="00D513C7" w:rsidP="00D513C7">
            <w:pPr>
              <w:pStyle w:val="table2"/>
            </w:pPr>
            <w:r w:rsidRPr="00DA04E5">
              <w:t>Simplified Message Desk Interface</w:t>
            </w:r>
          </w:p>
        </w:tc>
      </w:tr>
      <w:tr w:rsidR="00D513C7" w:rsidRPr="00DA04E5" w14:paraId="7502ECE5" w14:textId="77777777" w:rsidTr="00175694">
        <w:tc>
          <w:tcPr>
            <w:tcW w:w="3521" w:type="dxa"/>
          </w:tcPr>
          <w:p w14:paraId="723C1091" w14:textId="77777777" w:rsidR="00D513C7" w:rsidRPr="00DA04E5" w:rsidRDefault="00D513C7" w:rsidP="00D513C7">
            <w:pPr>
              <w:pStyle w:val="table2"/>
            </w:pPr>
            <w:r w:rsidRPr="00DA04E5">
              <w:t>Additional codes to existing group</w:t>
            </w:r>
          </w:p>
        </w:tc>
        <w:tc>
          <w:tcPr>
            <w:tcW w:w="3521" w:type="dxa"/>
          </w:tcPr>
          <w:p w14:paraId="05547A19" w14:textId="77777777" w:rsidR="00D513C7" w:rsidRPr="00DA04E5" w:rsidRDefault="00D513C7" w:rsidP="00D513C7">
            <w:pPr>
              <w:pStyle w:val="table2"/>
            </w:pPr>
            <w:r w:rsidRPr="00DA04E5">
              <w:t>Any change to existing Customer Group dial plan</w:t>
            </w:r>
          </w:p>
        </w:tc>
        <w:tc>
          <w:tcPr>
            <w:tcW w:w="3522" w:type="dxa"/>
          </w:tcPr>
          <w:p w14:paraId="14DCC875" w14:textId="77777777" w:rsidR="00D513C7" w:rsidRPr="00DA04E5" w:rsidRDefault="00D513C7" w:rsidP="00D513C7">
            <w:pPr>
              <w:pStyle w:val="table2"/>
            </w:pPr>
            <w:r w:rsidRPr="00DA04E5">
              <w:t xml:space="preserve">Station Specific </w:t>
            </w:r>
            <w:proofErr w:type="spellStart"/>
            <w:r w:rsidRPr="00DA04E5">
              <w:t>Authcode</w:t>
            </w:r>
            <w:proofErr w:type="spellEnd"/>
          </w:p>
        </w:tc>
      </w:tr>
      <w:tr w:rsidR="00D513C7" w:rsidRPr="00DA04E5" w14:paraId="5954F26A" w14:textId="77777777" w:rsidTr="00175694">
        <w:tc>
          <w:tcPr>
            <w:tcW w:w="3521" w:type="dxa"/>
          </w:tcPr>
          <w:p w14:paraId="0C46F678" w14:textId="77777777" w:rsidR="00D513C7" w:rsidRPr="00DA04E5" w:rsidRDefault="00D513C7" w:rsidP="00D513C7">
            <w:pPr>
              <w:pStyle w:val="table2"/>
            </w:pPr>
            <w:r w:rsidRPr="00DA04E5">
              <w:t>Additional login code to existing Groups</w:t>
            </w:r>
          </w:p>
        </w:tc>
        <w:tc>
          <w:tcPr>
            <w:tcW w:w="3521" w:type="dxa"/>
          </w:tcPr>
          <w:p w14:paraId="196A1504" w14:textId="77777777" w:rsidR="00D513C7" w:rsidRPr="00DA04E5" w:rsidRDefault="00D513C7" w:rsidP="00D513C7">
            <w:pPr>
              <w:pStyle w:val="table2"/>
            </w:pPr>
            <w:r w:rsidRPr="00DA04E5">
              <w:t>Any Customer Group/handset audit</w:t>
            </w:r>
          </w:p>
        </w:tc>
        <w:tc>
          <w:tcPr>
            <w:tcW w:w="3522" w:type="dxa"/>
          </w:tcPr>
          <w:p w14:paraId="15B4EF81" w14:textId="77777777" w:rsidR="00D513C7" w:rsidRPr="00DA04E5" w:rsidRDefault="00D513C7" w:rsidP="00D513C7">
            <w:pPr>
              <w:pStyle w:val="table2"/>
            </w:pPr>
            <w:r w:rsidRPr="00DA04E5">
              <w:t>Uniform Call Distribution</w:t>
            </w:r>
          </w:p>
        </w:tc>
      </w:tr>
      <w:tr w:rsidR="00D513C7" w:rsidRPr="00DA04E5" w14:paraId="6ABE7F60" w14:textId="77777777" w:rsidTr="00175694">
        <w:tc>
          <w:tcPr>
            <w:tcW w:w="3521" w:type="dxa"/>
          </w:tcPr>
          <w:p w14:paraId="2AE4C272" w14:textId="77777777" w:rsidR="00D513C7" w:rsidRPr="00DA04E5" w:rsidRDefault="00D513C7" w:rsidP="00D513C7">
            <w:pPr>
              <w:pStyle w:val="table2"/>
            </w:pPr>
            <w:r w:rsidRPr="00DA04E5">
              <w:t>Additional Queue Slots for existing ACD/UCD groups</w:t>
            </w:r>
          </w:p>
        </w:tc>
        <w:tc>
          <w:tcPr>
            <w:tcW w:w="3521" w:type="dxa"/>
          </w:tcPr>
          <w:p w14:paraId="25046582" w14:textId="77777777" w:rsidR="00D513C7" w:rsidRPr="00DA04E5" w:rsidRDefault="00D513C7" w:rsidP="00D513C7">
            <w:pPr>
              <w:pStyle w:val="table2"/>
            </w:pPr>
            <w:r w:rsidRPr="00DA04E5">
              <w:t>Change of Class of Service at Customer Group level</w:t>
            </w:r>
          </w:p>
        </w:tc>
        <w:tc>
          <w:tcPr>
            <w:tcW w:w="3522" w:type="dxa"/>
          </w:tcPr>
          <w:p w14:paraId="34B6FAC1" w14:textId="77777777" w:rsidR="00D513C7" w:rsidRPr="00DA04E5" w:rsidRDefault="00D513C7" w:rsidP="00D513C7">
            <w:pPr>
              <w:pStyle w:val="table2"/>
            </w:pPr>
            <w:r w:rsidRPr="00DA04E5">
              <w:t>Uniform Call Distribution Login Key</w:t>
            </w:r>
          </w:p>
        </w:tc>
      </w:tr>
      <w:tr w:rsidR="00D513C7" w:rsidRPr="00DA04E5" w14:paraId="4F7D97DF" w14:textId="77777777" w:rsidTr="00175694">
        <w:tc>
          <w:tcPr>
            <w:tcW w:w="3521" w:type="dxa"/>
          </w:tcPr>
          <w:p w14:paraId="292967BC" w14:textId="77777777" w:rsidR="00D513C7" w:rsidRPr="00DA04E5" w:rsidRDefault="00D513C7" w:rsidP="00D513C7">
            <w:pPr>
              <w:pStyle w:val="table2"/>
            </w:pPr>
            <w:r w:rsidRPr="00DA04E5">
              <w:t>Additional routes for existing ACD/UCD groups or consoles</w:t>
            </w:r>
          </w:p>
        </w:tc>
        <w:tc>
          <w:tcPr>
            <w:tcW w:w="3521" w:type="dxa"/>
          </w:tcPr>
          <w:p w14:paraId="347D5351" w14:textId="77777777" w:rsidR="00D513C7" w:rsidRPr="00DA04E5" w:rsidRDefault="00D513C7" w:rsidP="00D513C7">
            <w:pPr>
              <w:pStyle w:val="table2"/>
            </w:pPr>
            <w:r w:rsidRPr="00DA04E5">
              <w:t>Establish night service routing and overflow destination for ACD/UCD and Consoles</w:t>
            </w:r>
          </w:p>
        </w:tc>
        <w:tc>
          <w:tcPr>
            <w:tcW w:w="3522" w:type="dxa"/>
          </w:tcPr>
          <w:p w14:paraId="46F210DC" w14:textId="77777777" w:rsidR="00D513C7" w:rsidRPr="00DA04E5" w:rsidRDefault="00D513C7" w:rsidP="00D513C7">
            <w:pPr>
              <w:pStyle w:val="table2"/>
            </w:pPr>
            <w:r w:rsidRPr="00DA04E5">
              <w:t>Voicemail configurations affecting more than one Standard End or call flows mimicking ACD functionality</w:t>
            </w:r>
          </w:p>
        </w:tc>
      </w:tr>
    </w:tbl>
    <w:p w14:paraId="20381896" w14:textId="77777777" w:rsidR="00077ED8" w:rsidRPr="00DA04E5" w:rsidRDefault="00077ED8" w:rsidP="00077ED8"/>
    <w:p w14:paraId="2313EC6A" w14:textId="77777777" w:rsidR="00077ED8" w:rsidRPr="00DA04E5" w:rsidRDefault="00077ED8" w:rsidP="00D513C7">
      <w:pPr>
        <w:pStyle w:val="SubHead"/>
      </w:pPr>
      <w:bookmarkStart w:id="45" w:name="_Toc299699374"/>
      <w:bookmarkStart w:id="46" w:name="_Toc150852869"/>
      <w:r w:rsidRPr="00DA04E5">
        <w:t xml:space="preserve">Hard </w:t>
      </w:r>
      <w:r w:rsidR="00FD0A51" w:rsidRPr="00DA04E5">
        <w:t>MAC</w:t>
      </w:r>
      <w:r w:rsidRPr="00DA04E5">
        <w:t>s</w:t>
      </w:r>
      <w:bookmarkEnd w:id="45"/>
      <w:bookmarkEnd w:id="46"/>
    </w:p>
    <w:p w14:paraId="4E6161A5" w14:textId="77777777" w:rsidR="00077ED8" w:rsidRPr="00DA04E5" w:rsidRDefault="00077ED8" w:rsidP="00D513C7">
      <w:pPr>
        <w:pStyle w:val="Heading2"/>
      </w:pPr>
      <w:r w:rsidRPr="00DA04E5">
        <w:t xml:space="preserve">All requests for Hard </w:t>
      </w:r>
      <w:r w:rsidR="00FD0A51" w:rsidRPr="00DA04E5">
        <w:t>MAC</w:t>
      </w:r>
      <w:r w:rsidRPr="00DA04E5">
        <w:t xml:space="preserve">s must be approved by us on a </w:t>
      </w:r>
      <w:proofErr w:type="gramStart"/>
      <w:r w:rsidRPr="00DA04E5">
        <w:t>case by case</w:t>
      </w:r>
      <w:proofErr w:type="gramEnd"/>
      <w:r w:rsidRPr="00DA04E5">
        <w:t xml:space="preserve"> basis.  </w:t>
      </w:r>
    </w:p>
    <w:p w14:paraId="08EBC731" w14:textId="77777777" w:rsidR="00077ED8" w:rsidRPr="00DA04E5" w:rsidRDefault="00077ED8" w:rsidP="00D513C7">
      <w:pPr>
        <w:pStyle w:val="Heading2"/>
      </w:pPr>
      <w:r w:rsidRPr="00DA04E5">
        <w:t xml:space="preserve">We will schedule and coordinate the performance of Hard </w:t>
      </w:r>
      <w:r w:rsidR="00FD0A51" w:rsidRPr="00DA04E5">
        <w:t>MAC</w:t>
      </w:r>
      <w:r w:rsidRPr="00DA04E5">
        <w:t>s at your premises.</w:t>
      </w:r>
    </w:p>
    <w:p w14:paraId="58456AE1" w14:textId="77777777" w:rsidR="00077ED8" w:rsidRPr="00DA04E5" w:rsidRDefault="00077ED8" w:rsidP="00D513C7">
      <w:pPr>
        <w:pStyle w:val="Heading2"/>
      </w:pPr>
      <w:r w:rsidRPr="00DA04E5">
        <w:t xml:space="preserve">Provision for Hard </w:t>
      </w:r>
      <w:r w:rsidR="00FD0A51" w:rsidRPr="00DA04E5">
        <w:t>MAC</w:t>
      </w:r>
      <w:r w:rsidRPr="00DA04E5">
        <w:t xml:space="preserve">s includes costs for jumper wire, handset installation (if applicable) and testing.  Call out fees, travel and accommodation charges may </w:t>
      </w:r>
      <w:proofErr w:type="gramStart"/>
      <w:r w:rsidRPr="00DA04E5">
        <w:t>apply</w:t>
      </w:r>
      <w:proofErr w:type="gramEnd"/>
      <w:r w:rsidRPr="00DA04E5">
        <w:t xml:space="preserve"> and we will inform you of these charges before we attend your premises.</w:t>
      </w:r>
    </w:p>
    <w:p w14:paraId="7A222FE6" w14:textId="77777777" w:rsidR="00077ED8" w:rsidRPr="00DA04E5" w:rsidRDefault="00077ED8" w:rsidP="00D513C7">
      <w:pPr>
        <w:pStyle w:val="Heading2"/>
      </w:pPr>
      <w:r w:rsidRPr="00DA04E5">
        <w:t xml:space="preserve">We will bill you for all charges monthly in arrears where Hard </w:t>
      </w:r>
      <w:r w:rsidR="00FD0A51" w:rsidRPr="00DA04E5">
        <w:t>MAC</w:t>
      </w:r>
      <w:r w:rsidRPr="00DA04E5">
        <w:t xml:space="preserve">s are not included in your </w:t>
      </w:r>
      <w:r w:rsidR="00AD52A2" w:rsidRPr="00DA04E5">
        <w:t>option</w:t>
      </w:r>
      <w:r w:rsidRPr="00DA04E5">
        <w:t>.</w:t>
      </w:r>
    </w:p>
    <w:p w14:paraId="0C94758E" w14:textId="77777777" w:rsidR="00077ED8" w:rsidRPr="00DA04E5" w:rsidRDefault="00077ED8" w:rsidP="00D513C7">
      <w:pPr>
        <w:pStyle w:val="SubHead"/>
      </w:pPr>
      <w:bookmarkStart w:id="47" w:name="_Toc299699375"/>
      <w:bookmarkStart w:id="48" w:name="_Toc150852870"/>
      <w:r w:rsidRPr="00DA04E5">
        <w:t xml:space="preserve">How we perform </w:t>
      </w:r>
      <w:r w:rsidR="00FD0A51" w:rsidRPr="00DA04E5">
        <w:t>MAC</w:t>
      </w:r>
      <w:r w:rsidRPr="00DA04E5">
        <w:t>s</w:t>
      </w:r>
      <w:bookmarkEnd w:id="47"/>
      <w:bookmarkEnd w:id="48"/>
    </w:p>
    <w:p w14:paraId="366E8AC0" w14:textId="77777777" w:rsidR="00077ED8" w:rsidRPr="00DA04E5" w:rsidRDefault="00077ED8" w:rsidP="00D513C7">
      <w:pPr>
        <w:pStyle w:val="Heading2"/>
      </w:pPr>
      <w:r w:rsidRPr="00DA04E5">
        <w:t xml:space="preserve">If you request </w:t>
      </w:r>
      <w:r w:rsidR="00FD0A51" w:rsidRPr="00DA04E5">
        <w:t>MAC</w:t>
      </w:r>
      <w:r w:rsidRPr="00DA04E5">
        <w:t xml:space="preserve">s, our service desk will: </w:t>
      </w:r>
    </w:p>
    <w:p w14:paraId="49CDAA23" w14:textId="77777777" w:rsidR="00077ED8" w:rsidRPr="00DA04E5" w:rsidRDefault="00077ED8" w:rsidP="00D513C7">
      <w:pPr>
        <w:pStyle w:val="Heading3"/>
      </w:pPr>
      <w:r w:rsidRPr="00DA04E5">
        <w:t xml:space="preserve">liaise with our other service </w:t>
      </w:r>
      <w:proofErr w:type="gramStart"/>
      <w:r w:rsidRPr="00DA04E5">
        <w:t>areas;</w:t>
      </w:r>
      <w:proofErr w:type="gramEnd"/>
    </w:p>
    <w:p w14:paraId="7204D801" w14:textId="77777777" w:rsidR="00077ED8" w:rsidRPr="00DA04E5" w:rsidRDefault="00077ED8" w:rsidP="00D513C7">
      <w:pPr>
        <w:pStyle w:val="Heading3"/>
      </w:pPr>
      <w:r w:rsidRPr="00DA04E5">
        <w:t xml:space="preserve">liaise with our technical areas, as </w:t>
      </w:r>
      <w:proofErr w:type="gramStart"/>
      <w:r w:rsidRPr="00DA04E5">
        <w:t>needed;</w:t>
      </w:r>
      <w:proofErr w:type="gramEnd"/>
    </w:p>
    <w:p w14:paraId="3EDF8FA8" w14:textId="77777777" w:rsidR="00077ED8" w:rsidRPr="00DA04E5" w:rsidRDefault="00077ED8" w:rsidP="00D513C7">
      <w:pPr>
        <w:pStyle w:val="Heading3"/>
      </w:pPr>
      <w:r w:rsidRPr="00DA04E5">
        <w:t xml:space="preserve">track progress of your </w:t>
      </w:r>
      <w:proofErr w:type="gramStart"/>
      <w:r w:rsidRPr="00DA04E5">
        <w:t>request;</w:t>
      </w:r>
      <w:proofErr w:type="gramEnd"/>
    </w:p>
    <w:p w14:paraId="2196EC16" w14:textId="77777777" w:rsidR="00077ED8" w:rsidRPr="00DA04E5" w:rsidRDefault="00077ED8" w:rsidP="00D513C7">
      <w:pPr>
        <w:pStyle w:val="Heading3"/>
      </w:pPr>
      <w:r w:rsidRPr="00DA04E5">
        <w:t>confirm completion and close of your request; and</w:t>
      </w:r>
    </w:p>
    <w:p w14:paraId="35EBC97B" w14:textId="77777777" w:rsidR="00077ED8" w:rsidRPr="00DA04E5" w:rsidRDefault="00077ED8" w:rsidP="00D513C7">
      <w:pPr>
        <w:pStyle w:val="Heading3"/>
      </w:pPr>
      <w:r w:rsidRPr="00DA04E5">
        <w:t>update your configuration records following completion of your request.</w:t>
      </w:r>
    </w:p>
    <w:p w14:paraId="319D4415" w14:textId="77777777" w:rsidR="00077ED8" w:rsidRPr="00DA04E5" w:rsidRDefault="00077ED8" w:rsidP="00D513C7">
      <w:pPr>
        <w:pStyle w:val="Heading2"/>
      </w:pPr>
      <w:r w:rsidRPr="00DA04E5">
        <w:t xml:space="preserve">If you or a third party perform a change to your equipment, carriage network or IP carriage service or network that is not expressly authorised by us, and an </w:t>
      </w:r>
      <w:r w:rsidR="00FD0A51" w:rsidRPr="00DA04E5">
        <w:t>MAC</w:t>
      </w:r>
      <w:r w:rsidRPr="00DA04E5">
        <w:t xml:space="preserve"> is required to remedy the unauthorised change, we may charge you for providing the </w:t>
      </w:r>
      <w:r w:rsidR="00FD0A51" w:rsidRPr="00DA04E5">
        <w:t>MAC</w:t>
      </w:r>
      <w:r w:rsidRPr="00DA04E5">
        <w:t xml:space="preserve">.  </w:t>
      </w:r>
    </w:p>
    <w:p w14:paraId="7949AFA5" w14:textId="77777777" w:rsidR="00077ED8" w:rsidRPr="00DA04E5" w:rsidRDefault="00FD0A51" w:rsidP="00D513C7">
      <w:pPr>
        <w:pStyle w:val="SubHead"/>
      </w:pPr>
      <w:bookmarkStart w:id="49" w:name="_Toc299699376"/>
      <w:bookmarkStart w:id="50" w:name="_Toc150852871"/>
      <w:r w:rsidRPr="00DA04E5">
        <w:t>MAC</w:t>
      </w:r>
      <w:r w:rsidR="00077ED8" w:rsidRPr="00DA04E5">
        <w:t xml:space="preserve">s requiring project </w:t>
      </w:r>
      <w:proofErr w:type="gramStart"/>
      <w:r w:rsidR="00077ED8" w:rsidRPr="00DA04E5">
        <w:t>coordination</w:t>
      </w:r>
      <w:bookmarkEnd w:id="49"/>
      <w:bookmarkEnd w:id="50"/>
      <w:proofErr w:type="gramEnd"/>
    </w:p>
    <w:p w14:paraId="1AE43ADD" w14:textId="77777777" w:rsidR="00077ED8" w:rsidRPr="00DA04E5" w:rsidRDefault="00077ED8" w:rsidP="00D513C7">
      <w:pPr>
        <w:pStyle w:val="Heading2"/>
      </w:pPr>
      <w:r w:rsidRPr="00DA04E5">
        <w:t xml:space="preserve">An </w:t>
      </w:r>
      <w:r w:rsidR="00FD0A51" w:rsidRPr="00DA04E5">
        <w:t>MAC</w:t>
      </w:r>
      <w:r w:rsidRPr="00DA04E5">
        <w:t xml:space="preserve"> will require project coordination if:</w:t>
      </w:r>
    </w:p>
    <w:p w14:paraId="40B2F5BE" w14:textId="77777777" w:rsidR="00077ED8" w:rsidRPr="00DA04E5" w:rsidRDefault="00077ED8" w:rsidP="00D513C7">
      <w:pPr>
        <w:pStyle w:val="Heading3"/>
      </w:pPr>
      <w:r w:rsidRPr="00DA04E5">
        <w:lastRenderedPageBreak/>
        <w:t xml:space="preserve">the </w:t>
      </w:r>
      <w:r w:rsidR="00FD0A51" w:rsidRPr="00DA04E5">
        <w:t>MAC</w:t>
      </w:r>
      <w:r w:rsidRPr="00DA04E5">
        <w:t xml:space="preserve"> request requires ten (10) or more </w:t>
      </w:r>
      <w:proofErr w:type="gramStart"/>
      <w:r w:rsidRPr="00DA04E5">
        <w:t>actions;</w:t>
      </w:r>
      <w:proofErr w:type="gramEnd"/>
    </w:p>
    <w:p w14:paraId="2C8A627A" w14:textId="77777777" w:rsidR="00077ED8" w:rsidRPr="00DA04E5" w:rsidRDefault="00077ED8" w:rsidP="00D513C7">
      <w:pPr>
        <w:pStyle w:val="Heading3"/>
      </w:pPr>
      <w:r w:rsidRPr="00DA04E5">
        <w:t>we determine that it has service dependencies or is complicated; or</w:t>
      </w:r>
    </w:p>
    <w:p w14:paraId="53F09DBD" w14:textId="77777777" w:rsidR="00077ED8" w:rsidRPr="00DA04E5" w:rsidRDefault="00077ED8" w:rsidP="00D513C7">
      <w:pPr>
        <w:pStyle w:val="Heading3"/>
      </w:pPr>
      <w:r w:rsidRPr="00DA04E5">
        <w:t>it is listed above as a “</w:t>
      </w:r>
      <w:r w:rsidR="00FD0A51" w:rsidRPr="00DA04E5">
        <w:t>MAC</w:t>
      </w:r>
      <w:r w:rsidRPr="00DA04E5">
        <w:t xml:space="preserve"> Project”.</w:t>
      </w:r>
    </w:p>
    <w:p w14:paraId="50E03712" w14:textId="77777777" w:rsidR="00077ED8" w:rsidRPr="00DA04E5" w:rsidRDefault="00077ED8" w:rsidP="00D513C7">
      <w:pPr>
        <w:pStyle w:val="Heading2"/>
      </w:pPr>
      <w:r w:rsidRPr="00DA04E5">
        <w:t xml:space="preserve">Where we believe an </w:t>
      </w:r>
      <w:r w:rsidR="00FD0A51" w:rsidRPr="00DA04E5">
        <w:t>MAC</w:t>
      </w:r>
      <w:r w:rsidRPr="00DA04E5">
        <w:t xml:space="preserve"> requires project coordination:</w:t>
      </w:r>
    </w:p>
    <w:p w14:paraId="44AD9E75" w14:textId="77777777" w:rsidR="00077ED8" w:rsidRPr="00DA04E5" w:rsidRDefault="00077ED8" w:rsidP="00D513C7">
      <w:pPr>
        <w:pStyle w:val="Heading3"/>
      </w:pPr>
      <w:r w:rsidRPr="00DA04E5">
        <w:t xml:space="preserve">we will provide you with a quotation for the </w:t>
      </w:r>
      <w:r w:rsidR="00FD0A51" w:rsidRPr="00DA04E5">
        <w:t>MAC</w:t>
      </w:r>
      <w:r w:rsidRPr="00DA04E5">
        <w:t>; and</w:t>
      </w:r>
    </w:p>
    <w:p w14:paraId="53A4BE14" w14:textId="77777777" w:rsidR="00077ED8" w:rsidRPr="00DA04E5" w:rsidRDefault="00077ED8" w:rsidP="00D513C7">
      <w:pPr>
        <w:pStyle w:val="Heading3"/>
      </w:pPr>
      <w:r w:rsidRPr="00DA04E5">
        <w:t xml:space="preserve">we will not proceed with the </w:t>
      </w:r>
      <w:r w:rsidR="00FD0A51" w:rsidRPr="00DA04E5">
        <w:t>MAC</w:t>
      </w:r>
      <w:r w:rsidRPr="00DA04E5">
        <w:t xml:space="preserve"> without your agreement.</w:t>
      </w:r>
    </w:p>
    <w:p w14:paraId="721CDB5B" w14:textId="77777777" w:rsidR="00CD5661" w:rsidRPr="00DA04E5" w:rsidRDefault="00CD5661" w:rsidP="00CD5661">
      <w:pPr>
        <w:pStyle w:val="Heading1"/>
      </w:pPr>
      <w:bookmarkStart w:id="51" w:name="_Toc150852872"/>
      <w:r w:rsidRPr="00DA04E5">
        <w:t>Care priority plus</w:t>
      </w:r>
      <w:bookmarkEnd w:id="51"/>
    </w:p>
    <w:p w14:paraId="581826F2" w14:textId="77777777" w:rsidR="00106654" w:rsidRPr="00DA04E5" w:rsidRDefault="00266CD6">
      <w:pPr>
        <w:pStyle w:val="SubHead"/>
      </w:pPr>
      <w:bookmarkStart w:id="52" w:name="_Toc150852873"/>
      <w:r w:rsidRPr="00DA04E5">
        <w:t>Backup Services</w:t>
      </w:r>
      <w:bookmarkEnd w:id="52"/>
    </w:p>
    <w:p w14:paraId="319AF98B" w14:textId="77777777" w:rsidR="00D46B57" w:rsidRPr="00DA04E5" w:rsidRDefault="00D46B57">
      <w:pPr>
        <w:pStyle w:val="Heading2"/>
      </w:pPr>
      <w:r w:rsidRPr="00DA04E5">
        <w:t>If you request it, w</w:t>
      </w:r>
      <w:r w:rsidR="004053D6" w:rsidRPr="00DA04E5">
        <w:t xml:space="preserve">e will provide you with </w:t>
      </w:r>
      <w:r w:rsidR="00D56645" w:rsidRPr="00DA04E5">
        <w:t xml:space="preserve">backups of </w:t>
      </w:r>
      <w:r w:rsidR="004053D6" w:rsidRPr="00DA04E5">
        <w:t>your</w:t>
      </w:r>
      <w:r w:rsidR="00D56645" w:rsidRPr="00DA04E5">
        <w:t xml:space="preserve"> system data.  </w:t>
      </w:r>
      <w:r w:rsidRPr="00DA04E5">
        <w:t xml:space="preserve">We will schedule such backups by agreement with you. </w:t>
      </w:r>
    </w:p>
    <w:p w14:paraId="216404FE" w14:textId="77777777" w:rsidR="00106654" w:rsidRPr="00DA04E5" w:rsidRDefault="004053D6">
      <w:pPr>
        <w:pStyle w:val="Heading2"/>
      </w:pPr>
      <w:r w:rsidRPr="00DA04E5">
        <w:t xml:space="preserve">We may store the backups </w:t>
      </w:r>
      <w:r w:rsidR="00D56645" w:rsidRPr="00DA04E5">
        <w:t xml:space="preserve">onsite, </w:t>
      </w:r>
      <w:r w:rsidRPr="00DA04E5">
        <w:t xml:space="preserve">in the </w:t>
      </w:r>
      <w:r w:rsidR="00D56645" w:rsidRPr="00DA04E5">
        <w:t>Cloud or offsite</w:t>
      </w:r>
      <w:r w:rsidR="00D46B57" w:rsidRPr="00DA04E5">
        <w:t xml:space="preserve"> </w:t>
      </w:r>
      <w:r w:rsidR="003159EB" w:rsidRPr="00DA04E5">
        <w:t>as agreed between us.</w:t>
      </w:r>
    </w:p>
    <w:p w14:paraId="1520404B" w14:textId="77777777" w:rsidR="00106654" w:rsidRPr="00DA04E5" w:rsidRDefault="004053D6">
      <w:pPr>
        <w:pStyle w:val="Heading2"/>
      </w:pPr>
      <w:r w:rsidRPr="00DA04E5">
        <w:t xml:space="preserve">We will </w:t>
      </w:r>
      <w:r w:rsidR="003159EB" w:rsidRPr="00DA04E5">
        <w:t>agree</w:t>
      </w:r>
      <w:r w:rsidRPr="00DA04E5">
        <w:t xml:space="preserve"> the applicable charges</w:t>
      </w:r>
      <w:r w:rsidR="003159EB" w:rsidRPr="00DA04E5">
        <w:t xml:space="preserve"> for backup services</w:t>
      </w:r>
      <w:r w:rsidRPr="00DA04E5">
        <w:t xml:space="preserve"> </w:t>
      </w:r>
      <w:r w:rsidR="003159EB" w:rsidRPr="00DA04E5">
        <w:t xml:space="preserve">with you </w:t>
      </w:r>
      <w:r w:rsidRPr="00DA04E5">
        <w:t>before we commence the work.</w:t>
      </w:r>
    </w:p>
    <w:p w14:paraId="114F43AF" w14:textId="77777777" w:rsidR="00106654" w:rsidRPr="00DA04E5" w:rsidRDefault="00D56645">
      <w:pPr>
        <w:pStyle w:val="SubHead"/>
      </w:pPr>
      <w:bookmarkStart w:id="53" w:name="_Toc150852874"/>
      <w:r w:rsidRPr="00DA04E5">
        <w:t>Onsite Resources</w:t>
      </w:r>
      <w:bookmarkEnd w:id="53"/>
    </w:p>
    <w:p w14:paraId="28E43A29" w14:textId="77777777" w:rsidR="003159EB" w:rsidRPr="00DA04E5" w:rsidRDefault="003159EB">
      <w:pPr>
        <w:pStyle w:val="Heading2"/>
      </w:pPr>
      <w:r w:rsidRPr="00DA04E5">
        <w:t>If you r</w:t>
      </w:r>
      <w:r w:rsidR="00D56645" w:rsidRPr="00DA04E5">
        <w:t xml:space="preserve">equest </w:t>
      </w:r>
      <w:r w:rsidRPr="00DA04E5">
        <w:t>it, we will use reasonable endeavours</w:t>
      </w:r>
      <w:r w:rsidR="00D56645" w:rsidRPr="00DA04E5">
        <w:t xml:space="preserve"> to provide one or more onsite resources dedicated to your site(s). The resources are available on a full-time or regular part-time basis</w:t>
      </w:r>
      <w:r w:rsidRPr="00DA04E5">
        <w:t xml:space="preserve"> only</w:t>
      </w:r>
      <w:r w:rsidR="00D56645" w:rsidRPr="00DA04E5">
        <w:t>.</w:t>
      </w:r>
    </w:p>
    <w:p w14:paraId="56980977" w14:textId="77777777" w:rsidR="003159EB" w:rsidRDefault="003159EB" w:rsidP="003159EB">
      <w:pPr>
        <w:pStyle w:val="Heading2"/>
      </w:pPr>
      <w:r w:rsidRPr="00DA04E5">
        <w:t>We will agree the applicable charges for onsite resources with you before we provide the resource.</w:t>
      </w:r>
    </w:p>
    <w:p w14:paraId="21AFFA84" w14:textId="77777777" w:rsidR="007C4273" w:rsidRPr="00DA04E5" w:rsidRDefault="007C4273" w:rsidP="003159EB">
      <w:pPr>
        <w:pStyle w:val="Heading2"/>
      </w:pPr>
      <w:r>
        <w:t>The location, coverage hours, responsibilities and any special requirements will be agreed with you and included in your agreement before providing the resource.</w:t>
      </w:r>
    </w:p>
    <w:p w14:paraId="772A5D16" w14:textId="77777777" w:rsidR="00106654" w:rsidRPr="00DA04E5" w:rsidRDefault="00D56645" w:rsidP="003159EB">
      <w:pPr>
        <w:pStyle w:val="SubHead"/>
      </w:pPr>
      <w:bookmarkStart w:id="54" w:name="_Toc150852875"/>
      <w:r w:rsidRPr="00DA04E5">
        <w:t>Service Delivery Manager</w:t>
      </w:r>
      <w:bookmarkEnd w:id="54"/>
    </w:p>
    <w:p w14:paraId="2F420B9B" w14:textId="77777777" w:rsidR="00106654" w:rsidRPr="00DA04E5" w:rsidRDefault="003159EB" w:rsidP="003159EB">
      <w:pPr>
        <w:pStyle w:val="Heading2"/>
      </w:pPr>
      <w:r w:rsidRPr="00DA04E5">
        <w:t xml:space="preserve">If you request it, we will provide a </w:t>
      </w:r>
      <w:r w:rsidR="00D56645" w:rsidRPr="00DA04E5">
        <w:t xml:space="preserve">Service Delivery Manager </w:t>
      </w:r>
      <w:r w:rsidRPr="00DA04E5">
        <w:t>a</w:t>
      </w:r>
      <w:r w:rsidR="00D56645" w:rsidRPr="00DA04E5">
        <w:t xml:space="preserve">s a dedicated resource to manage aspects of service delivery to you. The </w:t>
      </w:r>
      <w:r w:rsidRPr="00DA04E5">
        <w:t xml:space="preserve">Service Delivery Manager </w:t>
      </w:r>
      <w:r w:rsidR="00D56645" w:rsidRPr="00DA04E5">
        <w:t>will perform the following functions:</w:t>
      </w:r>
    </w:p>
    <w:p w14:paraId="13C40178" w14:textId="77777777" w:rsidR="007C4273" w:rsidRDefault="007C4273">
      <w:pPr>
        <w:pStyle w:val="Heading3"/>
      </w:pPr>
      <w:r>
        <w:t xml:space="preserve">Management of service delivery such as service level targets, incident </w:t>
      </w:r>
      <w:proofErr w:type="gramStart"/>
      <w:r>
        <w:t>management;</w:t>
      </w:r>
      <w:proofErr w:type="gramEnd"/>
    </w:p>
    <w:p w14:paraId="617908FF" w14:textId="77777777" w:rsidR="00106654" w:rsidRPr="00DA04E5" w:rsidRDefault="00D56645">
      <w:pPr>
        <w:pStyle w:val="Heading3"/>
      </w:pPr>
      <w:r w:rsidRPr="00DA04E5">
        <w:t xml:space="preserve">Definition of </w:t>
      </w:r>
      <w:r w:rsidR="003159EB" w:rsidRPr="00DA04E5">
        <w:t>e</w:t>
      </w:r>
      <w:r w:rsidRPr="00DA04E5">
        <w:t xml:space="preserve">scalation </w:t>
      </w:r>
      <w:proofErr w:type="gramStart"/>
      <w:r w:rsidR="003159EB" w:rsidRPr="00DA04E5">
        <w:t>p</w:t>
      </w:r>
      <w:r w:rsidRPr="00DA04E5">
        <w:t>rocedures;</w:t>
      </w:r>
      <w:proofErr w:type="gramEnd"/>
    </w:p>
    <w:p w14:paraId="7B5B0583" w14:textId="352F4C4E" w:rsidR="00106654" w:rsidRPr="00DA04E5" w:rsidRDefault="00D56645">
      <w:pPr>
        <w:pStyle w:val="Heading3"/>
      </w:pPr>
      <w:r w:rsidRPr="00DA04E5">
        <w:t xml:space="preserve">Performance </w:t>
      </w:r>
      <w:proofErr w:type="gramStart"/>
      <w:r w:rsidRPr="00DA04E5">
        <w:t>reports;</w:t>
      </w:r>
      <w:proofErr w:type="gramEnd"/>
    </w:p>
    <w:p w14:paraId="6DEF5B7D" w14:textId="728F2C3E" w:rsidR="00106654" w:rsidRDefault="00D56645">
      <w:pPr>
        <w:pStyle w:val="Heading3"/>
      </w:pPr>
      <w:r w:rsidRPr="00DA04E5">
        <w:t xml:space="preserve">Performance </w:t>
      </w:r>
      <w:proofErr w:type="gramStart"/>
      <w:r w:rsidR="003159EB" w:rsidRPr="00DA04E5">
        <w:t>r</w:t>
      </w:r>
      <w:r w:rsidRPr="00DA04E5">
        <w:t>eviews</w:t>
      </w:r>
      <w:r w:rsidR="007C4273">
        <w:t>;</w:t>
      </w:r>
      <w:proofErr w:type="gramEnd"/>
    </w:p>
    <w:p w14:paraId="1295AFA4" w14:textId="77777777" w:rsidR="007C4273" w:rsidRDefault="007C4273">
      <w:pPr>
        <w:pStyle w:val="Heading3"/>
      </w:pPr>
      <w:r>
        <w:t>Supplier management; and</w:t>
      </w:r>
    </w:p>
    <w:p w14:paraId="137FE958" w14:textId="77777777" w:rsidR="007C4273" w:rsidRPr="00DA04E5" w:rsidRDefault="007C4273">
      <w:pPr>
        <w:pStyle w:val="Heading3"/>
      </w:pPr>
      <w:r>
        <w:t>Contract governance</w:t>
      </w:r>
    </w:p>
    <w:p w14:paraId="2D278260" w14:textId="77777777" w:rsidR="003159EB" w:rsidRDefault="003159EB" w:rsidP="003159EB">
      <w:pPr>
        <w:pStyle w:val="Heading2"/>
      </w:pPr>
      <w:r w:rsidRPr="00DA04E5">
        <w:t xml:space="preserve">We will agree the applicable charges for a Service Delivery Manager with you before we </w:t>
      </w:r>
      <w:r w:rsidRPr="00DA04E5">
        <w:lastRenderedPageBreak/>
        <w:t>provide the resource.</w:t>
      </w:r>
    </w:p>
    <w:p w14:paraId="5FC1798F" w14:textId="77777777" w:rsidR="007C4273" w:rsidRPr="00DA04E5" w:rsidRDefault="007C4273" w:rsidP="003159EB">
      <w:pPr>
        <w:pStyle w:val="Heading2"/>
      </w:pPr>
      <w:r>
        <w:t>The location, coverage hours, responsibilities and any special requirements will be agreed with you and included in your agreement before providing the resource.</w:t>
      </w:r>
    </w:p>
    <w:p w14:paraId="1C61573E" w14:textId="77777777" w:rsidR="00106654" w:rsidRPr="00DA04E5" w:rsidRDefault="00D56645">
      <w:pPr>
        <w:pStyle w:val="SubHead"/>
      </w:pPr>
      <w:bookmarkStart w:id="55" w:name="_Toc150852876"/>
      <w:r w:rsidRPr="00DA04E5">
        <w:t>Release Management</w:t>
      </w:r>
      <w:bookmarkEnd w:id="55"/>
    </w:p>
    <w:p w14:paraId="5D5C9567" w14:textId="77777777" w:rsidR="002A668F" w:rsidRPr="00DA04E5" w:rsidRDefault="0014195C">
      <w:pPr>
        <w:pStyle w:val="Heading2"/>
      </w:pPr>
      <w:r w:rsidRPr="00DA04E5">
        <w:t>If you request it, w</w:t>
      </w:r>
      <w:r w:rsidR="00D56645" w:rsidRPr="00DA04E5">
        <w:t xml:space="preserve">e will provide </w:t>
      </w:r>
      <w:r w:rsidR="004A59F7" w:rsidRPr="00DA04E5">
        <w:t xml:space="preserve">release management services to assist you with notification, testing and provisioning of </w:t>
      </w:r>
      <w:r w:rsidR="00D56645" w:rsidRPr="00DA04E5">
        <w:t xml:space="preserve">the latest software </w:t>
      </w:r>
      <w:r w:rsidR="004A59F7" w:rsidRPr="00DA04E5">
        <w:t>releases and functionality as they relate to your Main Equipment</w:t>
      </w:r>
      <w:r w:rsidR="00D56645" w:rsidRPr="00DA04E5">
        <w:t>.</w:t>
      </w:r>
      <w:r w:rsidR="00F83FFC" w:rsidRPr="00DA04E5">
        <w:t xml:space="preserve"> </w:t>
      </w:r>
      <w:r w:rsidR="002A668F" w:rsidRPr="00DA04E5">
        <w:t>We will agree the applicable charges for Release Management with you before we commence the work.</w:t>
      </w:r>
    </w:p>
    <w:p w14:paraId="43DC6CE1" w14:textId="77777777" w:rsidR="00106654" w:rsidRPr="00DA04E5" w:rsidRDefault="00D56645">
      <w:pPr>
        <w:pStyle w:val="SubHead"/>
      </w:pPr>
      <w:bookmarkStart w:id="56" w:name="_Toc150852877"/>
      <w:r w:rsidRPr="00DA04E5">
        <w:t>Enhanced Performance Reporting</w:t>
      </w:r>
      <w:bookmarkEnd w:id="56"/>
    </w:p>
    <w:p w14:paraId="7A49D31E" w14:textId="77777777" w:rsidR="00106654" w:rsidRPr="00DA04E5" w:rsidRDefault="002A668F">
      <w:pPr>
        <w:pStyle w:val="Heading2"/>
      </w:pPr>
      <w:r w:rsidRPr="00DA04E5">
        <w:t xml:space="preserve">If you request it, we will provide you with </w:t>
      </w:r>
      <w:r w:rsidR="00D56645" w:rsidRPr="00DA04E5">
        <w:t>bespoke reports</w:t>
      </w:r>
      <w:r w:rsidRPr="00DA04E5">
        <w:t xml:space="preserve">, the content of which we will agree with you. </w:t>
      </w:r>
    </w:p>
    <w:p w14:paraId="7D352EDD" w14:textId="77777777" w:rsidR="002A668F" w:rsidRDefault="002A668F" w:rsidP="002A668F">
      <w:pPr>
        <w:pStyle w:val="Heading2"/>
      </w:pPr>
      <w:r w:rsidRPr="00DA04E5">
        <w:t>We will agree the applicable charges for Enhanced Performance Reporting with you before we commence the work.</w:t>
      </w:r>
    </w:p>
    <w:p w14:paraId="7C53D5FC" w14:textId="77777777" w:rsidR="000D0944" w:rsidRPr="00DA04E5" w:rsidRDefault="000D0944" w:rsidP="002A668F">
      <w:pPr>
        <w:pStyle w:val="Heading2"/>
      </w:pPr>
      <w:r>
        <w:t>We will agree timing and method of delivery with you before we commence the work.</w:t>
      </w:r>
    </w:p>
    <w:p w14:paraId="37450E92" w14:textId="77777777" w:rsidR="00106654" w:rsidRPr="00DA04E5" w:rsidRDefault="00D56645">
      <w:pPr>
        <w:pStyle w:val="SubHead"/>
      </w:pPr>
      <w:bookmarkStart w:id="57" w:name="_Toc150852878"/>
      <w:r w:rsidRPr="00DA04E5">
        <w:t>Availability Management</w:t>
      </w:r>
      <w:bookmarkEnd w:id="57"/>
    </w:p>
    <w:p w14:paraId="6F4CD1C6" w14:textId="77777777" w:rsidR="00106654" w:rsidRPr="00DA04E5" w:rsidRDefault="00EB5BDE">
      <w:pPr>
        <w:pStyle w:val="Heading2"/>
      </w:pPr>
      <w:r w:rsidRPr="00DA04E5">
        <w:t>If you request it, we will provide you with Availability Management to a</w:t>
      </w:r>
      <w:r w:rsidR="00D56645" w:rsidRPr="00DA04E5">
        <w:t>ssist</w:t>
      </w:r>
      <w:r w:rsidRPr="00DA04E5">
        <w:t xml:space="preserve"> you </w:t>
      </w:r>
      <w:r w:rsidR="00D56645" w:rsidRPr="00DA04E5">
        <w:t xml:space="preserve">with prioritised Services continuity, disaster recovery and support </w:t>
      </w:r>
      <w:r w:rsidRPr="00DA04E5">
        <w:t>s</w:t>
      </w:r>
      <w:r w:rsidR="00D56645" w:rsidRPr="00DA04E5">
        <w:t xml:space="preserve">ervices for </w:t>
      </w:r>
      <w:r w:rsidRPr="00DA04E5">
        <w:t>your</w:t>
      </w:r>
      <w:r w:rsidR="00D56645" w:rsidRPr="00DA04E5">
        <w:t xml:space="preserve"> infrastructure, including voice and data networks</w:t>
      </w:r>
      <w:r w:rsidRPr="00DA04E5">
        <w:t xml:space="preserve">. </w:t>
      </w:r>
    </w:p>
    <w:p w14:paraId="711897DB" w14:textId="77777777" w:rsidR="00EB5BDE" w:rsidRPr="00DA04E5" w:rsidRDefault="00EB5BDE" w:rsidP="00EB5BDE">
      <w:pPr>
        <w:pStyle w:val="Heading2"/>
      </w:pPr>
      <w:r w:rsidRPr="00DA04E5">
        <w:t>We will agree the applicable charges for Availability Management with you before we commence the work.</w:t>
      </w:r>
    </w:p>
    <w:p w14:paraId="5786A15F" w14:textId="77777777" w:rsidR="00106654" w:rsidRPr="00DA04E5" w:rsidRDefault="00D56645">
      <w:pPr>
        <w:pStyle w:val="SubHead"/>
      </w:pPr>
      <w:bookmarkStart w:id="58" w:name="_Toc150852879"/>
      <w:r w:rsidRPr="00DA04E5">
        <w:t>Capacity Management</w:t>
      </w:r>
      <w:bookmarkEnd w:id="58"/>
    </w:p>
    <w:p w14:paraId="62E99A3E" w14:textId="77777777" w:rsidR="00533BCD" w:rsidRPr="00DA04E5" w:rsidRDefault="00533BCD">
      <w:pPr>
        <w:pStyle w:val="Heading2"/>
      </w:pPr>
      <w:r w:rsidRPr="00DA04E5">
        <w:t xml:space="preserve">If you request it, we will provide you with </w:t>
      </w:r>
      <w:r w:rsidR="00D56645" w:rsidRPr="00DA04E5">
        <w:t xml:space="preserve">Capacity Management Services to assist </w:t>
      </w:r>
      <w:r w:rsidRPr="00DA04E5">
        <w:t>you to match</w:t>
      </w:r>
      <w:r w:rsidR="00D56645" w:rsidRPr="00DA04E5">
        <w:t xml:space="preserve"> </w:t>
      </w:r>
      <w:r w:rsidRPr="00DA04E5">
        <w:t xml:space="preserve">the </w:t>
      </w:r>
      <w:r w:rsidR="00D56645" w:rsidRPr="00DA04E5">
        <w:t xml:space="preserve">capacity of </w:t>
      </w:r>
      <w:r w:rsidRPr="00DA04E5">
        <w:t>your</w:t>
      </w:r>
      <w:r w:rsidR="00D56645" w:rsidRPr="00DA04E5">
        <w:t xml:space="preserve"> IT infrastructure </w:t>
      </w:r>
      <w:r w:rsidRPr="00DA04E5">
        <w:t xml:space="preserve">to your changing needs. </w:t>
      </w:r>
    </w:p>
    <w:p w14:paraId="36CF2978" w14:textId="77777777" w:rsidR="00533BCD" w:rsidRPr="00DA04E5" w:rsidRDefault="00533BCD" w:rsidP="00533BCD">
      <w:pPr>
        <w:pStyle w:val="Heading2"/>
      </w:pPr>
      <w:r w:rsidRPr="00DA04E5">
        <w:t>We will agree the applicable charges for Capacity Management with you before we commence the work.</w:t>
      </w:r>
    </w:p>
    <w:p w14:paraId="4476BE7B" w14:textId="77777777" w:rsidR="00106654" w:rsidRPr="00DA04E5" w:rsidRDefault="00D56645">
      <w:pPr>
        <w:pStyle w:val="SubHead"/>
      </w:pPr>
      <w:bookmarkStart w:id="59" w:name="_Toc150852880"/>
      <w:r w:rsidRPr="00DA04E5">
        <w:t>Configuration Management</w:t>
      </w:r>
      <w:bookmarkEnd w:id="59"/>
    </w:p>
    <w:p w14:paraId="1A763F04" w14:textId="79A1338A" w:rsidR="00533BCD" w:rsidRPr="00DA04E5" w:rsidRDefault="00ED72A0" w:rsidP="00533BCD">
      <w:pPr>
        <w:pStyle w:val="Heading2"/>
      </w:pPr>
      <w:r w:rsidRPr="00DA04E5">
        <w:t xml:space="preserve">If you request </w:t>
      </w:r>
      <w:proofErr w:type="gramStart"/>
      <w:r w:rsidRPr="00DA04E5">
        <w:t>it</w:t>
      </w:r>
      <w:proofErr w:type="gramEnd"/>
      <w:r w:rsidRPr="00DA04E5">
        <w:t xml:space="preserve"> we </w:t>
      </w:r>
      <w:r w:rsidR="00665D23" w:rsidRPr="00DA04E5">
        <w:t>will</w:t>
      </w:r>
      <w:r w:rsidRPr="00DA04E5">
        <w:t xml:space="preserve"> provide you with Configuration Management. Configuration Management comprises notifications of potential configuration changes available to you, configuration testing and a single point of contact for suppliers and vendors associated with your configuration.</w:t>
      </w:r>
    </w:p>
    <w:p w14:paraId="455C371F" w14:textId="77777777" w:rsidR="00ED72A0" w:rsidRPr="00DA04E5" w:rsidRDefault="00ED72A0" w:rsidP="00533BCD">
      <w:pPr>
        <w:pStyle w:val="Heading2"/>
      </w:pPr>
      <w:r w:rsidRPr="00DA04E5">
        <w:t xml:space="preserve">We will agree the applicable charges for Configuration Management with you before we commence the </w:t>
      </w:r>
      <w:proofErr w:type="gramStart"/>
      <w:r w:rsidRPr="00DA04E5">
        <w:t>work</w:t>
      </w:r>
      <w:proofErr w:type="gramEnd"/>
    </w:p>
    <w:p w14:paraId="7DBB82B7" w14:textId="77777777" w:rsidR="00106654" w:rsidRPr="00DA04E5" w:rsidRDefault="00D56645">
      <w:pPr>
        <w:pStyle w:val="SubHead"/>
      </w:pPr>
      <w:bookmarkStart w:id="60" w:name="_Toc150852881"/>
      <w:r w:rsidRPr="00DA04E5">
        <w:t>Battery Maintenance (Power Manager)</w:t>
      </w:r>
      <w:bookmarkEnd w:id="60"/>
    </w:p>
    <w:p w14:paraId="1D929A3F" w14:textId="3EF05990" w:rsidR="005B3D6A" w:rsidRPr="00DA04E5" w:rsidRDefault="00B8006B">
      <w:pPr>
        <w:pStyle w:val="Heading2"/>
      </w:pPr>
      <w:r w:rsidRPr="00DA04E5">
        <w:t xml:space="preserve">If you request it, we </w:t>
      </w:r>
      <w:r w:rsidR="005B3D6A" w:rsidRPr="00DA04E5">
        <w:t xml:space="preserve">or our contractor </w:t>
      </w:r>
      <w:r w:rsidRPr="00DA04E5">
        <w:t>will provide you with Battery Maintenance</w:t>
      </w:r>
      <w:r w:rsidR="005B3D6A" w:rsidRPr="00DA04E5">
        <w:t>. Battery Maintenance comprises checks of your backup batteries</w:t>
      </w:r>
      <w:r w:rsidR="000D0944">
        <w:t xml:space="preserve"> via site visit where we review and provide power management reports including quotes for recommended rectification work.</w:t>
      </w:r>
      <w:r w:rsidR="005B3D6A" w:rsidRPr="00DA04E5">
        <w:t xml:space="preserve"> Any additional work or battery replacement is not included in Battery Maintenance</w:t>
      </w:r>
      <w:r w:rsidR="00FA0EA1" w:rsidRPr="00DA04E5">
        <w:t xml:space="preserve">, although </w:t>
      </w:r>
      <w:r w:rsidR="00FA0EA1" w:rsidRPr="00DA04E5">
        <w:lastRenderedPageBreak/>
        <w:t>we may perform that work for a separate charge.</w:t>
      </w:r>
    </w:p>
    <w:p w14:paraId="1C342ECB" w14:textId="77777777" w:rsidR="005B3D6A" w:rsidRPr="00DA04E5" w:rsidRDefault="005B3D6A" w:rsidP="005B3D6A">
      <w:pPr>
        <w:pStyle w:val="Heading2"/>
      </w:pPr>
      <w:r w:rsidRPr="00DA04E5">
        <w:t>We will agree the applicable charges for Battery Management with you before we commence the work. We will agree charges for battery replacement with you separately to the Battery Maintenance charges.</w:t>
      </w:r>
    </w:p>
    <w:p w14:paraId="18F3D54D" w14:textId="77777777" w:rsidR="00106654" w:rsidRPr="00DA04E5" w:rsidRDefault="00D56645">
      <w:pPr>
        <w:pStyle w:val="SubHead"/>
      </w:pPr>
      <w:bookmarkStart w:id="61" w:name="_Toc150852882"/>
      <w:r w:rsidRPr="00DA04E5">
        <w:t>System Monitoring</w:t>
      </w:r>
      <w:bookmarkEnd w:id="61"/>
    </w:p>
    <w:p w14:paraId="5D4A9D40" w14:textId="77777777" w:rsidR="00106654" w:rsidRPr="00DA04E5" w:rsidRDefault="005B2D1D">
      <w:pPr>
        <w:pStyle w:val="Heading2"/>
      </w:pPr>
      <w:r w:rsidRPr="00DA04E5">
        <w:t>If you request it, we will provide you with p</w:t>
      </w:r>
      <w:r w:rsidR="00D56645" w:rsidRPr="00DA04E5">
        <w:t xml:space="preserve">ro-active </w:t>
      </w:r>
      <w:r w:rsidRPr="00DA04E5">
        <w:t xml:space="preserve">System Monitoring which will comprise </w:t>
      </w:r>
      <w:r w:rsidR="00D56645" w:rsidRPr="00DA04E5">
        <w:t xml:space="preserve">collection and prioritisation of alarms from </w:t>
      </w:r>
      <w:r w:rsidRPr="00DA04E5">
        <w:t>your</w:t>
      </w:r>
      <w:r w:rsidR="00D56645" w:rsidRPr="00DA04E5">
        <w:t xml:space="preserve"> equipment from real time alert notification to fault resolution</w:t>
      </w:r>
      <w:r w:rsidRPr="00DA04E5">
        <w:t>.</w:t>
      </w:r>
    </w:p>
    <w:p w14:paraId="127F7586" w14:textId="77777777" w:rsidR="005B2D1D" w:rsidRDefault="005B2D1D">
      <w:pPr>
        <w:pStyle w:val="Heading2"/>
      </w:pPr>
      <w:r w:rsidRPr="00DA04E5">
        <w:t>We will agree the applicable charges for System Monitoring with you before we commence the work.</w:t>
      </w:r>
    </w:p>
    <w:p w14:paraId="3ECC3DEB" w14:textId="77777777" w:rsidR="000D0944" w:rsidRPr="00DA04E5" w:rsidRDefault="000D0944">
      <w:pPr>
        <w:pStyle w:val="Heading2"/>
      </w:pPr>
      <w:r>
        <w:t>We will agree site details and technical design with you prior to commencing, if applicable.</w:t>
      </w:r>
    </w:p>
    <w:p w14:paraId="3C70289A" w14:textId="77777777" w:rsidR="00106654" w:rsidRPr="00DA04E5" w:rsidRDefault="00D56645">
      <w:pPr>
        <w:pStyle w:val="SubHead"/>
      </w:pPr>
      <w:bookmarkStart w:id="62" w:name="_Toc150852883"/>
      <w:r w:rsidRPr="00DA04E5">
        <w:t>Information Security Management</w:t>
      </w:r>
      <w:bookmarkEnd w:id="62"/>
    </w:p>
    <w:p w14:paraId="35D279AE" w14:textId="77777777" w:rsidR="00D71E3E" w:rsidRPr="00DA04E5" w:rsidRDefault="00D71E3E" w:rsidP="00D71E3E">
      <w:pPr>
        <w:pStyle w:val="Heading2"/>
      </w:pPr>
      <w:r w:rsidRPr="00DA04E5">
        <w:t>If you request it, we will provide you with Information Security Management, the extent of which we will agree with you before we commence the work.</w:t>
      </w:r>
    </w:p>
    <w:p w14:paraId="6692EAF7" w14:textId="77777777" w:rsidR="00D71E3E" w:rsidRPr="00DA04E5" w:rsidRDefault="00D71E3E" w:rsidP="00D71E3E">
      <w:pPr>
        <w:pStyle w:val="Heading2"/>
      </w:pPr>
      <w:r w:rsidRPr="00DA04E5">
        <w:t>We will agree the applicable charges for Information Security Management with you before we commence the work.</w:t>
      </w:r>
    </w:p>
    <w:p w14:paraId="2D4CEF02" w14:textId="77777777" w:rsidR="00106654" w:rsidRPr="00DA04E5" w:rsidRDefault="00D56645" w:rsidP="00D71E3E">
      <w:pPr>
        <w:pStyle w:val="SubHead"/>
      </w:pPr>
      <w:bookmarkStart w:id="63" w:name="_Toc150852884"/>
      <w:r w:rsidRPr="00DA04E5">
        <w:t>Preventative Maintenance</w:t>
      </w:r>
      <w:bookmarkEnd w:id="63"/>
    </w:p>
    <w:p w14:paraId="7B79DB11" w14:textId="7D98764A" w:rsidR="007819AE" w:rsidRPr="00DA04E5" w:rsidRDefault="00D71E3E">
      <w:pPr>
        <w:pStyle w:val="Heading2"/>
      </w:pPr>
      <w:r w:rsidRPr="00DA04E5">
        <w:t xml:space="preserve">If you request it, we will provide you with Preventative Maintenance, comprising </w:t>
      </w:r>
      <w:r w:rsidR="00D56645" w:rsidRPr="00DA04E5">
        <w:t xml:space="preserve">scheduled review of the </w:t>
      </w:r>
      <w:r w:rsidRPr="00DA04E5">
        <w:t xml:space="preserve">functionality of your </w:t>
      </w:r>
      <w:r w:rsidR="00D56645" w:rsidRPr="00DA04E5">
        <w:t xml:space="preserve">communication platform. </w:t>
      </w:r>
      <w:r w:rsidR="000D0944">
        <w:t>This shall include all services necessary to ensure</w:t>
      </w:r>
      <w:r w:rsidR="00665D23">
        <w:t xml:space="preserve"> the preservation of the Unified Communications voice s</w:t>
      </w:r>
      <w:r w:rsidR="000D0944">
        <w:t>ystem in good operating condition and to detect problems and minimise their occurrence during the Maintenance Service Period.</w:t>
      </w:r>
    </w:p>
    <w:p w14:paraId="0CD615FD" w14:textId="77777777" w:rsidR="007819AE" w:rsidRPr="00DA04E5" w:rsidRDefault="007819AE">
      <w:pPr>
        <w:pStyle w:val="Heading2"/>
      </w:pPr>
      <w:r w:rsidRPr="00DA04E5">
        <w:t>We will agree the scheduling and extent of the Preventative Maintenance service with you before we commence the work.</w:t>
      </w:r>
    </w:p>
    <w:p w14:paraId="0C16334D" w14:textId="77777777" w:rsidR="007819AE" w:rsidRDefault="007819AE" w:rsidP="007819AE">
      <w:pPr>
        <w:pStyle w:val="Heading2"/>
      </w:pPr>
      <w:r w:rsidRPr="00DA04E5">
        <w:t>We will agree the applicable charges for Preventative Maintenance with you before we commence the work.</w:t>
      </w:r>
    </w:p>
    <w:p w14:paraId="4ABAC0C7" w14:textId="77777777" w:rsidR="000D0944" w:rsidRDefault="000D0944" w:rsidP="000D0944">
      <w:pPr>
        <w:pStyle w:val="Heading2"/>
      </w:pPr>
      <w:r>
        <w:t xml:space="preserve">Where there is remote access to the voice system/s, Preventative Maintenance can be done </w:t>
      </w:r>
      <w:proofErr w:type="gramStart"/>
      <w:r>
        <w:t>remotely</w:t>
      </w:r>
      <w:proofErr w:type="gramEnd"/>
      <w:r>
        <w:t xml:space="preserve"> and information retained offsite.</w:t>
      </w:r>
    </w:p>
    <w:p w14:paraId="798267C8" w14:textId="0E52B955" w:rsidR="000D0944" w:rsidRDefault="00E148C1" w:rsidP="000D0944">
      <w:pPr>
        <w:pStyle w:val="SubHead"/>
      </w:pPr>
      <w:bookmarkStart w:id="64" w:name="_Toc150852885"/>
      <w:r>
        <w:t>Desktop Services</w:t>
      </w:r>
      <w:r w:rsidR="000D0944">
        <w:t xml:space="preserve"> Management</w:t>
      </w:r>
      <w:bookmarkEnd w:id="64"/>
    </w:p>
    <w:p w14:paraId="040CD347" w14:textId="08B18A62" w:rsidR="00E148C1" w:rsidRDefault="00E148C1" w:rsidP="00E148C1">
      <w:pPr>
        <w:pStyle w:val="Heading2"/>
      </w:pPr>
      <w:r w:rsidRPr="00DA04E5">
        <w:t xml:space="preserve">If you request it, we or our contractor will provide you with </w:t>
      </w:r>
      <w:r>
        <w:t>Desktop Services Management</w:t>
      </w:r>
      <w:r w:rsidRPr="00DA04E5">
        <w:t xml:space="preserve">. </w:t>
      </w:r>
      <w:r>
        <w:t xml:space="preserve">Desktop Services Management comprising </w:t>
      </w:r>
      <w:r w:rsidR="000645EC">
        <w:t>desktop device maintenance and management.</w:t>
      </w:r>
    </w:p>
    <w:p w14:paraId="19C22C82" w14:textId="6149BE72" w:rsidR="000645EC" w:rsidRPr="00DA04E5" w:rsidRDefault="000645EC" w:rsidP="00E148C1">
      <w:pPr>
        <w:pStyle w:val="Heading2"/>
      </w:pPr>
      <w:r>
        <w:t>We will agree the extent of the options applicable as well as scheduling with you prior to commencing the work.</w:t>
      </w:r>
    </w:p>
    <w:p w14:paraId="7B120F6D" w14:textId="4AD9F7BD" w:rsidR="00E148C1" w:rsidRPr="00DA04E5" w:rsidRDefault="00E148C1" w:rsidP="00E148C1">
      <w:pPr>
        <w:pStyle w:val="Heading2"/>
      </w:pPr>
      <w:r w:rsidRPr="00DA04E5">
        <w:t xml:space="preserve">We will agree the applicable charges for </w:t>
      </w:r>
      <w:r>
        <w:t>Desktop Services Management</w:t>
      </w:r>
      <w:r w:rsidRPr="00DA04E5">
        <w:t xml:space="preserve"> with you before we commence the work. </w:t>
      </w:r>
    </w:p>
    <w:p w14:paraId="1C3DA5C2" w14:textId="77777777" w:rsidR="00E148C1" w:rsidRPr="00E148C1" w:rsidRDefault="00E148C1" w:rsidP="00D62A5A">
      <w:pPr>
        <w:pStyle w:val="Heading2"/>
        <w:numPr>
          <w:ilvl w:val="0"/>
          <w:numId w:val="0"/>
        </w:numPr>
      </w:pPr>
    </w:p>
    <w:p w14:paraId="1AD46D87" w14:textId="77777777" w:rsidR="000D0944" w:rsidRDefault="000D0944" w:rsidP="000D0944">
      <w:pPr>
        <w:pStyle w:val="SubHead"/>
      </w:pPr>
      <w:bookmarkStart w:id="65" w:name="_Toc150852886"/>
      <w:r>
        <w:lastRenderedPageBreak/>
        <w:t>Project MAC Services</w:t>
      </w:r>
      <w:bookmarkEnd w:id="65"/>
    </w:p>
    <w:p w14:paraId="094D5949" w14:textId="74B79D60" w:rsidR="00E148C1" w:rsidRPr="00DA04E5" w:rsidRDefault="00E148C1" w:rsidP="00E148C1">
      <w:pPr>
        <w:pStyle w:val="Heading2"/>
      </w:pPr>
      <w:r w:rsidRPr="00DA04E5">
        <w:t xml:space="preserve">If you request it, we will provide you with </w:t>
      </w:r>
      <w:r>
        <w:t>Project MAC Services, comprising defined parameters relating to requests</w:t>
      </w:r>
      <w:r w:rsidRPr="00DA04E5">
        <w:t xml:space="preserve"> </w:t>
      </w:r>
      <w:r>
        <w:t xml:space="preserve">to </w:t>
      </w:r>
      <w:r w:rsidRPr="00DA04E5">
        <w:t xml:space="preserve">install, move, add, change, remove, upgrade, delete, reconfigure and relocate your relevant </w:t>
      </w:r>
      <w:proofErr w:type="gramStart"/>
      <w:r w:rsidRPr="00DA04E5">
        <w:t>equipment</w:t>
      </w:r>
      <w:proofErr w:type="gramEnd"/>
    </w:p>
    <w:p w14:paraId="7766F47F" w14:textId="27955FF5" w:rsidR="00E148C1" w:rsidRPr="00DA04E5" w:rsidRDefault="00E148C1" w:rsidP="00E148C1">
      <w:pPr>
        <w:pStyle w:val="Heading2"/>
      </w:pPr>
      <w:r w:rsidRPr="00DA04E5">
        <w:t xml:space="preserve">We will agree the scheduling and extent of the </w:t>
      </w:r>
      <w:r>
        <w:t>Project MAC</w:t>
      </w:r>
      <w:r w:rsidRPr="00DA04E5">
        <w:t xml:space="preserve"> service with you before we commence the work.</w:t>
      </w:r>
    </w:p>
    <w:p w14:paraId="627A8FE9" w14:textId="1CDF519B" w:rsidR="000D0944" w:rsidRDefault="00E148C1" w:rsidP="00D62A5A">
      <w:pPr>
        <w:pStyle w:val="Heading2"/>
      </w:pPr>
      <w:r w:rsidRPr="00DA04E5">
        <w:t xml:space="preserve">We will agree the applicable charges for </w:t>
      </w:r>
      <w:r>
        <w:t>Project MAC Services</w:t>
      </w:r>
      <w:r w:rsidRPr="00DA04E5">
        <w:t xml:space="preserve"> with you before we commence the work.</w:t>
      </w:r>
    </w:p>
    <w:p w14:paraId="4B58751B" w14:textId="77777777" w:rsidR="00376D51" w:rsidRDefault="00376D51" w:rsidP="00376D51">
      <w:pPr>
        <w:pStyle w:val="SubHead"/>
      </w:pPr>
      <w:bookmarkStart w:id="66" w:name="_Toc150852887"/>
      <w:r>
        <w:t>Duress and Emergency Telephone (DET) Services</w:t>
      </w:r>
      <w:bookmarkEnd w:id="66"/>
    </w:p>
    <w:p w14:paraId="1B9164ED" w14:textId="77777777" w:rsidR="00376D51" w:rsidRDefault="00376D51" w:rsidP="00376D51">
      <w:pPr>
        <w:pStyle w:val="Heading2"/>
      </w:pPr>
      <w:r w:rsidRPr="00DA04E5">
        <w:t xml:space="preserve">If you request it, we </w:t>
      </w:r>
      <w:r>
        <w:t xml:space="preserve">or our contractor </w:t>
      </w:r>
      <w:r w:rsidRPr="00DA04E5">
        <w:t xml:space="preserve">will provide you with </w:t>
      </w:r>
      <w:r>
        <w:t>Duress and Emergency Telephone (DET) Services comprising backup services for your lift phone in case of blackout.</w:t>
      </w:r>
    </w:p>
    <w:p w14:paraId="33D9A2F4" w14:textId="77777777" w:rsidR="00376D51" w:rsidRPr="00DA04E5" w:rsidRDefault="00376D51" w:rsidP="00376D51">
      <w:pPr>
        <w:pStyle w:val="Heading2"/>
      </w:pPr>
      <w:r>
        <w:t>We will agree the extent of the options applicable as well as scheduling with you prior to commencing the work.</w:t>
      </w:r>
    </w:p>
    <w:p w14:paraId="50403C5C" w14:textId="0C75BD7A" w:rsidR="00376D51" w:rsidRPr="000D0944" w:rsidRDefault="00376D51" w:rsidP="00D62A5A">
      <w:pPr>
        <w:pStyle w:val="Heading2"/>
      </w:pPr>
      <w:r w:rsidRPr="00DA04E5">
        <w:t xml:space="preserve">We will agree the </w:t>
      </w:r>
      <w:r>
        <w:t>applicable charges for the</w:t>
      </w:r>
      <w:r w:rsidRPr="00DA04E5">
        <w:t xml:space="preserve"> </w:t>
      </w:r>
      <w:r>
        <w:t>DET</w:t>
      </w:r>
      <w:r w:rsidRPr="00DA04E5">
        <w:t xml:space="preserve"> service with you before we commence the work.</w:t>
      </w:r>
    </w:p>
    <w:p w14:paraId="12EFBC82" w14:textId="77777777" w:rsidR="000D0944" w:rsidRPr="00DA04E5" w:rsidRDefault="000D0944" w:rsidP="00D62A5A">
      <w:pPr>
        <w:pStyle w:val="Heading2"/>
        <w:numPr>
          <w:ilvl w:val="0"/>
          <w:numId w:val="0"/>
        </w:numPr>
        <w:ind w:left="737"/>
      </w:pPr>
    </w:p>
    <w:p w14:paraId="121F790F" w14:textId="77777777" w:rsidR="00077ED8" w:rsidRPr="00DA04E5" w:rsidRDefault="00077ED8" w:rsidP="00D513C7">
      <w:pPr>
        <w:pStyle w:val="Heading1"/>
      </w:pPr>
      <w:bookmarkStart w:id="67" w:name="_Toc299699377"/>
      <w:bookmarkStart w:id="68" w:name="_Toc150852888"/>
      <w:r w:rsidRPr="00DA04E5">
        <w:t>Service Targets</w:t>
      </w:r>
      <w:bookmarkEnd w:id="67"/>
      <w:bookmarkEnd w:id="68"/>
    </w:p>
    <w:p w14:paraId="5C73DFE8" w14:textId="77777777" w:rsidR="00077ED8" w:rsidRPr="00DA04E5" w:rsidRDefault="00077ED8" w:rsidP="00D513C7">
      <w:pPr>
        <w:pStyle w:val="Heading2"/>
      </w:pPr>
      <w:r w:rsidRPr="00DA04E5">
        <w:t>Our service targets are measured over each billing month, during our service desk hours of operation.  We aim, but do not guarantee, to meet the service targets.</w:t>
      </w:r>
    </w:p>
    <w:p w14:paraId="6461AE9B" w14:textId="77777777" w:rsidR="00077ED8" w:rsidRPr="00DA04E5" w:rsidRDefault="00077ED8" w:rsidP="009D777C">
      <w:pPr>
        <w:pStyle w:val="SubHead"/>
      </w:pPr>
      <w:bookmarkStart w:id="69" w:name="_Toc299699379"/>
      <w:bookmarkStart w:id="70" w:name="_Toc150852889"/>
      <w:r w:rsidRPr="00DA04E5">
        <w:t>Service Target Exclusions</w:t>
      </w:r>
      <w:bookmarkEnd w:id="69"/>
      <w:bookmarkEnd w:id="70"/>
    </w:p>
    <w:p w14:paraId="12745CA8" w14:textId="77777777" w:rsidR="00077ED8" w:rsidRPr="00DA04E5" w:rsidRDefault="00077ED8" w:rsidP="009D777C">
      <w:pPr>
        <w:pStyle w:val="Heading2"/>
      </w:pPr>
      <w:r w:rsidRPr="00DA04E5">
        <w:t>The following events are excluded from the calculation of the service targets:</w:t>
      </w:r>
    </w:p>
    <w:p w14:paraId="15136589" w14:textId="77777777" w:rsidR="00077ED8" w:rsidRPr="00DA04E5" w:rsidRDefault="00077ED8" w:rsidP="009D777C">
      <w:pPr>
        <w:pStyle w:val="Heading3"/>
      </w:pPr>
      <w:r w:rsidRPr="00DA04E5">
        <w:t xml:space="preserve">incidents and service requests that are not notified to the service desk as the first point of </w:t>
      </w:r>
      <w:proofErr w:type="gramStart"/>
      <w:r w:rsidRPr="00DA04E5">
        <w:t>contact;</w:t>
      </w:r>
      <w:proofErr w:type="gramEnd"/>
    </w:p>
    <w:p w14:paraId="242AFDB5" w14:textId="77777777" w:rsidR="00077ED8" w:rsidRPr="00DA04E5" w:rsidRDefault="00077ED8" w:rsidP="009D777C">
      <w:pPr>
        <w:pStyle w:val="Heading3"/>
      </w:pPr>
      <w:r w:rsidRPr="00DA04E5">
        <w:t>Priority Level One Incidents notified to the service desk by email</w:t>
      </w:r>
      <w:r w:rsidR="00552302" w:rsidRPr="00DA04E5">
        <w:t xml:space="preserve"> or</w:t>
      </w:r>
      <w:r w:rsidRPr="00DA04E5">
        <w:t xml:space="preserve"> fax, rather than by </w:t>
      </w:r>
      <w:proofErr w:type="gramStart"/>
      <w:r w:rsidRPr="00DA04E5">
        <w:t>telephone;</w:t>
      </w:r>
      <w:proofErr w:type="gramEnd"/>
      <w:r w:rsidRPr="00DA04E5">
        <w:t xml:space="preserve"> </w:t>
      </w:r>
    </w:p>
    <w:p w14:paraId="2053C06E" w14:textId="77777777" w:rsidR="00077ED8" w:rsidRPr="00DA04E5" w:rsidRDefault="00077ED8" w:rsidP="009D777C">
      <w:pPr>
        <w:pStyle w:val="Heading3"/>
      </w:pPr>
      <w:r w:rsidRPr="00DA04E5">
        <w:t xml:space="preserve">our scheduled maintenance down times for </w:t>
      </w:r>
      <w:r w:rsidR="00A1242C" w:rsidRPr="00DA04E5">
        <w:t>Telstra Business Systems Care</w:t>
      </w:r>
      <w:r w:rsidRPr="00DA04E5">
        <w:t xml:space="preserve"> including service desk maintenance and down time of the network to conduct </w:t>
      </w:r>
      <w:proofErr w:type="gramStart"/>
      <w:r w:rsidR="00FD0A51" w:rsidRPr="00DA04E5">
        <w:t>MAC</w:t>
      </w:r>
      <w:r w:rsidRPr="00DA04E5">
        <w:t>s;</w:t>
      </w:r>
      <w:proofErr w:type="gramEnd"/>
    </w:p>
    <w:p w14:paraId="4809EDDD" w14:textId="77777777" w:rsidR="00077ED8" w:rsidRPr="00DA04E5" w:rsidRDefault="00077ED8" w:rsidP="009D777C">
      <w:pPr>
        <w:pStyle w:val="Heading3"/>
      </w:pPr>
      <w:r w:rsidRPr="00DA04E5">
        <w:t xml:space="preserve">any action or inaction by us at your direction, against our reasonable advice, such as a failure to refresh or upgrade software or </w:t>
      </w:r>
      <w:proofErr w:type="gramStart"/>
      <w:r w:rsidRPr="00DA04E5">
        <w:t>equipment;</w:t>
      </w:r>
      <w:proofErr w:type="gramEnd"/>
    </w:p>
    <w:p w14:paraId="3FF71013" w14:textId="77777777" w:rsidR="00077ED8" w:rsidRPr="00DA04E5" w:rsidRDefault="00077ED8" w:rsidP="009D777C">
      <w:pPr>
        <w:pStyle w:val="Heading3"/>
      </w:pPr>
      <w:r w:rsidRPr="00DA04E5">
        <w:t xml:space="preserve">where you have not complied with your obligations under these </w:t>
      </w:r>
      <w:proofErr w:type="gramStart"/>
      <w:r w:rsidRPr="00DA04E5">
        <w:t>terms;</w:t>
      </w:r>
      <w:proofErr w:type="gramEnd"/>
    </w:p>
    <w:p w14:paraId="04308C1D" w14:textId="77777777" w:rsidR="00077ED8" w:rsidRPr="00DA04E5" w:rsidRDefault="00077ED8" w:rsidP="009D777C">
      <w:pPr>
        <w:pStyle w:val="Heading3"/>
      </w:pPr>
      <w:r w:rsidRPr="00DA04E5">
        <w:t xml:space="preserve">delays caused by you or a third party, including any delay caused by us seeking you or a third party’s approval or </w:t>
      </w:r>
      <w:proofErr w:type="gramStart"/>
      <w:r w:rsidRPr="00DA04E5">
        <w:t>authorisation;</w:t>
      </w:r>
      <w:proofErr w:type="gramEnd"/>
      <w:r w:rsidRPr="00DA04E5">
        <w:t xml:space="preserve"> </w:t>
      </w:r>
    </w:p>
    <w:p w14:paraId="557BD487" w14:textId="77777777" w:rsidR="00077ED8" w:rsidRPr="00DA04E5" w:rsidRDefault="00077ED8" w:rsidP="009D777C">
      <w:pPr>
        <w:pStyle w:val="Heading3"/>
      </w:pPr>
      <w:r w:rsidRPr="00DA04E5">
        <w:t xml:space="preserve">work undertaken by your suppliers or a third </w:t>
      </w:r>
      <w:proofErr w:type="gramStart"/>
      <w:r w:rsidRPr="00DA04E5">
        <w:t>party;</w:t>
      </w:r>
      <w:proofErr w:type="gramEnd"/>
      <w:r w:rsidRPr="00DA04E5">
        <w:t xml:space="preserve"> </w:t>
      </w:r>
    </w:p>
    <w:p w14:paraId="0A952E64" w14:textId="77777777" w:rsidR="00077ED8" w:rsidRPr="00DA04E5" w:rsidRDefault="00077ED8" w:rsidP="009D777C">
      <w:pPr>
        <w:pStyle w:val="Heading3"/>
      </w:pPr>
      <w:r w:rsidRPr="00DA04E5">
        <w:t xml:space="preserve">additional work, whether carried out on these terms or </w:t>
      </w:r>
      <w:proofErr w:type="gramStart"/>
      <w:r w:rsidRPr="00DA04E5">
        <w:t>otherwise;</w:t>
      </w:r>
      <w:proofErr w:type="gramEnd"/>
      <w:r w:rsidRPr="00DA04E5">
        <w:t xml:space="preserve"> </w:t>
      </w:r>
    </w:p>
    <w:p w14:paraId="182162A9" w14:textId="530666DC" w:rsidR="00077ED8" w:rsidRPr="00DA04E5" w:rsidRDefault="00077ED8" w:rsidP="009D777C">
      <w:pPr>
        <w:pStyle w:val="Heading3"/>
      </w:pPr>
      <w:r w:rsidRPr="00DA04E5">
        <w:lastRenderedPageBreak/>
        <w:t>any incident or problem relating to your netw</w:t>
      </w:r>
      <w:r w:rsidR="00EE0808">
        <w:t>ork infrastructure or equipment</w:t>
      </w:r>
      <w:r w:rsidRPr="00DA04E5">
        <w:t>; and</w:t>
      </w:r>
    </w:p>
    <w:p w14:paraId="53D2A6F0" w14:textId="77777777" w:rsidR="00077ED8" w:rsidRPr="00DA04E5" w:rsidRDefault="00077ED8" w:rsidP="009D777C">
      <w:pPr>
        <w:pStyle w:val="Heading3"/>
      </w:pPr>
      <w:r w:rsidRPr="00DA04E5">
        <w:t>any events not within our reasonable control.</w:t>
      </w:r>
    </w:p>
    <w:p w14:paraId="535B3235" w14:textId="77777777" w:rsidR="00077ED8" w:rsidRPr="00DA04E5" w:rsidRDefault="00AD52A2" w:rsidP="009D777C">
      <w:pPr>
        <w:pStyle w:val="SubHead"/>
      </w:pPr>
      <w:bookmarkStart w:id="71" w:name="_Toc299699380"/>
      <w:bookmarkStart w:id="72" w:name="_Toc150852890"/>
      <w:r w:rsidRPr="00DA04E5">
        <w:t>TBS Care Priority</w:t>
      </w:r>
      <w:r w:rsidR="00077ED8" w:rsidRPr="00DA04E5">
        <w:t xml:space="preserve"> faults</w:t>
      </w:r>
      <w:bookmarkEnd w:id="71"/>
      <w:bookmarkEnd w:id="72"/>
    </w:p>
    <w:p w14:paraId="6CA2001B" w14:textId="1350D157" w:rsidR="00077ED8" w:rsidRPr="00DA04E5" w:rsidRDefault="00077ED8" w:rsidP="009D777C">
      <w:pPr>
        <w:pStyle w:val="Heading2"/>
      </w:pPr>
      <w:r w:rsidRPr="00DA04E5">
        <w:t xml:space="preserve">If you acquire a </w:t>
      </w:r>
      <w:r w:rsidR="00552302" w:rsidRPr="00DA04E5">
        <w:t>Telstra Business Systems Care Priority or Telstra Business Systems Priority Plus agreement</w:t>
      </w:r>
      <w:r w:rsidRPr="00DA04E5">
        <w:t xml:space="preserve">, and we provide </w:t>
      </w:r>
      <w:r w:rsidR="00880460">
        <w:t>Unified Communications voice</w:t>
      </w:r>
      <w:r w:rsidRPr="00DA04E5">
        <w:t xml:space="preserve"> equipment maintenance services to you under this section of Our Customer Terms, the following service targets apply</w:t>
      </w:r>
      <w:r w:rsidR="000D0944">
        <w:t>, any variations to these must be presented by you and agreed to by us and included in your agreement</w:t>
      </w:r>
      <w:r w:rsidRPr="00DA04E5">
        <w:t>:</w:t>
      </w:r>
    </w:p>
    <w:p w14:paraId="1DEAF862" w14:textId="77777777" w:rsidR="00077ED8" w:rsidRPr="00DA04E5" w:rsidRDefault="00077ED8" w:rsidP="00077E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04"/>
        <w:gridCol w:w="1732"/>
        <w:gridCol w:w="1727"/>
        <w:gridCol w:w="1729"/>
        <w:gridCol w:w="1718"/>
      </w:tblGrid>
      <w:tr w:rsidR="00175694" w:rsidRPr="00DA04E5" w14:paraId="04423EFB" w14:textId="77777777" w:rsidTr="00175694">
        <w:tc>
          <w:tcPr>
            <w:tcW w:w="3520" w:type="dxa"/>
            <w:gridSpan w:val="2"/>
          </w:tcPr>
          <w:p w14:paraId="5A4782B8" w14:textId="77777777" w:rsidR="009D777C" w:rsidRPr="00DA04E5" w:rsidRDefault="009D777C" w:rsidP="00175694">
            <w:pPr>
              <w:pStyle w:val="table2"/>
            </w:pPr>
          </w:p>
        </w:tc>
        <w:tc>
          <w:tcPr>
            <w:tcW w:w="1761" w:type="dxa"/>
          </w:tcPr>
          <w:p w14:paraId="046EB2C0" w14:textId="77777777" w:rsidR="009D777C" w:rsidRPr="00DA04E5" w:rsidRDefault="009D777C" w:rsidP="00175694">
            <w:pPr>
              <w:pStyle w:val="TableRowHeading"/>
            </w:pPr>
            <w:r w:rsidRPr="00DA04E5">
              <w:t>Standard</w:t>
            </w:r>
          </w:p>
        </w:tc>
        <w:tc>
          <w:tcPr>
            <w:tcW w:w="1761" w:type="dxa"/>
          </w:tcPr>
          <w:p w14:paraId="25CC246D" w14:textId="77777777" w:rsidR="009D777C" w:rsidRPr="00DA04E5" w:rsidRDefault="009D777C" w:rsidP="00175694">
            <w:pPr>
              <w:pStyle w:val="TableRowHeading"/>
            </w:pPr>
            <w:r w:rsidRPr="00DA04E5">
              <w:t>Business Day</w:t>
            </w:r>
          </w:p>
        </w:tc>
        <w:tc>
          <w:tcPr>
            <w:tcW w:w="1761" w:type="dxa"/>
          </w:tcPr>
          <w:p w14:paraId="239E37AD" w14:textId="77777777" w:rsidR="009D777C" w:rsidRPr="00DA04E5" w:rsidRDefault="009D777C" w:rsidP="00175694">
            <w:pPr>
              <w:pStyle w:val="TableRowHeading"/>
            </w:pPr>
            <w:r w:rsidRPr="00DA04E5">
              <w:t>Extended</w:t>
            </w:r>
          </w:p>
        </w:tc>
        <w:tc>
          <w:tcPr>
            <w:tcW w:w="1761" w:type="dxa"/>
          </w:tcPr>
          <w:p w14:paraId="07CAA5AB" w14:textId="77777777" w:rsidR="009D777C" w:rsidRPr="00DA04E5" w:rsidRDefault="009D777C" w:rsidP="00175694">
            <w:pPr>
              <w:pStyle w:val="TableRowHeading"/>
            </w:pPr>
            <w:r w:rsidRPr="00DA04E5">
              <w:t>24 Hour</w:t>
            </w:r>
          </w:p>
        </w:tc>
      </w:tr>
      <w:tr w:rsidR="00175694" w:rsidRPr="00DA04E5" w14:paraId="7547C48D" w14:textId="77777777" w:rsidTr="00175694">
        <w:tc>
          <w:tcPr>
            <w:tcW w:w="1760" w:type="dxa"/>
            <w:vMerge w:val="restart"/>
          </w:tcPr>
          <w:p w14:paraId="7C76DCF3" w14:textId="77777777" w:rsidR="009D777C" w:rsidRPr="00DA04E5" w:rsidRDefault="009D777C" w:rsidP="00175694">
            <w:pPr>
              <w:pStyle w:val="table2bold-onlyforheadingswithincell-notrowheading"/>
            </w:pPr>
            <w:r w:rsidRPr="00DA04E5">
              <w:t>Response Times</w:t>
            </w:r>
          </w:p>
        </w:tc>
        <w:tc>
          <w:tcPr>
            <w:tcW w:w="1760" w:type="dxa"/>
          </w:tcPr>
          <w:p w14:paraId="77075833" w14:textId="77777777" w:rsidR="009D777C" w:rsidRPr="00DA04E5" w:rsidRDefault="009D777C" w:rsidP="00175694">
            <w:pPr>
              <w:pStyle w:val="table2"/>
            </w:pPr>
            <w:r w:rsidRPr="00DA04E5">
              <w:t>Priority Level One</w:t>
            </w:r>
          </w:p>
        </w:tc>
        <w:tc>
          <w:tcPr>
            <w:tcW w:w="1761" w:type="dxa"/>
          </w:tcPr>
          <w:p w14:paraId="6FCF9B87" w14:textId="77777777" w:rsidR="009D777C" w:rsidRPr="00DA04E5" w:rsidRDefault="009D777C" w:rsidP="00175694">
            <w:pPr>
              <w:pStyle w:val="table2"/>
            </w:pPr>
            <w:r w:rsidRPr="00DA04E5">
              <w:t>Max 4 Hours</w:t>
            </w:r>
          </w:p>
        </w:tc>
        <w:tc>
          <w:tcPr>
            <w:tcW w:w="1761" w:type="dxa"/>
          </w:tcPr>
          <w:p w14:paraId="0A8E85C1" w14:textId="77777777" w:rsidR="009D777C" w:rsidRPr="00DA04E5" w:rsidRDefault="009D777C" w:rsidP="00175694">
            <w:pPr>
              <w:pStyle w:val="table2"/>
            </w:pPr>
            <w:r w:rsidRPr="00DA04E5">
              <w:t>Max 2 Hours</w:t>
            </w:r>
          </w:p>
        </w:tc>
        <w:tc>
          <w:tcPr>
            <w:tcW w:w="1761" w:type="dxa"/>
          </w:tcPr>
          <w:p w14:paraId="18ADEC65" w14:textId="77777777" w:rsidR="009D777C" w:rsidRPr="00DA04E5" w:rsidRDefault="009D777C" w:rsidP="00175694">
            <w:pPr>
              <w:pStyle w:val="table2"/>
            </w:pPr>
            <w:r w:rsidRPr="00DA04E5">
              <w:t>Max 2 Hours</w:t>
            </w:r>
          </w:p>
        </w:tc>
        <w:tc>
          <w:tcPr>
            <w:tcW w:w="1761" w:type="dxa"/>
          </w:tcPr>
          <w:p w14:paraId="6352A9C5" w14:textId="77777777" w:rsidR="009D777C" w:rsidRPr="00DA04E5" w:rsidRDefault="009D777C" w:rsidP="00175694">
            <w:pPr>
              <w:pStyle w:val="table2"/>
            </w:pPr>
            <w:r w:rsidRPr="00DA04E5">
              <w:t>Max 2 Hours</w:t>
            </w:r>
          </w:p>
        </w:tc>
      </w:tr>
      <w:tr w:rsidR="00175694" w:rsidRPr="00DA04E5" w14:paraId="7ED525AC" w14:textId="77777777" w:rsidTr="00175694">
        <w:tc>
          <w:tcPr>
            <w:tcW w:w="1760" w:type="dxa"/>
            <w:vMerge/>
          </w:tcPr>
          <w:p w14:paraId="5D4C5B31" w14:textId="77777777" w:rsidR="009D777C" w:rsidRPr="00DA04E5" w:rsidRDefault="009D777C" w:rsidP="00175694">
            <w:pPr>
              <w:pStyle w:val="table2bold-onlyforheadingswithincell-notrowheading"/>
            </w:pPr>
          </w:p>
        </w:tc>
        <w:tc>
          <w:tcPr>
            <w:tcW w:w="1760" w:type="dxa"/>
          </w:tcPr>
          <w:p w14:paraId="55535E4F" w14:textId="77777777" w:rsidR="009D777C" w:rsidRPr="00DA04E5" w:rsidRDefault="009D777C" w:rsidP="00175694">
            <w:pPr>
              <w:pStyle w:val="table2"/>
            </w:pPr>
            <w:r w:rsidRPr="00DA04E5">
              <w:t>Priority Level Two</w:t>
            </w:r>
          </w:p>
        </w:tc>
        <w:tc>
          <w:tcPr>
            <w:tcW w:w="1761" w:type="dxa"/>
          </w:tcPr>
          <w:p w14:paraId="7A55F209" w14:textId="77777777" w:rsidR="009D777C" w:rsidRPr="00DA04E5" w:rsidRDefault="009D777C" w:rsidP="00175694">
            <w:pPr>
              <w:pStyle w:val="table2"/>
            </w:pPr>
            <w:r w:rsidRPr="00DA04E5">
              <w:t>Best Effort</w:t>
            </w:r>
          </w:p>
        </w:tc>
        <w:tc>
          <w:tcPr>
            <w:tcW w:w="1761" w:type="dxa"/>
          </w:tcPr>
          <w:p w14:paraId="4E332E57" w14:textId="77777777" w:rsidR="009D777C" w:rsidRPr="00DA04E5" w:rsidRDefault="009D777C" w:rsidP="00175694">
            <w:pPr>
              <w:pStyle w:val="table2"/>
            </w:pPr>
            <w:r w:rsidRPr="00DA04E5">
              <w:t>Max 8 Hours</w:t>
            </w:r>
          </w:p>
        </w:tc>
        <w:tc>
          <w:tcPr>
            <w:tcW w:w="1761" w:type="dxa"/>
          </w:tcPr>
          <w:p w14:paraId="1C85AF2D" w14:textId="77777777" w:rsidR="009D777C" w:rsidRPr="00DA04E5" w:rsidRDefault="009D777C" w:rsidP="00175694">
            <w:pPr>
              <w:pStyle w:val="table2"/>
            </w:pPr>
            <w:r w:rsidRPr="00DA04E5">
              <w:t>Max 8 Hours</w:t>
            </w:r>
          </w:p>
        </w:tc>
        <w:tc>
          <w:tcPr>
            <w:tcW w:w="1761" w:type="dxa"/>
          </w:tcPr>
          <w:p w14:paraId="4F9E1695" w14:textId="77777777" w:rsidR="009D777C" w:rsidRPr="00DA04E5" w:rsidRDefault="009D777C" w:rsidP="00175694">
            <w:pPr>
              <w:pStyle w:val="table2"/>
            </w:pPr>
            <w:r w:rsidRPr="00DA04E5">
              <w:t>Max 8 Hours</w:t>
            </w:r>
          </w:p>
        </w:tc>
      </w:tr>
      <w:tr w:rsidR="00175694" w:rsidRPr="00DA04E5" w14:paraId="0FC4E87D" w14:textId="77777777" w:rsidTr="00175694">
        <w:tc>
          <w:tcPr>
            <w:tcW w:w="1760" w:type="dxa"/>
          </w:tcPr>
          <w:p w14:paraId="521325A1" w14:textId="77777777" w:rsidR="009D777C" w:rsidRPr="00DA04E5" w:rsidRDefault="009D777C" w:rsidP="00175694">
            <w:pPr>
              <w:pStyle w:val="table2bold-onlyforheadingswithincell-notrowheading"/>
            </w:pPr>
            <w:r w:rsidRPr="00DA04E5">
              <w:t>Coverage Hours</w:t>
            </w:r>
          </w:p>
        </w:tc>
        <w:tc>
          <w:tcPr>
            <w:tcW w:w="1760" w:type="dxa"/>
          </w:tcPr>
          <w:p w14:paraId="43976BED" w14:textId="77777777" w:rsidR="009D777C" w:rsidRPr="00DA04E5" w:rsidRDefault="009D777C" w:rsidP="00175694">
            <w:pPr>
              <w:pStyle w:val="table2"/>
            </w:pPr>
          </w:p>
        </w:tc>
        <w:tc>
          <w:tcPr>
            <w:tcW w:w="1761" w:type="dxa"/>
          </w:tcPr>
          <w:p w14:paraId="23144628" w14:textId="77777777" w:rsidR="009D777C" w:rsidRPr="00DA04E5" w:rsidRDefault="009D777C" w:rsidP="00175694">
            <w:pPr>
              <w:pStyle w:val="table2"/>
            </w:pPr>
            <w:r w:rsidRPr="00DA04E5">
              <w:t>8am- 5pm Mon- Fri</w:t>
            </w:r>
          </w:p>
          <w:p w14:paraId="5BD424F3" w14:textId="77777777" w:rsidR="009D777C" w:rsidRPr="00DA04E5" w:rsidRDefault="009D777C" w:rsidP="00175694">
            <w:pPr>
              <w:pStyle w:val="table2"/>
            </w:pPr>
            <w:r w:rsidRPr="00DA04E5">
              <w:t>(</w:t>
            </w:r>
            <w:proofErr w:type="gramStart"/>
            <w:r w:rsidRPr="00DA04E5">
              <w:t>excl</w:t>
            </w:r>
            <w:proofErr w:type="gramEnd"/>
            <w:r w:rsidRPr="00DA04E5">
              <w:t xml:space="preserve"> public holidays)</w:t>
            </w:r>
          </w:p>
        </w:tc>
        <w:tc>
          <w:tcPr>
            <w:tcW w:w="1761" w:type="dxa"/>
          </w:tcPr>
          <w:p w14:paraId="749A75DC" w14:textId="77777777" w:rsidR="009D777C" w:rsidRPr="00DA04E5" w:rsidRDefault="009D777C" w:rsidP="00175694">
            <w:pPr>
              <w:pStyle w:val="table2"/>
            </w:pPr>
            <w:r w:rsidRPr="00DA04E5">
              <w:t>8am-5pm Mon-Fri</w:t>
            </w:r>
          </w:p>
          <w:p w14:paraId="64A8753A" w14:textId="77777777" w:rsidR="009D777C" w:rsidRPr="00DA04E5" w:rsidRDefault="009D777C" w:rsidP="00175694">
            <w:pPr>
              <w:pStyle w:val="table2"/>
            </w:pPr>
            <w:r w:rsidRPr="00DA04E5">
              <w:t>(</w:t>
            </w:r>
            <w:proofErr w:type="gramStart"/>
            <w:r w:rsidRPr="00DA04E5">
              <w:t>excl</w:t>
            </w:r>
            <w:proofErr w:type="gramEnd"/>
            <w:r w:rsidRPr="00DA04E5">
              <w:t xml:space="preserve"> public holidays)</w:t>
            </w:r>
          </w:p>
        </w:tc>
        <w:tc>
          <w:tcPr>
            <w:tcW w:w="1761" w:type="dxa"/>
          </w:tcPr>
          <w:p w14:paraId="2DA61919" w14:textId="77777777" w:rsidR="009D777C" w:rsidRPr="00DA04E5" w:rsidRDefault="009D777C" w:rsidP="00175694">
            <w:pPr>
              <w:pStyle w:val="table2"/>
            </w:pPr>
            <w:r w:rsidRPr="00DA04E5">
              <w:t>8am-10pm Mon – Sun</w:t>
            </w:r>
          </w:p>
          <w:p w14:paraId="581DA48E" w14:textId="77777777" w:rsidR="009D777C" w:rsidRPr="00DA04E5" w:rsidRDefault="009D777C" w:rsidP="00175694">
            <w:pPr>
              <w:pStyle w:val="table2"/>
            </w:pPr>
            <w:r w:rsidRPr="00DA04E5">
              <w:t>(</w:t>
            </w:r>
            <w:proofErr w:type="spellStart"/>
            <w:proofErr w:type="gramStart"/>
            <w:r w:rsidRPr="00DA04E5">
              <w:t>inc</w:t>
            </w:r>
            <w:proofErr w:type="spellEnd"/>
            <w:proofErr w:type="gramEnd"/>
            <w:r w:rsidRPr="00DA04E5">
              <w:t xml:space="preserve"> public holiday)</w:t>
            </w:r>
          </w:p>
        </w:tc>
        <w:tc>
          <w:tcPr>
            <w:tcW w:w="1761" w:type="dxa"/>
          </w:tcPr>
          <w:p w14:paraId="043EB893" w14:textId="77777777" w:rsidR="009D777C" w:rsidRPr="00DA04E5" w:rsidRDefault="009D777C" w:rsidP="00175694">
            <w:pPr>
              <w:pStyle w:val="table2"/>
            </w:pPr>
            <w:r w:rsidRPr="00DA04E5">
              <w:t>24 hours; Mon – Sun</w:t>
            </w:r>
          </w:p>
          <w:p w14:paraId="753BA2D6" w14:textId="77777777" w:rsidR="009D777C" w:rsidRPr="00DA04E5" w:rsidRDefault="009D777C" w:rsidP="00175694">
            <w:pPr>
              <w:pStyle w:val="table2"/>
            </w:pPr>
            <w:r w:rsidRPr="00DA04E5">
              <w:t>(inc. public holidays)</w:t>
            </w:r>
          </w:p>
          <w:p w14:paraId="0BE2D7DE" w14:textId="77777777" w:rsidR="00552302" w:rsidRPr="00DA04E5" w:rsidRDefault="00552302" w:rsidP="00175694">
            <w:pPr>
              <w:pStyle w:val="table2"/>
            </w:pPr>
            <w:r w:rsidRPr="00DA04E5">
              <w:t>Priority Level One only</w:t>
            </w:r>
          </w:p>
          <w:p w14:paraId="18801753" w14:textId="77777777" w:rsidR="00552302" w:rsidRPr="00DA04E5" w:rsidRDefault="00552302" w:rsidP="00552302">
            <w:pPr>
              <w:pStyle w:val="table2"/>
            </w:pPr>
            <w:r w:rsidRPr="00DA04E5">
              <w:t>8am-5pm Mon-Fri</w:t>
            </w:r>
          </w:p>
          <w:p w14:paraId="050B7D0F" w14:textId="77777777" w:rsidR="00552302" w:rsidRPr="00DA04E5" w:rsidRDefault="00552302" w:rsidP="00552302">
            <w:pPr>
              <w:pStyle w:val="table2"/>
            </w:pPr>
            <w:r w:rsidRPr="00DA04E5">
              <w:t>(</w:t>
            </w:r>
            <w:proofErr w:type="gramStart"/>
            <w:r w:rsidRPr="00DA04E5">
              <w:t>excl</w:t>
            </w:r>
            <w:proofErr w:type="gramEnd"/>
            <w:r w:rsidRPr="00DA04E5">
              <w:t xml:space="preserve"> public holidays</w:t>
            </w:r>
          </w:p>
          <w:p w14:paraId="24C95AE1" w14:textId="77777777" w:rsidR="00552302" w:rsidRPr="00DA04E5" w:rsidRDefault="00552302" w:rsidP="00552302">
            <w:pPr>
              <w:pStyle w:val="table2"/>
            </w:pPr>
            <w:r w:rsidRPr="00DA04E5">
              <w:t>For Priority Level 2 faults</w:t>
            </w:r>
          </w:p>
          <w:p w14:paraId="5BB02694" w14:textId="77777777" w:rsidR="00552302" w:rsidRPr="00DA04E5" w:rsidRDefault="00552302" w:rsidP="00175694">
            <w:pPr>
              <w:pStyle w:val="table2"/>
            </w:pPr>
          </w:p>
        </w:tc>
      </w:tr>
    </w:tbl>
    <w:p w14:paraId="1017CC65" w14:textId="77777777" w:rsidR="00077ED8" w:rsidRPr="00DA04E5" w:rsidRDefault="00077ED8" w:rsidP="00077ED8"/>
    <w:p w14:paraId="7C08EF04" w14:textId="77777777" w:rsidR="00077ED8" w:rsidRPr="00DA04E5" w:rsidRDefault="00077ED8" w:rsidP="009D777C">
      <w:pPr>
        <w:pStyle w:val="Heading2"/>
      </w:pPr>
      <w:r w:rsidRPr="00DA04E5">
        <w:t xml:space="preserve">Service faults are classified into two categories, Priority Level </w:t>
      </w:r>
      <w:proofErr w:type="gramStart"/>
      <w:r w:rsidRPr="00DA04E5">
        <w:t>One</w:t>
      </w:r>
      <w:proofErr w:type="gramEnd"/>
      <w:r w:rsidRPr="00DA04E5">
        <w:t xml:space="preserve"> and Priority Level Two, as described below, to determine response time targets.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174"/>
      </w:tblGrid>
      <w:tr w:rsidR="009D777C" w:rsidRPr="00DA04E5" w14:paraId="527765FF" w14:textId="77777777" w:rsidTr="00175694">
        <w:trPr>
          <w:trHeight w:val="226"/>
        </w:trPr>
        <w:tc>
          <w:tcPr>
            <w:tcW w:w="5282" w:type="dxa"/>
          </w:tcPr>
          <w:p w14:paraId="7DC672B9" w14:textId="77777777" w:rsidR="009D777C" w:rsidRPr="00DA04E5" w:rsidRDefault="009D777C" w:rsidP="00175694">
            <w:pPr>
              <w:pStyle w:val="TableRowHeading"/>
            </w:pPr>
            <w:r w:rsidRPr="00DA04E5">
              <w:t>Priority Level One (Major)</w:t>
            </w:r>
          </w:p>
        </w:tc>
        <w:tc>
          <w:tcPr>
            <w:tcW w:w="5282" w:type="dxa"/>
          </w:tcPr>
          <w:p w14:paraId="412C103A" w14:textId="77777777" w:rsidR="009D777C" w:rsidRPr="00DA04E5" w:rsidRDefault="009D777C" w:rsidP="00175694">
            <w:pPr>
              <w:pStyle w:val="TableRowHeading"/>
            </w:pPr>
            <w:r w:rsidRPr="00DA04E5">
              <w:t>Priority Level Two (Minor)</w:t>
            </w:r>
          </w:p>
        </w:tc>
      </w:tr>
      <w:tr w:rsidR="009D777C" w:rsidRPr="00DA04E5" w14:paraId="38A5B08E" w14:textId="77777777" w:rsidTr="00175694">
        <w:tc>
          <w:tcPr>
            <w:tcW w:w="5282" w:type="dxa"/>
          </w:tcPr>
          <w:p w14:paraId="4990DB2D" w14:textId="77777777" w:rsidR="009D777C" w:rsidRPr="00DA04E5" w:rsidRDefault="009D777C" w:rsidP="00175694">
            <w:pPr>
              <w:pStyle w:val="ListBullet"/>
            </w:pPr>
            <w:r w:rsidRPr="00DA04E5">
              <w:t xml:space="preserve">Requires immediate action – has critical </w:t>
            </w:r>
            <w:proofErr w:type="gramStart"/>
            <w:r w:rsidRPr="00DA04E5">
              <w:t>impact</w:t>
            </w:r>
            <w:proofErr w:type="gramEnd"/>
          </w:p>
          <w:p w14:paraId="55352AA2" w14:textId="77777777" w:rsidR="009D777C" w:rsidRPr="00DA04E5" w:rsidRDefault="009D777C" w:rsidP="00175694">
            <w:pPr>
              <w:pStyle w:val="ListBullet"/>
            </w:pPr>
            <w:r w:rsidRPr="00DA04E5">
              <w:t xml:space="preserve">Fault affecting 25% or more </w:t>
            </w:r>
            <w:proofErr w:type="gramStart"/>
            <w:r w:rsidRPr="00DA04E5">
              <w:t>extensions</w:t>
            </w:r>
            <w:proofErr w:type="gramEnd"/>
          </w:p>
          <w:p w14:paraId="73B16828" w14:textId="0CA571DC" w:rsidR="009D777C" w:rsidRPr="00DA04E5" w:rsidRDefault="009D777C" w:rsidP="00175694">
            <w:pPr>
              <w:pStyle w:val="ListBullet"/>
            </w:pPr>
            <w:r w:rsidRPr="00DA04E5">
              <w:t xml:space="preserve">Fault affecting 25% or more of data peripherals connected to </w:t>
            </w:r>
            <w:r w:rsidR="00665D23">
              <w:t xml:space="preserve">a Unified Communications voice </w:t>
            </w:r>
            <w:proofErr w:type="gramStart"/>
            <w:r w:rsidR="00665D23">
              <w:t>system</w:t>
            </w:r>
            <w:proofErr w:type="gramEnd"/>
          </w:p>
          <w:p w14:paraId="77F5C887" w14:textId="77777777" w:rsidR="009D777C" w:rsidRPr="00DA04E5" w:rsidRDefault="009D777C" w:rsidP="00175694">
            <w:pPr>
              <w:pStyle w:val="ListBullet"/>
            </w:pPr>
            <w:r w:rsidRPr="00DA04E5">
              <w:t xml:space="preserve">Fault affecting total system </w:t>
            </w:r>
            <w:proofErr w:type="gramStart"/>
            <w:r w:rsidRPr="00DA04E5">
              <w:t>operations</w:t>
            </w:r>
            <w:proofErr w:type="gramEnd"/>
          </w:p>
          <w:p w14:paraId="2B1AE8F1" w14:textId="77777777" w:rsidR="009D777C" w:rsidRPr="00DA04E5" w:rsidRDefault="009D777C" w:rsidP="00175694">
            <w:pPr>
              <w:pStyle w:val="ListBullet"/>
            </w:pPr>
            <w:r w:rsidRPr="00DA04E5">
              <w:t>Controller or processor outage</w:t>
            </w:r>
          </w:p>
          <w:p w14:paraId="42672FCE" w14:textId="77777777" w:rsidR="009D777C" w:rsidRPr="00DA04E5" w:rsidRDefault="009D777C" w:rsidP="00175694">
            <w:pPr>
              <w:pStyle w:val="ListBullet"/>
            </w:pPr>
            <w:r w:rsidRPr="00DA04E5">
              <w:t>Operator console outage (</w:t>
            </w:r>
            <w:proofErr w:type="gramStart"/>
            <w:r w:rsidRPr="00DA04E5">
              <w:t>i.e.</w:t>
            </w:r>
            <w:proofErr w:type="gramEnd"/>
            <w:r w:rsidRPr="00DA04E5">
              <w:t xml:space="preserve"> Switchboard)</w:t>
            </w:r>
          </w:p>
          <w:p w14:paraId="0BA1CBE7" w14:textId="77777777" w:rsidR="00106654" w:rsidRPr="00DA04E5" w:rsidRDefault="00106654">
            <w:pPr>
              <w:pStyle w:val="ListBullet"/>
              <w:numPr>
                <w:ilvl w:val="0"/>
                <w:numId w:val="0"/>
              </w:numPr>
              <w:ind w:left="360"/>
            </w:pPr>
          </w:p>
        </w:tc>
        <w:tc>
          <w:tcPr>
            <w:tcW w:w="5282" w:type="dxa"/>
          </w:tcPr>
          <w:p w14:paraId="59181D21" w14:textId="77777777" w:rsidR="009D777C" w:rsidRPr="00DA04E5" w:rsidRDefault="009D777C" w:rsidP="00175694">
            <w:pPr>
              <w:pStyle w:val="ListBullet"/>
            </w:pPr>
            <w:r w:rsidRPr="00DA04E5">
              <w:t xml:space="preserve">Requires action – has no critical </w:t>
            </w:r>
            <w:proofErr w:type="gramStart"/>
            <w:r w:rsidRPr="00DA04E5">
              <w:t>impact</w:t>
            </w:r>
            <w:proofErr w:type="gramEnd"/>
          </w:p>
          <w:p w14:paraId="0D226E62" w14:textId="77777777" w:rsidR="009D777C" w:rsidRPr="00DA04E5" w:rsidRDefault="009D777C" w:rsidP="00175694">
            <w:pPr>
              <w:pStyle w:val="ListBullet"/>
            </w:pPr>
            <w:r w:rsidRPr="00DA04E5">
              <w:t xml:space="preserve">An extension is </w:t>
            </w:r>
            <w:proofErr w:type="gramStart"/>
            <w:r w:rsidRPr="00DA04E5">
              <w:t>dead</w:t>
            </w:r>
            <w:proofErr w:type="gramEnd"/>
          </w:p>
          <w:p w14:paraId="7CF14E95" w14:textId="77777777" w:rsidR="009D777C" w:rsidRPr="00DA04E5" w:rsidRDefault="009D777C" w:rsidP="00175694">
            <w:pPr>
              <w:pStyle w:val="ListBullet"/>
            </w:pPr>
            <w:r w:rsidRPr="00DA04E5">
              <w:t xml:space="preserve">Incoming calls are intermittently dropping </w:t>
            </w:r>
            <w:proofErr w:type="gramStart"/>
            <w:r w:rsidRPr="00DA04E5">
              <w:t>out</w:t>
            </w:r>
            <w:proofErr w:type="gramEnd"/>
          </w:p>
          <w:p w14:paraId="5060B80B" w14:textId="77777777" w:rsidR="009D777C" w:rsidRPr="00DA04E5" w:rsidRDefault="009D777C" w:rsidP="00175694">
            <w:pPr>
              <w:pStyle w:val="ListBullet"/>
            </w:pPr>
            <w:r w:rsidRPr="00DA04E5">
              <w:t>Intermittently not receiving incoming calls</w:t>
            </w:r>
          </w:p>
          <w:p w14:paraId="29815909" w14:textId="77777777" w:rsidR="009D777C" w:rsidRPr="00DA04E5" w:rsidRDefault="009D777C" w:rsidP="00175694">
            <w:pPr>
              <w:pStyle w:val="ListBullet"/>
            </w:pPr>
            <w:r w:rsidRPr="00DA04E5">
              <w:t xml:space="preserve">Outgoing calls dropping out </w:t>
            </w:r>
            <w:proofErr w:type="gramStart"/>
            <w:r w:rsidRPr="00DA04E5">
              <w:t>intermittently</w:t>
            </w:r>
            <w:proofErr w:type="gramEnd"/>
          </w:p>
          <w:p w14:paraId="62417C58" w14:textId="77777777" w:rsidR="009D777C" w:rsidRPr="00DA04E5" w:rsidRDefault="009D777C" w:rsidP="00175694">
            <w:pPr>
              <w:pStyle w:val="ListBullet"/>
            </w:pPr>
            <w:r w:rsidRPr="00DA04E5">
              <w:t>Intermittent noise on outgoing calls</w:t>
            </w:r>
          </w:p>
          <w:p w14:paraId="054C2027" w14:textId="77777777" w:rsidR="009D777C" w:rsidRPr="00DA04E5" w:rsidRDefault="009D777C" w:rsidP="00175694">
            <w:pPr>
              <w:pStyle w:val="ListBullet"/>
            </w:pPr>
            <w:r w:rsidRPr="00DA04E5">
              <w:t xml:space="preserve">Unable to transfer from </w:t>
            </w:r>
            <w:proofErr w:type="gramStart"/>
            <w:r w:rsidRPr="00DA04E5">
              <w:t>extension</w:t>
            </w:r>
            <w:proofErr w:type="gramEnd"/>
          </w:p>
          <w:p w14:paraId="547A2606" w14:textId="77777777" w:rsidR="009D777C" w:rsidRPr="00DA04E5" w:rsidRDefault="009D777C" w:rsidP="00175694">
            <w:pPr>
              <w:pStyle w:val="ListBullet"/>
            </w:pPr>
            <w:r w:rsidRPr="00DA04E5">
              <w:t xml:space="preserve">Intermittent calls dropping out on automatic call </w:t>
            </w:r>
            <w:proofErr w:type="gramStart"/>
            <w:r w:rsidRPr="00DA04E5">
              <w:t>distribution</w:t>
            </w:r>
            <w:proofErr w:type="gramEnd"/>
          </w:p>
          <w:p w14:paraId="6D11944F" w14:textId="77777777" w:rsidR="009D777C" w:rsidRPr="00DA04E5" w:rsidRDefault="009D777C" w:rsidP="00175694">
            <w:pPr>
              <w:pStyle w:val="ListBullet"/>
            </w:pPr>
            <w:r w:rsidRPr="00DA04E5">
              <w:t xml:space="preserve">Voice paging not </w:t>
            </w:r>
            <w:proofErr w:type="gramStart"/>
            <w:r w:rsidRPr="00DA04E5">
              <w:t>operating</w:t>
            </w:r>
            <w:proofErr w:type="gramEnd"/>
          </w:p>
          <w:p w14:paraId="56739CA0" w14:textId="77777777" w:rsidR="009D777C" w:rsidRPr="00DA04E5" w:rsidRDefault="009D777C" w:rsidP="00175694">
            <w:pPr>
              <w:pStyle w:val="ListBullet"/>
            </w:pPr>
            <w:r w:rsidRPr="00DA04E5">
              <w:lastRenderedPageBreak/>
              <w:t>Loud/high pitch noise on transit calls</w:t>
            </w:r>
          </w:p>
          <w:p w14:paraId="2C4C7EC4" w14:textId="77777777" w:rsidR="009D777C" w:rsidRPr="00DA04E5" w:rsidRDefault="009D777C" w:rsidP="00175694">
            <w:pPr>
              <w:pStyle w:val="ListBullet"/>
            </w:pPr>
            <w:r w:rsidRPr="00DA04E5">
              <w:t>Alarm flashing</w:t>
            </w:r>
          </w:p>
          <w:p w14:paraId="0DA7FA7A" w14:textId="77777777" w:rsidR="009D777C" w:rsidRPr="00DA04E5" w:rsidRDefault="009D777C" w:rsidP="00175694">
            <w:pPr>
              <w:pStyle w:val="ListBullet"/>
            </w:pPr>
            <w:r w:rsidRPr="00DA04E5">
              <w:t xml:space="preserve">Call logging/accounting not </w:t>
            </w:r>
            <w:proofErr w:type="gramStart"/>
            <w:r w:rsidRPr="00DA04E5">
              <w:t>operating</w:t>
            </w:r>
            <w:proofErr w:type="gramEnd"/>
          </w:p>
          <w:p w14:paraId="0040C290" w14:textId="77777777" w:rsidR="009D777C" w:rsidRPr="00DA04E5" w:rsidRDefault="009D777C" w:rsidP="00175694">
            <w:pPr>
              <w:pStyle w:val="ListBullet"/>
            </w:pPr>
            <w:r w:rsidRPr="00DA04E5">
              <w:t>Intermittent external talking on internal calls</w:t>
            </w:r>
          </w:p>
          <w:p w14:paraId="4F74B02E" w14:textId="77777777" w:rsidR="009D777C" w:rsidRPr="00DA04E5" w:rsidRDefault="009D777C" w:rsidP="00175694">
            <w:pPr>
              <w:pStyle w:val="ListBullet"/>
            </w:pPr>
            <w:r w:rsidRPr="00DA04E5">
              <w:t>Intermittent external talking on external calls</w:t>
            </w:r>
          </w:p>
          <w:p w14:paraId="4A97B273" w14:textId="77777777" w:rsidR="009D777C" w:rsidRPr="00DA04E5" w:rsidRDefault="009D777C" w:rsidP="00175694">
            <w:pPr>
              <w:pStyle w:val="ListBullet"/>
            </w:pPr>
            <w:r w:rsidRPr="00DA04E5">
              <w:t>Music on hold not operating</w:t>
            </w:r>
          </w:p>
        </w:tc>
      </w:tr>
    </w:tbl>
    <w:p w14:paraId="47731C11" w14:textId="77777777" w:rsidR="009D777C" w:rsidRPr="00DA04E5" w:rsidRDefault="009D777C" w:rsidP="00077ED8"/>
    <w:p w14:paraId="260881E8" w14:textId="77777777" w:rsidR="000D0944" w:rsidRDefault="000D0944" w:rsidP="009D777C">
      <w:pPr>
        <w:pStyle w:val="Heading2"/>
      </w:pPr>
      <w:r>
        <w:t xml:space="preserve">Additional Priority Levels are not a standard part of TBS Care Priority unless requested by you and agreed to by us and included in your </w:t>
      </w:r>
      <w:proofErr w:type="gramStart"/>
      <w:r>
        <w:t>agreement</w:t>
      </w:r>
      <w:proofErr w:type="gramEnd"/>
    </w:p>
    <w:p w14:paraId="2F6C70EE" w14:textId="77777777" w:rsidR="00077ED8" w:rsidRPr="00DA04E5" w:rsidRDefault="00077ED8" w:rsidP="009D777C">
      <w:pPr>
        <w:pStyle w:val="Heading2"/>
      </w:pPr>
      <w:r w:rsidRPr="00DA04E5">
        <w:t>The response time is the time taken during the coverage hours set out above to locate and commence rectifying a reported fault.  We are deemed to have responded to a fault when:</w:t>
      </w:r>
    </w:p>
    <w:p w14:paraId="6E353785" w14:textId="77777777" w:rsidR="00077ED8" w:rsidRPr="00DA04E5" w:rsidRDefault="00077ED8" w:rsidP="009D777C">
      <w:pPr>
        <w:pStyle w:val="Heading3"/>
      </w:pPr>
      <w:r w:rsidRPr="00DA04E5">
        <w:t xml:space="preserve">you are contacted by us and informed that the fault has been identified by remote diagnostics and that work has commenced to rectify the </w:t>
      </w:r>
      <w:proofErr w:type="gramStart"/>
      <w:r w:rsidRPr="00DA04E5">
        <w:t>fault;</w:t>
      </w:r>
      <w:proofErr w:type="gramEnd"/>
    </w:p>
    <w:p w14:paraId="0A9FDA16" w14:textId="77777777" w:rsidR="00077ED8" w:rsidRPr="00DA04E5" w:rsidRDefault="00077ED8" w:rsidP="009D777C">
      <w:pPr>
        <w:pStyle w:val="Heading3"/>
      </w:pPr>
      <w:r w:rsidRPr="00DA04E5">
        <w:t>you are contacted and we attempt identification and restoration of the fault with your assistance; or</w:t>
      </w:r>
    </w:p>
    <w:p w14:paraId="317E3FB5" w14:textId="77777777" w:rsidR="00077ED8" w:rsidRDefault="00077ED8" w:rsidP="009D777C">
      <w:pPr>
        <w:pStyle w:val="Heading3"/>
      </w:pPr>
      <w:r w:rsidRPr="00DA04E5">
        <w:t>if we are unable to contact you due to the fault or if remote assistance is not possible, the call will be deemed to be “on hold” until one of our representatives is able to attend the site.</w:t>
      </w:r>
    </w:p>
    <w:p w14:paraId="535EC1B1" w14:textId="77777777" w:rsidR="000D0944" w:rsidRDefault="000D0944" w:rsidP="000D0944">
      <w:pPr>
        <w:pStyle w:val="Heading3"/>
      </w:pPr>
      <w:r w:rsidRPr="00DA04E5">
        <w:t xml:space="preserve">If we are unable to </w:t>
      </w:r>
      <w:proofErr w:type="gramStart"/>
      <w:r w:rsidRPr="00DA04E5">
        <w:t>make contact with</w:t>
      </w:r>
      <w:proofErr w:type="gramEnd"/>
      <w:r w:rsidRPr="00DA04E5">
        <w:t xml:space="preserve"> you and it is deemed necessary to make contact with you to enable onsite access for the attending technician, then the call will be deemed to be “on hold” until contact can be made with you at which point the elapsed time on the response time will recommence.</w:t>
      </w:r>
    </w:p>
    <w:p w14:paraId="75399351" w14:textId="77777777" w:rsidR="000D0944" w:rsidRPr="00DA04E5" w:rsidRDefault="000D0944" w:rsidP="00D62A5A">
      <w:pPr>
        <w:pStyle w:val="Heading3"/>
        <w:numPr>
          <w:ilvl w:val="0"/>
          <w:numId w:val="0"/>
        </w:numPr>
        <w:ind w:left="737"/>
      </w:pPr>
    </w:p>
    <w:p w14:paraId="64A1D1EC" w14:textId="77777777" w:rsidR="00077ED8" w:rsidRDefault="00077ED8" w:rsidP="009D777C">
      <w:pPr>
        <w:pStyle w:val="Heading2"/>
      </w:pPr>
      <w:r w:rsidRPr="00DA04E5">
        <w:t xml:space="preserve">Restoration </w:t>
      </w:r>
      <w:r w:rsidR="007A4CBF" w:rsidRPr="00DA04E5">
        <w:t>does not apply to any Telstra Business Systems Care agreement unless specifically requested and authorised by us and outlined in your agreement</w:t>
      </w:r>
      <w:r w:rsidRPr="00DA04E5">
        <w:t xml:space="preserve">.  In those circumstances, “restoration” of service means that the service difficulty has been resolved to the extent that you are able to continue the use of the relevant system in accordance with its usual business practice.  In some cases, the restoration of service may involve a temporary solution which enables you to continue the use of the relevant system until such time as we are able to </w:t>
      </w:r>
      <w:r w:rsidR="007A4CBF" w:rsidRPr="00DA04E5">
        <w:t>affect</w:t>
      </w:r>
      <w:r w:rsidRPr="00DA04E5">
        <w:t xml:space="preserve"> a full repair.</w:t>
      </w:r>
    </w:p>
    <w:p w14:paraId="2EFF4911" w14:textId="77777777" w:rsidR="0034019D" w:rsidRDefault="0034019D" w:rsidP="009D777C">
      <w:pPr>
        <w:pStyle w:val="Heading2"/>
      </w:pPr>
      <w:r>
        <w:t>Resolution does not apply to any Telstra Business Systems Care agreement unless specifically requested and authorised by us and outlined in your agreement. In those circumstances Resolution Time means the time elapsed between:</w:t>
      </w:r>
    </w:p>
    <w:p w14:paraId="12A2CE18" w14:textId="77777777" w:rsidR="0034019D" w:rsidRDefault="0034019D" w:rsidP="00D62A5A">
      <w:pPr>
        <w:pStyle w:val="Heading3"/>
      </w:pPr>
      <w:r>
        <w:t>Notification by the customer or detection by the contractor of an event or Incident in relation to any service provided by the Contractor under this agreement; and</w:t>
      </w:r>
    </w:p>
    <w:p w14:paraId="0AC93C0C" w14:textId="77777777" w:rsidR="0034019D" w:rsidRDefault="0034019D" w:rsidP="00D62A5A">
      <w:pPr>
        <w:pStyle w:val="Heading3"/>
      </w:pPr>
      <w:r>
        <w:t>Customer acceptance that the event or Incident is closed.</w:t>
      </w:r>
    </w:p>
    <w:p w14:paraId="65115D37" w14:textId="77777777" w:rsidR="0034019D" w:rsidRDefault="0034019D" w:rsidP="00D62A5A">
      <w:pPr>
        <w:pStyle w:val="Heading3"/>
        <w:numPr>
          <w:ilvl w:val="0"/>
          <w:numId w:val="0"/>
        </w:numPr>
        <w:ind w:left="1474" w:hanging="737"/>
      </w:pPr>
      <w:r>
        <w:t xml:space="preserve">Resolution activities will be conducted in accordance with accepted industry best practice and having regard to the original equipment manufacturer or its </w:t>
      </w:r>
      <w:proofErr w:type="gramStart"/>
      <w:r>
        <w:t>agents</w:t>
      </w:r>
      <w:proofErr w:type="gramEnd"/>
      <w:r>
        <w:t xml:space="preserve"> resolution times for the type of fault concerned.</w:t>
      </w:r>
    </w:p>
    <w:p w14:paraId="594D95D2" w14:textId="77777777" w:rsidR="00AD52A2" w:rsidRPr="00DA04E5" w:rsidRDefault="00AD52A2" w:rsidP="00AD52A2">
      <w:pPr>
        <w:pStyle w:val="SubHead"/>
      </w:pPr>
      <w:bookmarkStart w:id="73" w:name="_Toc150852891"/>
      <w:r w:rsidRPr="00DA04E5">
        <w:lastRenderedPageBreak/>
        <w:t>MAC Completion Times</w:t>
      </w:r>
      <w:bookmarkEnd w:id="73"/>
    </w:p>
    <w:p w14:paraId="10798005" w14:textId="77777777" w:rsidR="00AD52A2" w:rsidRPr="00DA04E5" w:rsidRDefault="00AD52A2" w:rsidP="00AD52A2">
      <w:pPr>
        <w:pStyle w:val="Heading2"/>
      </w:pPr>
      <w:r w:rsidRPr="00DA04E5">
        <w:t>We aim (but do not guarantee) to meet the following service targets for MAC completion times, for your equipment</w:t>
      </w:r>
      <w:r w:rsidR="0034019D">
        <w:t>, unless otherwise identified to be more complex and being categorised as requiring project coordination</w:t>
      </w:r>
      <w:r w:rsidRPr="00DA04E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5168"/>
      </w:tblGrid>
      <w:tr w:rsidR="00AD52A2" w:rsidRPr="00DA04E5" w14:paraId="31F7261F" w14:textId="77777777" w:rsidTr="00AD52A2">
        <w:tc>
          <w:tcPr>
            <w:tcW w:w="5282" w:type="dxa"/>
          </w:tcPr>
          <w:p w14:paraId="2030F46B" w14:textId="77777777" w:rsidR="00AD52A2" w:rsidRPr="00DA04E5" w:rsidRDefault="00AD52A2" w:rsidP="00AD52A2">
            <w:pPr>
              <w:pStyle w:val="table2"/>
              <w:rPr>
                <w:b/>
              </w:rPr>
            </w:pPr>
            <w:r w:rsidRPr="00DA04E5">
              <w:rPr>
                <w:b/>
              </w:rPr>
              <w:t>Simple Soft MACs</w:t>
            </w:r>
          </w:p>
        </w:tc>
        <w:tc>
          <w:tcPr>
            <w:tcW w:w="5282" w:type="dxa"/>
          </w:tcPr>
          <w:p w14:paraId="111D73FB" w14:textId="77777777" w:rsidR="00AD52A2" w:rsidRPr="00DA04E5" w:rsidRDefault="00AD52A2" w:rsidP="00AD52A2">
            <w:pPr>
              <w:pStyle w:val="table2"/>
            </w:pPr>
            <w:r w:rsidRPr="00DA04E5">
              <w:t>Two (2) complete business days</w:t>
            </w:r>
          </w:p>
        </w:tc>
      </w:tr>
      <w:tr w:rsidR="00AD52A2" w:rsidRPr="00DA04E5" w14:paraId="4350312F" w14:textId="77777777" w:rsidTr="00AD52A2">
        <w:tc>
          <w:tcPr>
            <w:tcW w:w="5282" w:type="dxa"/>
          </w:tcPr>
          <w:p w14:paraId="717E471B" w14:textId="77777777" w:rsidR="00AD52A2" w:rsidRPr="00DA04E5" w:rsidRDefault="00AD52A2" w:rsidP="00AD52A2">
            <w:pPr>
              <w:pStyle w:val="table2"/>
              <w:rPr>
                <w:b/>
              </w:rPr>
            </w:pPr>
            <w:r w:rsidRPr="00DA04E5">
              <w:rPr>
                <w:b/>
              </w:rPr>
              <w:t>Complex Soft MACs and Hard MACs</w:t>
            </w:r>
          </w:p>
        </w:tc>
        <w:tc>
          <w:tcPr>
            <w:tcW w:w="5282" w:type="dxa"/>
          </w:tcPr>
          <w:p w14:paraId="147ABA77" w14:textId="77777777" w:rsidR="00AD52A2" w:rsidRPr="00DA04E5" w:rsidRDefault="00AD52A2" w:rsidP="00AD52A2">
            <w:pPr>
              <w:pStyle w:val="table2"/>
            </w:pPr>
            <w:r w:rsidRPr="00DA04E5">
              <w:t>Five (5) complete business days</w:t>
            </w:r>
          </w:p>
        </w:tc>
      </w:tr>
    </w:tbl>
    <w:p w14:paraId="767BBCA0" w14:textId="77777777" w:rsidR="00AD52A2" w:rsidRPr="00DA04E5" w:rsidRDefault="00AD52A2" w:rsidP="00AD52A2"/>
    <w:p w14:paraId="04003D31" w14:textId="77777777" w:rsidR="00AD52A2" w:rsidRPr="00DA04E5" w:rsidRDefault="00AD52A2" w:rsidP="00AD52A2">
      <w:pPr>
        <w:pStyle w:val="Heading2"/>
      </w:pPr>
      <w:r w:rsidRPr="00DA04E5">
        <w:t>We measure the Soft MAC completion time from the time the service desk records your complete MAC request to the time the service desk closes the MAC request (as set out in these terms) or to the time the service desk has made reasonable efforts to close the MAC request (whichever happens first).</w:t>
      </w:r>
    </w:p>
    <w:p w14:paraId="1838260B" w14:textId="77777777" w:rsidR="00AD52A2" w:rsidRPr="00DA04E5" w:rsidRDefault="00AD52A2" w:rsidP="00AD52A2">
      <w:pPr>
        <w:pStyle w:val="Heading2"/>
      </w:pPr>
      <w:r w:rsidRPr="00DA04E5">
        <w:t>We measure the Hard MAC completion times from:</w:t>
      </w:r>
    </w:p>
    <w:p w14:paraId="3D18320A" w14:textId="77777777" w:rsidR="00AD52A2" w:rsidRPr="00DA04E5" w:rsidRDefault="00AD52A2" w:rsidP="00AD52A2">
      <w:pPr>
        <w:pStyle w:val="Heading3"/>
      </w:pPr>
      <w:r w:rsidRPr="00DA04E5">
        <w:t>the time service desk records your complete MAC request for Hard MACs in Metro areas; or</w:t>
      </w:r>
    </w:p>
    <w:p w14:paraId="64446C64" w14:textId="77777777" w:rsidR="00AD52A2" w:rsidRPr="00DA04E5" w:rsidRDefault="00AD52A2" w:rsidP="00AD52A2">
      <w:pPr>
        <w:pStyle w:val="Heading3"/>
      </w:pPr>
      <w:r w:rsidRPr="00DA04E5">
        <w:t>the time you agree to the additional travel and accommodation charges for Hard MACs in Regional or Remote areas,</w:t>
      </w:r>
    </w:p>
    <w:p w14:paraId="2FFF3276" w14:textId="77777777" w:rsidR="00AD52A2" w:rsidRDefault="00AD52A2" w:rsidP="00AD52A2">
      <w:pPr>
        <w:pStyle w:val="Heading2"/>
      </w:pPr>
      <w:r w:rsidRPr="00DA04E5">
        <w:t>to the time the service desk closes the MAC request, as set out in these terms or to the time the service desk has made reasonable efforts to close the MAC request (whichever happens first).A request containing a mix of Simple Soft MACs, Complex Soft MACs, Hard MACs and MACs will be logged as separate requests, for the purpose of managing and tracking the service targets, unless service interdependencies exist, in which case the Complex Soft MACs Service Target will apply to all interdependent requests.</w:t>
      </w:r>
    </w:p>
    <w:p w14:paraId="395FAE51" w14:textId="3A81B215" w:rsidR="00C26FF9" w:rsidRPr="00DA04E5" w:rsidRDefault="00C26FF9" w:rsidP="00C26FF9">
      <w:pPr>
        <w:pStyle w:val="SubHead"/>
      </w:pPr>
      <w:bookmarkStart w:id="74" w:name="_Toc150852892"/>
      <w:r>
        <w:t>Service Performance Targets</w:t>
      </w:r>
      <w:bookmarkEnd w:id="74"/>
    </w:p>
    <w:p w14:paraId="26AF367D" w14:textId="02B62E50" w:rsidR="00C26FF9" w:rsidRPr="00DA04E5" w:rsidRDefault="00C26FF9" w:rsidP="00C26FF9">
      <w:pPr>
        <w:pStyle w:val="Heading2"/>
      </w:pPr>
      <w:r>
        <w:t xml:space="preserve">Service Performance Targets, including compensation or credits, </w:t>
      </w:r>
      <w:r w:rsidRPr="00DA04E5">
        <w:t>are measured over each billing month, during our service desk hours of operation.  We aim, but do not guarantee, to meet the service targets.</w:t>
      </w:r>
      <w:r>
        <w:t xml:space="preserve"> Service Targets are not included as a standard part of TBS Care unless requested by you and agreed to by us and included in your </w:t>
      </w:r>
      <w:proofErr w:type="gramStart"/>
      <w:r>
        <w:t>agreement</w:t>
      </w:r>
      <w:proofErr w:type="gramEnd"/>
    </w:p>
    <w:p w14:paraId="1590A4D6" w14:textId="77777777" w:rsidR="00C26FF9" w:rsidRPr="00DA04E5" w:rsidRDefault="00C26FF9" w:rsidP="00AD52A2">
      <w:pPr>
        <w:pStyle w:val="Heading2"/>
      </w:pPr>
    </w:p>
    <w:p w14:paraId="6C3FB58D" w14:textId="77777777" w:rsidR="00077ED8" w:rsidRPr="00DA04E5" w:rsidRDefault="00077ED8" w:rsidP="009D777C">
      <w:pPr>
        <w:pStyle w:val="Heading1"/>
      </w:pPr>
      <w:bookmarkStart w:id="75" w:name="_Toc299699381"/>
      <w:bookmarkStart w:id="76" w:name="_Toc150852893"/>
      <w:r w:rsidRPr="00DA04E5">
        <w:t>General</w:t>
      </w:r>
      <w:bookmarkEnd w:id="75"/>
      <w:bookmarkEnd w:id="76"/>
    </w:p>
    <w:p w14:paraId="6324D682" w14:textId="77777777" w:rsidR="00077ED8" w:rsidRPr="00DA04E5" w:rsidRDefault="00077ED8" w:rsidP="009D777C">
      <w:pPr>
        <w:pStyle w:val="SubHead"/>
      </w:pPr>
      <w:bookmarkStart w:id="77" w:name="_Toc299699382"/>
      <w:bookmarkStart w:id="78" w:name="_Toc150852894"/>
      <w:r w:rsidRPr="00DA04E5">
        <w:t>Service Desk</w:t>
      </w:r>
      <w:bookmarkEnd w:id="77"/>
      <w:bookmarkEnd w:id="78"/>
    </w:p>
    <w:p w14:paraId="174635D6" w14:textId="77777777" w:rsidR="00077ED8" w:rsidRPr="00DA04E5" w:rsidRDefault="00077ED8" w:rsidP="009D777C">
      <w:pPr>
        <w:pStyle w:val="Heading2"/>
      </w:pPr>
      <w:r w:rsidRPr="00DA04E5">
        <w:t>We will provide you with the following means of contacting the service desk</w:t>
      </w:r>
      <w:r w:rsidR="00BA53F2" w:rsidRPr="00DA04E5">
        <w:t xml:space="preserve"> for all TBS Care options</w:t>
      </w:r>
      <w:r w:rsidRPr="00DA04E5">
        <w:t>:</w:t>
      </w:r>
    </w:p>
    <w:p w14:paraId="7B8C08D6" w14:textId="77777777" w:rsidR="00BA53F2" w:rsidRPr="00DA04E5" w:rsidRDefault="00BA53F2" w:rsidP="00BA53F2">
      <w:pPr>
        <w:pStyle w:val="Heading3"/>
      </w:pPr>
      <w:r w:rsidRPr="00DA04E5">
        <w:t>a shared 13 or 1300 number; and</w:t>
      </w:r>
    </w:p>
    <w:p w14:paraId="463BFF7D" w14:textId="77777777" w:rsidR="00BA53F2" w:rsidRPr="00DA04E5" w:rsidRDefault="00BA53F2" w:rsidP="00BA53F2">
      <w:pPr>
        <w:pStyle w:val="Heading3"/>
      </w:pPr>
      <w:r w:rsidRPr="00DA04E5">
        <w:t>an email address and/or fax number, at your request.</w:t>
      </w:r>
    </w:p>
    <w:p w14:paraId="06C54118" w14:textId="77777777" w:rsidR="00077ED8" w:rsidRPr="00DA04E5" w:rsidRDefault="00077ED8" w:rsidP="00077ED8"/>
    <w:p w14:paraId="585EF1A9" w14:textId="77777777" w:rsidR="00077ED8" w:rsidRPr="00DA04E5" w:rsidRDefault="00077ED8" w:rsidP="000B2286">
      <w:pPr>
        <w:pStyle w:val="Heading2"/>
      </w:pPr>
      <w:r w:rsidRPr="00DA04E5">
        <w:t>Our service desk is your first point of contact for reporting incidents and making service requests.</w:t>
      </w:r>
    </w:p>
    <w:p w14:paraId="4D69C639" w14:textId="77777777" w:rsidR="00077ED8" w:rsidRPr="00DA04E5" w:rsidRDefault="00077ED8" w:rsidP="000B2286">
      <w:pPr>
        <w:pStyle w:val="Heading2"/>
      </w:pPr>
      <w:r w:rsidRPr="00DA04E5">
        <w:lastRenderedPageBreak/>
        <w:t xml:space="preserve">Our service desk will: </w:t>
      </w:r>
    </w:p>
    <w:p w14:paraId="6DE64CC6" w14:textId="77777777" w:rsidR="00077ED8" w:rsidRPr="00DA04E5" w:rsidRDefault="00077ED8" w:rsidP="000B2286">
      <w:pPr>
        <w:pStyle w:val="Heading3"/>
      </w:pPr>
      <w:r w:rsidRPr="00DA04E5">
        <w:t xml:space="preserve">provide job reference numbers to the person who logged the </w:t>
      </w:r>
      <w:proofErr w:type="gramStart"/>
      <w:r w:rsidRPr="00DA04E5">
        <w:t>fault;</w:t>
      </w:r>
      <w:proofErr w:type="gramEnd"/>
    </w:p>
    <w:p w14:paraId="371C407D" w14:textId="4E7067BF" w:rsidR="00077ED8" w:rsidRPr="00DA04E5" w:rsidRDefault="00077ED8" w:rsidP="000B2286">
      <w:pPr>
        <w:pStyle w:val="Heading3"/>
      </w:pPr>
      <w:r w:rsidRPr="00DA04E5">
        <w:t xml:space="preserve">make an initial assessment of each incident and service request and, if appropriate, attempt to resolve the incident or satisfy the service request, or refer </w:t>
      </w:r>
      <w:r w:rsidR="00EE0808">
        <w:t xml:space="preserve">it to the next level of </w:t>
      </w:r>
      <w:proofErr w:type="gramStart"/>
      <w:r w:rsidR="00EE0808">
        <w:t>support</w:t>
      </w:r>
      <w:r w:rsidRPr="00DA04E5">
        <w:t>;</w:t>
      </w:r>
      <w:proofErr w:type="gramEnd"/>
      <w:r w:rsidRPr="00DA04E5">
        <w:t xml:space="preserve"> </w:t>
      </w:r>
    </w:p>
    <w:p w14:paraId="51E2DF4A" w14:textId="77777777" w:rsidR="00077ED8" w:rsidRPr="00DA04E5" w:rsidRDefault="00077ED8" w:rsidP="000B2286">
      <w:pPr>
        <w:pStyle w:val="Heading3"/>
      </w:pPr>
      <w:r w:rsidRPr="00DA04E5">
        <w:t>provide updates on incidents and service requests to the person who logged the fault;</w:t>
      </w:r>
      <w:r w:rsidR="007A4CBF" w:rsidRPr="00DA04E5">
        <w:t xml:space="preserve"> and</w:t>
      </w:r>
    </w:p>
    <w:p w14:paraId="079CF899" w14:textId="77777777" w:rsidR="00077ED8" w:rsidRPr="00DA04E5" w:rsidRDefault="00077ED8" w:rsidP="000B2286">
      <w:pPr>
        <w:pStyle w:val="Heading3"/>
      </w:pPr>
      <w:r w:rsidRPr="00DA04E5">
        <w:t>close incidents or service requests after confirming that the person who logged the call, or the authorised user (as the case may be) is satisfied that the incident has been fixed or that the service request has been completed.</w:t>
      </w:r>
    </w:p>
    <w:p w14:paraId="2BF9A979" w14:textId="77777777" w:rsidR="00077ED8" w:rsidRPr="00DA04E5" w:rsidRDefault="00077ED8" w:rsidP="000B2286">
      <w:pPr>
        <w:pStyle w:val="Heading2"/>
      </w:pPr>
      <w:r w:rsidRPr="00DA04E5">
        <w:t>The service desk will operate during the coverage hours set out above, except that incidents may be reported at any time (24 x 7 x 365).</w:t>
      </w:r>
    </w:p>
    <w:p w14:paraId="23E76106" w14:textId="77777777" w:rsidR="00077ED8" w:rsidRPr="00DA04E5" w:rsidRDefault="00077ED8" w:rsidP="000B2286">
      <w:pPr>
        <w:pStyle w:val="SubHead"/>
      </w:pPr>
      <w:bookmarkStart w:id="79" w:name="_Toc299699383"/>
      <w:bookmarkStart w:id="80" w:name="_Toc150852895"/>
      <w:r w:rsidRPr="00DA04E5">
        <w:t>Your obligations</w:t>
      </w:r>
      <w:bookmarkEnd w:id="79"/>
      <w:bookmarkEnd w:id="80"/>
    </w:p>
    <w:p w14:paraId="7E81E364" w14:textId="75E65654" w:rsidR="00077ED8" w:rsidRPr="00DA04E5" w:rsidRDefault="00077ED8" w:rsidP="000B2286">
      <w:pPr>
        <w:pStyle w:val="Heading2"/>
      </w:pPr>
      <w:r w:rsidRPr="00DA04E5">
        <w:t xml:space="preserve">If we maintain </w:t>
      </w:r>
      <w:r w:rsidR="00880460">
        <w:t>Unified Communications voice</w:t>
      </w:r>
      <w:r w:rsidR="007A4CBF" w:rsidRPr="00DA04E5">
        <w:t xml:space="preserve"> </w:t>
      </w:r>
      <w:r w:rsidRPr="00DA04E5">
        <w:t xml:space="preserve">equipment for you as part of your </w:t>
      </w:r>
      <w:r w:rsidR="007A4CBF" w:rsidRPr="00DA04E5">
        <w:t>agreement</w:t>
      </w:r>
      <w:r w:rsidRPr="00DA04E5">
        <w:t xml:space="preserve">, you agree: </w:t>
      </w:r>
    </w:p>
    <w:p w14:paraId="57FD66B7" w14:textId="77777777" w:rsidR="00077ED8" w:rsidRPr="00DA04E5" w:rsidRDefault="00077ED8" w:rsidP="000B2286">
      <w:pPr>
        <w:pStyle w:val="Heading3"/>
      </w:pPr>
      <w:r w:rsidRPr="00DA04E5">
        <w:t xml:space="preserve">to keep the equipment </w:t>
      </w:r>
      <w:proofErr w:type="gramStart"/>
      <w:r w:rsidRPr="00DA04E5">
        <w:t>secure;</w:t>
      </w:r>
      <w:proofErr w:type="gramEnd"/>
      <w:r w:rsidRPr="00DA04E5">
        <w:t xml:space="preserve"> </w:t>
      </w:r>
    </w:p>
    <w:p w14:paraId="2F5A7032" w14:textId="77777777" w:rsidR="00077ED8" w:rsidRPr="00DA04E5" w:rsidRDefault="00077ED8" w:rsidP="000B2286">
      <w:pPr>
        <w:pStyle w:val="Heading3"/>
      </w:pPr>
      <w:r w:rsidRPr="00DA04E5">
        <w:t xml:space="preserve">to maintain the equipment according to the manufacturer’s </w:t>
      </w:r>
      <w:proofErr w:type="gramStart"/>
      <w:r w:rsidRPr="00DA04E5">
        <w:t>instructions;</w:t>
      </w:r>
      <w:proofErr w:type="gramEnd"/>
    </w:p>
    <w:p w14:paraId="3B8EEF5A" w14:textId="77777777" w:rsidR="00077ED8" w:rsidRPr="00DA04E5" w:rsidRDefault="00077ED8" w:rsidP="000B2286">
      <w:pPr>
        <w:pStyle w:val="Heading3"/>
      </w:pPr>
      <w:r w:rsidRPr="00DA04E5">
        <w:t xml:space="preserve">not to make, or allow to be made, any alterations, modifications, adjustments or repairs to the equipment or servicing of the </w:t>
      </w:r>
      <w:proofErr w:type="gramStart"/>
      <w:r w:rsidRPr="00DA04E5">
        <w:t>equipment;</w:t>
      </w:r>
      <w:proofErr w:type="gramEnd"/>
    </w:p>
    <w:p w14:paraId="75812A95" w14:textId="77777777" w:rsidR="00077ED8" w:rsidRPr="00DA04E5" w:rsidRDefault="00077ED8" w:rsidP="000B2286">
      <w:pPr>
        <w:pStyle w:val="Heading3"/>
      </w:pPr>
      <w:r w:rsidRPr="00DA04E5">
        <w:t xml:space="preserve">to ensure that any labels fixed to the equipment are not removed, covered, altered or otherwise tampered </w:t>
      </w:r>
      <w:proofErr w:type="gramStart"/>
      <w:r w:rsidRPr="00DA04E5">
        <w:t>with;</w:t>
      </w:r>
      <w:proofErr w:type="gramEnd"/>
    </w:p>
    <w:p w14:paraId="774B7CA1" w14:textId="77777777" w:rsidR="00077ED8" w:rsidRPr="00DA04E5" w:rsidRDefault="00077ED8" w:rsidP="000B2286">
      <w:pPr>
        <w:pStyle w:val="Heading3"/>
      </w:pPr>
      <w:r w:rsidRPr="00DA04E5">
        <w:t xml:space="preserve">to provide us with copies of software licences for the equipment, at our </w:t>
      </w:r>
      <w:proofErr w:type="gramStart"/>
      <w:r w:rsidRPr="00DA04E5">
        <w:t>request;</w:t>
      </w:r>
      <w:proofErr w:type="gramEnd"/>
      <w:r w:rsidRPr="00DA04E5">
        <w:t xml:space="preserve"> </w:t>
      </w:r>
    </w:p>
    <w:p w14:paraId="25F918E9" w14:textId="77777777" w:rsidR="00077ED8" w:rsidRPr="00DA04E5" w:rsidRDefault="00077ED8" w:rsidP="000B2286">
      <w:pPr>
        <w:pStyle w:val="Heading3"/>
      </w:pPr>
      <w:r w:rsidRPr="00DA04E5">
        <w:t xml:space="preserve">to notify us of any damage to the </w:t>
      </w:r>
      <w:proofErr w:type="gramStart"/>
      <w:r w:rsidRPr="00DA04E5">
        <w:t>equipment;</w:t>
      </w:r>
      <w:proofErr w:type="gramEnd"/>
      <w:r w:rsidRPr="00DA04E5">
        <w:t xml:space="preserve"> </w:t>
      </w:r>
    </w:p>
    <w:p w14:paraId="603D7630" w14:textId="77777777" w:rsidR="00077ED8" w:rsidRPr="00DA04E5" w:rsidRDefault="00077ED8" w:rsidP="000B2286">
      <w:pPr>
        <w:pStyle w:val="Heading3"/>
      </w:pPr>
      <w:r w:rsidRPr="00DA04E5">
        <w:t xml:space="preserve">to ensure that we, and our suppliers, have safe access to the equipment, with the appropriate authorisation levels to access your premises, as we, and our suppliers, require to deliver </w:t>
      </w:r>
      <w:r w:rsidR="00A1242C" w:rsidRPr="00DA04E5">
        <w:t xml:space="preserve">Telstra Business Systems </w:t>
      </w:r>
      <w:proofErr w:type="gramStart"/>
      <w:r w:rsidR="00A1242C" w:rsidRPr="00DA04E5">
        <w:t>Care</w:t>
      </w:r>
      <w:r w:rsidRPr="00DA04E5">
        <w:t>;</w:t>
      </w:r>
      <w:proofErr w:type="gramEnd"/>
    </w:p>
    <w:p w14:paraId="30EBFD95" w14:textId="77777777" w:rsidR="00077ED8" w:rsidRPr="00DA04E5" w:rsidRDefault="00077ED8" w:rsidP="000B2286">
      <w:pPr>
        <w:pStyle w:val="Heading3"/>
      </w:pPr>
      <w:r w:rsidRPr="00DA04E5">
        <w:t>to ensure that your authorised users (if relevant) and end-users use the equipment appropriately and exercise due care towards the equipment; and</w:t>
      </w:r>
    </w:p>
    <w:p w14:paraId="686C176A" w14:textId="77777777" w:rsidR="00077ED8" w:rsidRPr="00DA04E5" w:rsidRDefault="00077ED8" w:rsidP="000B2286">
      <w:pPr>
        <w:pStyle w:val="Heading2"/>
      </w:pPr>
      <w:r w:rsidRPr="00DA04E5">
        <w:t>You agree to inform us of:</w:t>
      </w:r>
    </w:p>
    <w:p w14:paraId="15CB38FE" w14:textId="77777777" w:rsidR="00077ED8" w:rsidRPr="00DA04E5" w:rsidRDefault="00077ED8" w:rsidP="000B2286">
      <w:pPr>
        <w:pStyle w:val="Heading3"/>
      </w:pPr>
      <w:r w:rsidRPr="00DA04E5">
        <w:t xml:space="preserve">any activity that may affect our delivery of </w:t>
      </w:r>
      <w:r w:rsidR="00A1242C" w:rsidRPr="00DA04E5">
        <w:t>Telstra Business Systems Care</w:t>
      </w:r>
      <w:r w:rsidRPr="00DA04E5">
        <w:t xml:space="preserve">, including any interruption to the electricity supply to the premises and changes to your telecommunications services; and </w:t>
      </w:r>
    </w:p>
    <w:p w14:paraId="305628F0" w14:textId="77777777" w:rsidR="00077ED8" w:rsidRPr="00DA04E5" w:rsidRDefault="00077ED8" w:rsidP="000B2286">
      <w:pPr>
        <w:pStyle w:val="SubHead"/>
      </w:pPr>
      <w:bookmarkStart w:id="81" w:name="_Toc299699384"/>
      <w:bookmarkStart w:id="82" w:name="_Toc150852896"/>
      <w:r w:rsidRPr="00DA04E5">
        <w:t>Your warranties</w:t>
      </w:r>
      <w:bookmarkEnd w:id="81"/>
      <w:bookmarkEnd w:id="82"/>
    </w:p>
    <w:p w14:paraId="746D4FA8" w14:textId="77777777" w:rsidR="00077ED8" w:rsidRPr="00DA04E5" w:rsidRDefault="00077ED8" w:rsidP="000B2286">
      <w:pPr>
        <w:pStyle w:val="Heading2"/>
      </w:pPr>
      <w:r w:rsidRPr="00DA04E5">
        <w:t>You warrant that:</w:t>
      </w:r>
    </w:p>
    <w:p w14:paraId="2095E362" w14:textId="77777777" w:rsidR="00077ED8" w:rsidRPr="00DA04E5" w:rsidRDefault="00077ED8" w:rsidP="000B2286">
      <w:pPr>
        <w:pStyle w:val="Heading3"/>
      </w:pPr>
      <w:r w:rsidRPr="00DA04E5">
        <w:t xml:space="preserve">you own or lease the </w:t>
      </w:r>
      <w:proofErr w:type="gramStart"/>
      <w:r w:rsidRPr="00DA04E5">
        <w:t>equipment;</w:t>
      </w:r>
      <w:proofErr w:type="gramEnd"/>
    </w:p>
    <w:p w14:paraId="3140EA1D" w14:textId="77777777" w:rsidR="00077ED8" w:rsidRPr="00DA04E5" w:rsidRDefault="00077ED8" w:rsidP="000B2286">
      <w:pPr>
        <w:pStyle w:val="Heading3"/>
      </w:pPr>
      <w:r w:rsidRPr="00DA04E5">
        <w:lastRenderedPageBreak/>
        <w:t xml:space="preserve">have obtained and will maintain, all necessary licences (including those relating to software), permits, consents, </w:t>
      </w:r>
      <w:proofErr w:type="gramStart"/>
      <w:r w:rsidRPr="00DA04E5">
        <w:t>authorisations</w:t>
      </w:r>
      <w:proofErr w:type="gramEnd"/>
      <w:r w:rsidRPr="00DA04E5">
        <w:t xml:space="preserve"> and approvals necessary to operate the equipment and permit us to perform our obligations under this section of Our Customer Terms.</w:t>
      </w:r>
    </w:p>
    <w:p w14:paraId="22622744" w14:textId="77777777" w:rsidR="00077ED8" w:rsidRPr="00DA04E5" w:rsidRDefault="00077ED8" w:rsidP="000B2286">
      <w:pPr>
        <w:pStyle w:val="SubHead"/>
      </w:pPr>
      <w:bookmarkStart w:id="83" w:name="_Toc299699385"/>
      <w:bookmarkStart w:id="84" w:name="_Toc150852897"/>
      <w:r w:rsidRPr="00DA04E5">
        <w:t>Amendments</w:t>
      </w:r>
      <w:bookmarkEnd w:id="83"/>
      <w:bookmarkEnd w:id="84"/>
    </w:p>
    <w:p w14:paraId="2A890F2E" w14:textId="77777777" w:rsidR="00077ED8" w:rsidRPr="00DA04E5" w:rsidRDefault="00077ED8" w:rsidP="000B2286">
      <w:pPr>
        <w:pStyle w:val="Heading2"/>
      </w:pPr>
      <w:r w:rsidRPr="00DA04E5">
        <w:t xml:space="preserve">Any increase or decrease to the number of standard ends </w:t>
      </w:r>
      <w:r w:rsidR="007A4CBF" w:rsidRPr="00DA04E5">
        <w:t xml:space="preserve">or users </w:t>
      </w:r>
      <w:r w:rsidRPr="00DA04E5">
        <w:t>at your premises will not require written agreement.  However, you understand that this will affect the amount you are required to pay under these terms.</w:t>
      </w:r>
    </w:p>
    <w:p w14:paraId="67182961" w14:textId="77777777" w:rsidR="00077ED8" w:rsidRPr="00DA04E5" w:rsidRDefault="00077ED8" w:rsidP="000B2286">
      <w:pPr>
        <w:pStyle w:val="SubHead"/>
      </w:pPr>
      <w:bookmarkStart w:id="85" w:name="_Toc299699386"/>
      <w:bookmarkStart w:id="86" w:name="_Toc150852898"/>
      <w:r w:rsidRPr="00DA04E5">
        <w:t>Changes to your Premises, Equipment and/or Software</w:t>
      </w:r>
      <w:bookmarkEnd w:id="85"/>
      <w:bookmarkEnd w:id="86"/>
    </w:p>
    <w:p w14:paraId="24F86DFE" w14:textId="77777777" w:rsidR="00077ED8" w:rsidRPr="00DA04E5" w:rsidRDefault="00077ED8" w:rsidP="000B2286">
      <w:pPr>
        <w:pStyle w:val="Heading2"/>
      </w:pPr>
      <w:r w:rsidRPr="00DA04E5">
        <w:t>You may request a change to:</w:t>
      </w:r>
    </w:p>
    <w:p w14:paraId="69A0777F" w14:textId="77777777" w:rsidR="00077ED8" w:rsidRPr="00DA04E5" w:rsidRDefault="00077ED8" w:rsidP="000B2286">
      <w:pPr>
        <w:pStyle w:val="Heading3"/>
      </w:pPr>
      <w:r w:rsidRPr="00DA04E5">
        <w:t xml:space="preserve">the equipment and/or software managed and supported by us as part of your Telstra </w:t>
      </w:r>
      <w:r w:rsidR="007A4CBF" w:rsidRPr="00DA04E5">
        <w:t>Business Systems Care agreement</w:t>
      </w:r>
      <w:r w:rsidRPr="00DA04E5">
        <w:t>; or</w:t>
      </w:r>
    </w:p>
    <w:p w14:paraId="4C153541" w14:textId="77777777" w:rsidR="00077ED8" w:rsidRPr="00DA04E5" w:rsidRDefault="00077ED8" w:rsidP="000B2286">
      <w:pPr>
        <w:pStyle w:val="Heading3"/>
      </w:pPr>
      <w:r w:rsidRPr="00DA04E5">
        <w:t xml:space="preserve">your premises (including, but not limited to, a request to decommission a premises of the provision of </w:t>
      </w:r>
      <w:r w:rsidR="00A1242C" w:rsidRPr="00DA04E5">
        <w:t>Telstra Business Systems Care</w:t>
      </w:r>
      <w:r w:rsidRPr="00DA04E5">
        <w:t>),</w:t>
      </w:r>
    </w:p>
    <w:p w14:paraId="64A8CA97" w14:textId="77777777" w:rsidR="007A4CBF" w:rsidRPr="00DA04E5" w:rsidRDefault="00077ED8" w:rsidP="007A4CBF">
      <w:pPr>
        <w:pStyle w:val="Indent2"/>
      </w:pPr>
      <w:r w:rsidRPr="00DA04E5">
        <w:t>by notifying us in writing of the change(s) you require</w:t>
      </w:r>
      <w:r w:rsidR="007A4CBF" w:rsidRPr="00DA04E5">
        <w:t xml:space="preserve"> and by requesting us to complete a maintenance contract variation form specifying the change(s) you require.</w:t>
      </w:r>
    </w:p>
    <w:p w14:paraId="3A70E3BD" w14:textId="77777777" w:rsidR="009B5D7A" w:rsidRPr="00DA04E5" w:rsidRDefault="009B5D7A" w:rsidP="009B5D7A">
      <w:pPr>
        <w:pStyle w:val="Heading2"/>
      </w:pPr>
      <w:r w:rsidRPr="00DA04E5">
        <w:t>The charges in respect of the changes will be our then-current commercial charges for the relevant equipment, software and/or services.</w:t>
      </w:r>
    </w:p>
    <w:p w14:paraId="17DD9E2F" w14:textId="77777777" w:rsidR="00077ED8" w:rsidRPr="00DA04E5" w:rsidRDefault="00077ED8" w:rsidP="000B2286">
      <w:pPr>
        <w:pStyle w:val="Heading2"/>
      </w:pPr>
      <w:r w:rsidRPr="00DA04E5">
        <w:t xml:space="preserve">We will liaise with you to determine if we can deliver your Telstra </w:t>
      </w:r>
      <w:r w:rsidR="007A4CBF" w:rsidRPr="00DA04E5">
        <w:t>Business Systems Care</w:t>
      </w:r>
      <w:r w:rsidRPr="00DA04E5">
        <w:t xml:space="preserve"> service according to your proposed changes.</w:t>
      </w:r>
    </w:p>
    <w:p w14:paraId="2C0A205B" w14:textId="77777777" w:rsidR="00077ED8" w:rsidRPr="00DA04E5" w:rsidRDefault="00077ED8" w:rsidP="000B2286">
      <w:pPr>
        <w:pStyle w:val="SubHead"/>
      </w:pPr>
      <w:bookmarkStart w:id="87" w:name="_Toc299699389"/>
      <w:bookmarkStart w:id="88" w:name="_Toc150852899"/>
      <w:r w:rsidRPr="00DA04E5">
        <w:t>Additional Work</w:t>
      </w:r>
      <w:bookmarkEnd w:id="87"/>
      <w:bookmarkEnd w:id="88"/>
    </w:p>
    <w:p w14:paraId="1B880E24" w14:textId="77777777" w:rsidR="00077ED8" w:rsidRPr="00DA04E5" w:rsidRDefault="00077ED8" w:rsidP="000B2286">
      <w:pPr>
        <w:pStyle w:val="Heading2"/>
      </w:pPr>
      <w:r w:rsidRPr="00DA04E5">
        <w:t xml:space="preserve">You may request that we provide consultancy, project, technology refreshes, </w:t>
      </w:r>
      <w:proofErr w:type="gramStart"/>
      <w:r w:rsidRPr="00DA04E5">
        <w:t>training</w:t>
      </w:r>
      <w:proofErr w:type="gramEnd"/>
      <w:r w:rsidRPr="00DA04E5">
        <w:t xml:space="preserve"> or other unforeseen work, in relation to </w:t>
      </w:r>
      <w:r w:rsidR="009B5D7A" w:rsidRPr="00DA04E5">
        <w:t xml:space="preserve">your </w:t>
      </w:r>
      <w:r w:rsidR="00A1242C" w:rsidRPr="00DA04E5">
        <w:t>Telstra Business Systems Care</w:t>
      </w:r>
      <w:r w:rsidR="009B5D7A" w:rsidRPr="00DA04E5">
        <w:t xml:space="preserve"> agreement</w:t>
      </w:r>
      <w:r w:rsidRPr="00DA04E5">
        <w:t>.  We will provide you with a written specification quotation for such services for your approval prior to undertaking any work.</w:t>
      </w:r>
    </w:p>
    <w:p w14:paraId="4D932EB4" w14:textId="77777777" w:rsidR="00077ED8" w:rsidRPr="00DA04E5" w:rsidRDefault="00077ED8" w:rsidP="000B2286">
      <w:pPr>
        <w:pStyle w:val="SubHead"/>
      </w:pPr>
      <w:bookmarkStart w:id="89" w:name="_Toc299699390"/>
      <w:bookmarkStart w:id="90" w:name="_Toc150852900"/>
      <w:r w:rsidRPr="00DA04E5">
        <w:t>Intellectual Property</w:t>
      </w:r>
      <w:bookmarkEnd w:id="89"/>
      <w:bookmarkEnd w:id="90"/>
    </w:p>
    <w:p w14:paraId="22738F00" w14:textId="77777777" w:rsidR="00077ED8" w:rsidRPr="00DA04E5" w:rsidRDefault="00077ED8" w:rsidP="000B2286">
      <w:pPr>
        <w:pStyle w:val="Heading2"/>
      </w:pPr>
      <w:r w:rsidRPr="00DA04E5">
        <w:t xml:space="preserve">We grant you a non-exclusive, non-transferable, royalty-free licence to use, reproduce, copy, add to and modify any Intellectual Property provided by us to you under these terms, while we provide </w:t>
      </w:r>
      <w:r w:rsidR="00A1242C" w:rsidRPr="00DA04E5">
        <w:t>Telstra Business Systems Care</w:t>
      </w:r>
      <w:r w:rsidRPr="00DA04E5">
        <w:t xml:space="preserve"> to you solely for the purposes of meeting your obligations under these terms.</w:t>
      </w:r>
    </w:p>
    <w:p w14:paraId="4641C426" w14:textId="77777777" w:rsidR="00077ED8" w:rsidRPr="00DA04E5" w:rsidRDefault="00077ED8" w:rsidP="000B2286">
      <w:pPr>
        <w:pStyle w:val="Heading2"/>
      </w:pPr>
      <w:r w:rsidRPr="00DA04E5">
        <w:t>You grant us a Broad Licence to any Intellectual Property provided by you to us under these terms.  To avoid doubt, the Broad Licence survives the expiry of your Telstra Managed Voice service, or termination of the service for any reason.</w:t>
      </w:r>
    </w:p>
    <w:p w14:paraId="02B2DB45" w14:textId="77777777" w:rsidR="005E28B8" w:rsidRDefault="00077ED8" w:rsidP="000B2286">
      <w:pPr>
        <w:pStyle w:val="Heading2"/>
      </w:pPr>
      <w:bookmarkStart w:id="91" w:name="_Ref148107316"/>
      <w:r w:rsidRPr="00DA04E5">
        <w:t>Each party warrants that the use (as permitted or necessitated by these terms) of any Intellectual Property licensed to the other party under these terms will not infringe any person’s rights in that Intellectual Property or constitute a misuse of any person’s confidential information.</w:t>
      </w:r>
      <w:bookmarkEnd w:id="91"/>
      <w:r w:rsidRPr="00DA04E5">
        <w:t xml:space="preserve">  </w:t>
      </w:r>
    </w:p>
    <w:p w14:paraId="640EB4C7" w14:textId="0C60E9F5" w:rsidR="00077ED8" w:rsidRPr="00DA04E5" w:rsidRDefault="00297EBD" w:rsidP="000B2286">
      <w:pPr>
        <w:pStyle w:val="Heading2"/>
      </w:pPr>
      <w:r w:rsidRPr="0054045F">
        <w:t xml:space="preserve">We indemnify you against all loss, damage, injury, claim, demand, </w:t>
      </w:r>
      <w:proofErr w:type="gramStart"/>
      <w:r w:rsidRPr="0054045F">
        <w:t>cost</w:t>
      </w:r>
      <w:proofErr w:type="gramEnd"/>
      <w:r w:rsidRPr="0054045F">
        <w:t xml:space="preserve"> or expense (including legal fees and expenses) that you suffer or incur as a result of our breach of clause</w:t>
      </w:r>
      <w:r>
        <w:t xml:space="preserve"> </w:t>
      </w:r>
      <w:r>
        <w:fldChar w:fldCharType="begin"/>
      </w:r>
      <w:r>
        <w:instrText xml:space="preserve"> REF _Ref148107316 \r \h </w:instrText>
      </w:r>
      <w:r>
        <w:fldChar w:fldCharType="separate"/>
      </w:r>
      <w:r w:rsidR="0032163C">
        <w:t>6.15</w:t>
      </w:r>
      <w:r>
        <w:fldChar w:fldCharType="end"/>
      </w:r>
      <w:r w:rsidRPr="0054045F">
        <w:t>.</w:t>
      </w:r>
      <w:r>
        <w:t xml:space="preserve"> </w:t>
      </w:r>
    </w:p>
    <w:p w14:paraId="233A215E" w14:textId="77777777" w:rsidR="00077ED8" w:rsidRPr="00DA04E5" w:rsidRDefault="00077ED8" w:rsidP="000B2286">
      <w:pPr>
        <w:pStyle w:val="Heading1"/>
      </w:pPr>
      <w:bookmarkStart w:id="92" w:name="_Toc299699392"/>
      <w:bookmarkStart w:id="93" w:name="_Toc150852901"/>
      <w:r w:rsidRPr="00DA04E5">
        <w:lastRenderedPageBreak/>
        <w:t>Equipment maintenance and Software Assurance</w:t>
      </w:r>
      <w:bookmarkEnd w:id="92"/>
      <w:bookmarkEnd w:id="93"/>
    </w:p>
    <w:p w14:paraId="081EDC48" w14:textId="77777777" w:rsidR="00077ED8" w:rsidRPr="00DA04E5" w:rsidRDefault="00077ED8" w:rsidP="000B2286">
      <w:pPr>
        <w:pStyle w:val="Heading2"/>
      </w:pPr>
      <w:r w:rsidRPr="00DA04E5">
        <w:t>There are two types of maintenance that we provide under this section:</w:t>
      </w:r>
    </w:p>
    <w:p w14:paraId="22F5746C" w14:textId="4948FC0D" w:rsidR="00077ED8" w:rsidRPr="00DA04E5" w:rsidRDefault="00665D23" w:rsidP="000B2286">
      <w:pPr>
        <w:pStyle w:val="Heading3"/>
      </w:pPr>
      <w:r w:rsidRPr="00665D23">
        <w:t xml:space="preserve"> </w:t>
      </w:r>
      <w:r>
        <w:t>Unified Communications voice</w:t>
      </w:r>
      <w:r w:rsidR="00EE0808">
        <w:t xml:space="preserve"> </w:t>
      </w:r>
      <w:r w:rsidR="00077ED8" w:rsidRPr="00DA04E5">
        <w:t>equipment maintenance; and</w:t>
      </w:r>
    </w:p>
    <w:p w14:paraId="3D802AE7" w14:textId="4535B472" w:rsidR="00077ED8" w:rsidRPr="00DA04E5" w:rsidRDefault="00077ED8" w:rsidP="000B2286">
      <w:pPr>
        <w:pStyle w:val="Heading3"/>
      </w:pPr>
      <w:r w:rsidRPr="00DA04E5">
        <w:t xml:space="preserve">software assurance services for </w:t>
      </w:r>
      <w:r w:rsidR="00665D23">
        <w:t>Unified Communications voice</w:t>
      </w:r>
      <w:r w:rsidR="00EE0808">
        <w:t xml:space="preserve"> </w:t>
      </w:r>
      <w:r w:rsidRPr="00DA04E5">
        <w:t>equipment (where available).</w:t>
      </w:r>
    </w:p>
    <w:p w14:paraId="78FAA752" w14:textId="2D904C88" w:rsidR="00077ED8" w:rsidRPr="00DA04E5" w:rsidRDefault="00077ED8" w:rsidP="000B2286">
      <w:pPr>
        <w:pStyle w:val="Heading2"/>
      </w:pPr>
      <w:r w:rsidRPr="00DA04E5">
        <w:t xml:space="preserve">We may (but are not obliged to) use third party suppliers in providing the </w:t>
      </w:r>
      <w:r w:rsidR="00665D23">
        <w:t>Unified Communications voice</w:t>
      </w:r>
      <w:r w:rsidR="00EE0808">
        <w:t xml:space="preserve"> </w:t>
      </w:r>
      <w:r w:rsidRPr="00DA04E5">
        <w:t>equipment maintenance to you.</w:t>
      </w:r>
    </w:p>
    <w:p w14:paraId="42F1F8F6" w14:textId="77777777" w:rsidR="00077ED8" w:rsidRPr="00DA04E5" w:rsidRDefault="00077ED8" w:rsidP="000B2286">
      <w:pPr>
        <w:pStyle w:val="Heading2"/>
      </w:pPr>
      <w:r w:rsidRPr="00DA04E5">
        <w:t xml:space="preserve">If we choose, the </w:t>
      </w:r>
      <w:proofErr w:type="gramStart"/>
      <w:r w:rsidRPr="00DA04E5">
        <w:t>third party</w:t>
      </w:r>
      <w:proofErr w:type="gramEnd"/>
      <w:r w:rsidRPr="00DA04E5">
        <w:t xml:space="preserve"> supplier may enjoy any or all of our rights or perform any or all of our obligations under this section.</w:t>
      </w:r>
    </w:p>
    <w:p w14:paraId="57E8DF17" w14:textId="77777777" w:rsidR="00077ED8" w:rsidRPr="00DA04E5" w:rsidRDefault="00AD52A2" w:rsidP="000B2286">
      <w:pPr>
        <w:pStyle w:val="SubHead"/>
      </w:pPr>
      <w:bookmarkStart w:id="94" w:name="_Toc299699393"/>
      <w:bookmarkStart w:id="95" w:name="_Toc150852902"/>
      <w:r w:rsidRPr="00DA04E5">
        <w:t>TBS Care</w:t>
      </w:r>
      <w:r w:rsidR="00077ED8" w:rsidRPr="00DA04E5">
        <w:t xml:space="preserve"> Maintenance</w:t>
      </w:r>
      <w:bookmarkEnd w:id="94"/>
      <w:bookmarkEnd w:id="95"/>
    </w:p>
    <w:p w14:paraId="1BC35A83" w14:textId="7A91B06C" w:rsidR="00077ED8" w:rsidRPr="00DA04E5" w:rsidRDefault="00665D23" w:rsidP="000B2286">
      <w:pPr>
        <w:pStyle w:val="Heading2"/>
      </w:pPr>
      <w:r w:rsidRPr="00665D23">
        <w:t xml:space="preserve"> </w:t>
      </w:r>
      <w:r>
        <w:t>Unified Communications voice</w:t>
      </w:r>
      <w:r w:rsidR="00EE0808">
        <w:t xml:space="preserve"> </w:t>
      </w:r>
      <w:r w:rsidR="00077ED8" w:rsidRPr="00DA04E5">
        <w:t xml:space="preserve">equipment maintenance is designed to ensure that your </w:t>
      </w:r>
      <w:r w:rsidR="00880460">
        <w:t>Unified Communications voice</w:t>
      </w:r>
      <w:r w:rsidR="00AD52A2" w:rsidRPr="00DA04E5">
        <w:t xml:space="preserve"> </w:t>
      </w:r>
      <w:r w:rsidR="00077ED8" w:rsidRPr="00DA04E5">
        <w:t xml:space="preserve">equipment is maintained or restored as quickly as reasonably possible.  </w:t>
      </w:r>
      <w:r w:rsidR="009158FB" w:rsidRPr="009158FB">
        <w:t>Subject to the Australian Consumer Law provisions in the General Terms of Our Customer Terms</w:t>
      </w:r>
      <w:r w:rsidR="009158FB">
        <w:t>,</w:t>
      </w:r>
      <w:r w:rsidR="009158FB" w:rsidRPr="009158FB">
        <w:t xml:space="preserve"> </w:t>
      </w:r>
      <w:r w:rsidR="009158FB">
        <w:t>w</w:t>
      </w:r>
      <w:r w:rsidR="00077ED8" w:rsidRPr="00DA04E5">
        <w:t>e cannot and do not warrant or guarantee:</w:t>
      </w:r>
    </w:p>
    <w:p w14:paraId="30740F4F" w14:textId="77777777" w:rsidR="00077ED8" w:rsidRPr="00DA04E5" w:rsidRDefault="00077ED8" w:rsidP="000B2286">
      <w:pPr>
        <w:pStyle w:val="Heading3"/>
      </w:pPr>
      <w:r w:rsidRPr="00DA04E5">
        <w:t>uninterrupted or error-free operation of the equipment we maintain for you; or</w:t>
      </w:r>
    </w:p>
    <w:p w14:paraId="6F7C1A9F" w14:textId="77777777" w:rsidR="00077ED8" w:rsidRPr="00DA04E5" w:rsidRDefault="00077ED8" w:rsidP="000B2286">
      <w:pPr>
        <w:pStyle w:val="Heading3"/>
      </w:pPr>
      <w:r w:rsidRPr="00DA04E5">
        <w:t>our maintenance services will achieve or result in a solution to any problem affecting the equipment.</w:t>
      </w:r>
    </w:p>
    <w:p w14:paraId="07162633" w14:textId="77777777" w:rsidR="00077ED8" w:rsidRPr="00DA04E5" w:rsidRDefault="00077ED8" w:rsidP="000B2286">
      <w:pPr>
        <w:pStyle w:val="SubHead"/>
      </w:pPr>
      <w:bookmarkStart w:id="96" w:name="_Toc299699394"/>
      <w:bookmarkStart w:id="97" w:name="_Toc150852903"/>
      <w:r w:rsidRPr="00DA04E5">
        <w:t>Old Equipment</w:t>
      </w:r>
      <w:bookmarkEnd w:id="96"/>
      <w:bookmarkEnd w:id="97"/>
    </w:p>
    <w:p w14:paraId="77C41D4F" w14:textId="6EF8BBB0" w:rsidR="00077ED8" w:rsidRPr="00DA04E5" w:rsidRDefault="00077ED8" w:rsidP="000B2286">
      <w:pPr>
        <w:pStyle w:val="Heading2"/>
      </w:pPr>
      <w:r w:rsidRPr="00DA04E5">
        <w:t xml:space="preserve">You acknowledge that where your </w:t>
      </w:r>
      <w:r w:rsidR="00880460">
        <w:t>Unified Communications voice</w:t>
      </w:r>
      <w:r w:rsidRPr="00DA04E5">
        <w:t xml:space="preserve"> equipment includes items which are not at their current version or the version prior to the current version, or are no longer actively supported by the manufacturer (in that the manufacturer has classified them as “sale end of life” or “service end of life”), we may:</w:t>
      </w:r>
    </w:p>
    <w:p w14:paraId="39A5550A" w14:textId="77777777" w:rsidR="00077ED8" w:rsidRPr="00DA04E5" w:rsidRDefault="00077ED8" w:rsidP="000B2286">
      <w:pPr>
        <w:pStyle w:val="Heading3"/>
      </w:pPr>
      <w:r w:rsidRPr="00DA04E5">
        <w:t xml:space="preserve">provide </w:t>
      </w:r>
      <w:r w:rsidR="00AD52A2" w:rsidRPr="00DA04E5">
        <w:t>TBS Care</w:t>
      </w:r>
      <w:r w:rsidRPr="00DA04E5">
        <w:t xml:space="preserve"> maintenance services on a “best efforts” basis only (and you acknowledge that we cannot provide any services which rely on vendor support); or</w:t>
      </w:r>
    </w:p>
    <w:p w14:paraId="16BC257F" w14:textId="77777777" w:rsidR="00077ED8" w:rsidRPr="00DA04E5" w:rsidRDefault="00077ED8" w:rsidP="000B2286">
      <w:pPr>
        <w:pStyle w:val="Heading3"/>
      </w:pPr>
      <w:r w:rsidRPr="00DA04E5">
        <w:t xml:space="preserve">not be able to provide </w:t>
      </w:r>
      <w:r w:rsidR="00AD52A2" w:rsidRPr="00DA04E5">
        <w:t xml:space="preserve">TBS Care </w:t>
      </w:r>
      <w:r w:rsidRPr="00DA04E5">
        <w:t xml:space="preserve">services to you and will notify you in writing.  </w:t>
      </w:r>
    </w:p>
    <w:p w14:paraId="09CE73B0" w14:textId="77777777" w:rsidR="00854800" w:rsidRPr="00DA04E5" w:rsidRDefault="009B112E" w:rsidP="00854800">
      <w:pPr>
        <w:pStyle w:val="Heading2"/>
      </w:pPr>
      <w:r w:rsidRPr="00DA04E5">
        <w:t xml:space="preserve">We </w:t>
      </w:r>
      <w:r w:rsidR="00A766F7" w:rsidRPr="00DA04E5">
        <w:t xml:space="preserve">may </w:t>
      </w:r>
      <w:r w:rsidRPr="00DA04E5">
        <w:t xml:space="preserve">increase the charges for the equipment maintenance services </w:t>
      </w:r>
      <w:r w:rsidR="00AD52A2" w:rsidRPr="00DA04E5">
        <w:t>after giving you written notification</w:t>
      </w:r>
      <w:r w:rsidR="00A766F7" w:rsidRPr="00DA04E5">
        <w:t>.</w:t>
      </w:r>
      <w:r w:rsidR="00854800">
        <w:t xml:space="preserve"> If the price increase has more than a minor detrimental impact on you, y</w:t>
      </w:r>
      <w:r w:rsidR="00854800" w:rsidRPr="00636712">
        <w:t>ou may cancel the equipment maintenance service for the impacted Unified Communications voice equipment without paying any applicable early termination charges.</w:t>
      </w:r>
    </w:p>
    <w:p w14:paraId="4AF729D7" w14:textId="5038CDD3" w:rsidR="009B112E" w:rsidRPr="00DA04E5" w:rsidRDefault="009B112E" w:rsidP="0054045F">
      <w:pPr>
        <w:pStyle w:val="Heading2"/>
        <w:numPr>
          <w:ilvl w:val="0"/>
          <w:numId w:val="0"/>
        </w:numPr>
        <w:ind w:left="879"/>
      </w:pPr>
    </w:p>
    <w:p w14:paraId="070CF97F" w14:textId="77777777" w:rsidR="00077ED8" w:rsidRPr="00DA04E5" w:rsidRDefault="00077ED8" w:rsidP="000B2286">
      <w:pPr>
        <w:pStyle w:val="SubHead"/>
      </w:pPr>
      <w:bookmarkStart w:id="98" w:name="_Toc299699395"/>
      <w:bookmarkStart w:id="99" w:name="_Toc150852904"/>
      <w:r w:rsidRPr="00DA04E5">
        <w:t>Replacement Parts</w:t>
      </w:r>
      <w:bookmarkEnd w:id="98"/>
      <w:bookmarkEnd w:id="99"/>
    </w:p>
    <w:p w14:paraId="17CC2F31" w14:textId="77777777" w:rsidR="00077ED8" w:rsidRPr="00DA04E5" w:rsidRDefault="00077ED8" w:rsidP="000B2286">
      <w:pPr>
        <w:pStyle w:val="Heading2"/>
      </w:pPr>
      <w:r w:rsidRPr="00DA04E5">
        <w:t xml:space="preserve">As part of our maintenance services, we will replace any component parts, </w:t>
      </w:r>
      <w:proofErr w:type="gramStart"/>
      <w:r w:rsidRPr="00DA04E5">
        <w:t>assemblies</w:t>
      </w:r>
      <w:proofErr w:type="gramEnd"/>
      <w:r w:rsidRPr="00DA04E5">
        <w:t xml:space="preserve"> and sub-assemblies in the equipment that we consider require replacement due to normal wear and tear.  We will use new or “as new” component parts, </w:t>
      </w:r>
      <w:proofErr w:type="gramStart"/>
      <w:r w:rsidRPr="00DA04E5">
        <w:t>assemblies</w:t>
      </w:r>
      <w:proofErr w:type="gramEnd"/>
      <w:r w:rsidRPr="00DA04E5">
        <w:t xml:space="preserve"> and sub-assemblies (as the case may be).</w:t>
      </w:r>
    </w:p>
    <w:p w14:paraId="0F3B2B2B" w14:textId="77777777" w:rsidR="00077ED8" w:rsidRPr="00DA04E5" w:rsidRDefault="00077ED8" w:rsidP="000B2286">
      <w:pPr>
        <w:pStyle w:val="Heading2"/>
      </w:pPr>
      <w:r w:rsidRPr="00DA04E5">
        <w:t xml:space="preserve">Title to a </w:t>
      </w:r>
      <w:proofErr w:type="gramStart"/>
      <w:r w:rsidRPr="00DA04E5">
        <w:t>replacement part passes</w:t>
      </w:r>
      <w:proofErr w:type="gramEnd"/>
      <w:r w:rsidRPr="00DA04E5">
        <w:t xml:space="preserve"> to you on installation, unless there is a separate charge for the replacement part, in which case title only passes once you have paid us in full for the </w:t>
      </w:r>
      <w:r w:rsidRPr="00DA04E5">
        <w:lastRenderedPageBreak/>
        <w:t>replacement part.</w:t>
      </w:r>
    </w:p>
    <w:p w14:paraId="6BF3C538" w14:textId="77777777" w:rsidR="00077ED8" w:rsidRPr="00DA04E5" w:rsidRDefault="00077ED8" w:rsidP="000B2286">
      <w:pPr>
        <w:pStyle w:val="Heading2"/>
      </w:pPr>
      <w:r w:rsidRPr="00DA04E5">
        <w:t>Risk of loss of or damage to a replacement part passes to you on installation.</w:t>
      </w:r>
    </w:p>
    <w:p w14:paraId="01E1E2D1" w14:textId="77777777" w:rsidR="00077ED8" w:rsidRPr="00DA04E5" w:rsidRDefault="00077ED8" w:rsidP="000B2286">
      <w:pPr>
        <w:pStyle w:val="Heading2"/>
      </w:pPr>
      <w:r w:rsidRPr="00DA04E5">
        <w:t>A replacement part will be considered part of the equipment that we maintain once title has passed to you.</w:t>
      </w:r>
    </w:p>
    <w:p w14:paraId="51C72DF0" w14:textId="77777777" w:rsidR="00077ED8" w:rsidRPr="00DA04E5" w:rsidRDefault="00077ED8" w:rsidP="000B2286">
      <w:pPr>
        <w:pStyle w:val="Heading2"/>
      </w:pPr>
      <w:r w:rsidRPr="00DA04E5">
        <w:t>Title to and risk of loss of, or damage to, a replaced part passes to us on its removal from the equipment.</w:t>
      </w:r>
    </w:p>
    <w:p w14:paraId="613A2B00" w14:textId="77777777" w:rsidR="00077ED8" w:rsidRPr="00DA04E5" w:rsidRDefault="00077ED8" w:rsidP="000B2286">
      <w:pPr>
        <w:pStyle w:val="SubHead"/>
      </w:pPr>
      <w:bookmarkStart w:id="100" w:name="_Toc299699396"/>
      <w:bookmarkStart w:id="101" w:name="_Toc150852905"/>
      <w:r w:rsidRPr="00DA04E5">
        <w:t>Additional Equipment</w:t>
      </w:r>
      <w:bookmarkEnd w:id="100"/>
      <w:bookmarkEnd w:id="101"/>
    </w:p>
    <w:p w14:paraId="0F90958A" w14:textId="77777777" w:rsidR="00077ED8" w:rsidRPr="00DA04E5" w:rsidRDefault="00077ED8" w:rsidP="000B2286">
      <w:pPr>
        <w:pStyle w:val="Heading2"/>
      </w:pPr>
      <w:r w:rsidRPr="00DA04E5">
        <w:t>We may maintain additional equipment (including any upgrades) if:</w:t>
      </w:r>
    </w:p>
    <w:p w14:paraId="38C5903F" w14:textId="77777777" w:rsidR="00077ED8" w:rsidRPr="00DA04E5" w:rsidRDefault="00077ED8" w:rsidP="000B2286">
      <w:pPr>
        <w:pStyle w:val="Heading3"/>
      </w:pPr>
      <w:r w:rsidRPr="00DA04E5">
        <w:t xml:space="preserve">we have received (from you or from one of our dealers, </w:t>
      </w:r>
      <w:proofErr w:type="gramStart"/>
      <w:r w:rsidRPr="00DA04E5">
        <w:t>agents</w:t>
      </w:r>
      <w:proofErr w:type="gramEnd"/>
      <w:r w:rsidRPr="00DA04E5">
        <w:t xml:space="preserve"> or subcontractors) a request for us to complete a maintenance contract variation form specifying the additional equipment; and</w:t>
      </w:r>
    </w:p>
    <w:p w14:paraId="0E3B94CF" w14:textId="77777777" w:rsidR="00077ED8" w:rsidRPr="00DA04E5" w:rsidRDefault="00077ED8" w:rsidP="000B2286">
      <w:pPr>
        <w:pStyle w:val="Heading3"/>
      </w:pPr>
      <w:r w:rsidRPr="00DA04E5">
        <w:t>we have agreed to perform that maintenance contract variation.</w:t>
      </w:r>
    </w:p>
    <w:p w14:paraId="1EC88D76" w14:textId="77777777" w:rsidR="00077ED8" w:rsidRPr="00DA04E5" w:rsidRDefault="00077ED8" w:rsidP="000B2286">
      <w:pPr>
        <w:pStyle w:val="Heading2"/>
      </w:pPr>
      <w:r w:rsidRPr="00DA04E5">
        <w:t xml:space="preserve">If </w:t>
      </w:r>
      <w:proofErr w:type="gramStart"/>
      <w:r w:rsidRPr="00DA04E5">
        <w:t>during the course of</w:t>
      </w:r>
      <w:proofErr w:type="gramEnd"/>
      <w:r w:rsidRPr="00DA04E5">
        <w:t xml:space="preserve"> performing the maintenance services or undertaking an equipment audit or otherwise, we reasonably determine that new equipment is or has been located with the existing equipment that we maintain such that we, acting reasonably, have performed or are likely to perform maintenance services in respect of the new equipment, then:</w:t>
      </w:r>
    </w:p>
    <w:p w14:paraId="0EE7AD8E" w14:textId="77777777" w:rsidR="00077ED8" w:rsidRPr="00DA04E5" w:rsidRDefault="00077ED8" w:rsidP="000B2286">
      <w:pPr>
        <w:pStyle w:val="Heading3"/>
      </w:pPr>
      <w:r w:rsidRPr="00DA04E5">
        <w:t>we may, in our absolute discretion, give you written notice that the new equipment will be maintained by us under this section; and</w:t>
      </w:r>
    </w:p>
    <w:p w14:paraId="68F9D136" w14:textId="77777777" w:rsidR="00077ED8" w:rsidRPr="00DA04E5" w:rsidRDefault="00077ED8" w:rsidP="000B2286">
      <w:pPr>
        <w:pStyle w:val="Heading3"/>
      </w:pPr>
      <w:r w:rsidRPr="00DA04E5">
        <w:t>irrespective of whether we provide the notice in paragraph (a) above, you must pay the relevant fees for the maintenance services performed on the new equipment, based on our then-current rates.</w:t>
      </w:r>
    </w:p>
    <w:p w14:paraId="52DC0066" w14:textId="1CD70BE0" w:rsidR="00077ED8" w:rsidRPr="00DA04E5" w:rsidRDefault="00077ED8" w:rsidP="000B2286">
      <w:pPr>
        <w:pStyle w:val="SubHead"/>
      </w:pPr>
      <w:bookmarkStart w:id="102" w:name="_Toc150852906"/>
      <w:bookmarkStart w:id="103" w:name="_Toc299699397"/>
      <w:r w:rsidRPr="00DA04E5">
        <w:t>Software Assurance Services</w:t>
      </w:r>
      <w:r w:rsidR="009B5D7A" w:rsidRPr="00DA04E5">
        <w:t xml:space="preserve"> </w:t>
      </w:r>
      <w:r w:rsidRPr="00DA04E5">
        <w:t xml:space="preserve">for </w:t>
      </w:r>
      <w:r w:rsidR="00880460">
        <w:t>Unified Communications voice</w:t>
      </w:r>
      <w:r w:rsidRPr="00DA04E5">
        <w:t xml:space="preserve"> equipment</w:t>
      </w:r>
      <w:bookmarkEnd w:id="102"/>
      <w:r w:rsidRPr="00DA04E5">
        <w:t xml:space="preserve"> </w:t>
      </w:r>
      <w:bookmarkEnd w:id="103"/>
    </w:p>
    <w:p w14:paraId="5D082597" w14:textId="77777777" w:rsidR="00A94F9A" w:rsidRPr="00DA04E5" w:rsidRDefault="00A94F9A" w:rsidP="00A94F9A">
      <w:pPr>
        <w:pStyle w:val="Heading2"/>
      </w:pPr>
      <w:bookmarkStart w:id="104" w:name="_Ref403652243"/>
      <w:r w:rsidRPr="00DA04E5">
        <w:t>Software assurance will only be included in the applicable TBS Care options where a manufacturer provides a software assurance program</w:t>
      </w:r>
      <w:bookmarkEnd w:id="104"/>
      <w:r w:rsidR="00CF0D63" w:rsidRPr="00DA04E5">
        <w:t>.</w:t>
      </w:r>
      <w:r w:rsidRPr="00DA04E5">
        <w:t xml:space="preserve"> </w:t>
      </w:r>
    </w:p>
    <w:p w14:paraId="1C96F836" w14:textId="77777777" w:rsidR="00A94F9A" w:rsidRPr="00DA04E5" w:rsidRDefault="00A94F9A" w:rsidP="00A94F9A">
      <w:pPr>
        <w:pStyle w:val="Heading2"/>
      </w:pPr>
      <w:bookmarkStart w:id="105" w:name="_Ref403656530"/>
      <w:r w:rsidRPr="00DA04E5">
        <w:t>Software Assurance services will be provided in accordance with our TBS Care options</w:t>
      </w:r>
      <w:bookmarkEnd w:id="105"/>
      <w:r w:rsidR="00CF0D63" w:rsidRPr="00DA04E5">
        <w:t>.</w:t>
      </w:r>
    </w:p>
    <w:p w14:paraId="66BCE7BD" w14:textId="77777777" w:rsidR="00077ED8" w:rsidRPr="00DA04E5" w:rsidRDefault="00077ED8" w:rsidP="000B2286">
      <w:pPr>
        <w:pStyle w:val="Heading2"/>
      </w:pPr>
      <w:r w:rsidRPr="00DA04E5">
        <w:t>To enable us to provide the software assurance services, you must:</w:t>
      </w:r>
    </w:p>
    <w:p w14:paraId="7813195F" w14:textId="567EBA4C" w:rsidR="00077ED8" w:rsidRPr="00DA04E5" w:rsidRDefault="00077ED8" w:rsidP="000B2286">
      <w:pPr>
        <w:pStyle w:val="Heading3"/>
      </w:pPr>
      <w:r w:rsidRPr="00DA04E5">
        <w:t xml:space="preserve">maintain your </w:t>
      </w:r>
      <w:r w:rsidR="00665D23">
        <w:t>Unified Communications v</w:t>
      </w:r>
      <w:r w:rsidR="00614C30">
        <w:t>oice</w:t>
      </w:r>
      <w:r w:rsidR="00EE0808">
        <w:t xml:space="preserve"> </w:t>
      </w:r>
      <w:r w:rsidRPr="00DA04E5">
        <w:t>equipment build at the current major release (N) or one major release prior (N-1</w:t>
      </w:r>
      <w:proofErr w:type="gramStart"/>
      <w:r w:rsidRPr="00DA04E5">
        <w:t>);</w:t>
      </w:r>
      <w:proofErr w:type="gramEnd"/>
    </w:p>
    <w:p w14:paraId="0FC137F1" w14:textId="29763BF8" w:rsidR="00077ED8" w:rsidRPr="00DA04E5" w:rsidRDefault="00077ED8" w:rsidP="000B2286">
      <w:pPr>
        <w:pStyle w:val="Heading3"/>
      </w:pPr>
      <w:r w:rsidRPr="00DA04E5">
        <w:t xml:space="preserve">allow our (and our vendors’) licence and configuration management systems to perform site audits and to access your </w:t>
      </w:r>
      <w:r w:rsidR="00880460">
        <w:t>Unified Communications voice</w:t>
      </w:r>
      <w:r w:rsidRPr="00DA04E5">
        <w:t xml:space="preserve"> equipment via VPN or dial-up connections, or as otherwise specified by us; and</w:t>
      </w:r>
    </w:p>
    <w:p w14:paraId="028BD7B8" w14:textId="37E750EB" w:rsidR="00077ED8" w:rsidRPr="00DA04E5" w:rsidRDefault="00077ED8" w:rsidP="000B2286">
      <w:pPr>
        <w:pStyle w:val="Heading3"/>
      </w:pPr>
      <w:r w:rsidRPr="00DA04E5">
        <w:t xml:space="preserve">not make or allow any changes to or affecting your </w:t>
      </w:r>
      <w:r w:rsidR="00615ACF">
        <w:t>Unified Communications voice</w:t>
      </w:r>
      <w:r w:rsidRPr="00DA04E5">
        <w:t xml:space="preserve"> equipment without our prior written consent.</w:t>
      </w:r>
    </w:p>
    <w:p w14:paraId="49DF660A" w14:textId="77777777" w:rsidR="00077ED8" w:rsidRPr="00DA04E5" w:rsidRDefault="00077ED8" w:rsidP="000B2286">
      <w:pPr>
        <w:pStyle w:val="Heading2"/>
      </w:pPr>
      <w:r w:rsidRPr="00DA04E5">
        <w:t>The following services are not included:</w:t>
      </w:r>
    </w:p>
    <w:p w14:paraId="1A5A7051" w14:textId="77777777" w:rsidR="00077ED8" w:rsidRPr="00DA04E5" w:rsidRDefault="00077ED8" w:rsidP="000B2286">
      <w:pPr>
        <w:pStyle w:val="Heading3"/>
      </w:pPr>
      <w:r w:rsidRPr="00DA04E5">
        <w:t xml:space="preserve">fault resolution relating to issues within your network or network </w:t>
      </w:r>
      <w:proofErr w:type="gramStart"/>
      <w:r w:rsidRPr="00DA04E5">
        <w:t>capacity;</w:t>
      </w:r>
      <w:proofErr w:type="gramEnd"/>
    </w:p>
    <w:p w14:paraId="1A93A660" w14:textId="40180736" w:rsidR="00077ED8" w:rsidRPr="00DA04E5" w:rsidRDefault="00077ED8" w:rsidP="000B2286">
      <w:pPr>
        <w:pStyle w:val="Heading3"/>
      </w:pPr>
      <w:r w:rsidRPr="00DA04E5">
        <w:lastRenderedPageBreak/>
        <w:t xml:space="preserve">resolution of issues relating to interoperability of your </w:t>
      </w:r>
      <w:r w:rsidR="00615ACF">
        <w:t>Unified Communications voice</w:t>
      </w:r>
      <w:r w:rsidRPr="00DA04E5">
        <w:t xml:space="preserve"> equipment’s software with other operating systems, network management software or other software </w:t>
      </w:r>
      <w:proofErr w:type="gramStart"/>
      <w:r w:rsidRPr="00DA04E5">
        <w:t>applications;</w:t>
      </w:r>
      <w:proofErr w:type="gramEnd"/>
    </w:p>
    <w:p w14:paraId="2D626746" w14:textId="77777777" w:rsidR="00077ED8" w:rsidRPr="00DA04E5" w:rsidRDefault="00077ED8" w:rsidP="000B2286">
      <w:pPr>
        <w:pStyle w:val="Heading3"/>
      </w:pPr>
      <w:r w:rsidRPr="00DA04E5">
        <w:t>maintenance for software platform versions which are older than N-1; and</w:t>
      </w:r>
    </w:p>
    <w:p w14:paraId="3320BD53" w14:textId="77777777" w:rsidR="00077ED8" w:rsidRDefault="00077ED8" w:rsidP="000B2286">
      <w:pPr>
        <w:pStyle w:val="Heading3"/>
      </w:pPr>
      <w:r w:rsidRPr="00DA04E5">
        <w:t>installation services relating to software updates and new releases.</w:t>
      </w:r>
    </w:p>
    <w:p w14:paraId="0A0BEB47" w14:textId="74D9732A" w:rsidR="00BC58C5" w:rsidRPr="00DA04E5" w:rsidRDefault="00666B1D" w:rsidP="00D62A5A">
      <w:pPr>
        <w:pStyle w:val="Heading3"/>
        <w:numPr>
          <w:ilvl w:val="0"/>
          <w:numId w:val="0"/>
        </w:numPr>
        <w:ind w:left="737"/>
      </w:pPr>
      <w:r>
        <w:t>u</w:t>
      </w:r>
      <w:r w:rsidR="00BC58C5">
        <w:t xml:space="preserve">nless requested by you and agreed to by us and included in </w:t>
      </w:r>
      <w:proofErr w:type="gramStart"/>
      <w:r w:rsidR="00BC58C5">
        <w:t>you</w:t>
      </w:r>
      <w:proofErr w:type="gramEnd"/>
      <w:r w:rsidR="00BC58C5">
        <w:t xml:space="preserve"> agreement. There may be an additional charge associated with the inclusion of any of these services.</w:t>
      </w:r>
    </w:p>
    <w:p w14:paraId="064DB945" w14:textId="77777777" w:rsidR="00077ED8" w:rsidRPr="00DA04E5" w:rsidRDefault="00077ED8" w:rsidP="000B2286">
      <w:pPr>
        <w:pStyle w:val="Heading2"/>
      </w:pPr>
      <w:r w:rsidRPr="00DA04E5">
        <w:t>If you do not accept an update or new release of the software that we support, or do not arrange for installation of an update or new release of the software within a reasonable time (but in any event no later than 3 months from the date of release), we may cease to provide the maintenance services.</w:t>
      </w:r>
    </w:p>
    <w:p w14:paraId="6EC94190" w14:textId="77777777" w:rsidR="00077ED8" w:rsidRPr="00DA04E5" w:rsidRDefault="00077ED8" w:rsidP="000B2286">
      <w:pPr>
        <w:pStyle w:val="Heading2"/>
      </w:pPr>
      <w:bookmarkStart w:id="106" w:name="_Ref403652272"/>
      <w:r w:rsidRPr="00DA04E5">
        <w:t>You may ask us to provide installation of software updates and new releases to you.  If we agree, we will perform those services at our commercial rates current at the time we perform the services.</w:t>
      </w:r>
      <w:bookmarkEnd w:id="106"/>
      <w:r w:rsidRPr="00DA04E5">
        <w:t xml:space="preserve"> </w:t>
      </w:r>
    </w:p>
    <w:p w14:paraId="39E525AD" w14:textId="77777777" w:rsidR="00077ED8" w:rsidRPr="00DA04E5" w:rsidRDefault="00077ED8" w:rsidP="000B2286">
      <w:pPr>
        <w:pStyle w:val="SubHead"/>
      </w:pPr>
      <w:bookmarkStart w:id="107" w:name="_Toc299699398"/>
      <w:bookmarkStart w:id="108" w:name="_Toc150852907"/>
      <w:r w:rsidRPr="00DA04E5">
        <w:t>Relocation of Equipment</w:t>
      </w:r>
      <w:bookmarkEnd w:id="107"/>
      <w:bookmarkEnd w:id="108"/>
    </w:p>
    <w:p w14:paraId="26E33B23" w14:textId="5523F636" w:rsidR="00077ED8" w:rsidRPr="00DA04E5" w:rsidRDefault="00077ED8" w:rsidP="000B2286">
      <w:pPr>
        <w:pStyle w:val="Heading2"/>
      </w:pPr>
      <w:r w:rsidRPr="00DA04E5">
        <w:t xml:space="preserve">You must give us prior written notice if you intend to relocate any of the </w:t>
      </w:r>
      <w:r w:rsidR="00615ACF">
        <w:t>Unified Communications voice</w:t>
      </w:r>
      <w:r w:rsidRPr="00DA04E5">
        <w:t xml:space="preserve"> equipment we maintain under this section.</w:t>
      </w:r>
    </w:p>
    <w:p w14:paraId="766066A8" w14:textId="4AEBDF07" w:rsidR="00077ED8" w:rsidRPr="00DA04E5" w:rsidRDefault="00077ED8" w:rsidP="000B2286">
      <w:pPr>
        <w:pStyle w:val="Heading2"/>
      </w:pPr>
      <w:bookmarkStart w:id="109" w:name="_Ref403656548"/>
      <w:r w:rsidRPr="00DA04E5">
        <w:t xml:space="preserve">You may ask us to relocate existing </w:t>
      </w:r>
      <w:r w:rsidR="00615ACF">
        <w:t>Unified Communications voice</w:t>
      </w:r>
      <w:r w:rsidR="00EE0808">
        <w:t xml:space="preserve"> </w:t>
      </w:r>
      <w:r w:rsidRPr="00DA04E5">
        <w:t>equipment for you.  If we agree, we will perform those services at our commercial rates current at the time we perform the services.</w:t>
      </w:r>
      <w:bookmarkEnd w:id="109"/>
    </w:p>
    <w:p w14:paraId="6B4F3D08" w14:textId="46542F16" w:rsidR="00077ED8" w:rsidRPr="00DA04E5" w:rsidRDefault="00077ED8" w:rsidP="000B2286">
      <w:pPr>
        <w:pStyle w:val="Heading2"/>
      </w:pPr>
      <w:r w:rsidRPr="00DA04E5">
        <w:t xml:space="preserve">If any of the </w:t>
      </w:r>
      <w:r w:rsidR="00615ACF">
        <w:t>Unified Communications voice</w:t>
      </w:r>
      <w:r w:rsidRPr="00DA04E5">
        <w:t xml:space="preserve"> </w:t>
      </w:r>
      <w:proofErr w:type="gramStart"/>
      <w:r w:rsidRPr="00DA04E5">
        <w:t>equipment</w:t>
      </w:r>
      <w:proofErr w:type="gramEnd"/>
      <w:r w:rsidRPr="00DA04E5">
        <w:t xml:space="preserve"> we maintain is relocated (whether or not by us under this section or by a third party): </w:t>
      </w:r>
    </w:p>
    <w:p w14:paraId="59E53B70" w14:textId="269F27AD" w:rsidR="00077ED8" w:rsidRPr="00DA04E5" w:rsidRDefault="00077ED8" w:rsidP="000B2286">
      <w:pPr>
        <w:pStyle w:val="Heading3"/>
      </w:pPr>
      <w:r w:rsidRPr="00DA04E5">
        <w:t xml:space="preserve">we will increase the charges applicable to the provision of maintenance services in respect of that </w:t>
      </w:r>
      <w:r w:rsidR="00615ACF">
        <w:t>Unified Communications voice</w:t>
      </w:r>
      <w:r w:rsidRPr="00DA04E5">
        <w:t xml:space="preserve"> equipment to the extent that the relocation results in any cost increases to </w:t>
      </w:r>
      <w:proofErr w:type="gramStart"/>
      <w:r w:rsidRPr="00DA04E5">
        <w:t>us;</w:t>
      </w:r>
      <w:proofErr w:type="gramEnd"/>
    </w:p>
    <w:p w14:paraId="4A26284E" w14:textId="42C1D2AB" w:rsidR="00077ED8" w:rsidRPr="00DA04E5" w:rsidRDefault="00077ED8" w:rsidP="000B2286">
      <w:pPr>
        <w:pStyle w:val="Heading3"/>
      </w:pPr>
      <w:r w:rsidRPr="00DA04E5">
        <w:t xml:space="preserve">the maintenance services will not include the repair of any faults or errors arising from relocation of the </w:t>
      </w:r>
      <w:r w:rsidR="00615ACF">
        <w:t>Unified Communications voice</w:t>
      </w:r>
      <w:r w:rsidRPr="00DA04E5">
        <w:t xml:space="preserve"> equipment; and</w:t>
      </w:r>
    </w:p>
    <w:p w14:paraId="34E51267" w14:textId="20BBB427" w:rsidR="00077ED8" w:rsidRPr="00DA04E5" w:rsidRDefault="00077ED8" w:rsidP="000B2286">
      <w:pPr>
        <w:pStyle w:val="Heading3"/>
      </w:pPr>
      <w:r w:rsidRPr="00DA04E5">
        <w:t xml:space="preserve">where you have IP-compatible </w:t>
      </w:r>
      <w:r w:rsidR="00615ACF">
        <w:t>Unified Communications voice</w:t>
      </w:r>
      <w:r w:rsidRPr="00DA04E5">
        <w:t xml:space="preserve"> equipment, we may require that you submit your data network to a network readiness assessment.  We will conduct the network readiness assessment at our commercial rates current at the time of the assessment.</w:t>
      </w:r>
    </w:p>
    <w:p w14:paraId="52FFB9A1" w14:textId="77777777" w:rsidR="00077ED8" w:rsidRPr="00DA04E5" w:rsidRDefault="00077ED8" w:rsidP="000B2286">
      <w:pPr>
        <w:pStyle w:val="SubHead"/>
      </w:pPr>
      <w:bookmarkStart w:id="110" w:name="_Toc299699399"/>
      <w:bookmarkStart w:id="111" w:name="_Toc150852908"/>
      <w:r w:rsidRPr="00DA04E5">
        <w:t>Site Audits</w:t>
      </w:r>
      <w:bookmarkEnd w:id="110"/>
      <w:bookmarkEnd w:id="111"/>
    </w:p>
    <w:p w14:paraId="378148E1" w14:textId="476EC018" w:rsidR="00077ED8" w:rsidRDefault="00077ED8" w:rsidP="000B2286">
      <w:pPr>
        <w:pStyle w:val="Heading2"/>
      </w:pPr>
      <w:r w:rsidRPr="00DA04E5">
        <w:t xml:space="preserve">We may, at our choice, perform site audits at 12 monthly intervals to check all </w:t>
      </w:r>
      <w:r w:rsidR="00615ACF">
        <w:t>Unified Communications voice</w:t>
      </w:r>
      <w:r w:rsidRPr="00DA04E5">
        <w:t xml:space="preserve"> equipment and associated peripherals and software on your premises.  We will use the audit to verify equipment configuration and may adjust the charges for the maintenance services if we determine that we have not been charging you for maintenance of </w:t>
      </w:r>
      <w:proofErr w:type="gramStart"/>
      <w:r w:rsidRPr="00DA04E5">
        <w:t>all of</w:t>
      </w:r>
      <w:proofErr w:type="gramEnd"/>
      <w:r w:rsidRPr="00DA04E5">
        <w:t xml:space="preserve"> the </w:t>
      </w:r>
      <w:r w:rsidR="00615ACF">
        <w:t>Unified Communications voice</w:t>
      </w:r>
      <w:r w:rsidRPr="00DA04E5">
        <w:t xml:space="preserve"> equipment we maintain.</w:t>
      </w:r>
    </w:p>
    <w:p w14:paraId="75D5AF16" w14:textId="77777777" w:rsidR="009108C9" w:rsidRPr="00DA04E5" w:rsidRDefault="009108C9" w:rsidP="000B2286">
      <w:pPr>
        <w:pStyle w:val="Heading2"/>
      </w:pPr>
      <w:r>
        <w:t xml:space="preserve">Additional audits or scheduled audits are not a standard part of the TBS Care unless specifically requested and authorised by us and outlined in your </w:t>
      </w:r>
      <w:proofErr w:type="gramStart"/>
      <w:r>
        <w:t>agreement</w:t>
      </w:r>
      <w:proofErr w:type="gramEnd"/>
    </w:p>
    <w:p w14:paraId="21AAC68C" w14:textId="7ECC249E" w:rsidR="00077ED8" w:rsidRPr="00DA04E5" w:rsidRDefault="00077ED8" w:rsidP="00B75D66">
      <w:pPr>
        <w:pStyle w:val="SubHead"/>
      </w:pPr>
      <w:bookmarkStart w:id="112" w:name="_Toc299699400"/>
      <w:bookmarkStart w:id="113" w:name="_Toc150852909"/>
      <w:r w:rsidRPr="00DA04E5">
        <w:lastRenderedPageBreak/>
        <w:t xml:space="preserve">What if the </w:t>
      </w:r>
      <w:r w:rsidR="00741F2A">
        <w:t>Unified Communications voice</w:t>
      </w:r>
      <w:r w:rsidRPr="00DA04E5">
        <w:t xml:space="preserve"> equipment is unserviceable?</w:t>
      </w:r>
      <w:bookmarkEnd w:id="112"/>
      <w:bookmarkEnd w:id="113"/>
    </w:p>
    <w:p w14:paraId="2F8F9D89" w14:textId="5F03EEC2" w:rsidR="00077ED8" w:rsidRPr="00DA04E5" w:rsidRDefault="00077ED8" w:rsidP="000B2286">
      <w:pPr>
        <w:pStyle w:val="Heading2"/>
      </w:pPr>
      <w:bookmarkStart w:id="114" w:name="_Ref148107536"/>
      <w:r w:rsidRPr="00DA04E5">
        <w:t xml:space="preserve">If we cease support for any of your </w:t>
      </w:r>
      <w:r w:rsidR="00615ACF">
        <w:t>Unified Communications voice</w:t>
      </w:r>
      <w:r w:rsidRPr="00DA04E5">
        <w:t xml:space="preserve"> equipment or if we think any of your </w:t>
      </w:r>
      <w:r w:rsidR="00741F2A">
        <w:t>Unified Communications voice</w:t>
      </w:r>
      <w:r w:rsidRPr="00DA04E5">
        <w:t xml:space="preserve"> equipment:</w:t>
      </w:r>
      <w:bookmarkEnd w:id="114"/>
    </w:p>
    <w:p w14:paraId="339B5ED9" w14:textId="34EB6C82" w:rsidR="00077ED8" w:rsidRPr="00DA04E5" w:rsidRDefault="00077ED8" w:rsidP="000B2286">
      <w:pPr>
        <w:pStyle w:val="Heading3"/>
      </w:pPr>
      <w:r w:rsidRPr="00DA04E5">
        <w:t xml:space="preserve">can no longer be kept in good working order (including because, in our opinion, works have been conducted on all or part of the maintained </w:t>
      </w:r>
      <w:r w:rsidR="00615ACF">
        <w:t>Unified Communications voice</w:t>
      </w:r>
      <w:r w:rsidRPr="00DA04E5">
        <w:t xml:space="preserve"> equipment by persons not accredited by us to perform those works</w:t>
      </w:r>
      <w:proofErr w:type="gramStart"/>
      <w:r w:rsidRPr="00DA04E5">
        <w:t>);</w:t>
      </w:r>
      <w:proofErr w:type="gramEnd"/>
    </w:p>
    <w:p w14:paraId="6A9268A5" w14:textId="77777777" w:rsidR="00077ED8" w:rsidRPr="00DA04E5" w:rsidRDefault="00077ED8" w:rsidP="000B2286">
      <w:pPr>
        <w:pStyle w:val="Heading3"/>
      </w:pPr>
      <w:r w:rsidRPr="00DA04E5">
        <w:t>is uneconomic to service (including because it has been damaged or destroyed to the extent it is uneconomic to repair or restore</w:t>
      </w:r>
      <w:proofErr w:type="gramStart"/>
      <w:r w:rsidRPr="00DA04E5">
        <w:t>);</w:t>
      </w:r>
      <w:proofErr w:type="gramEnd"/>
    </w:p>
    <w:p w14:paraId="0DC57C87" w14:textId="46AE7D82" w:rsidR="00077ED8" w:rsidRPr="00DA04E5" w:rsidRDefault="00077ED8" w:rsidP="000B2286">
      <w:pPr>
        <w:pStyle w:val="Heading3"/>
      </w:pPr>
      <w:r w:rsidRPr="00DA04E5">
        <w:t xml:space="preserve">parts necessary to maintain the whole or part of the maintained </w:t>
      </w:r>
      <w:r w:rsidR="00615ACF">
        <w:t>Unified Communications voice</w:t>
      </w:r>
      <w:r w:rsidRPr="00DA04E5">
        <w:t xml:space="preserve"> equipment are no longer readily available or manufactured; or</w:t>
      </w:r>
    </w:p>
    <w:p w14:paraId="6C4700CF" w14:textId="2F11CC9A" w:rsidR="00077ED8" w:rsidRPr="00DA04E5" w:rsidRDefault="00077ED8" w:rsidP="000B2286">
      <w:pPr>
        <w:pStyle w:val="Heading3"/>
      </w:pPr>
      <w:r w:rsidRPr="00DA04E5">
        <w:t xml:space="preserve">support software in respect of the software necessary to operate the whole or part of the maintained </w:t>
      </w:r>
      <w:r w:rsidR="00615ACF">
        <w:t>Unified Communications voice</w:t>
      </w:r>
      <w:r w:rsidRPr="00DA04E5">
        <w:t xml:space="preserve"> equipment is no longer readily available, </w:t>
      </w:r>
    </w:p>
    <w:p w14:paraId="7AF7071F" w14:textId="77777777" w:rsidR="00077ED8" w:rsidRPr="00DA04E5" w:rsidRDefault="00077ED8" w:rsidP="004A1781">
      <w:pPr>
        <w:pStyle w:val="Indent2"/>
      </w:pPr>
      <w:r w:rsidRPr="00DA04E5">
        <w:t>we will notify you.</w:t>
      </w:r>
    </w:p>
    <w:p w14:paraId="71D92F43" w14:textId="5B3C1B8F" w:rsidR="00077ED8" w:rsidRPr="00DA04E5" w:rsidRDefault="009158FB" w:rsidP="004A1781">
      <w:pPr>
        <w:pStyle w:val="Heading2"/>
      </w:pPr>
      <w:r>
        <w:t xml:space="preserve">Subject to clause </w:t>
      </w:r>
      <w:r>
        <w:fldChar w:fldCharType="begin"/>
      </w:r>
      <w:r>
        <w:instrText xml:space="preserve"> REF _Ref148107536 \w \h </w:instrText>
      </w:r>
      <w:r>
        <w:fldChar w:fldCharType="separate"/>
      </w:r>
      <w:r w:rsidR="0032163C">
        <w:t>7.25</w:t>
      </w:r>
      <w:r>
        <w:fldChar w:fldCharType="end"/>
      </w:r>
      <w:r>
        <w:t>, w</w:t>
      </w:r>
      <w:r w:rsidR="00CF0D63" w:rsidRPr="00DA04E5">
        <w:t>e may</w:t>
      </w:r>
      <w:r w:rsidR="00077ED8" w:rsidRPr="00DA04E5">
        <w:t xml:space="preserve">, at our </w:t>
      </w:r>
      <w:r w:rsidR="00CF0D63" w:rsidRPr="00DA04E5">
        <w:t>option, after giving you written notification</w:t>
      </w:r>
      <w:r w:rsidR="00077ED8" w:rsidRPr="00DA04E5">
        <w:t>:</w:t>
      </w:r>
    </w:p>
    <w:p w14:paraId="33F7190C" w14:textId="77777777" w:rsidR="00077ED8" w:rsidRPr="00DA04E5" w:rsidRDefault="00077ED8" w:rsidP="004A1781">
      <w:pPr>
        <w:pStyle w:val="Heading3"/>
      </w:pPr>
      <w:r w:rsidRPr="00DA04E5">
        <w:t>increase the charges for the equipment maintenance services; or</w:t>
      </w:r>
    </w:p>
    <w:p w14:paraId="2988B701" w14:textId="58E30AC2" w:rsidR="00077ED8" w:rsidRDefault="00077ED8" w:rsidP="004A1781">
      <w:pPr>
        <w:pStyle w:val="Heading3"/>
      </w:pPr>
      <w:r w:rsidRPr="00DA04E5">
        <w:t xml:space="preserve">cease providing maintenance services on that </w:t>
      </w:r>
      <w:r w:rsidR="00615ACF">
        <w:t>Unified Communications voice</w:t>
      </w:r>
      <w:r w:rsidRPr="00DA04E5">
        <w:t xml:space="preserve"> equipment.</w:t>
      </w:r>
    </w:p>
    <w:p w14:paraId="7325D2E8" w14:textId="1B25DCC1" w:rsidR="009158FB" w:rsidRPr="009158FB" w:rsidRDefault="009158FB" w:rsidP="009158FB">
      <w:pPr>
        <w:pStyle w:val="Heading2"/>
      </w:pPr>
      <w:r w:rsidRPr="009158FB">
        <w:t>If we cease providing maintenance on any of your Unified Communications voice equipment</w:t>
      </w:r>
      <w:r w:rsidR="00DA615E">
        <w:t>, or increase the charges for the equipment maintenance services, in accordance with clause 7.26 above</w:t>
      </w:r>
      <w:r w:rsidRPr="009158FB">
        <w:t xml:space="preserve"> and this has more than a minor detrimental impact on you, you may cancel your </w:t>
      </w:r>
      <w:r>
        <w:t>S</w:t>
      </w:r>
      <w:r w:rsidRPr="009158FB">
        <w:t xml:space="preserve">ervice without having to pay any early termination charges for that service. </w:t>
      </w:r>
    </w:p>
    <w:p w14:paraId="7CE16C70" w14:textId="55D7E1F7" w:rsidR="00077ED8" w:rsidRPr="00DA04E5" w:rsidRDefault="00077ED8" w:rsidP="004A1781">
      <w:pPr>
        <w:pStyle w:val="SubHead"/>
      </w:pPr>
      <w:bookmarkStart w:id="115" w:name="_Toc299699401"/>
      <w:bookmarkStart w:id="116" w:name="_Toc150852910"/>
      <w:r w:rsidRPr="00DA04E5">
        <w:t xml:space="preserve">What </w:t>
      </w:r>
      <w:r w:rsidR="009B112E" w:rsidRPr="00DA04E5">
        <w:t>Telstra Business Systems Care</w:t>
      </w:r>
      <w:r w:rsidRPr="00DA04E5">
        <w:t xml:space="preserve"> does not cover</w:t>
      </w:r>
      <w:bookmarkEnd w:id="115"/>
      <w:r w:rsidR="00EE0808">
        <w:t>?</w:t>
      </w:r>
      <w:bookmarkEnd w:id="116"/>
    </w:p>
    <w:p w14:paraId="6F0A050A" w14:textId="77777777" w:rsidR="00077ED8" w:rsidRPr="00DA04E5" w:rsidRDefault="009B112E" w:rsidP="004A1781">
      <w:pPr>
        <w:pStyle w:val="Heading2"/>
      </w:pPr>
      <w:r w:rsidRPr="00DA04E5">
        <w:t>Telstra Business Systems Care</w:t>
      </w:r>
      <w:r w:rsidR="00077ED8" w:rsidRPr="00DA04E5">
        <w:t xml:space="preserve"> does not include:</w:t>
      </w:r>
    </w:p>
    <w:p w14:paraId="6E703050" w14:textId="77777777" w:rsidR="00077ED8" w:rsidRPr="00DA04E5" w:rsidRDefault="00077ED8" w:rsidP="004A1781">
      <w:pPr>
        <w:pStyle w:val="Heading3"/>
      </w:pPr>
      <w:r w:rsidRPr="00DA04E5">
        <w:t xml:space="preserve">maintenance of any equipment not set out in your agreement with </w:t>
      </w:r>
      <w:proofErr w:type="gramStart"/>
      <w:r w:rsidRPr="00DA04E5">
        <w:t>us;</w:t>
      </w:r>
      <w:proofErr w:type="gramEnd"/>
    </w:p>
    <w:p w14:paraId="60FA6B9D" w14:textId="77777777" w:rsidR="00077ED8" w:rsidRPr="00DA04E5" w:rsidRDefault="00077ED8" w:rsidP="004A1781">
      <w:pPr>
        <w:pStyle w:val="Heading3"/>
      </w:pPr>
      <w:r w:rsidRPr="00DA04E5">
        <w:t>maintenance of anything attached to the equipment including third party equipment (unless we agreed in writing to it</w:t>
      </w:r>
      <w:proofErr w:type="gramStart"/>
      <w:r w:rsidRPr="00DA04E5">
        <w:t>);</w:t>
      </w:r>
      <w:proofErr w:type="gramEnd"/>
    </w:p>
    <w:p w14:paraId="01FF5E4D" w14:textId="77777777" w:rsidR="00077ED8" w:rsidRPr="00DA04E5" w:rsidRDefault="00FD0A51" w:rsidP="004A1781">
      <w:pPr>
        <w:pStyle w:val="Heading3"/>
      </w:pPr>
      <w:r w:rsidRPr="00DA04E5">
        <w:t>MAC</w:t>
      </w:r>
      <w:r w:rsidR="00077ED8" w:rsidRPr="00DA04E5">
        <w:t xml:space="preserve">s (which are an additional option in </w:t>
      </w:r>
      <w:r w:rsidR="00A1242C" w:rsidRPr="00DA04E5">
        <w:t>Telstra Business Systems Care</w:t>
      </w:r>
      <w:proofErr w:type="gramStart"/>
      <w:r w:rsidR="00077ED8" w:rsidRPr="00DA04E5">
        <w:t>);</w:t>
      </w:r>
      <w:proofErr w:type="gramEnd"/>
      <w:r w:rsidR="00077ED8" w:rsidRPr="00DA04E5">
        <w:t xml:space="preserve"> </w:t>
      </w:r>
    </w:p>
    <w:p w14:paraId="3CD1518B" w14:textId="19209403" w:rsidR="00077ED8" w:rsidRPr="00DA04E5" w:rsidRDefault="00077ED8" w:rsidP="004A1781">
      <w:pPr>
        <w:pStyle w:val="Heading3"/>
      </w:pPr>
      <w:r w:rsidRPr="00DA04E5">
        <w:t xml:space="preserve">fixing any faults in the </w:t>
      </w:r>
      <w:r w:rsidR="00615ACF">
        <w:t>Unified Communications voice</w:t>
      </w:r>
      <w:r w:rsidRPr="00DA04E5">
        <w:t xml:space="preserve"> equipment other than those caused by normal fair wear and </w:t>
      </w:r>
      <w:proofErr w:type="gramStart"/>
      <w:r w:rsidRPr="00DA04E5">
        <w:t>tear;</w:t>
      </w:r>
      <w:proofErr w:type="gramEnd"/>
    </w:p>
    <w:p w14:paraId="4532035C" w14:textId="11DB0146" w:rsidR="00077ED8" w:rsidRPr="00DA04E5" w:rsidRDefault="00077ED8" w:rsidP="004A1781">
      <w:pPr>
        <w:pStyle w:val="Heading3"/>
      </w:pPr>
      <w:r w:rsidRPr="00DA04E5">
        <w:t xml:space="preserve">subject to our obligations in relation to other services we provide, taking responsibility for lines or network terminations on the </w:t>
      </w:r>
      <w:r w:rsidR="00615ACF">
        <w:t>Unified Communications voice</w:t>
      </w:r>
      <w:r w:rsidRPr="00DA04E5">
        <w:t xml:space="preserve"> </w:t>
      </w:r>
      <w:proofErr w:type="gramStart"/>
      <w:r w:rsidRPr="00DA04E5">
        <w:t>equipment;</w:t>
      </w:r>
      <w:proofErr w:type="gramEnd"/>
    </w:p>
    <w:p w14:paraId="2AB7C44E" w14:textId="19CC872A" w:rsidR="00077ED8" w:rsidRPr="00DA04E5" w:rsidRDefault="00077ED8" w:rsidP="004A1781">
      <w:pPr>
        <w:pStyle w:val="Heading3"/>
      </w:pPr>
      <w:r w:rsidRPr="00DA04E5">
        <w:t xml:space="preserve">fixing any faults in the </w:t>
      </w:r>
      <w:r w:rsidR="00615ACF">
        <w:t>Unified Communications voice</w:t>
      </w:r>
      <w:r w:rsidRPr="00DA04E5">
        <w:t xml:space="preserve"> equipment caused in our reasonable opinion by:</w:t>
      </w:r>
    </w:p>
    <w:p w14:paraId="66F29CAE" w14:textId="3445BDDC" w:rsidR="00077ED8" w:rsidRPr="00DA04E5" w:rsidRDefault="00077ED8" w:rsidP="004A1781">
      <w:pPr>
        <w:pStyle w:val="Heading4"/>
      </w:pPr>
      <w:r w:rsidRPr="00DA04E5">
        <w:t xml:space="preserve">the incorrect use, negligent use, misuse or abuse of the </w:t>
      </w:r>
      <w:r w:rsidR="00615ACF">
        <w:t>Unified Communications voice</w:t>
      </w:r>
      <w:r w:rsidR="00615ACF" w:rsidRPr="00DA04E5">
        <w:t xml:space="preserve"> </w:t>
      </w:r>
      <w:r w:rsidRPr="00DA04E5">
        <w:t xml:space="preserve">equipment or </w:t>
      </w:r>
      <w:proofErr w:type="gramStart"/>
      <w:r w:rsidRPr="00DA04E5">
        <w:t>software;</w:t>
      </w:r>
      <w:proofErr w:type="gramEnd"/>
    </w:p>
    <w:p w14:paraId="0471AFD5" w14:textId="51EE7EB6" w:rsidR="00077ED8" w:rsidRPr="00DA04E5" w:rsidRDefault="00077ED8" w:rsidP="004A1781">
      <w:pPr>
        <w:pStyle w:val="Heading4"/>
      </w:pPr>
      <w:r w:rsidRPr="00DA04E5">
        <w:lastRenderedPageBreak/>
        <w:t xml:space="preserve">a person not authorised by us re-installing, moving, removing, changing, maintaining or servicing the </w:t>
      </w:r>
      <w:r w:rsidR="00615ACF">
        <w:t>Unified Communications voice</w:t>
      </w:r>
      <w:r w:rsidR="00615ACF" w:rsidRPr="00DA04E5">
        <w:t xml:space="preserve"> </w:t>
      </w:r>
      <w:r w:rsidRPr="00DA04E5">
        <w:t xml:space="preserve">equipment or any other actions of a person not authorised by </w:t>
      </w:r>
      <w:proofErr w:type="gramStart"/>
      <w:r w:rsidRPr="00DA04E5">
        <w:t>us;</w:t>
      </w:r>
      <w:proofErr w:type="gramEnd"/>
    </w:p>
    <w:p w14:paraId="18733215" w14:textId="6E55C060" w:rsidR="00077ED8" w:rsidRPr="00DA04E5" w:rsidRDefault="00077ED8" w:rsidP="004A1781">
      <w:pPr>
        <w:pStyle w:val="Heading4"/>
      </w:pPr>
      <w:r w:rsidRPr="00DA04E5">
        <w:t xml:space="preserve">connecting the </w:t>
      </w:r>
      <w:r w:rsidR="00615ACF">
        <w:t>Unified Communications voice</w:t>
      </w:r>
      <w:r w:rsidR="00615ACF" w:rsidRPr="00DA04E5">
        <w:t xml:space="preserve"> </w:t>
      </w:r>
      <w:r w:rsidRPr="00DA04E5">
        <w:t xml:space="preserve">equipment to any devices or other equipment not recommended by the equipment's manufacturer or authorised by </w:t>
      </w:r>
      <w:proofErr w:type="gramStart"/>
      <w:r w:rsidRPr="00DA04E5">
        <w:t>us;</w:t>
      </w:r>
      <w:proofErr w:type="gramEnd"/>
    </w:p>
    <w:p w14:paraId="16550FD8" w14:textId="77777777" w:rsidR="00077ED8" w:rsidRPr="00DA04E5" w:rsidRDefault="00077ED8" w:rsidP="004A1781">
      <w:pPr>
        <w:pStyle w:val="Heading4"/>
      </w:pPr>
      <w:r w:rsidRPr="00DA04E5">
        <w:t xml:space="preserve">your failure to follow our or the </w:t>
      </w:r>
      <w:proofErr w:type="gramStart"/>
      <w:r w:rsidRPr="00DA04E5">
        <w:t>third party</w:t>
      </w:r>
      <w:proofErr w:type="gramEnd"/>
      <w:r w:rsidRPr="00DA04E5">
        <w:t xml:space="preserve"> supplier's installation, operation or maintenance instructions as advised by us from time to time;</w:t>
      </w:r>
    </w:p>
    <w:p w14:paraId="584D9E7E" w14:textId="77777777" w:rsidR="00077ED8" w:rsidRPr="00DA04E5" w:rsidRDefault="00077ED8" w:rsidP="004A1781">
      <w:pPr>
        <w:pStyle w:val="Heading4"/>
      </w:pPr>
      <w:r w:rsidRPr="00DA04E5">
        <w:t xml:space="preserve">environmental factors including (without limitation) the failure of electrical power, air conditioning or humidity control, or lightning, electrostatic interference, electromagnetic interference or power surges of any </w:t>
      </w:r>
      <w:proofErr w:type="gramStart"/>
      <w:r w:rsidRPr="00DA04E5">
        <w:t>type;</w:t>
      </w:r>
      <w:proofErr w:type="gramEnd"/>
    </w:p>
    <w:p w14:paraId="34C63D7D" w14:textId="77777777" w:rsidR="00077ED8" w:rsidRPr="00DA04E5" w:rsidRDefault="00077ED8" w:rsidP="004A1781">
      <w:pPr>
        <w:pStyle w:val="Heading4"/>
      </w:pPr>
      <w:r w:rsidRPr="00DA04E5">
        <w:t xml:space="preserve">an event beyond our reasonable </w:t>
      </w:r>
      <w:proofErr w:type="gramStart"/>
      <w:r w:rsidRPr="00DA04E5">
        <w:t>control;</w:t>
      </w:r>
      <w:proofErr w:type="gramEnd"/>
    </w:p>
    <w:p w14:paraId="3431A599" w14:textId="559785D5" w:rsidR="00077ED8" w:rsidRPr="00DA04E5" w:rsidRDefault="00077ED8" w:rsidP="004A1781">
      <w:pPr>
        <w:pStyle w:val="Heading4"/>
      </w:pPr>
      <w:r w:rsidRPr="00DA04E5">
        <w:t xml:space="preserve">your failure to permit us remote access to the </w:t>
      </w:r>
      <w:r w:rsidR="00615ACF">
        <w:t>Unified Communications voice</w:t>
      </w:r>
      <w:r w:rsidR="00615ACF" w:rsidRPr="00DA04E5">
        <w:t xml:space="preserve"> </w:t>
      </w:r>
      <w:proofErr w:type="gramStart"/>
      <w:r w:rsidRPr="00DA04E5">
        <w:t>equipment;</w:t>
      </w:r>
      <w:proofErr w:type="gramEnd"/>
      <w:r w:rsidRPr="00DA04E5">
        <w:t xml:space="preserve"> </w:t>
      </w:r>
    </w:p>
    <w:p w14:paraId="6FAAB978" w14:textId="6C3DAE53" w:rsidR="00077ED8" w:rsidRPr="00DA04E5" w:rsidRDefault="00077ED8" w:rsidP="004A1781">
      <w:pPr>
        <w:pStyle w:val="Heading4"/>
      </w:pPr>
      <w:r w:rsidRPr="00DA04E5">
        <w:t xml:space="preserve">the </w:t>
      </w:r>
      <w:r w:rsidR="00615ACF">
        <w:t>Unified Communications voice</w:t>
      </w:r>
      <w:r w:rsidR="00615ACF" w:rsidRPr="00DA04E5">
        <w:t xml:space="preserve"> </w:t>
      </w:r>
      <w:r w:rsidRPr="00DA04E5">
        <w:t>equipment not being compatible with or working in combination with hardware or applications software products provided by third parties; or</w:t>
      </w:r>
    </w:p>
    <w:p w14:paraId="039A171A" w14:textId="0D9D33B2" w:rsidR="00077ED8" w:rsidRPr="00DA04E5" w:rsidRDefault="00077ED8" w:rsidP="004A1781">
      <w:pPr>
        <w:pStyle w:val="Heading4"/>
      </w:pPr>
      <w:r w:rsidRPr="00DA04E5">
        <w:t xml:space="preserve">the failure of anything attached to the </w:t>
      </w:r>
      <w:r w:rsidR="00615ACF">
        <w:t>Unified Communications voice</w:t>
      </w:r>
      <w:r w:rsidR="00615ACF" w:rsidRPr="00DA04E5">
        <w:t xml:space="preserve"> </w:t>
      </w:r>
      <w:r w:rsidRPr="00DA04E5">
        <w:t xml:space="preserve">equipment including third party </w:t>
      </w:r>
      <w:proofErr w:type="gramStart"/>
      <w:r w:rsidRPr="00DA04E5">
        <w:t>equipment;</w:t>
      </w:r>
      <w:proofErr w:type="gramEnd"/>
    </w:p>
    <w:p w14:paraId="4974E024" w14:textId="1B6990A0" w:rsidR="00077ED8" w:rsidRPr="00DA04E5" w:rsidRDefault="00077ED8" w:rsidP="004A1781">
      <w:pPr>
        <w:pStyle w:val="Heading3"/>
      </w:pPr>
      <w:r w:rsidRPr="00DA04E5">
        <w:t xml:space="preserve">maintenance of any </w:t>
      </w:r>
      <w:r w:rsidR="00615ACF">
        <w:t>Unified Communications voice</w:t>
      </w:r>
      <w:r w:rsidR="00615ACF" w:rsidRPr="00DA04E5">
        <w:t xml:space="preserve"> </w:t>
      </w:r>
      <w:r w:rsidRPr="00DA04E5">
        <w:t xml:space="preserve">equipment where the serial numbers have deliberately been removed or </w:t>
      </w:r>
      <w:proofErr w:type="gramStart"/>
      <w:r w:rsidRPr="00DA04E5">
        <w:t>altered;</w:t>
      </w:r>
      <w:proofErr w:type="gramEnd"/>
      <w:r w:rsidRPr="00DA04E5">
        <w:t xml:space="preserve"> </w:t>
      </w:r>
    </w:p>
    <w:p w14:paraId="23C7988D" w14:textId="504DD7FC" w:rsidR="00077ED8" w:rsidRPr="00DA04E5" w:rsidRDefault="00077ED8" w:rsidP="004A1781">
      <w:pPr>
        <w:pStyle w:val="Heading3"/>
      </w:pPr>
      <w:r w:rsidRPr="00DA04E5">
        <w:t xml:space="preserve">providing or maintaining consumables or disposable items (such as patch cords, batteries, headsets, telephone cords, floppy disks, tapes or standby batteries), or other items associated with the </w:t>
      </w:r>
      <w:r w:rsidR="00615ACF">
        <w:t>Unified Communications voice</w:t>
      </w:r>
      <w:r w:rsidR="00615ACF" w:rsidRPr="00DA04E5">
        <w:t xml:space="preserve"> </w:t>
      </w:r>
      <w:proofErr w:type="gramStart"/>
      <w:r w:rsidRPr="00DA04E5">
        <w:t>equipment;</w:t>
      </w:r>
      <w:proofErr w:type="gramEnd"/>
    </w:p>
    <w:p w14:paraId="3B341A09" w14:textId="6EBC5317" w:rsidR="00077ED8" w:rsidRPr="00DA04E5" w:rsidRDefault="00077ED8" w:rsidP="004A1781">
      <w:pPr>
        <w:pStyle w:val="Heading3"/>
      </w:pPr>
      <w:r w:rsidRPr="00DA04E5">
        <w:t xml:space="preserve">maintenance of the </w:t>
      </w:r>
      <w:r w:rsidR="00615ACF">
        <w:t>Unified Communications voice</w:t>
      </w:r>
      <w:r w:rsidR="00615ACF" w:rsidRPr="00DA04E5">
        <w:t xml:space="preserve"> </w:t>
      </w:r>
      <w:r w:rsidRPr="00DA04E5">
        <w:t xml:space="preserve">equipment or repair of faults outside of the agreed maintenance level coverage </w:t>
      </w:r>
      <w:proofErr w:type="gramStart"/>
      <w:r w:rsidRPr="00DA04E5">
        <w:t>hours;</w:t>
      </w:r>
      <w:proofErr w:type="gramEnd"/>
    </w:p>
    <w:p w14:paraId="58D7A9AE" w14:textId="088B31A6" w:rsidR="00077ED8" w:rsidRPr="00DA04E5" w:rsidRDefault="00077ED8" w:rsidP="004A1781">
      <w:pPr>
        <w:pStyle w:val="Heading3"/>
      </w:pPr>
      <w:r w:rsidRPr="00DA04E5">
        <w:t>the repair of damage or malfunction caused by an act of God, lightning, floo</w:t>
      </w:r>
      <w:r w:rsidR="00EE0808">
        <w:t xml:space="preserve">d, electrostatic interference, </w:t>
      </w:r>
      <w:r w:rsidRPr="00DA04E5">
        <w:t xml:space="preserve">power surge, or failure in electrical power, air conditioning or humidity </w:t>
      </w:r>
      <w:proofErr w:type="gramStart"/>
      <w:r w:rsidRPr="00DA04E5">
        <w:t>control;</w:t>
      </w:r>
      <w:proofErr w:type="gramEnd"/>
    </w:p>
    <w:p w14:paraId="64954CF4" w14:textId="77777777" w:rsidR="00077ED8" w:rsidRPr="00DA04E5" w:rsidRDefault="00077ED8" w:rsidP="004A1781">
      <w:pPr>
        <w:pStyle w:val="Heading3"/>
      </w:pPr>
      <w:r w:rsidRPr="00DA04E5">
        <w:t xml:space="preserve">the replacement, transposition or repair of backbone and external cabling other than system integral interconnecting </w:t>
      </w:r>
      <w:proofErr w:type="gramStart"/>
      <w:r w:rsidRPr="00DA04E5">
        <w:t>cables;</w:t>
      </w:r>
      <w:proofErr w:type="gramEnd"/>
    </w:p>
    <w:p w14:paraId="4EB61730" w14:textId="77777777" w:rsidR="00077ED8" w:rsidRPr="00DA04E5" w:rsidRDefault="00077ED8" w:rsidP="004A1781">
      <w:pPr>
        <w:pStyle w:val="Heading3"/>
      </w:pPr>
      <w:r w:rsidRPr="00DA04E5">
        <w:t xml:space="preserve">the servicing of software that has been customised after initial installation, except where the customisation has been performed under a software maintenance agreement existing between you and </w:t>
      </w:r>
      <w:proofErr w:type="gramStart"/>
      <w:r w:rsidRPr="00DA04E5">
        <w:t>us;</w:t>
      </w:r>
      <w:proofErr w:type="gramEnd"/>
    </w:p>
    <w:p w14:paraId="3AA47184" w14:textId="77777777" w:rsidR="00077ED8" w:rsidRPr="00DA04E5" w:rsidRDefault="00077ED8" w:rsidP="004A1781">
      <w:pPr>
        <w:pStyle w:val="Heading3"/>
      </w:pPr>
      <w:r w:rsidRPr="00DA04E5">
        <w:t>remedial software maintenance for software platform versions which are older than the current release minus 1 (N-1</w:t>
      </w:r>
      <w:proofErr w:type="gramStart"/>
      <w:r w:rsidRPr="00DA04E5">
        <w:t>);</w:t>
      </w:r>
      <w:proofErr w:type="gramEnd"/>
    </w:p>
    <w:p w14:paraId="51A3B011" w14:textId="77777777" w:rsidR="00077ED8" w:rsidRPr="00DA04E5" w:rsidRDefault="00077ED8" w:rsidP="004A1781">
      <w:pPr>
        <w:pStyle w:val="Heading3"/>
      </w:pPr>
      <w:r w:rsidRPr="00DA04E5">
        <w:t xml:space="preserve">backup and storage of configuration data and program </w:t>
      </w:r>
      <w:proofErr w:type="gramStart"/>
      <w:r w:rsidRPr="00DA04E5">
        <w:t>data;</w:t>
      </w:r>
      <w:proofErr w:type="gramEnd"/>
    </w:p>
    <w:p w14:paraId="0FA65139" w14:textId="566A1A97" w:rsidR="00077ED8" w:rsidRPr="00DA04E5" w:rsidRDefault="00077ED8" w:rsidP="004A1781">
      <w:pPr>
        <w:pStyle w:val="Heading3"/>
      </w:pPr>
      <w:r w:rsidRPr="00DA04E5">
        <w:t>removal, relocation and reinstallation of</w:t>
      </w:r>
      <w:r w:rsidR="00615ACF" w:rsidRPr="00615ACF">
        <w:t xml:space="preserve"> </w:t>
      </w:r>
      <w:r w:rsidR="00615ACF">
        <w:t>Unified Communications voice</w:t>
      </w:r>
      <w:r w:rsidR="00615ACF" w:rsidRPr="00DA04E5" w:rsidDel="00615ACF">
        <w:t xml:space="preserve"> </w:t>
      </w:r>
      <w:r w:rsidRPr="00DA04E5">
        <w:t xml:space="preserve">equipment, devices or </w:t>
      </w:r>
      <w:proofErr w:type="gramStart"/>
      <w:r w:rsidRPr="00DA04E5">
        <w:t>attachments;</w:t>
      </w:r>
      <w:proofErr w:type="gramEnd"/>
    </w:p>
    <w:p w14:paraId="7A86B166" w14:textId="3F8B05DF" w:rsidR="00077ED8" w:rsidRPr="00DA04E5" w:rsidRDefault="00077ED8" w:rsidP="004A1781">
      <w:pPr>
        <w:pStyle w:val="Heading3"/>
      </w:pPr>
      <w:r w:rsidRPr="00DA04E5">
        <w:lastRenderedPageBreak/>
        <w:t xml:space="preserve">remedial maintenance of external power supply equipment which is not </w:t>
      </w:r>
      <w:r w:rsidR="00615ACF">
        <w:t>Unified Communications voice</w:t>
      </w:r>
      <w:r w:rsidRPr="00DA04E5">
        <w:t xml:space="preserve"> equipment; and</w:t>
      </w:r>
    </w:p>
    <w:p w14:paraId="1C509104" w14:textId="536D0EE2" w:rsidR="00077ED8" w:rsidRDefault="00077ED8" w:rsidP="004A1781">
      <w:pPr>
        <w:pStyle w:val="Heading3"/>
      </w:pPr>
      <w:r w:rsidRPr="00DA04E5">
        <w:t xml:space="preserve">repair of damage or errors arising from the relocation, reinstallation or removal of the </w:t>
      </w:r>
      <w:r w:rsidR="00615ACF">
        <w:t>Unified Communications voice</w:t>
      </w:r>
      <w:r w:rsidR="00615ACF" w:rsidRPr="00DA04E5" w:rsidDel="00615ACF">
        <w:t xml:space="preserve"> </w:t>
      </w:r>
      <w:r w:rsidRPr="00DA04E5">
        <w:t xml:space="preserve">equipment, </w:t>
      </w:r>
      <w:proofErr w:type="gramStart"/>
      <w:r w:rsidRPr="00DA04E5">
        <w:t>devices</w:t>
      </w:r>
      <w:proofErr w:type="gramEnd"/>
      <w:r w:rsidRPr="00DA04E5">
        <w:t xml:space="preserve"> or attachments by anyone other than us.</w:t>
      </w:r>
    </w:p>
    <w:p w14:paraId="59D7FCC6" w14:textId="77777777" w:rsidR="009108C9" w:rsidRDefault="009108C9" w:rsidP="004A1781">
      <w:pPr>
        <w:pStyle w:val="Heading3"/>
      </w:pPr>
      <w:r>
        <w:t>Travel costs to remote sites</w:t>
      </w:r>
    </w:p>
    <w:p w14:paraId="4E092C38" w14:textId="77777777" w:rsidR="009108C9" w:rsidRPr="00DA04E5" w:rsidRDefault="009108C9" w:rsidP="004A1781">
      <w:pPr>
        <w:pStyle w:val="Heading3"/>
      </w:pPr>
      <w:r>
        <w:t>Travel costs other than road costs</w:t>
      </w:r>
    </w:p>
    <w:p w14:paraId="50F23696" w14:textId="77777777" w:rsidR="00077ED8" w:rsidRPr="00DA04E5" w:rsidRDefault="00077ED8" w:rsidP="004A1781">
      <w:pPr>
        <w:pStyle w:val="SubHead"/>
      </w:pPr>
      <w:bookmarkStart w:id="117" w:name="_Toc299699402"/>
      <w:bookmarkStart w:id="118" w:name="_Toc150852911"/>
      <w:r w:rsidRPr="00DA04E5">
        <w:t>Special Requirements</w:t>
      </w:r>
      <w:bookmarkEnd w:id="117"/>
      <w:bookmarkEnd w:id="118"/>
    </w:p>
    <w:p w14:paraId="7724F4F3" w14:textId="19E0C9E6" w:rsidR="00077ED8" w:rsidRPr="00DA04E5" w:rsidRDefault="00077ED8" w:rsidP="004A1781">
      <w:pPr>
        <w:pStyle w:val="Heading2"/>
      </w:pPr>
      <w:r w:rsidRPr="00DA04E5">
        <w:t xml:space="preserve">The provision of specialised equipment or labour, including a cherry picker, or professional rigger, are not included in the maintenance services.  Where such equipment or labour is required to enable access to the </w:t>
      </w:r>
      <w:r w:rsidR="00615ACF">
        <w:t>Unified Communications voice</w:t>
      </w:r>
      <w:r w:rsidR="00615ACF" w:rsidRPr="00DA04E5" w:rsidDel="00615ACF">
        <w:t xml:space="preserve"> </w:t>
      </w:r>
      <w:r w:rsidRPr="00DA04E5">
        <w:t>equipment or to perform any of the maintenance services, we will notify you of the relevant charges, and if you agree to pay those charges, we will utilise the relevant specialised equipment or labour to perform the maintenance services.  If you do not agree to pay those charges, we will not perform the maintenance services which require that specialised equipment or labour.</w:t>
      </w:r>
    </w:p>
    <w:p w14:paraId="5FD61406" w14:textId="1E8A2161" w:rsidR="00077ED8" w:rsidRPr="00DA04E5" w:rsidRDefault="00591421" w:rsidP="004A1781">
      <w:pPr>
        <w:pStyle w:val="Heading2"/>
      </w:pPr>
      <w:r w:rsidRPr="00591421">
        <w:t>Subject to the Australian Consumer Law provisions in the General Terms of Our Customer Terms</w:t>
      </w:r>
      <w:r>
        <w:t>,</w:t>
      </w:r>
      <w:r w:rsidRPr="00591421">
        <w:t xml:space="preserve"> </w:t>
      </w:r>
      <w:r>
        <w:t>w</w:t>
      </w:r>
      <w:r w:rsidR="00077ED8" w:rsidRPr="00DA04E5">
        <w:t xml:space="preserve">e are not responsible for any loss or damage to software, firmware, </w:t>
      </w:r>
      <w:proofErr w:type="gramStart"/>
      <w:r w:rsidR="00077ED8" w:rsidRPr="00DA04E5">
        <w:t>information</w:t>
      </w:r>
      <w:proofErr w:type="gramEnd"/>
      <w:r w:rsidR="00077ED8" w:rsidRPr="00DA04E5">
        <w:t xml:space="preserve"> or memory data of yours contained in, stored on, or integrated with the </w:t>
      </w:r>
      <w:r w:rsidR="00615ACF">
        <w:t>Unified Communications voice</w:t>
      </w:r>
      <w:r w:rsidR="00615ACF" w:rsidRPr="00DA04E5" w:rsidDel="00615ACF">
        <w:t xml:space="preserve"> </w:t>
      </w:r>
      <w:r w:rsidR="00077ED8" w:rsidRPr="00DA04E5">
        <w:t>equipment.</w:t>
      </w:r>
    </w:p>
    <w:p w14:paraId="32CB0CDD" w14:textId="2F9EC48D" w:rsidR="00077ED8" w:rsidRPr="00DA04E5" w:rsidRDefault="00591421" w:rsidP="004A1781">
      <w:pPr>
        <w:pStyle w:val="Heading2"/>
      </w:pPr>
      <w:r w:rsidRPr="00591421">
        <w:t>Subject to the Australian Consumer Law provisions in the General Terms of Our Customer Terms</w:t>
      </w:r>
      <w:r>
        <w:t>,</w:t>
      </w:r>
      <w:r w:rsidRPr="00591421">
        <w:t xml:space="preserve"> </w:t>
      </w:r>
      <w:r>
        <w:t>w</w:t>
      </w:r>
      <w:r w:rsidR="00077ED8" w:rsidRPr="00DA04E5">
        <w:t xml:space="preserve">e are not responsible for any toll fraud, fraudulent intrusion, unauthorised use or disclosure or loss of proprietary information associated with your equipment.  We do not warrant or represent that the </w:t>
      </w:r>
      <w:r w:rsidR="00741F2A">
        <w:t>Unified Communications voice</w:t>
      </w:r>
      <w:r w:rsidR="00741F2A" w:rsidRPr="00DA04E5">
        <w:t xml:space="preserve"> </w:t>
      </w:r>
      <w:r w:rsidR="00077ED8" w:rsidRPr="00DA04E5">
        <w:t xml:space="preserve">equipment or our </w:t>
      </w:r>
      <w:r w:rsidR="00741F2A">
        <w:t>Unified Communications voice</w:t>
      </w:r>
      <w:r w:rsidR="00741F2A" w:rsidRPr="00DA04E5">
        <w:t xml:space="preserve"> </w:t>
      </w:r>
      <w:r w:rsidR="00077ED8" w:rsidRPr="00DA04E5">
        <w:t>equipment maintenance will prevent or is immune from such activity.</w:t>
      </w:r>
    </w:p>
    <w:p w14:paraId="32B9363B" w14:textId="77777777" w:rsidR="00077ED8" w:rsidRPr="00DA04E5" w:rsidRDefault="00077ED8" w:rsidP="004A1781">
      <w:pPr>
        <w:pStyle w:val="SubHead"/>
      </w:pPr>
      <w:bookmarkStart w:id="119" w:name="_Toc299699403"/>
      <w:bookmarkStart w:id="120" w:name="_Toc150852912"/>
      <w:r w:rsidRPr="00DA04E5">
        <w:t>Third Party Equipment</w:t>
      </w:r>
      <w:bookmarkEnd w:id="119"/>
      <w:bookmarkEnd w:id="120"/>
    </w:p>
    <w:p w14:paraId="066234E7" w14:textId="7301EED3" w:rsidR="00077ED8" w:rsidRPr="00DA04E5" w:rsidRDefault="00077ED8" w:rsidP="004A1781">
      <w:pPr>
        <w:pStyle w:val="Heading2"/>
      </w:pPr>
      <w:r w:rsidRPr="00DA04E5">
        <w:t xml:space="preserve">If during the provision of </w:t>
      </w:r>
      <w:r w:rsidR="00741F2A">
        <w:t>Unified Communications voice</w:t>
      </w:r>
      <w:r w:rsidR="00741F2A" w:rsidRPr="00DA04E5">
        <w:t xml:space="preserve"> </w:t>
      </w:r>
      <w:r w:rsidRPr="00DA04E5">
        <w:t xml:space="preserve">equipment </w:t>
      </w:r>
      <w:proofErr w:type="gramStart"/>
      <w:r w:rsidRPr="00DA04E5">
        <w:t>maintenance</w:t>
      </w:r>
      <w:proofErr w:type="gramEnd"/>
      <w:r w:rsidRPr="00DA04E5">
        <w:t xml:space="preserve"> we become aware of a problem with parts provided by a third party which are attached to the </w:t>
      </w:r>
      <w:r w:rsidR="00741F2A">
        <w:t>Unified Communications voice</w:t>
      </w:r>
      <w:r w:rsidR="00741F2A" w:rsidRPr="00DA04E5">
        <w:t xml:space="preserve"> </w:t>
      </w:r>
      <w:r w:rsidRPr="00DA04E5">
        <w:t>equipment (for example headsets or line isolation units) ("Third Party Equipment") we will let you know.  However, such notification does not form part of the equipment maintenance services.</w:t>
      </w:r>
    </w:p>
    <w:p w14:paraId="00942FA1" w14:textId="77777777" w:rsidR="00077ED8" w:rsidRPr="00DA04E5" w:rsidRDefault="00077ED8" w:rsidP="004A1781">
      <w:pPr>
        <w:pStyle w:val="SubHead"/>
      </w:pPr>
      <w:bookmarkStart w:id="121" w:name="_Toc299699404"/>
      <w:bookmarkStart w:id="122" w:name="_Toc150852913"/>
      <w:r w:rsidRPr="00DA04E5">
        <w:t>Your obligations</w:t>
      </w:r>
      <w:bookmarkEnd w:id="121"/>
      <w:bookmarkEnd w:id="122"/>
    </w:p>
    <w:p w14:paraId="4FF3DF52" w14:textId="77777777" w:rsidR="00077ED8" w:rsidRPr="00DA04E5" w:rsidRDefault="00077ED8" w:rsidP="004A1781">
      <w:pPr>
        <w:pStyle w:val="Heading2"/>
      </w:pPr>
      <w:r w:rsidRPr="00DA04E5">
        <w:t>You must ensure all equipment is used properly in accordance with operating manuals (including materials which can be downloaded from the manufacturer’s website) and provide us with:</w:t>
      </w:r>
    </w:p>
    <w:p w14:paraId="59CB3098" w14:textId="77777777" w:rsidR="00077ED8" w:rsidRPr="00DA04E5" w:rsidRDefault="00077ED8" w:rsidP="004A1781">
      <w:pPr>
        <w:pStyle w:val="Heading3"/>
      </w:pPr>
      <w:r w:rsidRPr="00DA04E5">
        <w:t xml:space="preserve">reasonable and safe access to (and use of) the equipment and the premises at all times during the agreed maintenance level coverage </w:t>
      </w:r>
      <w:proofErr w:type="gramStart"/>
      <w:r w:rsidRPr="00DA04E5">
        <w:t>hours;</w:t>
      </w:r>
      <w:proofErr w:type="gramEnd"/>
    </w:p>
    <w:p w14:paraId="63141A6C" w14:textId="77777777" w:rsidR="00077ED8" w:rsidRPr="00DA04E5" w:rsidRDefault="00077ED8" w:rsidP="004A1781">
      <w:pPr>
        <w:pStyle w:val="Heading3"/>
      </w:pPr>
      <w:r w:rsidRPr="00DA04E5">
        <w:t xml:space="preserve">accurate and complete information about the equipment and access to </w:t>
      </w:r>
      <w:proofErr w:type="gramStart"/>
      <w:r w:rsidRPr="00DA04E5">
        <w:t>it;</w:t>
      </w:r>
      <w:proofErr w:type="gramEnd"/>
    </w:p>
    <w:p w14:paraId="15468DF5" w14:textId="77777777" w:rsidR="00077ED8" w:rsidRPr="00DA04E5" w:rsidRDefault="009B112E" w:rsidP="004A1781">
      <w:pPr>
        <w:pStyle w:val="Heading3"/>
      </w:pPr>
      <w:r w:rsidRPr="00DA04E5">
        <w:t xml:space="preserve">remote </w:t>
      </w:r>
      <w:r w:rsidR="00077ED8" w:rsidRPr="00DA04E5">
        <w:t xml:space="preserve">communication access to the equipment to perform maintenance functions, such as internet (IP) connectivity, or direct PSTN access. The means of access (IP or PSTN) may be determined by the technology deployed.  If you do not provide this access, we will charge you our additional costs actually incurred in performing our </w:t>
      </w:r>
      <w:r w:rsidR="00077ED8" w:rsidRPr="00DA04E5">
        <w:lastRenderedPageBreak/>
        <w:t xml:space="preserve">maintenance </w:t>
      </w:r>
      <w:proofErr w:type="gramStart"/>
      <w:r w:rsidR="00077ED8" w:rsidRPr="00DA04E5">
        <w:t>functions;</w:t>
      </w:r>
      <w:proofErr w:type="gramEnd"/>
      <w:r w:rsidR="00077ED8" w:rsidRPr="00DA04E5">
        <w:t xml:space="preserve">  </w:t>
      </w:r>
    </w:p>
    <w:p w14:paraId="4EC0B8FC" w14:textId="77777777" w:rsidR="00077ED8" w:rsidRPr="00DA04E5" w:rsidRDefault="00077ED8" w:rsidP="004A1781">
      <w:pPr>
        <w:pStyle w:val="Heading3"/>
      </w:pPr>
      <w:r w:rsidRPr="00DA04E5">
        <w:t xml:space="preserve">all cooperation and assistance that we reasonably request or that is otherwise necessary to enable us to perform the equipment </w:t>
      </w:r>
      <w:proofErr w:type="gramStart"/>
      <w:r w:rsidRPr="00DA04E5">
        <w:t>maintenance;</w:t>
      </w:r>
      <w:proofErr w:type="gramEnd"/>
    </w:p>
    <w:p w14:paraId="5285723D" w14:textId="77777777" w:rsidR="00077ED8" w:rsidRPr="00DA04E5" w:rsidRDefault="00077ED8" w:rsidP="004A1781">
      <w:pPr>
        <w:pStyle w:val="Heading3"/>
      </w:pPr>
      <w:r w:rsidRPr="00DA04E5">
        <w:t xml:space="preserve">a suitable environment for the effective servicing of the </w:t>
      </w:r>
      <w:proofErr w:type="gramStart"/>
      <w:r w:rsidRPr="00DA04E5">
        <w:t>equipment;</w:t>
      </w:r>
      <w:proofErr w:type="gramEnd"/>
      <w:r w:rsidRPr="00DA04E5">
        <w:t xml:space="preserve"> </w:t>
      </w:r>
    </w:p>
    <w:p w14:paraId="647C6E11" w14:textId="77777777" w:rsidR="00077ED8" w:rsidRPr="00DA04E5" w:rsidRDefault="00077ED8" w:rsidP="004A1781">
      <w:pPr>
        <w:pStyle w:val="Heading3"/>
      </w:pPr>
      <w:r w:rsidRPr="00DA04E5">
        <w:t xml:space="preserve">conditions which are consistent with the equipment </w:t>
      </w:r>
      <w:proofErr w:type="gramStart"/>
      <w:r w:rsidRPr="00DA04E5">
        <w:t>specifications;</w:t>
      </w:r>
      <w:proofErr w:type="gramEnd"/>
    </w:p>
    <w:p w14:paraId="14976F33" w14:textId="77777777" w:rsidR="00077ED8" w:rsidRPr="00DA04E5" w:rsidRDefault="00077ED8" w:rsidP="004A1781">
      <w:pPr>
        <w:pStyle w:val="Heading3"/>
      </w:pPr>
      <w:r w:rsidRPr="00DA04E5">
        <w:t xml:space="preserve">auxiliary services necessary for the correct operation of the </w:t>
      </w:r>
      <w:proofErr w:type="gramStart"/>
      <w:r w:rsidRPr="00DA04E5">
        <w:t>equipment;</w:t>
      </w:r>
      <w:proofErr w:type="gramEnd"/>
    </w:p>
    <w:p w14:paraId="1091B605" w14:textId="77777777" w:rsidR="00077ED8" w:rsidRPr="00DA04E5" w:rsidRDefault="00077ED8" w:rsidP="004A1781">
      <w:pPr>
        <w:pStyle w:val="Heading3"/>
      </w:pPr>
      <w:r w:rsidRPr="00DA04E5">
        <w:t xml:space="preserve">adequate air-conditioned and dust-free storage for spare parts (including consumable parts) packaged in electrostatic (ESD) packaging and held on </w:t>
      </w:r>
      <w:proofErr w:type="gramStart"/>
      <w:r w:rsidRPr="00DA04E5">
        <w:t>site;</w:t>
      </w:r>
      <w:proofErr w:type="gramEnd"/>
    </w:p>
    <w:p w14:paraId="4100A406" w14:textId="77777777" w:rsidR="00077ED8" w:rsidRPr="00DA04E5" w:rsidRDefault="00077ED8" w:rsidP="004A1781">
      <w:pPr>
        <w:pStyle w:val="Heading3"/>
      </w:pPr>
      <w:r w:rsidRPr="00DA04E5">
        <w:t>protection for the equipment from electrostatic interference and power surges; and</w:t>
      </w:r>
    </w:p>
    <w:p w14:paraId="50A15B96" w14:textId="77777777" w:rsidR="00077ED8" w:rsidRPr="00DA04E5" w:rsidRDefault="00077ED8" w:rsidP="004A1781">
      <w:pPr>
        <w:pStyle w:val="Heading3"/>
      </w:pPr>
      <w:r w:rsidRPr="00DA04E5">
        <w:t xml:space="preserve">sufficient stocks of consumable items to ensure that a satisfactory level of service can be maintained. </w:t>
      </w:r>
    </w:p>
    <w:p w14:paraId="5943686D" w14:textId="77777777" w:rsidR="00077ED8" w:rsidRPr="00DA04E5" w:rsidRDefault="00077ED8" w:rsidP="004A1781">
      <w:pPr>
        <w:pStyle w:val="Heading2"/>
      </w:pPr>
      <w:r w:rsidRPr="00DA04E5">
        <w:t>You must take all reasonable steps to anticipate and avoid creating conditions that threaten the health or safety of any person performing maintenance.</w:t>
      </w:r>
    </w:p>
    <w:p w14:paraId="0A09FCC3" w14:textId="77777777" w:rsidR="00077ED8" w:rsidRPr="00DA04E5" w:rsidRDefault="00077ED8" w:rsidP="004A1781">
      <w:pPr>
        <w:pStyle w:val="Heading2"/>
      </w:pPr>
      <w:r w:rsidRPr="00DA04E5">
        <w:t>You must designate a primary contact and up to three (3) alternatives to be the primary interface with us for equipment maintenance.  It will be the responsibility of your primary contact to cooperate in providing a complete description of any faults or incidents.</w:t>
      </w:r>
    </w:p>
    <w:p w14:paraId="3C326C2E" w14:textId="1C6AF987" w:rsidR="00077ED8" w:rsidRPr="00DA04E5" w:rsidRDefault="00077ED8" w:rsidP="004A1781">
      <w:pPr>
        <w:pStyle w:val="Heading2"/>
      </w:pPr>
      <w:r w:rsidRPr="00DA04E5">
        <w:t xml:space="preserve">When using </w:t>
      </w:r>
      <w:r w:rsidR="00741F2A">
        <w:t>Unified Communications voice</w:t>
      </w:r>
      <w:r w:rsidR="00741F2A" w:rsidRPr="00DA04E5" w:rsidDel="00741F2A">
        <w:t xml:space="preserve"> </w:t>
      </w:r>
      <w:proofErr w:type="gramStart"/>
      <w:r w:rsidRPr="00DA04E5">
        <w:t>equipment</w:t>
      </w:r>
      <w:proofErr w:type="gramEnd"/>
      <w:r w:rsidRPr="00DA04E5">
        <w:t xml:space="preserve"> you must comply with any guidelines of ours and of the third party supplier or manufacturer of the </w:t>
      </w:r>
      <w:r w:rsidR="00741F2A">
        <w:t>Unified Communications voice</w:t>
      </w:r>
      <w:r w:rsidR="00741F2A" w:rsidRPr="00DA04E5" w:rsidDel="00741F2A">
        <w:t xml:space="preserve"> </w:t>
      </w:r>
      <w:r w:rsidRPr="00DA04E5">
        <w:t xml:space="preserve">equipment in relation to the proper use of the </w:t>
      </w:r>
      <w:r w:rsidR="00741F2A">
        <w:t>Unified Communications voice</w:t>
      </w:r>
      <w:r w:rsidRPr="00DA04E5">
        <w:t xml:space="preserve"> equipment.</w:t>
      </w:r>
    </w:p>
    <w:p w14:paraId="756CE20C" w14:textId="4EF37C2B" w:rsidR="00077ED8" w:rsidRPr="00DA04E5" w:rsidRDefault="00077ED8" w:rsidP="004A1781">
      <w:pPr>
        <w:pStyle w:val="Heading2"/>
      </w:pPr>
      <w:r w:rsidRPr="00DA04E5">
        <w:t xml:space="preserve">You must tell us immediately if you no longer have the </w:t>
      </w:r>
      <w:r w:rsidR="00741F2A">
        <w:t>Unified Communications voice</w:t>
      </w:r>
      <w:r w:rsidRPr="00DA04E5">
        <w:t xml:space="preserve"> equipment.</w:t>
      </w:r>
    </w:p>
    <w:p w14:paraId="6D28CF2E" w14:textId="77777777" w:rsidR="00077ED8" w:rsidRPr="00DA04E5" w:rsidRDefault="00077ED8" w:rsidP="004A1781">
      <w:pPr>
        <w:pStyle w:val="Heading2"/>
      </w:pPr>
      <w:r w:rsidRPr="00DA04E5">
        <w:t xml:space="preserve">If a fault occurs wholly or partly because of something done or not done contrary to this </w:t>
      </w:r>
      <w:proofErr w:type="gramStart"/>
      <w:r w:rsidRPr="00DA04E5">
        <w:t>section</w:t>
      </w:r>
      <w:proofErr w:type="gramEnd"/>
      <w:r w:rsidRPr="00DA04E5">
        <w:t xml:space="preserve"> we will not be responsible for the repair of any damages caused.</w:t>
      </w:r>
    </w:p>
    <w:p w14:paraId="51A11C68" w14:textId="77777777" w:rsidR="00077ED8" w:rsidRPr="00DA04E5" w:rsidRDefault="00077ED8" w:rsidP="004A1781">
      <w:pPr>
        <w:pStyle w:val="SubHead"/>
      </w:pPr>
      <w:bookmarkStart w:id="123" w:name="_Toc299699405"/>
      <w:bookmarkStart w:id="124" w:name="_Toc150852914"/>
      <w:r w:rsidRPr="00DA04E5">
        <w:t>Warranties and use of the replacement equipment</w:t>
      </w:r>
      <w:bookmarkEnd w:id="123"/>
      <w:bookmarkEnd w:id="124"/>
    </w:p>
    <w:p w14:paraId="2CCBB5FF" w14:textId="77777777" w:rsidR="00077ED8" w:rsidRPr="00DA04E5" w:rsidRDefault="00077ED8" w:rsidP="003861C5">
      <w:pPr>
        <w:pStyle w:val="Heading2"/>
      </w:pPr>
      <w:r w:rsidRPr="00DA04E5">
        <w:t>We warrant that:</w:t>
      </w:r>
    </w:p>
    <w:p w14:paraId="1E11C6EA" w14:textId="6DEF6C70" w:rsidR="00077ED8" w:rsidRPr="00DA04E5" w:rsidRDefault="00077ED8" w:rsidP="003861C5">
      <w:pPr>
        <w:pStyle w:val="Heading3"/>
      </w:pPr>
      <w:r w:rsidRPr="00DA04E5">
        <w:t xml:space="preserve">our </w:t>
      </w:r>
      <w:r w:rsidR="00741F2A">
        <w:t>Unified Communications voice</w:t>
      </w:r>
      <w:r w:rsidRPr="00DA04E5">
        <w:t xml:space="preserve"> equipment maintenance services (other than materials and replacement parts) will, for a period of 90 days from the date we provide the maintenance services to you, meet our published performance specifications applicable as at the date on when we provide the equipment services to you; and</w:t>
      </w:r>
    </w:p>
    <w:p w14:paraId="2B08B93B" w14:textId="77777777" w:rsidR="00077ED8" w:rsidRPr="00DA04E5" w:rsidRDefault="00077ED8" w:rsidP="003861C5">
      <w:pPr>
        <w:pStyle w:val="Heading3"/>
      </w:pPr>
      <w:r w:rsidRPr="00DA04E5">
        <w:t>any materials and replacement parts provided in connection with the maintenance services will be new or in “as new” condition.</w:t>
      </w:r>
    </w:p>
    <w:p w14:paraId="08B6C515" w14:textId="77777777" w:rsidR="00077ED8" w:rsidRPr="00DA04E5" w:rsidRDefault="00077ED8" w:rsidP="003861C5">
      <w:pPr>
        <w:pStyle w:val="Indent2"/>
      </w:pPr>
      <w:r w:rsidRPr="00DA04E5">
        <w:t>These warranties do not apply:</w:t>
      </w:r>
    </w:p>
    <w:p w14:paraId="66B37664" w14:textId="24B99766" w:rsidR="00077ED8" w:rsidRPr="00DA04E5" w:rsidRDefault="00077ED8" w:rsidP="003861C5">
      <w:pPr>
        <w:pStyle w:val="Heading3"/>
      </w:pPr>
      <w:r w:rsidRPr="00DA04E5">
        <w:t xml:space="preserve">to any other equipment except the </w:t>
      </w:r>
      <w:r w:rsidR="00741F2A">
        <w:t>Unified Communications voice</w:t>
      </w:r>
      <w:r w:rsidR="00741F2A" w:rsidRPr="00DA04E5">
        <w:t xml:space="preserve"> </w:t>
      </w:r>
      <w:proofErr w:type="gramStart"/>
      <w:r w:rsidRPr="00DA04E5">
        <w:t>equipment</w:t>
      </w:r>
      <w:proofErr w:type="gramEnd"/>
      <w:r w:rsidRPr="00DA04E5">
        <w:t xml:space="preserve"> we maintain under this section of Our Customer Terms;</w:t>
      </w:r>
    </w:p>
    <w:p w14:paraId="0DD1CA46" w14:textId="77777777" w:rsidR="00077ED8" w:rsidRPr="00DA04E5" w:rsidRDefault="00077ED8" w:rsidP="003861C5">
      <w:pPr>
        <w:pStyle w:val="Heading3"/>
      </w:pPr>
      <w:r w:rsidRPr="00DA04E5">
        <w:t>if the equipment is not maintained or used by properly trained users; or</w:t>
      </w:r>
    </w:p>
    <w:p w14:paraId="4449A124" w14:textId="77777777" w:rsidR="00077ED8" w:rsidRPr="00DA04E5" w:rsidRDefault="00077ED8" w:rsidP="003861C5">
      <w:pPr>
        <w:pStyle w:val="Heading3"/>
      </w:pPr>
      <w:r w:rsidRPr="00DA04E5">
        <w:lastRenderedPageBreak/>
        <w:t>if the equipment is not interfaced in accordance with the specifications that we notify to you.</w:t>
      </w:r>
    </w:p>
    <w:p w14:paraId="57B7C761" w14:textId="77777777" w:rsidR="00077ED8" w:rsidRPr="00DA04E5" w:rsidRDefault="00077ED8" w:rsidP="003861C5">
      <w:pPr>
        <w:pStyle w:val="Heading2"/>
      </w:pPr>
      <w:r w:rsidRPr="00DA04E5">
        <w:t xml:space="preserve">So as far as we are able to, we assign to you the benefit of all </w:t>
      </w:r>
      <w:proofErr w:type="gramStart"/>
      <w:r w:rsidRPr="00DA04E5">
        <w:t>supplier</w:t>
      </w:r>
      <w:proofErr w:type="gramEnd"/>
      <w:r w:rsidRPr="00DA04E5">
        <w:t>, manufacturer, assembler and maintainer warranties and guarantees (“Warranties”) in relation to the replacement equipment.</w:t>
      </w:r>
    </w:p>
    <w:p w14:paraId="4068C442" w14:textId="77777777" w:rsidR="00077ED8" w:rsidRPr="00DA04E5" w:rsidRDefault="00077ED8" w:rsidP="003861C5">
      <w:pPr>
        <w:pStyle w:val="Heading2"/>
      </w:pPr>
      <w:r w:rsidRPr="00DA04E5">
        <w:t>If the warranties cannot be assigned, we will, at your request, use our reasonable endeavours to enforce the warranties on your behalf.</w:t>
      </w:r>
    </w:p>
    <w:p w14:paraId="0E3DE0A9" w14:textId="77777777" w:rsidR="00077ED8" w:rsidRPr="00DA04E5" w:rsidRDefault="00077ED8" w:rsidP="003861C5">
      <w:pPr>
        <w:pStyle w:val="Heading2"/>
      </w:pPr>
      <w:r w:rsidRPr="00DA04E5">
        <w:t>The warranties will not apply if the replacement equipment has:</w:t>
      </w:r>
    </w:p>
    <w:p w14:paraId="76E06E36" w14:textId="77777777" w:rsidR="00077ED8" w:rsidRPr="00DA04E5" w:rsidRDefault="00077ED8" w:rsidP="003861C5">
      <w:pPr>
        <w:pStyle w:val="Heading3"/>
      </w:pPr>
      <w:r w:rsidRPr="00DA04E5">
        <w:t xml:space="preserve">been altered, repaired or maintained by a person other than </w:t>
      </w:r>
      <w:proofErr w:type="gramStart"/>
      <w:r w:rsidRPr="00DA04E5">
        <w:t>us;</w:t>
      </w:r>
      <w:proofErr w:type="gramEnd"/>
    </w:p>
    <w:p w14:paraId="1AF0FE03" w14:textId="77777777" w:rsidR="00077ED8" w:rsidRPr="00DA04E5" w:rsidRDefault="00077ED8" w:rsidP="003861C5">
      <w:pPr>
        <w:pStyle w:val="Heading3"/>
      </w:pPr>
      <w:r w:rsidRPr="00DA04E5">
        <w:t>not been operated in a suitable environment according to its specifications; or</w:t>
      </w:r>
    </w:p>
    <w:p w14:paraId="2A4D7E40" w14:textId="77777777" w:rsidR="00077ED8" w:rsidRPr="00DA04E5" w:rsidRDefault="00077ED8" w:rsidP="003861C5">
      <w:pPr>
        <w:pStyle w:val="Heading3"/>
      </w:pPr>
      <w:r w:rsidRPr="00DA04E5">
        <w:t>been subjected to abnormal physical or electrical stress, misuse, negligence, or accident.</w:t>
      </w:r>
    </w:p>
    <w:p w14:paraId="79F129D3" w14:textId="77777777" w:rsidR="00077ED8" w:rsidRPr="00DA04E5" w:rsidRDefault="00077ED8" w:rsidP="003861C5">
      <w:pPr>
        <w:pStyle w:val="Heading2"/>
      </w:pPr>
      <w:r w:rsidRPr="00DA04E5">
        <w:t xml:space="preserve">You are solely responsible for any use of the replacement </w:t>
      </w:r>
      <w:proofErr w:type="gramStart"/>
      <w:r w:rsidRPr="00DA04E5">
        <w:t>equipment</w:t>
      </w:r>
      <w:proofErr w:type="gramEnd"/>
      <w:r w:rsidRPr="00DA04E5">
        <w:t xml:space="preserve"> or any services connected to the equipment, by you or any third party, whether authorised or not.</w:t>
      </w:r>
    </w:p>
    <w:p w14:paraId="33DE75EB" w14:textId="77777777" w:rsidR="00077ED8" w:rsidRPr="00DA04E5" w:rsidRDefault="00077ED8" w:rsidP="003861C5">
      <w:pPr>
        <w:pStyle w:val="SubHead"/>
      </w:pPr>
      <w:bookmarkStart w:id="125" w:name="_Toc299699406"/>
      <w:bookmarkStart w:id="126" w:name="_Toc150852915"/>
      <w:r w:rsidRPr="00DA04E5">
        <w:t>Payment</w:t>
      </w:r>
      <w:bookmarkEnd w:id="125"/>
      <w:bookmarkEnd w:id="126"/>
    </w:p>
    <w:p w14:paraId="785E925B" w14:textId="35C1A41D" w:rsidR="00077ED8" w:rsidRPr="00DA04E5" w:rsidRDefault="00077ED8" w:rsidP="003861C5">
      <w:pPr>
        <w:pStyle w:val="Heading2"/>
      </w:pPr>
      <w:r w:rsidRPr="00DA04E5">
        <w:t>You must pay us the charges monthly according to the General Terms of Our Customer Terms</w:t>
      </w:r>
      <w:r w:rsidR="003923BD" w:rsidRPr="00DA04E5">
        <w:t xml:space="preserve"> at </w:t>
      </w:r>
      <w:hyperlink r:id="rId17" w:history="1">
        <w:r w:rsidR="003923BD" w:rsidRPr="00DA04E5">
          <w:rPr>
            <w:rStyle w:val="Hyperlink"/>
          </w:rPr>
          <w:t>http://www.telstra.com.au/customer-terms/business-government/?red=/customerterms/bus_government.htm</w:t>
        </w:r>
      </w:hyperlink>
      <w:r w:rsidRPr="00DA04E5">
        <w:t xml:space="preserve">. </w:t>
      </w:r>
    </w:p>
    <w:p w14:paraId="5F21B307" w14:textId="756AACAE" w:rsidR="00077ED8" w:rsidRPr="00DA04E5" w:rsidRDefault="00077ED8" w:rsidP="003861C5">
      <w:pPr>
        <w:pStyle w:val="Heading2"/>
      </w:pPr>
      <w:r w:rsidRPr="00DA04E5">
        <w:t xml:space="preserve">Any warranty rights </w:t>
      </w:r>
      <w:r w:rsidR="009158FB">
        <w:t xml:space="preserve">expressly set out </w:t>
      </w:r>
      <w:r w:rsidRPr="00DA04E5">
        <w:t>under this section of Our Customers Terms do not arise until we have received payment for the equipment maintenance services.</w:t>
      </w:r>
    </w:p>
    <w:p w14:paraId="2ADE0B0E" w14:textId="77777777" w:rsidR="00077ED8" w:rsidRPr="00DA04E5" w:rsidRDefault="00077ED8" w:rsidP="003861C5">
      <w:pPr>
        <w:pStyle w:val="SubHead"/>
      </w:pPr>
      <w:bookmarkStart w:id="127" w:name="_Toc299699407"/>
      <w:bookmarkStart w:id="128" w:name="_Toc150852916"/>
      <w:r w:rsidRPr="00DA04E5">
        <w:t xml:space="preserve">Price review of </w:t>
      </w:r>
      <w:bookmarkEnd w:id="127"/>
      <w:r w:rsidR="000129C5" w:rsidRPr="00DA04E5">
        <w:t>TBS Care</w:t>
      </w:r>
      <w:bookmarkEnd w:id="128"/>
    </w:p>
    <w:p w14:paraId="235AE710" w14:textId="77777777" w:rsidR="00077ED8" w:rsidRPr="00DA04E5" w:rsidRDefault="00077ED8" w:rsidP="003861C5">
      <w:pPr>
        <w:pStyle w:val="Heading2"/>
      </w:pPr>
      <w:bookmarkStart w:id="129" w:name="_Ref148107694"/>
      <w:r w:rsidRPr="00DA04E5">
        <w:t>We may review and change the charges by notice in writing to you:</w:t>
      </w:r>
      <w:bookmarkEnd w:id="129"/>
      <w:r w:rsidRPr="00DA04E5">
        <w:t xml:space="preserve"> </w:t>
      </w:r>
    </w:p>
    <w:p w14:paraId="715F1585" w14:textId="77777777" w:rsidR="00077ED8" w:rsidRPr="00DA04E5" w:rsidRDefault="00077ED8" w:rsidP="003861C5">
      <w:pPr>
        <w:pStyle w:val="Heading3"/>
      </w:pPr>
      <w:bookmarkStart w:id="130" w:name="_Ref150852812"/>
      <w:r w:rsidRPr="00DA04E5">
        <w:t xml:space="preserve">where the term set out in your agreement is less than or equal to 12 months, we may increase the charges to a level which does not result in the charges being greater than our then current commercial rates.  The increased charges will take effect on the date specified in the notice, which will be no less than 21 days after the date of the notice.  We may increase the charges like this only once during the </w:t>
      </w:r>
      <w:proofErr w:type="gramStart"/>
      <w:r w:rsidRPr="00DA04E5">
        <w:t>term;</w:t>
      </w:r>
      <w:bookmarkEnd w:id="130"/>
      <w:proofErr w:type="gramEnd"/>
    </w:p>
    <w:p w14:paraId="67C97ECF" w14:textId="77777777" w:rsidR="00077ED8" w:rsidRPr="00DA04E5" w:rsidRDefault="00077ED8" w:rsidP="003861C5">
      <w:pPr>
        <w:pStyle w:val="Heading3"/>
      </w:pPr>
      <w:r w:rsidRPr="00DA04E5">
        <w:t xml:space="preserve">where term set out in your agreement is more than 12 months (or is renewed for more </w:t>
      </w:r>
      <w:r w:rsidR="003861C5" w:rsidRPr="00DA04E5">
        <w:t>than</w:t>
      </w:r>
      <w:r w:rsidRPr="00DA04E5">
        <w:t xml:space="preserve"> 12 months), the charges will be reviewed and changed with effect from each anniversary of the date we commenced providing the service to you (Adjustment Date) in accordance with the following formula (unless the formula results in a decrease to the Services Charge):</w:t>
      </w:r>
    </w:p>
    <w:p w14:paraId="3812AFD4" w14:textId="77777777" w:rsidR="00077ED8" w:rsidRPr="00DA04E5" w:rsidRDefault="009D2D1D" w:rsidP="009673C8">
      <w:pPr>
        <w:jc w:val="center"/>
        <w:rPr>
          <w:szCs w:val="20"/>
        </w:rPr>
      </w:pPr>
      <m:oMathPara>
        <m:oMath>
          <m:r>
            <m:rPr>
              <m:sty m:val="p"/>
            </m:rPr>
            <w:rPr>
              <w:rFonts w:ascii="Cambria Math"/>
              <w:szCs w:val="20"/>
            </w:rPr>
            <m:t>Adjusted Service Charge=</m:t>
          </m:r>
          <m:f>
            <m:fPr>
              <m:ctrlPr>
                <w:rPr>
                  <w:rFonts w:ascii="Cambria Math" w:hAnsi="Cambria Math"/>
                  <w:szCs w:val="20"/>
                </w:rPr>
              </m:ctrlPr>
            </m:fPr>
            <m:num>
              <m:r>
                <m:rPr>
                  <m:sty m:val="p"/>
                </m:rPr>
                <w:rPr>
                  <w:rFonts w:ascii="Cambria Math"/>
                  <w:szCs w:val="20"/>
                </w:rPr>
                <m:t>SC x C2</m:t>
              </m:r>
            </m:num>
            <m:den>
              <m:r>
                <m:rPr>
                  <m:sty m:val="p"/>
                </m:rPr>
                <w:rPr>
                  <w:rFonts w:ascii="Cambria Math"/>
                  <w:szCs w:val="20"/>
                </w:rPr>
                <m:t>C1</m:t>
              </m:r>
            </m:den>
          </m:f>
        </m:oMath>
      </m:oMathPara>
    </w:p>
    <w:p w14:paraId="3FF02FAF" w14:textId="77777777" w:rsidR="00077ED8" w:rsidRPr="00DA04E5" w:rsidRDefault="00077ED8" w:rsidP="009673C8">
      <w:pPr>
        <w:pStyle w:val="Indent2"/>
        <w:rPr>
          <w:szCs w:val="20"/>
        </w:rPr>
      </w:pPr>
      <w:r w:rsidRPr="00DA04E5">
        <w:rPr>
          <w:szCs w:val="20"/>
        </w:rPr>
        <w:t>where:</w:t>
      </w:r>
    </w:p>
    <w:p w14:paraId="7C6213FA" w14:textId="77777777" w:rsidR="00077ED8" w:rsidRPr="00DA04E5" w:rsidRDefault="00077ED8" w:rsidP="00EB6D6A">
      <w:pPr>
        <w:pStyle w:val="Notes-ourcustomerterms"/>
        <w:rPr>
          <w:i w:val="0"/>
          <w:sz w:val="20"/>
          <w:szCs w:val="20"/>
        </w:rPr>
      </w:pPr>
      <w:r w:rsidRPr="00DA04E5">
        <w:rPr>
          <w:i w:val="0"/>
          <w:sz w:val="20"/>
          <w:szCs w:val="20"/>
        </w:rPr>
        <w:t xml:space="preserve">SC = the charges payable during the year immediately preceding the relevant Adjustment </w:t>
      </w:r>
      <w:proofErr w:type="gramStart"/>
      <w:r w:rsidRPr="00DA04E5">
        <w:rPr>
          <w:i w:val="0"/>
          <w:sz w:val="20"/>
          <w:szCs w:val="20"/>
        </w:rPr>
        <w:t>Date;</w:t>
      </w:r>
      <w:proofErr w:type="gramEnd"/>
    </w:p>
    <w:p w14:paraId="59A561FE" w14:textId="77777777" w:rsidR="00077ED8" w:rsidRPr="00DA04E5" w:rsidRDefault="00077ED8" w:rsidP="00EB6D6A">
      <w:pPr>
        <w:pStyle w:val="Notes-ourcustomerterms"/>
        <w:rPr>
          <w:i w:val="0"/>
          <w:sz w:val="20"/>
          <w:szCs w:val="20"/>
        </w:rPr>
      </w:pPr>
      <w:r w:rsidRPr="00DA04E5">
        <w:rPr>
          <w:i w:val="0"/>
          <w:sz w:val="20"/>
          <w:szCs w:val="20"/>
        </w:rPr>
        <w:lastRenderedPageBreak/>
        <w:t xml:space="preserve">C1 = the Index Number for the quarter ending immediately prior to the date we commenced providing the service to you or, where a charges review has taken place, the Adjustment Date immediately preceding the relevant Adjustment </w:t>
      </w:r>
      <w:proofErr w:type="gramStart"/>
      <w:r w:rsidRPr="00DA04E5">
        <w:rPr>
          <w:i w:val="0"/>
          <w:sz w:val="20"/>
          <w:szCs w:val="20"/>
        </w:rPr>
        <w:t>Date;</w:t>
      </w:r>
      <w:proofErr w:type="gramEnd"/>
    </w:p>
    <w:p w14:paraId="38AD36FF" w14:textId="77777777" w:rsidR="00077ED8" w:rsidRPr="00DA04E5" w:rsidRDefault="00077ED8" w:rsidP="00EB6D6A">
      <w:pPr>
        <w:pStyle w:val="Notes-ourcustomerterms"/>
        <w:rPr>
          <w:i w:val="0"/>
          <w:sz w:val="20"/>
          <w:szCs w:val="20"/>
        </w:rPr>
      </w:pPr>
      <w:r w:rsidRPr="00DA04E5">
        <w:rPr>
          <w:i w:val="0"/>
          <w:sz w:val="20"/>
          <w:szCs w:val="20"/>
        </w:rPr>
        <w:t>C2 = the Index Number for the quarter ending immediately prior to the Adjustment Date; and</w:t>
      </w:r>
    </w:p>
    <w:p w14:paraId="6823B9CA" w14:textId="0468881D" w:rsidR="00077ED8" w:rsidRDefault="00077ED8" w:rsidP="00EB6D6A">
      <w:pPr>
        <w:pStyle w:val="Notes-ourcustomerterms"/>
        <w:rPr>
          <w:i w:val="0"/>
          <w:sz w:val="20"/>
          <w:szCs w:val="20"/>
        </w:rPr>
      </w:pPr>
      <w:r w:rsidRPr="00DA04E5">
        <w:rPr>
          <w:i w:val="0"/>
          <w:sz w:val="20"/>
          <w:szCs w:val="20"/>
        </w:rPr>
        <w:t>Index Number means the Consumer Price Index (All Groups), Weighted Average of Eight Capital Cities, published from time to time by the Australian Bureau of Statistics (</w:t>
      </w:r>
      <w:hyperlink r:id="rId18" w:history="1">
        <w:r w:rsidR="00EB6D6A" w:rsidRPr="00DA04E5">
          <w:rPr>
            <w:rStyle w:val="Hyperlink"/>
            <w:i w:val="0"/>
            <w:sz w:val="20"/>
            <w:szCs w:val="20"/>
          </w:rPr>
          <w:t>www.abs.gov.au</w:t>
        </w:r>
      </w:hyperlink>
      <w:r w:rsidRPr="00DA04E5">
        <w:rPr>
          <w:i w:val="0"/>
          <w:sz w:val="20"/>
          <w:szCs w:val="20"/>
        </w:rPr>
        <w:t>).</w:t>
      </w:r>
    </w:p>
    <w:p w14:paraId="3EEA4F3F" w14:textId="32408AE8" w:rsidR="009158FB" w:rsidRPr="009158FB" w:rsidRDefault="009158FB" w:rsidP="009158FB">
      <w:pPr>
        <w:pStyle w:val="Heading2"/>
      </w:pPr>
      <w:r w:rsidRPr="009158FB">
        <w:t xml:space="preserve">If we change the charges in accordance with </w:t>
      </w:r>
      <w:r w:rsidR="00DB33C1">
        <w:fldChar w:fldCharType="begin"/>
      </w:r>
      <w:r w:rsidR="00DB33C1">
        <w:instrText xml:space="preserve"> REF _Ref150852812 \r \h </w:instrText>
      </w:r>
      <w:r w:rsidR="00DB33C1">
        <w:fldChar w:fldCharType="separate"/>
      </w:r>
      <w:r w:rsidR="0032163C">
        <w:t>7.46(a)</w:t>
      </w:r>
      <w:r w:rsidR="00DB33C1">
        <w:fldChar w:fldCharType="end"/>
      </w:r>
      <w:r>
        <w:t xml:space="preserve"> </w:t>
      </w:r>
      <w:r w:rsidRPr="009158FB">
        <w:t>and this has more than a minor detrimental impact on you, you may cancel your service without having to pay any early termination charges for that service.</w:t>
      </w:r>
    </w:p>
    <w:p w14:paraId="3D9B5C77" w14:textId="77777777" w:rsidR="00077ED8" w:rsidRPr="00DA04E5" w:rsidRDefault="00077ED8" w:rsidP="009673C8">
      <w:pPr>
        <w:pStyle w:val="SubHead"/>
      </w:pPr>
      <w:bookmarkStart w:id="131" w:name="_Toc299699408"/>
      <w:bookmarkStart w:id="132" w:name="_Toc150852917"/>
      <w:r w:rsidRPr="00DA04E5">
        <w:t>Price review of software assurance</w:t>
      </w:r>
      <w:bookmarkEnd w:id="131"/>
      <w:bookmarkEnd w:id="132"/>
    </w:p>
    <w:p w14:paraId="0C371228" w14:textId="77777777" w:rsidR="00077ED8" w:rsidRDefault="00077ED8" w:rsidP="009673C8">
      <w:pPr>
        <w:pStyle w:val="Heading2"/>
      </w:pPr>
      <w:bookmarkStart w:id="133" w:name="_Ref148107737"/>
      <w:r w:rsidRPr="00DA04E5">
        <w:t>We may review and change the charges, with effect from the anniversary of the date we commenced providing the service to you, to cover our additional costs and expenses associated with an increase in the cost of the manufacturer’s software assurance program.</w:t>
      </w:r>
      <w:bookmarkEnd w:id="133"/>
    </w:p>
    <w:p w14:paraId="79EC9EBF" w14:textId="071C1AB6" w:rsidR="00131344" w:rsidRPr="00DA04E5" w:rsidRDefault="00131344" w:rsidP="00131344">
      <w:pPr>
        <w:pStyle w:val="Heading2"/>
      </w:pPr>
      <w:r w:rsidRPr="009158FB">
        <w:t xml:space="preserve">If we change the charges in accordance with </w:t>
      </w:r>
      <w:r>
        <w:fldChar w:fldCharType="begin"/>
      </w:r>
      <w:r>
        <w:instrText xml:space="preserve"> REF _Ref148107737 \w \h </w:instrText>
      </w:r>
      <w:r>
        <w:fldChar w:fldCharType="separate"/>
      </w:r>
      <w:r w:rsidR="0032163C">
        <w:t>7.48</w:t>
      </w:r>
      <w:r>
        <w:fldChar w:fldCharType="end"/>
      </w:r>
      <w:r>
        <w:t xml:space="preserve"> </w:t>
      </w:r>
      <w:r w:rsidRPr="009158FB">
        <w:t>and this has more than a minor detrimental impact on you, you may cancel your service without having to pay any early termination charges for that service.</w:t>
      </w:r>
    </w:p>
    <w:p w14:paraId="37C0429A" w14:textId="77777777" w:rsidR="00077ED8" w:rsidRPr="00DA04E5" w:rsidRDefault="00077ED8" w:rsidP="009673C8">
      <w:pPr>
        <w:pStyle w:val="SubHead"/>
      </w:pPr>
      <w:bookmarkStart w:id="134" w:name="_Toc299699409"/>
      <w:bookmarkStart w:id="135" w:name="_Toc150852918"/>
      <w:r w:rsidRPr="00DA04E5">
        <w:t>Travel and Living Expenses</w:t>
      </w:r>
      <w:bookmarkEnd w:id="134"/>
      <w:bookmarkEnd w:id="135"/>
    </w:p>
    <w:p w14:paraId="65C7DF04" w14:textId="151FF755" w:rsidR="00077ED8" w:rsidRPr="00DA04E5" w:rsidRDefault="00077ED8" w:rsidP="009673C8">
      <w:pPr>
        <w:pStyle w:val="Heading2"/>
      </w:pPr>
      <w:r w:rsidRPr="00DA04E5">
        <w:t xml:space="preserve">We may charge you for travel and living expenses for maintenance services we provide at a site more than </w:t>
      </w:r>
      <w:r w:rsidR="009108C9">
        <w:t>60</w:t>
      </w:r>
      <w:r w:rsidR="009108C9" w:rsidRPr="00DA04E5">
        <w:t xml:space="preserve"> </w:t>
      </w:r>
      <w:r w:rsidRPr="00DA04E5">
        <w:t>kilometres from our nearest customer service centre.  Charges will be based on our standard travel policy at the relevant time and will be invoiced monthly in arrears.</w:t>
      </w:r>
    </w:p>
    <w:p w14:paraId="3FC38AD3" w14:textId="77777777" w:rsidR="00077ED8" w:rsidRPr="00DA04E5" w:rsidRDefault="00077ED8" w:rsidP="009673C8">
      <w:pPr>
        <w:pStyle w:val="SubHead"/>
      </w:pPr>
      <w:bookmarkStart w:id="136" w:name="_Toc299699410"/>
      <w:bookmarkStart w:id="137" w:name="_Toc150852919"/>
      <w:r w:rsidRPr="00DA04E5">
        <w:t>General conditions</w:t>
      </w:r>
      <w:bookmarkEnd w:id="136"/>
      <w:bookmarkEnd w:id="137"/>
    </w:p>
    <w:p w14:paraId="4BB1897B" w14:textId="77777777" w:rsidR="00077ED8" w:rsidRPr="00DA04E5" w:rsidRDefault="00077ED8" w:rsidP="009673C8">
      <w:pPr>
        <w:pStyle w:val="Heading2"/>
      </w:pPr>
      <w:r w:rsidRPr="00DA04E5">
        <w:t>We will respond to faults reported by you outside the standard hours of coverage as set out in your agreement with us.  Such responses will be charged to you at our then current commercial rates for out of hours service</w:t>
      </w:r>
      <w:r w:rsidR="009673C8" w:rsidRPr="00DA04E5">
        <w:t>s which we tell you beforehand.</w:t>
      </w:r>
    </w:p>
    <w:p w14:paraId="74F422CD" w14:textId="77777777" w:rsidR="00077ED8" w:rsidRPr="00DA04E5" w:rsidRDefault="00077ED8" w:rsidP="009673C8">
      <w:pPr>
        <w:pStyle w:val="Heading2"/>
      </w:pPr>
      <w:r w:rsidRPr="00DA04E5">
        <w:t>Listed below are examples of components that will be serviced, but not replaced, by us under our equipment maintenance services:</w:t>
      </w:r>
    </w:p>
    <w:p w14:paraId="54E7FA9F" w14:textId="77777777" w:rsidR="00077ED8" w:rsidRPr="00DA04E5" w:rsidRDefault="00077ED8" w:rsidP="009673C8">
      <w:pPr>
        <w:pStyle w:val="Heading3"/>
      </w:pPr>
      <w:r w:rsidRPr="00DA04E5">
        <w:t>batteries (visual inspections only</w:t>
      </w:r>
      <w:proofErr w:type="gramStart"/>
      <w:r w:rsidRPr="00DA04E5">
        <w:t>);</w:t>
      </w:r>
      <w:proofErr w:type="gramEnd"/>
    </w:p>
    <w:p w14:paraId="6286922E" w14:textId="77777777" w:rsidR="00077ED8" w:rsidRPr="00DA04E5" w:rsidRDefault="00077ED8" w:rsidP="009673C8">
      <w:pPr>
        <w:pStyle w:val="Heading3"/>
      </w:pPr>
      <w:r w:rsidRPr="00DA04E5">
        <w:t xml:space="preserve">cabinets and </w:t>
      </w:r>
      <w:proofErr w:type="gramStart"/>
      <w:r w:rsidRPr="00DA04E5">
        <w:t>shelves;</w:t>
      </w:r>
      <w:proofErr w:type="gramEnd"/>
    </w:p>
    <w:p w14:paraId="5FA2E88B" w14:textId="77777777" w:rsidR="00077ED8" w:rsidRPr="00DA04E5" w:rsidRDefault="00077ED8" w:rsidP="009673C8">
      <w:pPr>
        <w:pStyle w:val="Heading3"/>
      </w:pPr>
      <w:proofErr w:type="spellStart"/>
      <w:r w:rsidRPr="00DA04E5">
        <w:t>stand alone</w:t>
      </w:r>
      <w:proofErr w:type="spellEnd"/>
      <w:r w:rsidRPr="00DA04E5">
        <w:t xml:space="preserve"> power rectifier </w:t>
      </w:r>
      <w:proofErr w:type="gramStart"/>
      <w:r w:rsidRPr="00DA04E5">
        <w:t>units;</w:t>
      </w:r>
      <w:proofErr w:type="gramEnd"/>
    </w:p>
    <w:p w14:paraId="07C003AD" w14:textId="77777777" w:rsidR="00077ED8" w:rsidRPr="00DA04E5" w:rsidRDefault="00077ED8" w:rsidP="009673C8">
      <w:pPr>
        <w:pStyle w:val="Heading3"/>
      </w:pPr>
      <w:r w:rsidRPr="00DA04E5">
        <w:t xml:space="preserve">wiring and </w:t>
      </w:r>
      <w:proofErr w:type="gramStart"/>
      <w:r w:rsidRPr="00DA04E5">
        <w:t>cabling;</w:t>
      </w:r>
      <w:proofErr w:type="gramEnd"/>
    </w:p>
    <w:p w14:paraId="6C59BBE4" w14:textId="77777777" w:rsidR="00077ED8" w:rsidRPr="00DA04E5" w:rsidRDefault="00077ED8" w:rsidP="009673C8">
      <w:pPr>
        <w:pStyle w:val="Heading3"/>
      </w:pPr>
      <w:r w:rsidRPr="00DA04E5">
        <w:t>backplane wiring; and</w:t>
      </w:r>
    </w:p>
    <w:p w14:paraId="498A14EF" w14:textId="77777777" w:rsidR="00077ED8" w:rsidRPr="00DA04E5" w:rsidRDefault="00077ED8" w:rsidP="009673C8">
      <w:pPr>
        <w:pStyle w:val="Heading3"/>
      </w:pPr>
      <w:r w:rsidRPr="00DA04E5">
        <w:t>peripheral CPE.</w:t>
      </w:r>
    </w:p>
    <w:p w14:paraId="5151FF72" w14:textId="77777777" w:rsidR="00077ED8" w:rsidRPr="00DA04E5" w:rsidRDefault="00077ED8" w:rsidP="009673C8">
      <w:pPr>
        <w:pStyle w:val="Heading2"/>
      </w:pPr>
      <w:r w:rsidRPr="00DA04E5">
        <w:t>Examples of work that will not be conducted include:</w:t>
      </w:r>
    </w:p>
    <w:p w14:paraId="51C1A476" w14:textId="77777777" w:rsidR="00077ED8" w:rsidRPr="00DA04E5" w:rsidRDefault="00077ED8" w:rsidP="009673C8">
      <w:pPr>
        <w:pStyle w:val="Heading3"/>
      </w:pPr>
      <w:r w:rsidRPr="00DA04E5">
        <w:t xml:space="preserve">electrical work external to the </w:t>
      </w:r>
      <w:proofErr w:type="gramStart"/>
      <w:r w:rsidRPr="00DA04E5">
        <w:t>CPE;</w:t>
      </w:r>
      <w:proofErr w:type="gramEnd"/>
    </w:p>
    <w:p w14:paraId="0CCF19DD" w14:textId="77777777" w:rsidR="00077ED8" w:rsidRPr="00DA04E5" w:rsidRDefault="00077ED8" w:rsidP="009673C8">
      <w:pPr>
        <w:pStyle w:val="Heading3"/>
      </w:pPr>
      <w:r w:rsidRPr="00DA04E5">
        <w:lastRenderedPageBreak/>
        <w:t xml:space="preserve">hardware or software designs or modifications to the </w:t>
      </w:r>
      <w:proofErr w:type="gramStart"/>
      <w:r w:rsidRPr="00DA04E5">
        <w:t>CPE;</w:t>
      </w:r>
      <w:proofErr w:type="gramEnd"/>
    </w:p>
    <w:p w14:paraId="001FE258" w14:textId="77777777" w:rsidR="00077ED8" w:rsidRPr="00DA04E5" w:rsidRDefault="00077ED8" w:rsidP="009673C8">
      <w:pPr>
        <w:pStyle w:val="Heading3"/>
      </w:pPr>
      <w:r w:rsidRPr="00DA04E5">
        <w:t>software upgrades; and</w:t>
      </w:r>
    </w:p>
    <w:p w14:paraId="623B0024" w14:textId="77777777" w:rsidR="00077ED8" w:rsidRPr="00DA04E5" w:rsidRDefault="00077ED8" w:rsidP="009673C8">
      <w:pPr>
        <w:pStyle w:val="Heading3"/>
      </w:pPr>
      <w:r w:rsidRPr="00DA04E5">
        <w:t>virus protection.</w:t>
      </w:r>
    </w:p>
    <w:p w14:paraId="0C814B6F" w14:textId="77777777" w:rsidR="00077ED8" w:rsidRPr="00DA04E5" w:rsidRDefault="00077ED8" w:rsidP="009673C8">
      <w:pPr>
        <w:pStyle w:val="Heading2"/>
      </w:pPr>
      <w:r w:rsidRPr="00DA04E5">
        <w:t>Labour, parts and materials for faults caused by weather conditions (</w:t>
      </w:r>
      <w:proofErr w:type="gramStart"/>
      <w:r w:rsidRPr="00DA04E5">
        <w:t>e.g.</w:t>
      </w:r>
      <w:proofErr w:type="gramEnd"/>
      <w:r w:rsidRPr="00DA04E5">
        <w:t xml:space="preserve"> lightning, temperature extremes, flooding); power surges or power failures, and wilful, negligent or accidental damage caused by you or third parties are not included as part of our maintenance services.</w:t>
      </w:r>
    </w:p>
    <w:p w14:paraId="5737A7D5" w14:textId="77777777" w:rsidR="00077ED8" w:rsidRPr="00DA04E5" w:rsidRDefault="00077ED8" w:rsidP="009673C8">
      <w:pPr>
        <w:pStyle w:val="Heading1"/>
      </w:pPr>
      <w:bookmarkStart w:id="138" w:name="_Toc150852920"/>
      <w:bookmarkStart w:id="139" w:name="_Ref282686399"/>
      <w:bookmarkStart w:id="140" w:name="_Toc299699411"/>
      <w:r w:rsidRPr="00DA04E5">
        <w:t>Special Meanings</w:t>
      </w:r>
      <w:bookmarkEnd w:id="138"/>
      <w:r w:rsidRPr="00DA04E5">
        <w:t xml:space="preserve"> </w:t>
      </w:r>
      <w:bookmarkEnd w:id="139"/>
      <w:bookmarkEnd w:id="140"/>
    </w:p>
    <w:p w14:paraId="0D2E6D4D" w14:textId="77777777" w:rsidR="00077ED8" w:rsidRPr="00DA04E5" w:rsidRDefault="00AE1D7E" w:rsidP="00790F38">
      <w:pPr>
        <w:pStyle w:val="Indent2"/>
      </w:pPr>
      <w:r w:rsidRPr="00DA04E5">
        <w:t>T</w:t>
      </w:r>
      <w:r w:rsidR="00077ED8" w:rsidRPr="00DA04E5">
        <w:t>he following words have the following special meanings, unless otherwise indicated in this section of Our Customer Terms:</w:t>
      </w:r>
    </w:p>
    <w:p w14:paraId="4923CB0F" w14:textId="77777777" w:rsidR="00077ED8" w:rsidRPr="00DA04E5" w:rsidRDefault="00077ED8" w:rsidP="00790F38">
      <w:pPr>
        <w:pStyle w:val="Indent2"/>
      </w:pPr>
      <w:r w:rsidRPr="00DA04E5">
        <w:rPr>
          <w:rStyle w:val="DefinedTerm"/>
        </w:rPr>
        <w:t>ACD</w:t>
      </w:r>
      <w:r w:rsidRPr="00DA04E5">
        <w:t xml:space="preserve"> means Automatic Call Distribution.</w:t>
      </w:r>
    </w:p>
    <w:p w14:paraId="7D31DF1A" w14:textId="77777777" w:rsidR="00077ED8" w:rsidRPr="00DA04E5" w:rsidRDefault="00077ED8" w:rsidP="00790F38">
      <w:pPr>
        <w:pStyle w:val="Indent2"/>
      </w:pPr>
      <w:r w:rsidRPr="00DA04E5">
        <w:rPr>
          <w:rStyle w:val="DefinedTerm"/>
        </w:rPr>
        <w:t>Broad Licence</w:t>
      </w:r>
      <w:r w:rsidRPr="00DA04E5">
        <w:t xml:space="preserve"> means a perpetual, irrevocable, non-exclusive, non-transferable, royalty-free licence to:</w:t>
      </w:r>
    </w:p>
    <w:p w14:paraId="7D48F4C8" w14:textId="77777777" w:rsidR="00077ED8" w:rsidRPr="00DA04E5" w:rsidRDefault="00077ED8" w:rsidP="00AC6FF1">
      <w:pPr>
        <w:pStyle w:val="Heading3"/>
      </w:pPr>
      <w:r w:rsidRPr="00DA04E5">
        <w:t xml:space="preserve">use, reproduce, copy, add to and modify in any manner, anywhere in the world, for any </w:t>
      </w:r>
      <w:proofErr w:type="gramStart"/>
      <w:r w:rsidRPr="00DA04E5">
        <w:t>purpose;</w:t>
      </w:r>
      <w:proofErr w:type="gramEnd"/>
    </w:p>
    <w:p w14:paraId="72E3A519" w14:textId="77777777" w:rsidR="00077ED8" w:rsidRPr="00DA04E5" w:rsidRDefault="00077ED8" w:rsidP="00AC6FF1">
      <w:pPr>
        <w:pStyle w:val="Heading3"/>
      </w:pPr>
      <w:r w:rsidRPr="00DA04E5">
        <w:t>permit any person to assist the licensee to do any of the things referred to in (a); and</w:t>
      </w:r>
    </w:p>
    <w:p w14:paraId="2241A772" w14:textId="77777777" w:rsidR="00077ED8" w:rsidRPr="00DA04E5" w:rsidRDefault="00077ED8" w:rsidP="00AC6FF1">
      <w:pPr>
        <w:pStyle w:val="Heading3"/>
      </w:pPr>
      <w:r w:rsidRPr="00DA04E5">
        <w:t>sublicense any of the rights described in (a) and (b) to any person.</w:t>
      </w:r>
    </w:p>
    <w:p w14:paraId="4BC18187" w14:textId="77777777" w:rsidR="00077ED8" w:rsidRDefault="00077ED8" w:rsidP="0039039D">
      <w:pPr>
        <w:pStyle w:val="Indent2"/>
      </w:pPr>
      <w:r w:rsidRPr="00DA04E5">
        <w:rPr>
          <w:rStyle w:val="DefinedTerm"/>
        </w:rPr>
        <w:t>Business Day</w:t>
      </w:r>
      <w:r w:rsidRPr="00DA04E5">
        <w:t xml:space="preserve"> means any day other than a Saturday, Sunday or recognised public holiday in the State or Territory of the premises to which the transition planning and management or </w:t>
      </w:r>
      <w:r w:rsidR="00A1242C" w:rsidRPr="00DA04E5">
        <w:t>Telstra Business Systems Care</w:t>
      </w:r>
      <w:r w:rsidRPr="00DA04E5">
        <w:t xml:space="preserve"> is provided.</w:t>
      </w:r>
    </w:p>
    <w:p w14:paraId="747326FD" w14:textId="3C3A34C8" w:rsidR="009108C9" w:rsidRPr="00DA04E5" w:rsidRDefault="009108C9" w:rsidP="00665D23">
      <w:pPr>
        <w:pStyle w:val="Indent2"/>
      </w:pPr>
      <w:r>
        <w:rPr>
          <w:rStyle w:val="DefinedTerm"/>
        </w:rPr>
        <w:t>Equipped</w:t>
      </w:r>
      <w:r w:rsidRPr="00DA04E5">
        <w:rPr>
          <w:rStyle w:val="DefinedTerm"/>
        </w:rPr>
        <w:t xml:space="preserve"> End</w:t>
      </w:r>
      <w:r w:rsidRPr="00DA04E5">
        <w:t xml:space="preserve"> means a configured working telephone handset consisting of an extension socket and/or a telephone.</w:t>
      </w:r>
    </w:p>
    <w:p w14:paraId="00ABA3F6" w14:textId="77777777" w:rsidR="00077ED8" w:rsidRDefault="00077ED8" w:rsidP="0039039D">
      <w:pPr>
        <w:pStyle w:val="Indent2"/>
      </w:pPr>
      <w:r w:rsidRPr="00DA04E5">
        <w:rPr>
          <w:rStyle w:val="DefinedTerm"/>
        </w:rPr>
        <w:t xml:space="preserve">Hard </w:t>
      </w:r>
      <w:r w:rsidR="00FD0A51" w:rsidRPr="00DA04E5">
        <w:rPr>
          <w:rStyle w:val="DefinedTerm"/>
        </w:rPr>
        <w:t>MAC</w:t>
      </w:r>
      <w:r w:rsidRPr="00DA04E5">
        <w:t xml:space="preserve"> means </w:t>
      </w:r>
      <w:r w:rsidR="00FD0A51" w:rsidRPr="00DA04E5">
        <w:t>MAC</w:t>
      </w:r>
      <w:r w:rsidRPr="00DA04E5">
        <w:t xml:space="preserve">s where we </w:t>
      </w:r>
      <w:proofErr w:type="gramStart"/>
      <w:r w:rsidRPr="00DA04E5">
        <w:t>have to</w:t>
      </w:r>
      <w:proofErr w:type="gramEnd"/>
      <w:r w:rsidRPr="00DA04E5">
        <w:t xml:space="preserve"> attend your premises.</w:t>
      </w:r>
    </w:p>
    <w:p w14:paraId="02A214DF" w14:textId="77777777" w:rsidR="00077ED8" w:rsidRPr="00DA04E5" w:rsidRDefault="00077ED8" w:rsidP="0039039D">
      <w:pPr>
        <w:pStyle w:val="Indent2"/>
      </w:pPr>
      <w:r w:rsidRPr="00DA04E5">
        <w:rPr>
          <w:rStyle w:val="DefinedTerm"/>
        </w:rPr>
        <w:t>Intellectual Property</w:t>
      </w:r>
      <w:r w:rsidRPr="00DA04E5">
        <w:t xml:space="preserve"> means all rights in relation to patents, copyright, registered designs, registered and unregistered </w:t>
      </w:r>
      <w:r w:rsidR="00EB6D6A" w:rsidRPr="00DA04E5">
        <w:t>trademarks</w:t>
      </w:r>
      <w:r w:rsidRPr="00DA04E5">
        <w:t>, trade secrets, know-how and confidential information and all other intellectual property as defined in article 2 of the Convention establishing the World Intellectual Property Organisation of July 1967, including any right to register those rights, whether created before or after the Managed Voice Start Date, whether existing in Australia or any other country and in all cases for the duration of those rights.</w:t>
      </w:r>
    </w:p>
    <w:p w14:paraId="39DB355E" w14:textId="77777777" w:rsidR="00077ED8" w:rsidRDefault="00077ED8" w:rsidP="0039039D">
      <w:pPr>
        <w:pStyle w:val="Indent2"/>
      </w:pPr>
      <w:r w:rsidRPr="00DA04E5">
        <w:rPr>
          <w:rStyle w:val="DefinedTerm"/>
        </w:rPr>
        <w:t>LAN</w:t>
      </w:r>
      <w:r w:rsidRPr="00DA04E5">
        <w:t xml:space="preserve"> means Local Area Network.</w:t>
      </w:r>
    </w:p>
    <w:p w14:paraId="68B31CFE" w14:textId="77777777" w:rsidR="00FB118C" w:rsidRDefault="009108C9" w:rsidP="00D62A5A">
      <w:pPr>
        <w:pStyle w:val="Indent2"/>
        <w:ind w:left="0" w:firstLine="720"/>
      </w:pPr>
      <w:r w:rsidRPr="00DA04E5">
        <w:rPr>
          <w:rStyle w:val="DefinedTerm"/>
        </w:rPr>
        <w:t>MAC</w:t>
      </w:r>
      <w:r w:rsidRPr="00DA04E5">
        <w:t xml:space="preserve"> means Installs, Adds, Moves and Changes</w:t>
      </w:r>
    </w:p>
    <w:p w14:paraId="4E833C35" w14:textId="3A6C2386" w:rsidR="00077ED8" w:rsidRPr="00DA04E5" w:rsidRDefault="00077ED8" w:rsidP="00D62A5A">
      <w:pPr>
        <w:pStyle w:val="Indent2"/>
        <w:ind w:left="0" w:firstLine="720"/>
      </w:pPr>
      <w:r w:rsidRPr="00DA04E5">
        <w:rPr>
          <w:rStyle w:val="DefinedTerm"/>
        </w:rPr>
        <w:t>MAN</w:t>
      </w:r>
      <w:r w:rsidRPr="00DA04E5">
        <w:t xml:space="preserve"> means Metropolitan Area Network.</w:t>
      </w:r>
    </w:p>
    <w:p w14:paraId="1BA9A7F4" w14:textId="77777777" w:rsidR="00077ED8" w:rsidRPr="00DA04E5" w:rsidRDefault="00077ED8" w:rsidP="0039039D">
      <w:pPr>
        <w:pStyle w:val="Indent2"/>
      </w:pPr>
      <w:r w:rsidRPr="00DA04E5">
        <w:rPr>
          <w:rStyle w:val="DefinedTerm"/>
        </w:rPr>
        <w:t>Managed Voice Service</w:t>
      </w:r>
      <w:r w:rsidRPr="00DA04E5">
        <w:t xml:space="preserve"> means </w:t>
      </w:r>
      <w:r w:rsidR="00A1242C" w:rsidRPr="00DA04E5">
        <w:t>Telstra Business Systems Care</w:t>
      </w:r>
      <w:r w:rsidRPr="00DA04E5">
        <w:t xml:space="preserve"> as described in these terms and includes any optional features that you take up.</w:t>
      </w:r>
    </w:p>
    <w:p w14:paraId="569D084B" w14:textId="77777777" w:rsidR="00077ED8" w:rsidRPr="00DA04E5" w:rsidRDefault="00077ED8" w:rsidP="0039039D">
      <w:pPr>
        <w:pStyle w:val="Indent2"/>
      </w:pPr>
      <w:r w:rsidRPr="00DA04E5">
        <w:rPr>
          <w:rStyle w:val="DefinedTerm"/>
        </w:rPr>
        <w:t>Metro</w:t>
      </w:r>
      <w:r w:rsidRPr="00DA04E5">
        <w:t xml:space="preserve"> means where your premises are located up to or less than 60 km radius from the State or Territory Capital City General Post Office.</w:t>
      </w:r>
    </w:p>
    <w:p w14:paraId="6153F81D" w14:textId="77777777" w:rsidR="00077ED8" w:rsidRPr="00DA04E5" w:rsidRDefault="00077ED8" w:rsidP="0039039D">
      <w:pPr>
        <w:pStyle w:val="Indent2"/>
      </w:pPr>
      <w:r w:rsidRPr="00DA04E5">
        <w:rPr>
          <w:rStyle w:val="DefinedTerm"/>
        </w:rPr>
        <w:lastRenderedPageBreak/>
        <w:t>Premises</w:t>
      </w:r>
      <w:r w:rsidRPr="00DA04E5">
        <w:t xml:space="preserve"> means the land, building, structure, </w:t>
      </w:r>
      <w:proofErr w:type="gramStart"/>
      <w:r w:rsidRPr="00DA04E5">
        <w:t>vehicle</w:t>
      </w:r>
      <w:proofErr w:type="gramEnd"/>
      <w:r w:rsidRPr="00DA04E5">
        <w:t xml:space="preserve"> or vessel which is owned, leased or occupied by you, to which a Telstra Managed Voice service is supplied, and as specified in your separate agreement with us.</w:t>
      </w:r>
    </w:p>
    <w:p w14:paraId="6D626CB0" w14:textId="77777777" w:rsidR="00077ED8" w:rsidRPr="00DA04E5" w:rsidRDefault="00077ED8" w:rsidP="0039039D">
      <w:pPr>
        <w:pStyle w:val="Indent2"/>
      </w:pPr>
      <w:r w:rsidRPr="00DA04E5">
        <w:rPr>
          <w:rStyle w:val="DefinedTerm"/>
        </w:rPr>
        <w:t>PSTN</w:t>
      </w:r>
      <w:r w:rsidRPr="00DA04E5">
        <w:t xml:space="preserve"> means Public Switched Telephone Network.</w:t>
      </w:r>
    </w:p>
    <w:p w14:paraId="73F09B50" w14:textId="77777777" w:rsidR="00077ED8" w:rsidRPr="00DA04E5" w:rsidRDefault="00077ED8" w:rsidP="0039039D">
      <w:pPr>
        <w:pStyle w:val="Indent2"/>
      </w:pPr>
      <w:r w:rsidRPr="00DA04E5">
        <w:rPr>
          <w:rStyle w:val="DefinedTerm"/>
        </w:rPr>
        <w:t>Regional</w:t>
      </w:r>
      <w:r w:rsidRPr="00DA04E5">
        <w:t xml:space="preserve"> means where your premises are located more than 60 km radius from the State or Territory Capital City, General Post Office, in an area within Australia with a population of more than 20,000 people.</w:t>
      </w:r>
    </w:p>
    <w:p w14:paraId="7083442B" w14:textId="77777777" w:rsidR="00077ED8" w:rsidRDefault="00077ED8" w:rsidP="0039039D">
      <w:pPr>
        <w:pStyle w:val="Indent2"/>
      </w:pPr>
      <w:r w:rsidRPr="00DA04E5">
        <w:rPr>
          <w:rStyle w:val="DefinedTerm"/>
        </w:rPr>
        <w:t>Remote</w:t>
      </w:r>
      <w:r w:rsidRPr="00DA04E5">
        <w:t xml:space="preserve"> means where your premises are located more than 60 km away from the State or Territory Capital City General Post Office, in an area within Australia with a population of less than 20,000 people.</w:t>
      </w:r>
    </w:p>
    <w:p w14:paraId="17B6D309" w14:textId="619BB10E" w:rsidR="00C26FF9" w:rsidRPr="00C26FF9" w:rsidRDefault="00C26FF9" w:rsidP="0039039D">
      <w:pPr>
        <w:pStyle w:val="Indent2"/>
      </w:pPr>
      <w:r w:rsidRPr="00C26FF9">
        <w:rPr>
          <w:rStyle w:val="DefinedTerm"/>
        </w:rPr>
        <w:t>Renewed Term</w:t>
      </w:r>
      <w:r>
        <w:rPr>
          <w:rStyle w:val="DefinedTerm"/>
        </w:rPr>
        <w:t xml:space="preserve"> </w:t>
      </w:r>
      <w:r>
        <w:rPr>
          <w:rStyle w:val="DefinedTerm"/>
          <w:b w:val="0"/>
        </w:rPr>
        <w:t xml:space="preserve">is the term of your TBS Care agreement as renewed pursuant to clause </w:t>
      </w:r>
      <w:proofErr w:type="gramStart"/>
      <w:r>
        <w:rPr>
          <w:rStyle w:val="DefinedTerm"/>
          <w:b w:val="0"/>
        </w:rPr>
        <w:t>2.9</w:t>
      </w:r>
      <w:proofErr w:type="gramEnd"/>
    </w:p>
    <w:p w14:paraId="10AA61C6" w14:textId="1E90D85D" w:rsidR="00665D23" w:rsidRPr="00665D23" w:rsidRDefault="00665D23" w:rsidP="0039039D">
      <w:pPr>
        <w:pStyle w:val="Indent2"/>
      </w:pPr>
      <w:r w:rsidRPr="00C26FF9">
        <w:rPr>
          <w:rStyle w:val="DefinedTerm"/>
        </w:rPr>
        <w:t>Soft MAC</w:t>
      </w:r>
      <w:r>
        <w:rPr>
          <w:rStyle w:val="DefinedTerm"/>
        </w:rPr>
        <w:t xml:space="preserve"> </w:t>
      </w:r>
      <w:r>
        <w:rPr>
          <w:rStyle w:val="DefinedTerm"/>
          <w:b w:val="0"/>
        </w:rPr>
        <w:t xml:space="preserve">means a MAC that can be done </w:t>
      </w:r>
      <w:proofErr w:type="gramStart"/>
      <w:r w:rsidR="00E36588">
        <w:rPr>
          <w:rStyle w:val="DefinedTerm"/>
          <w:b w:val="0"/>
        </w:rPr>
        <w:t>remotely</w:t>
      </w:r>
      <w:proofErr w:type="gramEnd"/>
    </w:p>
    <w:p w14:paraId="1C62DC50" w14:textId="67EA52A1" w:rsidR="00614C30" w:rsidRPr="00DA04E5" w:rsidRDefault="00614C30" w:rsidP="0039039D">
      <w:pPr>
        <w:pStyle w:val="Indent2"/>
      </w:pPr>
      <w:r>
        <w:rPr>
          <w:rStyle w:val="DefinedTerm"/>
        </w:rPr>
        <w:t xml:space="preserve">Unified Communications </w:t>
      </w:r>
      <w:r w:rsidR="00E36588">
        <w:t xml:space="preserve">is the </w:t>
      </w:r>
      <w:r w:rsidR="003556CD">
        <w:t xml:space="preserve">equipment, software and services used to integrate the use of multiple communication channels, networks, </w:t>
      </w:r>
      <w:proofErr w:type="gramStart"/>
      <w:r w:rsidR="003556CD">
        <w:t>systems</w:t>
      </w:r>
      <w:proofErr w:type="gramEnd"/>
      <w:r w:rsidR="003556CD">
        <w:t xml:space="preserve"> and applications.</w:t>
      </w:r>
    </w:p>
    <w:p w14:paraId="5143D605" w14:textId="77777777" w:rsidR="00077ED8" w:rsidRPr="00DA04E5" w:rsidRDefault="00077ED8" w:rsidP="0039039D">
      <w:pPr>
        <w:pStyle w:val="Indent2"/>
      </w:pPr>
      <w:r w:rsidRPr="00DA04E5">
        <w:rPr>
          <w:rStyle w:val="DefinedTerm"/>
        </w:rPr>
        <w:t>VLAN</w:t>
      </w:r>
      <w:r w:rsidRPr="00DA04E5">
        <w:t xml:space="preserve"> means Virtual Local Area Network.</w:t>
      </w:r>
    </w:p>
    <w:p w14:paraId="32764CDE" w14:textId="77777777" w:rsidR="00077ED8" w:rsidRDefault="00077ED8" w:rsidP="0039039D">
      <w:pPr>
        <w:pStyle w:val="Indent2"/>
      </w:pPr>
      <w:r w:rsidRPr="00DA04E5">
        <w:rPr>
          <w:rStyle w:val="DefinedTerm"/>
        </w:rPr>
        <w:t>WAN</w:t>
      </w:r>
      <w:r w:rsidRPr="00DA04E5">
        <w:t xml:space="preserve"> means Wide Area Network.</w:t>
      </w:r>
    </w:p>
    <w:p w14:paraId="6E3E22C4" w14:textId="644C6EDC" w:rsidR="00E60A3C" w:rsidRPr="00CE1871" w:rsidRDefault="00E60A3C" w:rsidP="00E60A3C"/>
    <w:sectPr w:rsidR="00E60A3C" w:rsidRPr="00CE1871" w:rsidSect="00F11BC3">
      <w:pgSz w:w="11906" w:h="16838"/>
      <w:pgMar w:top="992" w:right="707"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6EEA" w14:textId="77777777" w:rsidR="001E3A67" w:rsidRDefault="001E3A67">
      <w:r>
        <w:separator/>
      </w:r>
    </w:p>
    <w:p w14:paraId="11D3D1DD" w14:textId="77777777" w:rsidR="001E3A67" w:rsidRDefault="001E3A67"/>
  </w:endnote>
  <w:endnote w:type="continuationSeparator" w:id="0">
    <w:p w14:paraId="1A14921F" w14:textId="77777777" w:rsidR="001E3A67" w:rsidRDefault="001E3A67">
      <w:r>
        <w:continuationSeparator/>
      </w:r>
    </w:p>
    <w:p w14:paraId="22367F4A" w14:textId="77777777" w:rsidR="001E3A67" w:rsidRDefault="001E3A67"/>
  </w:endnote>
  <w:endnote w:type="continuationNotice" w:id="1">
    <w:p w14:paraId="543C349C" w14:textId="77777777" w:rsidR="001E3A67" w:rsidRDefault="001E3A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58C6" w14:textId="109665EC" w:rsidR="00591421" w:rsidRDefault="009E771A">
    <w:pPr>
      <w:pStyle w:val="Footer"/>
    </w:pPr>
    <w:r>
      <w:rPr>
        <w:noProof/>
      </w:rPr>
      <mc:AlternateContent>
        <mc:Choice Requires="wps">
          <w:drawing>
            <wp:anchor distT="0" distB="0" distL="0" distR="0" simplePos="0" relativeHeight="251658242" behindDoc="0" locked="0" layoutInCell="1" allowOverlap="1" wp14:anchorId="74D0C8A7" wp14:editId="5E070B92">
              <wp:simplePos x="635" y="635"/>
              <wp:positionH relativeFrom="page">
                <wp:align>center</wp:align>
              </wp:positionH>
              <wp:positionV relativeFrom="page">
                <wp:align>bottom</wp:align>
              </wp:positionV>
              <wp:extent cx="443865" cy="443865"/>
              <wp:effectExtent l="0" t="0" r="11430" b="0"/>
              <wp:wrapNone/>
              <wp:docPr id="71583779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02817" w14:textId="28AEF085" w:rsidR="009E771A" w:rsidRPr="009E771A" w:rsidRDefault="009E771A" w:rsidP="009E771A">
                          <w:pPr>
                            <w:spacing w:after="0"/>
                            <w:rPr>
                              <w:rFonts w:ascii="Calibri" w:eastAsia="Calibri" w:hAnsi="Calibri" w:cs="Calibri"/>
                              <w:noProof/>
                              <w:color w:val="000000"/>
                              <w:szCs w:val="20"/>
                            </w:rPr>
                          </w:pPr>
                          <w:r w:rsidRPr="009E771A">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0C8A7"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202817" w14:textId="28AEF085" w:rsidR="009E771A" w:rsidRPr="009E771A" w:rsidRDefault="009E771A" w:rsidP="009E771A">
                    <w:pPr>
                      <w:spacing w:after="0"/>
                      <w:rPr>
                        <w:rFonts w:ascii="Calibri" w:eastAsia="Calibri" w:hAnsi="Calibri" w:cs="Calibri"/>
                        <w:noProof/>
                        <w:color w:val="000000"/>
                        <w:szCs w:val="20"/>
                      </w:rPr>
                    </w:pPr>
                    <w:r w:rsidRPr="009E771A">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EE0808" w14:paraId="1A20DC17" w14:textId="77777777">
      <w:tc>
        <w:tcPr>
          <w:tcW w:w="4269" w:type="pct"/>
          <w:tcBorders>
            <w:top w:val="nil"/>
            <w:left w:val="nil"/>
            <w:bottom w:val="nil"/>
            <w:right w:val="nil"/>
          </w:tcBorders>
        </w:tcPr>
        <w:p w14:paraId="5A83CEBA" w14:textId="607E8D48" w:rsidR="00EE0808" w:rsidRDefault="00EE0808" w:rsidP="00EE0808">
          <w:pPr>
            <w:pStyle w:val="DocName"/>
            <w:widowControl/>
            <w:rPr>
              <w:snapToGrid w:val="0"/>
            </w:rPr>
          </w:pPr>
          <w:r>
            <w:t>Telstra Business Sys</w:t>
          </w:r>
          <w:r w:rsidR="00CE5E43">
            <w:t xml:space="preserve">tems Care was last changed on </w:t>
          </w:r>
          <w:r w:rsidR="0054045F">
            <w:t>24 November 2023</w:t>
          </w:r>
          <w:r>
            <w:t xml:space="preserve"> </w:t>
          </w:r>
        </w:p>
      </w:tc>
      <w:tc>
        <w:tcPr>
          <w:tcW w:w="731" w:type="pct"/>
          <w:tcBorders>
            <w:top w:val="nil"/>
            <w:left w:val="nil"/>
            <w:bottom w:val="nil"/>
            <w:right w:val="nil"/>
          </w:tcBorders>
        </w:tcPr>
        <w:p w14:paraId="0D9EA4B1" w14:textId="77777777" w:rsidR="00EE0808" w:rsidRPr="001360F2" w:rsidRDefault="00EE0808">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413200">
            <w:rPr>
              <w:rStyle w:val="PageNumber"/>
              <w:noProof/>
            </w:rPr>
            <w:t>34</w:t>
          </w:r>
          <w:r w:rsidRPr="001360F2">
            <w:rPr>
              <w:rStyle w:val="PageNumber"/>
            </w:rPr>
            <w:fldChar w:fldCharType="end"/>
          </w:r>
          <w:r w:rsidRPr="001360F2">
            <w:rPr>
              <w:rStyle w:val="PageNumber"/>
            </w:rPr>
            <w:t xml:space="preserve"> of </w:t>
          </w:r>
          <w:fldSimple w:instr=" NUMPAGES  \* Arabic \*MERGEFORMAT ">
            <w:r w:rsidR="00413200" w:rsidRPr="00413200">
              <w:rPr>
                <w:rStyle w:val="PageNumber"/>
                <w:noProof/>
              </w:rPr>
              <w:t>34</w:t>
            </w:r>
          </w:fldSimple>
        </w:p>
      </w:tc>
    </w:tr>
  </w:tbl>
  <w:p w14:paraId="79A82443" w14:textId="50CCC0D0" w:rsidR="00EE0808" w:rsidRDefault="00B93BCE" w:rsidP="00DF07D2">
    <w:r>
      <w:rPr>
        <w:noProof/>
      </w:rPr>
      <mc:AlternateContent>
        <mc:Choice Requires="wps">
          <w:drawing>
            <wp:anchor distT="0" distB="0" distL="0" distR="0" simplePos="0" relativeHeight="251658243" behindDoc="0" locked="0" layoutInCell="1" allowOverlap="1" wp14:anchorId="126EB581" wp14:editId="5E16AFFB">
              <wp:simplePos x="0" y="0"/>
              <wp:positionH relativeFrom="page">
                <wp:posOffset>3504565</wp:posOffset>
              </wp:positionH>
              <wp:positionV relativeFrom="page">
                <wp:posOffset>10224135</wp:posOffset>
              </wp:positionV>
              <wp:extent cx="443865" cy="443865"/>
              <wp:effectExtent l="0" t="0" r="11430" b="0"/>
              <wp:wrapNone/>
              <wp:docPr id="130828641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2FB76" w14:textId="5935AF50" w:rsidR="009E771A" w:rsidRPr="009E771A" w:rsidRDefault="009E771A" w:rsidP="009E771A">
                          <w:pPr>
                            <w:spacing w:after="0"/>
                            <w:rPr>
                              <w:rFonts w:ascii="Calibri" w:eastAsia="Calibri" w:hAnsi="Calibri" w:cs="Calibri"/>
                              <w:noProof/>
                              <w:color w:val="000000"/>
                              <w:szCs w:val="20"/>
                            </w:rPr>
                          </w:pPr>
                          <w:r w:rsidRPr="009E771A">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6EB581" id="_x0000_t202" coordsize="21600,21600" o:spt="202" path="m,l,21600r21600,l21600,xe">
              <v:stroke joinstyle="miter"/>
              <v:path gradientshapeok="t" o:connecttype="rect"/>
            </v:shapetype>
            <v:shape id="Text Box 3" o:spid="_x0000_s1027" type="#_x0000_t202" alt="&quot;&quot;" style="position:absolute;margin-left:275.95pt;margin-top:805.05pt;width:34.95pt;height:34.95pt;z-index:251658243;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" filled="f" stroked="f">
              <v:textbox style="mso-fit-shape-to-text:t" inset="0,0,0,15pt">
                <w:txbxContent>
                  <w:p w14:paraId="3EC2FB76" w14:textId="5935AF50" w:rsidR="009E771A" w:rsidRPr="009E771A" w:rsidRDefault="009E771A" w:rsidP="009E771A">
                    <w:pPr>
                      <w:spacing w:after="0"/>
                      <w:rPr>
                        <w:rFonts w:ascii="Calibri" w:eastAsia="Calibri" w:hAnsi="Calibri" w:cs="Calibri"/>
                        <w:noProof/>
                        <w:color w:val="000000"/>
                        <w:szCs w:val="20"/>
                      </w:rPr>
                    </w:pPr>
                    <w:r w:rsidRPr="009E771A">
                      <w:rPr>
                        <w:rFonts w:ascii="Calibri" w:eastAsia="Calibri" w:hAnsi="Calibri" w:cs="Calibri"/>
                        <w:noProof/>
                        <w:color w:val="00000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9535" w14:textId="1E547F03" w:rsidR="00591421" w:rsidRDefault="009E771A">
    <w:pPr>
      <w:pStyle w:val="Footer"/>
    </w:pPr>
    <w:r>
      <w:rPr>
        <w:noProof/>
      </w:rPr>
      <mc:AlternateContent>
        <mc:Choice Requires="wps">
          <w:drawing>
            <wp:anchor distT="0" distB="0" distL="0" distR="0" simplePos="0" relativeHeight="251658241" behindDoc="0" locked="0" layoutInCell="1" allowOverlap="1" wp14:anchorId="2A99582E" wp14:editId="276A1A49">
              <wp:simplePos x="635" y="635"/>
              <wp:positionH relativeFrom="page">
                <wp:align>center</wp:align>
              </wp:positionH>
              <wp:positionV relativeFrom="page">
                <wp:align>bottom</wp:align>
              </wp:positionV>
              <wp:extent cx="443865" cy="443865"/>
              <wp:effectExtent l="0" t="0" r="11430" b="0"/>
              <wp:wrapNone/>
              <wp:docPr id="78494000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90AF8" w14:textId="3336C208" w:rsidR="009E771A" w:rsidRPr="009E771A" w:rsidRDefault="009E771A" w:rsidP="009E771A">
                          <w:pPr>
                            <w:spacing w:after="0"/>
                            <w:rPr>
                              <w:rFonts w:ascii="Calibri" w:eastAsia="Calibri" w:hAnsi="Calibri" w:cs="Calibri"/>
                              <w:noProof/>
                              <w:color w:val="000000"/>
                              <w:szCs w:val="20"/>
                            </w:rPr>
                          </w:pPr>
                          <w:r w:rsidRPr="009E771A">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9582E"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490AF8" w14:textId="3336C208" w:rsidR="009E771A" w:rsidRPr="009E771A" w:rsidRDefault="009E771A" w:rsidP="009E771A">
                    <w:pPr>
                      <w:spacing w:after="0"/>
                      <w:rPr>
                        <w:rFonts w:ascii="Calibri" w:eastAsia="Calibri" w:hAnsi="Calibri" w:cs="Calibri"/>
                        <w:noProof/>
                        <w:color w:val="000000"/>
                        <w:szCs w:val="20"/>
                      </w:rPr>
                    </w:pPr>
                    <w:r w:rsidRPr="009E771A">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810E" w14:textId="77777777" w:rsidR="001E3A67" w:rsidRDefault="001E3A67">
      <w:r>
        <w:separator/>
      </w:r>
    </w:p>
    <w:p w14:paraId="7BBDD205" w14:textId="77777777" w:rsidR="001E3A67" w:rsidRDefault="001E3A67"/>
  </w:footnote>
  <w:footnote w:type="continuationSeparator" w:id="0">
    <w:p w14:paraId="72E55C0B" w14:textId="77777777" w:rsidR="001E3A67" w:rsidRDefault="001E3A67">
      <w:r>
        <w:continuationSeparator/>
      </w:r>
    </w:p>
    <w:p w14:paraId="6408F8A5" w14:textId="77777777" w:rsidR="001E3A67" w:rsidRDefault="001E3A67"/>
  </w:footnote>
  <w:footnote w:type="continuationNotice" w:id="1">
    <w:p w14:paraId="42AB30F1" w14:textId="77777777" w:rsidR="001E3A67" w:rsidRDefault="001E3A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06E5" w14:textId="77777777" w:rsidR="0054045F" w:rsidRDefault="00540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3EE6" w14:textId="77777777" w:rsidR="00EE0808" w:rsidRDefault="00EE0808" w:rsidP="00CF7229">
    <w:pPr>
      <w:pStyle w:val="Header"/>
    </w:pPr>
    <w:r>
      <w:rPr>
        <w:noProof/>
        <w:lang w:eastAsia="en-AU"/>
      </w:rPr>
      <w:drawing>
        <wp:anchor distT="0" distB="0" distL="114300" distR="114300" simplePos="0" relativeHeight="251658240" behindDoc="1" locked="0" layoutInCell="1" allowOverlap="1" wp14:anchorId="5E480EA4" wp14:editId="4F53D4C7">
          <wp:simplePos x="0" y="0"/>
          <wp:positionH relativeFrom="page">
            <wp:posOffset>6656070</wp:posOffset>
          </wp:positionH>
          <wp:positionV relativeFrom="page">
            <wp:align>top</wp:align>
          </wp:positionV>
          <wp:extent cx="878205" cy="927100"/>
          <wp:effectExtent l="1905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878205" cy="927100"/>
                  </a:xfrm>
                  <a:prstGeom prst="rect">
                    <a:avLst/>
                  </a:prstGeom>
                  <a:noFill/>
                </pic:spPr>
              </pic:pic>
            </a:graphicData>
          </a:graphic>
        </wp:anchor>
      </w:drawing>
    </w:r>
    <w:r>
      <w:t>Our Customer Terms</w:t>
    </w:r>
  </w:p>
  <w:p w14:paraId="5048B048" w14:textId="77777777" w:rsidR="00EE0808" w:rsidRDefault="00EE0808" w:rsidP="00CF7229">
    <w:pPr>
      <w:pStyle w:val="Header"/>
    </w:pPr>
    <w:r>
      <w:t xml:space="preserve">telstra BUSINESS SYSTEMS CARE </w:t>
    </w:r>
  </w:p>
  <w:p w14:paraId="0F9F92E0" w14:textId="77777777" w:rsidR="00EE0808" w:rsidRDefault="00EE08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E0C" w14:textId="77777777" w:rsidR="0054045F" w:rsidRDefault="00540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D42BFE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E72611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3267AD1"/>
    <w:multiLevelType w:val="multilevel"/>
    <w:tmpl w:val="E1B4701E"/>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879"/>
        </w:tabs>
        <w:ind w:left="879"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C77380"/>
    <w:multiLevelType w:val="multilevel"/>
    <w:tmpl w:val="F9443A1C"/>
    <w:lvl w:ilvl="0">
      <w:start w:val="1"/>
      <w:numFmt w:val="none"/>
      <w:lvlText w:val=""/>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2.%3"/>
      <w:lvlJc w:val="left"/>
      <w:pPr>
        <w:tabs>
          <w:tab w:val="num" w:pos="397"/>
        </w:tabs>
        <w:ind w:left="397" w:hanging="397"/>
      </w:pPr>
      <w:rPr>
        <w:rFonts w:hint="default"/>
      </w:rPr>
    </w:lvl>
    <w:lvl w:ilvl="3">
      <w:start w:val="1"/>
      <w:numFmt w:val="lowerLetter"/>
      <w:lvlText w:val="%1%4)"/>
      <w:lvlJc w:val="left"/>
      <w:pPr>
        <w:tabs>
          <w:tab w:val="num" w:pos="624"/>
        </w:tabs>
        <w:ind w:left="624" w:hanging="227"/>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4"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CCE5195"/>
    <w:multiLevelType w:val="hybridMultilevel"/>
    <w:tmpl w:val="D2905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3C05864">
      <w:start w:val="1"/>
      <w:numFmt w:val="bullet"/>
      <w:pStyle w:val="OCPointsBullets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903A3"/>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2" w15:restartNumberingAfterBreak="0">
    <w:nsid w:val="47BC2DC2"/>
    <w:multiLevelType w:val="hybridMultilevel"/>
    <w:tmpl w:val="096010B2"/>
    <w:lvl w:ilvl="0" w:tplc="EF5EAC3E">
      <w:start w:val="1"/>
      <w:numFmt w:val="bullet"/>
      <w:pStyle w:val="OCPointsBulletsLevel2"/>
      <w:lvlText w:val="–"/>
      <w:lvlJc w:val="left"/>
      <w:pPr>
        <w:ind w:left="1494" w:hanging="360"/>
      </w:pPr>
      <w:rPr>
        <w:rFonts w:ascii="Verdana" w:hAnsi="Verdana" w:hint="default"/>
        <w:b/>
        <w:i w:val="0"/>
        <w:color w:val="005DAA"/>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E1577A3"/>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num w:numId="1" w16cid:durableId="990062955">
    <w:abstractNumId w:val="1"/>
  </w:num>
  <w:num w:numId="2" w16cid:durableId="194738004">
    <w:abstractNumId w:val="2"/>
  </w:num>
  <w:num w:numId="3" w16cid:durableId="977220858">
    <w:abstractNumId w:val="9"/>
  </w:num>
  <w:num w:numId="4" w16cid:durableId="807167036">
    <w:abstractNumId w:val="11"/>
  </w:num>
  <w:num w:numId="5" w16cid:durableId="571702598">
    <w:abstractNumId w:val="0"/>
  </w:num>
  <w:num w:numId="6" w16cid:durableId="1498575059">
    <w:abstractNumId w:val="15"/>
  </w:num>
  <w:num w:numId="7" w16cid:durableId="8919970">
    <w:abstractNumId w:val="8"/>
  </w:num>
  <w:num w:numId="8" w16cid:durableId="550534069">
    <w:abstractNumId w:val="6"/>
  </w:num>
  <w:num w:numId="9" w16cid:durableId="1185048027">
    <w:abstractNumId w:val="12"/>
  </w:num>
  <w:num w:numId="10" w16cid:durableId="287663731">
    <w:abstractNumId w:val="7"/>
  </w:num>
  <w:num w:numId="11" w16cid:durableId="389966930">
    <w:abstractNumId w:val="14"/>
  </w:num>
  <w:num w:numId="12" w16cid:durableId="1835339800">
    <w:abstractNumId w:val="3"/>
  </w:num>
  <w:num w:numId="13" w16cid:durableId="1787847837">
    <w:abstractNumId w:val="2"/>
  </w:num>
  <w:num w:numId="14" w16cid:durableId="1689524134">
    <w:abstractNumId w:val="2"/>
  </w:num>
  <w:num w:numId="15" w16cid:durableId="6456695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6731"/>
    <w:rsid w:val="00011973"/>
    <w:rsid w:val="000129C5"/>
    <w:rsid w:val="00020DF2"/>
    <w:rsid w:val="00024C02"/>
    <w:rsid w:val="000265B8"/>
    <w:rsid w:val="00040522"/>
    <w:rsid w:val="00046731"/>
    <w:rsid w:val="00047E14"/>
    <w:rsid w:val="00057C35"/>
    <w:rsid w:val="000645EC"/>
    <w:rsid w:val="0006592A"/>
    <w:rsid w:val="00075454"/>
    <w:rsid w:val="00077ED8"/>
    <w:rsid w:val="000928DC"/>
    <w:rsid w:val="00092BDD"/>
    <w:rsid w:val="00096F30"/>
    <w:rsid w:val="000B2286"/>
    <w:rsid w:val="000C631D"/>
    <w:rsid w:val="000D0944"/>
    <w:rsid w:val="000D177F"/>
    <w:rsid w:val="000D3D9D"/>
    <w:rsid w:val="000D6DBC"/>
    <w:rsid w:val="00106654"/>
    <w:rsid w:val="001209A4"/>
    <w:rsid w:val="001243CE"/>
    <w:rsid w:val="00131344"/>
    <w:rsid w:val="001360F2"/>
    <w:rsid w:val="0014195C"/>
    <w:rsid w:val="001463B6"/>
    <w:rsid w:val="00146DA1"/>
    <w:rsid w:val="00164FDF"/>
    <w:rsid w:val="00170AEB"/>
    <w:rsid w:val="00173064"/>
    <w:rsid w:val="00175694"/>
    <w:rsid w:val="0018403E"/>
    <w:rsid w:val="001872A5"/>
    <w:rsid w:val="001928F0"/>
    <w:rsid w:val="001A2BC5"/>
    <w:rsid w:val="001A6E68"/>
    <w:rsid w:val="001A7891"/>
    <w:rsid w:val="001B00D2"/>
    <w:rsid w:val="001C2A9A"/>
    <w:rsid w:val="001C4F4C"/>
    <w:rsid w:val="001C5618"/>
    <w:rsid w:val="001D69C8"/>
    <w:rsid w:val="001E104B"/>
    <w:rsid w:val="001E1E8A"/>
    <w:rsid w:val="001E3A67"/>
    <w:rsid w:val="00204085"/>
    <w:rsid w:val="00210B95"/>
    <w:rsid w:val="00214119"/>
    <w:rsid w:val="00221900"/>
    <w:rsid w:val="0023796F"/>
    <w:rsid w:val="00252346"/>
    <w:rsid w:val="002618AA"/>
    <w:rsid w:val="00263931"/>
    <w:rsid w:val="00266CD6"/>
    <w:rsid w:val="00297767"/>
    <w:rsid w:val="00297EBD"/>
    <w:rsid w:val="002A668F"/>
    <w:rsid w:val="002C4D9E"/>
    <w:rsid w:val="002D0CD3"/>
    <w:rsid w:val="002D40E1"/>
    <w:rsid w:val="003028D3"/>
    <w:rsid w:val="00303CDC"/>
    <w:rsid w:val="00306CAF"/>
    <w:rsid w:val="00311AEA"/>
    <w:rsid w:val="003132D0"/>
    <w:rsid w:val="003159EB"/>
    <w:rsid w:val="0032163C"/>
    <w:rsid w:val="003231DD"/>
    <w:rsid w:val="00334702"/>
    <w:rsid w:val="00335B00"/>
    <w:rsid w:val="00336A06"/>
    <w:rsid w:val="0034019D"/>
    <w:rsid w:val="003464E6"/>
    <w:rsid w:val="00346C72"/>
    <w:rsid w:val="003503C8"/>
    <w:rsid w:val="0035153F"/>
    <w:rsid w:val="003556CD"/>
    <w:rsid w:val="00365E72"/>
    <w:rsid w:val="00376D51"/>
    <w:rsid w:val="003861C5"/>
    <w:rsid w:val="00386B42"/>
    <w:rsid w:val="0039039D"/>
    <w:rsid w:val="00391A83"/>
    <w:rsid w:val="003923BD"/>
    <w:rsid w:val="00395C05"/>
    <w:rsid w:val="003B52C3"/>
    <w:rsid w:val="003C1165"/>
    <w:rsid w:val="003C2482"/>
    <w:rsid w:val="003C7C2C"/>
    <w:rsid w:val="003D1941"/>
    <w:rsid w:val="003D3E82"/>
    <w:rsid w:val="003D6DF5"/>
    <w:rsid w:val="003E063A"/>
    <w:rsid w:val="003E33D3"/>
    <w:rsid w:val="003F36DA"/>
    <w:rsid w:val="00404F13"/>
    <w:rsid w:val="004053D6"/>
    <w:rsid w:val="00413200"/>
    <w:rsid w:val="0041475B"/>
    <w:rsid w:val="00422AF3"/>
    <w:rsid w:val="00423B87"/>
    <w:rsid w:val="00434645"/>
    <w:rsid w:val="004410CC"/>
    <w:rsid w:val="0047752A"/>
    <w:rsid w:val="004810D5"/>
    <w:rsid w:val="00481287"/>
    <w:rsid w:val="00481886"/>
    <w:rsid w:val="004A1781"/>
    <w:rsid w:val="004A59F7"/>
    <w:rsid w:val="004B66CD"/>
    <w:rsid w:val="004C186F"/>
    <w:rsid w:val="004C52C3"/>
    <w:rsid w:val="004E3BCA"/>
    <w:rsid w:val="004F0101"/>
    <w:rsid w:val="00507B3C"/>
    <w:rsid w:val="00510A9F"/>
    <w:rsid w:val="00510B99"/>
    <w:rsid w:val="00524625"/>
    <w:rsid w:val="00533BCD"/>
    <w:rsid w:val="00536721"/>
    <w:rsid w:val="0053778D"/>
    <w:rsid w:val="0054045F"/>
    <w:rsid w:val="005459A4"/>
    <w:rsid w:val="00552302"/>
    <w:rsid w:val="00561233"/>
    <w:rsid w:val="005729C9"/>
    <w:rsid w:val="00574C41"/>
    <w:rsid w:val="00591421"/>
    <w:rsid w:val="005A3784"/>
    <w:rsid w:val="005A5433"/>
    <w:rsid w:val="005B2233"/>
    <w:rsid w:val="005B2D1D"/>
    <w:rsid w:val="005B3D6A"/>
    <w:rsid w:val="005B5111"/>
    <w:rsid w:val="005B7375"/>
    <w:rsid w:val="005C68B2"/>
    <w:rsid w:val="005D45F8"/>
    <w:rsid w:val="005D4CB2"/>
    <w:rsid w:val="005D70A0"/>
    <w:rsid w:val="005E28B8"/>
    <w:rsid w:val="005F52E1"/>
    <w:rsid w:val="006019F6"/>
    <w:rsid w:val="00602314"/>
    <w:rsid w:val="00606E93"/>
    <w:rsid w:val="006102B6"/>
    <w:rsid w:val="00611476"/>
    <w:rsid w:val="006132E2"/>
    <w:rsid w:val="00614835"/>
    <w:rsid w:val="00614C30"/>
    <w:rsid w:val="00615ACF"/>
    <w:rsid w:val="006161FA"/>
    <w:rsid w:val="00632F09"/>
    <w:rsid w:val="006333CB"/>
    <w:rsid w:val="006637D8"/>
    <w:rsid w:val="00665252"/>
    <w:rsid w:val="00665D23"/>
    <w:rsid w:val="00666B1D"/>
    <w:rsid w:val="00670290"/>
    <w:rsid w:val="00670454"/>
    <w:rsid w:val="00676533"/>
    <w:rsid w:val="00696C0D"/>
    <w:rsid w:val="006A7983"/>
    <w:rsid w:val="006D26F5"/>
    <w:rsid w:val="006E2F6F"/>
    <w:rsid w:val="006E4F2F"/>
    <w:rsid w:val="006F6ADC"/>
    <w:rsid w:val="0070118A"/>
    <w:rsid w:val="00701A9B"/>
    <w:rsid w:val="00705851"/>
    <w:rsid w:val="007066E8"/>
    <w:rsid w:val="00714AD5"/>
    <w:rsid w:val="007257FA"/>
    <w:rsid w:val="00726536"/>
    <w:rsid w:val="00736DB7"/>
    <w:rsid w:val="00741F2A"/>
    <w:rsid w:val="00742972"/>
    <w:rsid w:val="00747EA0"/>
    <w:rsid w:val="0075151A"/>
    <w:rsid w:val="0075233C"/>
    <w:rsid w:val="007622C6"/>
    <w:rsid w:val="00776107"/>
    <w:rsid w:val="007819AE"/>
    <w:rsid w:val="00790F38"/>
    <w:rsid w:val="007A4CBF"/>
    <w:rsid w:val="007B374E"/>
    <w:rsid w:val="007C4273"/>
    <w:rsid w:val="007D52A1"/>
    <w:rsid w:val="007E10DA"/>
    <w:rsid w:val="007E2D6C"/>
    <w:rsid w:val="007E3391"/>
    <w:rsid w:val="007E601B"/>
    <w:rsid w:val="007E7BCF"/>
    <w:rsid w:val="007F6EAF"/>
    <w:rsid w:val="00805443"/>
    <w:rsid w:val="008256CC"/>
    <w:rsid w:val="00826E53"/>
    <w:rsid w:val="00842B7C"/>
    <w:rsid w:val="00854800"/>
    <w:rsid w:val="00862D69"/>
    <w:rsid w:val="00873A2C"/>
    <w:rsid w:val="008741A4"/>
    <w:rsid w:val="00880460"/>
    <w:rsid w:val="00880859"/>
    <w:rsid w:val="00890328"/>
    <w:rsid w:val="00890A75"/>
    <w:rsid w:val="00892B5F"/>
    <w:rsid w:val="008964E2"/>
    <w:rsid w:val="008A2343"/>
    <w:rsid w:val="008B06F6"/>
    <w:rsid w:val="008C310A"/>
    <w:rsid w:val="008D501B"/>
    <w:rsid w:val="008D5CBC"/>
    <w:rsid w:val="008D7BC0"/>
    <w:rsid w:val="008E5595"/>
    <w:rsid w:val="008E5BAE"/>
    <w:rsid w:val="008E61E3"/>
    <w:rsid w:val="008F5209"/>
    <w:rsid w:val="008F5F1D"/>
    <w:rsid w:val="00902D0B"/>
    <w:rsid w:val="009108C9"/>
    <w:rsid w:val="009135D6"/>
    <w:rsid w:val="00913AD3"/>
    <w:rsid w:val="009158FB"/>
    <w:rsid w:val="00921173"/>
    <w:rsid w:val="00924F5C"/>
    <w:rsid w:val="00925D3A"/>
    <w:rsid w:val="0096103C"/>
    <w:rsid w:val="009624FB"/>
    <w:rsid w:val="00962A0A"/>
    <w:rsid w:val="00963F21"/>
    <w:rsid w:val="009673C8"/>
    <w:rsid w:val="00967B6E"/>
    <w:rsid w:val="00967F81"/>
    <w:rsid w:val="009701EC"/>
    <w:rsid w:val="00975E94"/>
    <w:rsid w:val="00991537"/>
    <w:rsid w:val="009A4A2C"/>
    <w:rsid w:val="009B112E"/>
    <w:rsid w:val="009B59EB"/>
    <w:rsid w:val="009B5D7A"/>
    <w:rsid w:val="009D21CF"/>
    <w:rsid w:val="009D2D1D"/>
    <w:rsid w:val="009D777C"/>
    <w:rsid w:val="009E771A"/>
    <w:rsid w:val="009F13EE"/>
    <w:rsid w:val="009F3567"/>
    <w:rsid w:val="00A12179"/>
    <w:rsid w:val="00A1242C"/>
    <w:rsid w:val="00A14234"/>
    <w:rsid w:val="00A23630"/>
    <w:rsid w:val="00A26EBE"/>
    <w:rsid w:val="00A45744"/>
    <w:rsid w:val="00A626AD"/>
    <w:rsid w:val="00A64335"/>
    <w:rsid w:val="00A64BB8"/>
    <w:rsid w:val="00A766F7"/>
    <w:rsid w:val="00A8565A"/>
    <w:rsid w:val="00A94F9A"/>
    <w:rsid w:val="00A97416"/>
    <w:rsid w:val="00AB36E6"/>
    <w:rsid w:val="00AB527F"/>
    <w:rsid w:val="00AC5B32"/>
    <w:rsid w:val="00AC6FF1"/>
    <w:rsid w:val="00AD52A2"/>
    <w:rsid w:val="00AE1D7E"/>
    <w:rsid w:val="00B042D1"/>
    <w:rsid w:val="00B10EDD"/>
    <w:rsid w:val="00B12C01"/>
    <w:rsid w:val="00B13A03"/>
    <w:rsid w:val="00B145AE"/>
    <w:rsid w:val="00B238DC"/>
    <w:rsid w:val="00B26D0B"/>
    <w:rsid w:val="00B27A9F"/>
    <w:rsid w:val="00B3569A"/>
    <w:rsid w:val="00B35B27"/>
    <w:rsid w:val="00B54352"/>
    <w:rsid w:val="00B56887"/>
    <w:rsid w:val="00B74EC3"/>
    <w:rsid w:val="00B75D66"/>
    <w:rsid w:val="00B8006B"/>
    <w:rsid w:val="00B83712"/>
    <w:rsid w:val="00B83AC6"/>
    <w:rsid w:val="00B90CD4"/>
    <w:rsid w:val="00B93BCE"/>
    <w:rsid w:val="00B9673C"/>
    <w:rsid w:val="00BA1BC3"/>
    <w:rsid w:val="00BA4401"/>
    <w:rsid w:val="00BA53F2"/>
    <w:rsid w:val="00BB03A6"/>
    <w:rsid w:val="00BB20D0"/>
    <w:rsid w:val="00BB2102"/>
    <w:rsid w:val="00BC58C5"/>
    <w:rsid w:val="00BD643A"/>
    <w:rsid w:val="00BD666F"/>
    <w:rsid w:val="00C0113A"/>
    <w:rsid w:val="00C04F8E"/>
    <w:rsid w:val="00C10ABF"/>
    <w:rsid w:val="00C26FF9"/>
    <w:rsid w:val="00C27750"/>
    <w:rsid w:val="00C4021B"/>
    <w:rsid w:val="00C41ABE"/>
    <w:rsid w:val="00C5586E"/>
    <w:rsid w:val="00C62CFB"/>
    <w:rsid w:val="00C76BBE"/>
    <w:rsid w:val="00C8007A"/>
    <w:rsid w:val="00C96BFC"/>
    <w:rsid w:val="00C97A50"/>
    <w:rsid w:val="00CA7E6F"/>
    <w:rsid w:val="00CC5932"/>
    <w:rsid w:val="00CD2371"/>
    <w:rsid w:val="00CD5661"/>
    <w:rsid w:val="00CE1871"/>
    <w:rsid w:val="00CE5E43"/>
    <w:rsid w:val="00CF0D63"/>
    <w:rsid w:val="00CF4A2C"/>
    <w:rsid w:val="00CF7229"/>
    <w:rsid w:val="00D35B34"/>
    <w:rsid w:val="00D369FE"/>
    <w:rsid w:val="00D46B57"/>
    <w:rsid w:val="00D47045"/>
    <w:rsid w:val="00D513C7"/>
    <w:rsid w:val="00D51CE2"/>
    <w:rsid w:val="00D53D82"/>
    <w:rsid w:val="00D54DBE"/>
    <w:rsid w:val="00D56645"/>
    <w:rsid w:val="00D62A5A"/>
    <w:rsid w:val="00D64BA4"/>
    <w:rsid w:val="00D66677"/>
    <w:rsid w:val="00D70BDE"/>
    <w:rsid w:val="00D71E3E"/>
    <w:rsid w:val="00D75C0D"/>
    <w:rsid w:val="00D77CF2"/>
    <w:rsid w:val="00D84E27"/>
    <w:rsid w:val="00D86E31"/>
    <w:rsid w:val="00D94835"/>
    <w:rsid w:val="00D94DAA"/>
    <w:rsid w:val="00D96960"/>
    <w:rsid w:val="00DA04E5"/>
    <w:rsid w:val="00DA21EC"/>
    <w:rsid w:val="00DA5EDE"/>
    <w:rsid w:val="00DA615E"/>
    <w:rsid w:val="00DB137A"/>
    <w:rsid w:val="00DB33C1"/>
    <w:rsid w:val="00DC08A6"/>
    <w:rsid w:val="00DD006D"/>
    <w:rsid w:val="00DD0850"/>
    <w:rsid w:val="00DD313C"/>
    <w:rsid w:val="00DE1DF7"/>
    <w:rsid w:val="00DE7283"/>
    <w:rsid w:val="00DF07D2"/>
    <w:rsid w:val="00DF2429"/>
    <w:rsid w:val="00DF3D43"/>
    <w:rsid w:val="00E020DE"/>
    <w:rsid w:val="00E05549"/>
    <w:rsid w:val="00E148C1"/>
    <w:rsid w:val="00E253B4"/>
    <w:rsid w:val="00E25D3F"/>
    <w:rsid w:val="00E35032"/>
    <w:rsid w:val="00E354BB"/>
    <w:rsid w:val="00E36588"/>
    <w:rsid w:val="00E50ECC"/>
    <w:rsid w:val="00E57939"/>
    <w:rsid w:val="00E60A3C"/>
    <w:rsid w:val="00E833AF"/>
    <w:rsid w:val="00E952AF"/>
    <w:rsid w:val="00E97D7C"/>
    <w:rsid w:val="00EA026A"/>
    <w:rsid w:val="00EA376F"/>
    <w:rsid w:val="00EA4166"/>
    <w:rsid w:val="00EB5BDE"/>
    <w:rsid w:val="00EB6D6A"/>
    <w:rsid w:val="00EC187D"/>
    <w:rsid w:val="00EC6B01"/>
    <w:rsid w:val="00ED72A0"/>
    <w:rsid w:val="00EE0808"/>
    <w:rsid w:val="00EF01BD"/>
    <w:rsid w:val="00F0244A"/>
    <w:rsid w:val="00F11BC3"/>
    <w:rsid w:val="00F229B9"/>
    <w:rsid w:val="00F26B69"/>
    <w:rsid w:val="00F33E71"/>
    <w:rsid w:val="00F41BF1"/>
    <w:rsid w:val="00F660CA"/>
    <w:rsid w:val="00F75B88"/>
    <w:rsid w:val="00F773C9"/>
    <w:rsid w:val="00F83FFC"/>
    <w:rsid w:val="00F8413E"/>
    <w:rsid w:val="00F8654A"/>
    <w:rsid w:val="00F945F5"/>
    <w:rsid w:val="00FA0EA1"/>
    <w:rsid w:val="00FA1139"/>
    <w:rsid w:val="00FA4A89"/>
    <w:rsid w:val="00FA4C07"/>
    <w:rsid w:val="00FB118C"/>
    <w:rsid w:val="00FB3300"/>
    <w:rsid w:val="00FC451D"/>
    <w:rsid w:val="00FD09E5"/>
    <w:rsid w:val="00FD0A51"/>
    <w:rsid w:val="00FD24D1"/>
    <w:rsid w:val="00FD7600"/>
    <w:rsid w:val="00FE6E07"/>
    <w:rsid w:val="00FF1D8E"/>
    <w:rsid w:val="00FF3542"/>
    <w:rsid w:val="00FF46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37C0B"/>
  <w15:docId w15:val="{A466647F-C058-4558-A1F9-70721E00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9A4"/>
    <w:pPr>
      <w:spacing w:after="240"/>
    </w:pPr>
    <w:rPr>
      <w:rFonts w:ascii="Verdana" w:hAnsi="Verdana" w:cs="Arial"/>
      <w:szCs w:val="19"/>
      <w:lang w:eastAsia="en-US"/>
    </w:rPr>
  </w:style>
  <w:style w:type="paragraph" w:styleId="Heading1">
    <w:name w:val="heading 1"/>
    <w:aliases w:val="No numbers,H1,Heading EMC-1,A MAJOR/BOLD,1,Para,Heading a,*,Schedheading,h1 chapter heading,Heading 1(Report Only),RFP Heading 1,h1,Chapter,Part,Section Heading,1.,Mil Para 1,h11,h12,Main Heading,Heading1,Head1,Heading apps,Para1,MAIN HEADING"/>
    <w:basedOn w:val="Normal"/>
    <w:next w:val="Heading2"/>
    <w:qFormat/>
    <w:rsid w:val="005B7375"/>
    <w:pPr>
      <w:keepNext/>
      <w:widowControl w:val="0"/>
      <w:numPr>
        <w:numId w:val="2"/>
      </w:numPr>
      <w:outlineLvl w:val="0"/>
    </w:pPr>
    <w:rPr>
      <w:b/>
      <w:bCs/>
      <w:caps/>
      <w:sz w:val="22"/>
      <w:szCs w:val="21"/>
    </w:rPr>
  </w:style>
  <w:style w:type="paragraph" w:styleId="Heading2">
    <w:name w:val="heading 2"/>
    <w:aliases w:val="body,h2,test,Attribute Heading 2,Clause 1,H2,h2 main heading,B Sub/Bold,B Sub/Bold1,B Sub/Bold2,B Sub/Bold11,h2 main heading1,h2 main heading2,B Sub/Bold3,B Sub/Bold12,h2 main heading3,B Sub/Bold4,B Sub/Bold13,Para2,SubPara,2,Heading EMC-2,l2"/>
    <w:basedOn w:val="Normal"/>
    <w:qFormat/>
    <w:rsid w:val="00BB2102"/>
    <w:pPr>
      <w:widowControl w:val="0"/>
      <w:numPr>
        <w:ilvl w:val="1"/>
        <w:numId w:val="2"/>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qFormat/>
    <w:rsid w:val="00BB2102"/>
    <w:pPr>
      <w:widowControl w:val="0"/>
      <w:numPr>
        <w:ilvl w:val="2"/>
        <w:numId w:val="2"/>
      </w:numPr>
      <w:outlineLvl w:val="2"/>
    </w:pPr>
  </w:style>
  <w:style w:type="paragraph" w:styleId="Heading4">
    <w:name w:val="heading 4"/>
    <w:aliases w:val="h4 sub sub heading,h4,H4,Sub3Para,Map Title,4,l4,h41,h42,Para4,heading 4,Level 4,(Alt+4),H41,(Alt+4)1,H42,(Alt+4)2,H43,(Alt+4)3,H44,(Alt+4)4,H45,(Alt+4)5,H411,(Alt+4)11,H421,(Alt+4)21,H431,(Alt+4)31,H46,(Alt+4)6,H412,(Alt+4)12,H422,(Alt+4)22,¶"/>
    <w:basedOn w:val="Normal"/>
    <w:qFormat/>
    <w:rsid w:val="00CD2371"/>
    <w:pPr>
      <w:widowControl w:val="0"/>
      <w:numPr>
        <w:ilvl w:val="3"/>
        <w:numId w:val="2"/>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2"/>
      </w:numPr>
      <w:outlineLvl w:val="4"/>
    </w:pPr>
  </w:style>
  <w:style w:type="paragraph" w:styleId="Heading6">
    <w:name w:val="heading 6"/>
    <w:basedOn w:val="Normal"/>
    <w:qFormat/>
    <w:rsid w:val="00975E94"/>
    <w:pPr>
      <w:numPr>
        <w:numId w:val="6"/>
      </w:numPr>
      <w:tabs>
        <w:tab w:val="left" w:pos="3629"/>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basedOn w:val="DefaultParagraphFont"/>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basedOn w:val="DefaultParagraphFont"/>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32163C"/>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F11BC3"/>
    <w:pPr>
      <w:jc w:val="center"/>
    </w:pPr>
    <w:rPr>
      <w:caps/>
      <w:sz w:val="18"/>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basedOn w:val="DefaultParagraphFont"/>
    <w:rsid w:val="00CD2371"/>
    <w:rPr>
      <w:i/>
      <w:iCs/>
      <w:color w:val="auto"/>
    </w:rPr>
  </w:style>
  <w:style w:type="character" w:customStyle="1" w:styleId="Bold">
    <w:name w:val="Bold"/>
    <w:basedOn w:val="DefaultParagraphFont"/>
    <w:rsid w:val="00CD2371"/>
    <w:rPr>
      <w:b/>
      <w:bCs/>
      <w:color w:val="auto"/>
    </w:rPr>
  </w:style>
  <w:style w:type="character" w:customStyle="1" w:styleId="Underline">
    <w:name w:val="Underline"/>
    <w:basedOn w:val="DefaultParagraphFont"/>
    <w:rsid w:val="00CD2371"/>
    <w:rPr>
      <w:color w:val="auto"/>
      <w:u w:val="single"/>
    </w:rPr>
  </w:style>
  <w:style w:type="character" w:customStyle="1" w:styleId="BoldItalics">
    <w:name w:val="Bold Italics"/>
    <w:basedOn w:val="DefaultParagraphFont"/>
    <w:rsid w:val="00CD2371"/>
    <w:rPr>
      <w:b/>
      <w:bCs/>
      <w:i/>
      <w:iCs/>
      <w:color w:val="auto"/>
    </w:rPr>
  </w:style>
  <w:style w:type="character" w:customStyle="1" w:styleId="BoldUnderline">
    <w:name w:val="Bold Underline"/>
    <w:basedOn w:val="DefaultParagraphFont"/>
    <w:rsid w:val="00CD2371"/>
    <w:rPr>
      <w:b/>
      <w:bCs/>
      <w:color w:val="auto"/>
      <w:u w:val="single"/>
    </w:rPr>
  </w:style>
  <w:style w:type="character" w:customStyle="1" w:styleId="BoldItalicsUnderline">
    <w:name w:val="Bold Italics Underline"/>
    <w:basedOn w:val="DefaultParagraphFont"/>
    <w:rsid w:val="00CD2371"/>
    <w:rPr>
      <w:b/>
      <w:bCs/>
      <w:i/>
      <w:iCs/>
      <w:color w:val="auto"/>
      <w:u w:val="single"/>
    </w:rPr>
  </w:style>
  <w:style w:type="character" w:customStyle="1" w:styleId="ItalicsUnderline">
    <w:name w:val="Italics Underline"/>
    <w:basedOn w:val="DefaultParagraphFont"/>
    <w:rsid w:val="00CD2371"/>
    <w:rPr>
      <w:i/>
      <w:iCs/>
      <w:color w:val="auto"/>
      <w:u w:val="single"/>
    </w:rPr>
  </w:style>
  <w:style w:type="character" w:customStyle="1" w:styleId="Subscript">
    <w:name w:val="Subscript"/>
    <w:basedOn w:val="DefaultParagraphFont"/>
    <w:rsid w:val="00CD2371"/>
    <w:rPr>
      <w:vertAlign w:val="subscript"/>
    </w:rPr>
  </w:style>
  <w:style w:type="character" w:customStyle="1" w:styleId="Superscript">
    <w:name w:val="Superscript"/>
    <w:basedOn w:val="DefaultParagraphFon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basedOn w:val="DefaultParagraphFon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customStyle="1" w:styleId="DefinedTerm">
    <w:name w:val="Defined Term"/>
    <w:basedOn w:val="DefaultParagraphFont"/>
    <w:uiPriority w:val="1"/>
    <w:qFormat/>
    <w:rsid w:val="005459A4"/>
    <w:rPr>
      <w:rFonts w:ascii="Verdana" w:hAnsi="Verdana"/>
      <w:b/>
      <w:sz w:val="20"/>
    </w:rPr>
  </w:style>
  <w:style w:type="paragraph" w:customStyle="1" w:styleId="Header3">
    <w:name w:val="Header3"/>
    <w:basedOn w:val="Normal"/>
    <w:qFormat/>
    <w:rsid w:val="00077ED8"/>
    <w:rPr>
      <w:b/>
      <w:caps/>
      <w:sz w:val="22"/>
    </w:rPr>
  </w:style>
  <w:style w:type="paragraph" w:styleId="ListBullet">
    <w:name w:val="List Bullet"/>
    <w:basedOn w:val="Normal"/>
    <w:rsid w:val="00963F21"/>
    <w:pPr>
      <w:numPr>
        <w:numId w:val="1"/>
      </w:numPr>
      <w:contextualSpacing/>
    </w:pPr>
  </w:style>
  <w:style w:type="paragraph" w:styleId="ListBullet2">
    <w:name w:val="List Bullet 2"/>
    <w:basedOn w:val="Normal"/>
    <w:rsid w:val="00963F21"/>
    <w:pPr>
      <w:numPr>
        <w:numId w:val="5"/>
      </w:numPr>
      <w:contextualSpacing/>
    </w:pPr>
  </w:style>
  <w:style w:type="character" w:styleId="Strong">
    <w:name w:val="Strong"/>
    <w:basedOn w:val="DefaultParagraphFont"/>
    <w:qFormat/>
    <w:rsid w:val="009D777C"/>
    <w:rPr>
      <w:b/>
      <w:bCs/>
    </w:rPr>
  </w:style>
  <w:style w:type="paragraph" w:styleId="Index1">
    <w:name w:val="index 1"/>
    <w:basedOn w:val="Normal"/>
    <w:next w:val="Normal"/>
    <w:autoRedefine/>
    <w:rsid w:val="000B2286"/>
    <w:pPr>
      <w:ind w:left="200" w:hanging="200"/>
    </w:pPr>
  </w:style>
  <w:style w:type="character" w:styleId="FollowedHyperlink">
    <w:name w:val="FollowedHyperlink"/>
    <w:basedOn w:val="DefaultParagraphFont"/>
    <w:rsid w:val="00EB6D6A"/>
    <w:rPr>
      <w:color w:val="800080"/>
      <w:u w:val="single"/>
    </w:rPr>
  </w:style>
  <w:style w:type="paragraph" w:styleId="BalloonText">
    <w:name w:val="Balloon Text"/>
    <w:basedOn w:val="Normal"/>
    <w:link w:val="BalloonTextChar"/>
    <w:rsid w:val="003E33D3"/>
    <w:pPr>
      <w:spacing w:after="0"/>
    </w:pPr>
    <w:rPr>
      <w:rFonts w:ascii="Tahoma" w:hAnsi="Tahoma" w:cs="Tahoma"/>
      <w:sz w:val="16"/>
      <w:szCs w:val="16"/>
    </w:rPr>
  </w:style>
  <w:style w:type="character" w:customStyle="1" w:styleId="BalloonTextChar">
    <w:name w:val="Balloon Text Char"/>
    <w:basedOn w:val="DefaultParagraphFont"/>
    <w:link w:val="BalloonText"/>
    <w:rsid w:val="003E33D3"/>
    <w:rPr>
      <w:rFonts w:ascii="Tahoma" w:hAnsi="Tahoma" w:cs="Tahoma"/>
      <w:sz w:val="16"/>
      <w:szCs w:val="16"/>
      <w:lang w:eastAsia="en-US"/>
    </w:rPr>
  </w:style>
  <w:style w:type="character" w:customStyle="1" w:styleId="DeltaViewInsertion">
    <w:name w:val="DeltaView Insertion"/>
    <w:rsid w:val="003E33D3"/>
    <w:rPr>
      <w:color w:val="008000"/>
      <w:spacing w:val="0"/>
      <w:u w:val="single"/>
    </w:rPr>
  </w:style>
  <w:style w:type="character" w:styleId="CommentReference">
    <w:name w:val="annotation reference"/>
    <w:basedOn w:val="DefaultParagraphFont"/>
    <w:rsid w:val="00DF2429"/>
    <w:rPr>
      <w:sz w:val="16"/>
      <w:szCs w:val="16"/>
    </w:rPr>
  </w:style>
  <w:style w:type="paragraph" w:styleId="CommentText">
    <w:name w:val="annotation text"/>
    <w:basedOn w:val="Normal"/>
    <w:link w:val="CommentTextChar"/>
    <w:rsid w:val="00DF2429"/>
    <w:rPr>
      <w:szCs w:val="20"/>
    </w:rPr>
  </w:style>
  <w:style w:type="character" w:customStyle="1" w:styleId="CommentTextChar">
    <w:name w:val="Comment Text Char"/>
    <w:basedOn w:val="DefaultParagraphFont"/>
    <w:link w:val="CommentText"/>
    <w:rsid w:val="00DF2429"/>
    <w:rPr>
      <w:rFonts w:ascii="Verdana" w:hAnsi="Verdana" w:cs="Arial"/>
      <w:lang w:eastAsia="en-US"/>
    </w:rPr>
  </w:style>
  <w:style w:type="paragraph" w:styleId="CommentSubject">
    <w:name w:val="annotation subject"/>
    <w:basedOn w:val="CommentText"/>
    <w:next w:val="CommentText"/>
    <w:link w:val="CommentSubjectChar"/>
    <w:rsid w:val="00DF2429"/>
    <w:rPr>
      <w:b/>
      <w:bCs/>
    </w:rPr>
  </w:style>
  <w:style w:type="character" w:customStyle="1" w:styleId="CommentSubjectChar">
    <w:name w:val="Comment Subject Char"/>
    <w:basedOn w:val="CommentTextChar"/>
    <w:link w:val="CommentSubject"/>
    <w:rsid w:val="00DF2429"/>
    <w:rPr>
      <w:rFonts w:ascii="Verdana" w:hAnsi="Verdana" w:cs="Arial"/>
      <w:b/>
      <w:bCs/>
      <w:lang w:eastAsia="en-US"/>
    </w:rPr>
  </w:style>
  <w:style w:type="paragraph" w:customStyle="1" w:styleId="OCBodyParagraph">
    <w:name w:val="_OC Body Paragraph"/>
    <w:basedOn w:val="Normal"/>
    <w:link w:val="OCBodyParagraphChar"/>
    <w:qFormat/>
    <w:rsid w:val="00CD5661"/>
    <w:pPr>
      <w:spacing w:before="120"/>
    </w:pPr>
    <w:rPr>
      <w:rFonts w:ascii="Arial" w:eastAsia="Calibri" w:hAnsi="Arial" w:cs="Times New Roman"/>
      <w:color w:val="000000" w:themeColor="text1"/>
      <w:szCs w:val="20"/>
      <w:lang w:val="en-GB"/>
    </w:rPr>
  </w:style>
  <w:style w:type="character" w:customStyle="1" w:styleId="OCBodyParagraphChar">
    <w:name w:val="_OC Body Paragraph Char"/>
    <w:basedOn w:val="DefaultParagraphFont"/>
    <w:link w:val="OCBodyParagraph"/>
    <w:rsid w:val="00CD5661"/>
    <w:rPr>
      <w:rFonts w:ascii="Arial" w:eastAsia="Calibri" w:hAnsi="Arial"/>
      <w:color w:val="000000" w:themeColor="text1"/>
      <w:lang w:val="en-GB" w:eastAsia="en-US"/>
    </w:rPr>
  </w:style>
  <w:style w:type="paragraph" w:customStyle="1" w:styleId="OCPointsBulletsLevel1">
    <w:name w:val="_OC Points Bullets Level 1"/>
    <w:basedOn w:val="OCBodyParagraph"/>
    <w:qFormat/>
    <w:rsid w:val="00CD5661"/>
    <w:pPr>
      <w:tabs>
        <w:tab w:val="left" w:pos="567"/>
        <w:tab w:val="left" w:pos="1134"/>
        <w:tab w:val="left" w:pos="1701"/>
      </w:tabs>
      <w:spacing w:after="120"/>
      <w:outlineLvl w:val="0"/>
    </w:pPr>
  </w:style>
  <w:style w:type="paragraph" w:customStyle="1" w:styleId="OCPointsBulletsLevel3">
    <w:name w:val="_OC Points Bullets Level 3"/>
    <w:basedOn w:val="Normal"/>
    <w:qFormat/>
    <w:rsid w:val="00CD5661"/>
    <w:pPr>
      <w:numPr>
        <w:ilvl w:val="2"/>
        <w:numId w:val="8"/>
      </w:numPr>
      <w:spacing w:before="120" w:after="120"/>
      <w:ind w:left="1418" w:hanging="357"/>
    </w:pPr>
    <w:rPr>
      <w:rFonts w:ascii="Arial" w:eastAsia="Calibri" w:hAnsi="Arial" w:cs="Times New Roman"/>
      <w:i/>
      <w:color w:val="000000" w:themeColor="text1"/>
      <w:szCs w:val="20"/>
      <w:lang w:val="en-GB"/>
    </w:rPr>
  </w:style>
  <w:style w:type="paragraph" w:customStyle="1" w:styleId="OCPointsBulletsLevel2">
    <w:name w:val="_OC Points Bullets Level 2"/>
    <w:basedOn w:val="OCBodyParagraph"/>
    <w:qFormat/>
    <w:rsid w:val="00266CD6"/>
    <w:pPr>
      <w:numPr>
        <w:numId w:val="9"/>
      </w:numPr>
      <w:spacing w:after="120"/>
      <w:ind w:left="851" w:hanging="284"/>
    </w:pPr>
  </w:style>
  <w:style w:type="paragraph" w:styleId="BodyText">
    <w:name w:val="Body Text"/>
    <w:basedOn w:val="Normal"/>
    <w:link w:val="BodyTextChar"/>
    <w:rsid w:val="00BB20D0"/>
    <w:pPr>
      <w:widowControl w:val="0"/>
      <w:suppressAutoHyphens/>
      <w:spacing w:after="120"/>
    </w:pPr>
    <w:rPr>
      <w:rFonts w:ascii="Times New Roman" w:eastAsia="Arial Unicode MS" w:hAnsi="Times New Roman" w:cs="Arial Unicode MS"/>
      <w:kern w:val="1"/>
      <w:sz w:val="24"/>
      <w:szCs w:val="24"/>
      <w:lang w:eastAsia="hi-IN" w:bidi="hi-IN"/>
    </w:rPr>
  </w:style>
  <w:style w:type="character" w:customStyle="1" w:styleId="BodyTextChar">
    <w:name w:val="Body Text Char"/>
    <w:basedOn w:val="DefaultParagraphFont"/>
    <w:link w:val="BodyText"/>
    <w:rsid w:val="00BB20D0"/>
    <w:rPr>
      <w:rFonts w:eastAsia="Arial Unicode MS" w:cs="Arial Unicode MS"/>
      <w:kern w:val="1"/>
      <w:sz w:val="24"/>
      <w:szCs w:val="24"/>
      <w:lang w:eastAsia="hi-IN" w:bidi="hi-IN"/>
    </w:rPr>
  </w:style>
  <w:style w:type="paragraph" w:styleId="Revision">
    <w:name w:val="Revision"/>
    <w:hidden/>
    <w:uiPriority w:val="99"/>
    <w:semiHidden/>
    <w:rsid w:val="001C2A9A"/>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abs.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telstra.com.au/customer-terms/business-government/?red=/customerterms/bus_government.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elstra.com.au/customer-terms/business-government/?red=/customerterms/bus_government.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 W o r k i n g ! 7 1 5 9 3 6 8 4 . 3 < / d o c u m e n t i d >  
     < s e n d e r i d > J P E R I E R < / s e n d e r i d >  
     < s e n d e r e m a i l > J P E R I E R @ M C C U L L O U G H . C O M . A U < / s e n d e r e m a i l >  
     < l a s t m o d i f i e d > 2 0 2 3 - 1 0 - 2 4 T 1 7 : 4 2 : 0 0 . 0 0 0 0 0 0 0 + 1 1 : 0 0 < / l a s t m o d i f i e d >  
     < d a t a b a s e > W o r k i n g < / 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 W o r k i n g ! 7 1 5 9 3 6 8 4 . 3 < / d o c u m e n t i d >  
     < s e n d e r i d > J P E R I E R < / s e n d e r i d >  
     < s e n d e r e m a i l > J P E R I E R @ M C C U L L O U G H . C O M . A U < / s e n d e r e m a i l >  
     < l a s t m o d i f i e d > 2 0 2 3 - 1 0 - 2 4 T 1 7 : 4 2 : 0 0 . 0 0 0 0 0 0 0 + 1 1 : 0 0 < / l a s t m o d i f i e d >  
     < d a t a b a s e > W o r k i n g < / d a t a b a s e >  
 < / p r o p e r t i e s > 
</file>

<file path=customXml/itemProps1.xml><?xml version="1.0" encoding="utf-8"?>
<ds:datastoreItem xmlns:ds="http://schemas.openxmlformats.org/officeDocument/2006/customXml" ds:itemID="{6C8121BE-BF1B-4DA6-A660-FF5CF8540C65}">
  <ds:schemaRefs>
    <ds:schemaRef ds:uri="http://www.imanage.com/work/xmlschema"/>
  </ds:schemaRefs>
</ds:datastoreItem>
</file>

<file path=customXml/itemProps2.xml><?xml version="1.0" encoding="utf-8"?>
<ds:datastoreItem xmlns:ds="http://schemas.openxmlformats.org/officeDocument/2006/customXml" ds:itemID="{22040A78-0241-4F12-A8FE-79E311949364}">
  <ds:schemaRefs>
    <ds:schemaRef ds:uri="http://schemas.openxmlformats.org/officeDocument/2006/bibliography"/>
  </ds:schemaRefs>
</ds:datastoreItem>
</file>

<file path=customXml/itemProps3.xml><?xml version="1.0" encoding="utf-8"?>
<ds:datastoreItem xmlns:ds="http://schemas.openxmlformats.org/officeDocument/2006/customXml" ds:itemID="{4DE749B8-A928-47B4-9C49-43E1D37394D5}">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35</Pages>
  <Words>10946</Words>
  <Characters>62394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Telstra Our Customer Terms Telstra Business Systems Care</vt:lpstr>
    </vt:vector>
  </TitlesOfParts>
  <Company>Telstra Corporation Limited</Company>
  <LinksUpToDate>false</LinksUpToDate>
  <CharactersWithSpaces>73194</CharactersWithSpaces>
  <SharedDoc>false</SharedDoc>
  <HLinks>
    <vt:vector size="402" baseType="variant">
      <vt:variant>
        <vt:i4>6684712</vt:i4>
      </vt:variant>
      <vt:variant>
        <vt:i4>399</vt:i4>
      </vt:variant>
      <vt:variant>
        <vt:i4>0</vt:i4>
      </vt:variant>
      <vt:variant>
        <vt:i4>5</vt:i4>
      </vt:variant>
      <vt:variant>
        <vt:lpwstr>http://www.abs.gov.au/</vt:lpwstr>
      </vt:variant>
      <vt:variant>
        <vt:lpwstr/>
      </vt:variant>
      <vt:variant>
        <vt:i4>7995468</vt:i4>
      </vt:variant>
      <vt:variant>
        <vt:i4>396</vt:i4>
      </vt:variant>
      <vt:variant>
        <vt:i4>0</vt:i4>
      </vt:variant>
      <vt:variant>
        <vt:i4>5</vt:i4>
      </vt:variant>
      <vt:variant>
        <vt:lpwstr>http://www.telstra.com.au/customer-terms/business-government/?red=/customerterms/bus_government.htm</vt:lpwstr>
      </vt:variant>
      <vt:variant>
        <vt:lpwstr/>
      </vt:variant>
      <vt:variant>
        <vt:i4>7995468</vt:i4>
      </vt:variant>
      <vt:variant>
        <vt:i4>393</vt:i4>
      </vt:variant>
      <vt:variant>
        <vt:i4>0</vt:i4>
      </vt:variant>
      <vt:variant>
        <vt:i4>5</vt:i4>
      </vt:variant>
      <vt:variant>
        <vt:lpwstr>http://www.telstra.com.au/customer-terms/business-government/?red=/customerterms/bus_government.htm</vt:lpwstr>
      </vt:variant>
      <vt:variant>
        <vt:lpwstr/>
      </vt:variant>
      <vt:variant>
        <vt:i4>1507390</vt:i4>
      </vt:variant>
      <vt:variant>
        <vt:i4>380</vt:i4>
      </vt:variant>
      <vt:variant>
        <vt:i4>0</vt:i4>
      </vt:variant>
      <vt:variant>
        <vt:i4>5</vt:i4>
      </vt:variant>
      <vt:variant>
        <vt:lpwstr/>
      </vt:variant>
      <vt:variant>
        <vt:lpwstr>_Toc347999342</vt:lpwstr>
      </vt:variant>
      <vt:variant>
        <vt:i4>1507390</vt:i4>
      </vt:variant>
      <vt:variant>
        <vt:i4>374</vt:i4>
      </vt:variant>
      <vt:variant>
        <vt:i4>0</vt:i4>
      </vt:variant>
      <vt:variant>
        <vt:i4>5</vt:i4>
      </vt:variant>
      <vt:variant>
        <vt:lpwstr/>
      </vt:variant>
      <vt:variant>
        <vt:lpwstr>_Toc347999341</vt:lpwstr>
      </vt:variant>
      <vt:variant>
        <vt:i4>1507390</vt:i4>
      </vt:variant>
      <vt:variant>
        <vt:i4>368</vt:i4>
      </vt:variant>
      <vt:variant>
        <vt:i4>0</vt:i4>
      </vt:variant>
      <vt:variant>
        <vt:i4>5</vt:i4>
      </vt:variant>
      <vt:variant>
        <vt:lpwstr/>
      </vt:variant>
      <vt:variant>
        <vt:lpwstr>_Toc347999340</vt:lpwstr>
      </vt:variant>
      <vt:variant>
        <vt:i4>1048638</vt:i4>
      </vt:variant>
      <vt:variant>
        <vt:i4>362</vt:i4>
      </vt:variant>
      <vt:variant>
        <vt:i4>0</vt:i4>
      </vt:variant>
      <vt:variant>
        <vt:i4>5</vt:i4>
      </vt:variant>
      <vt:variant>
        <vt:lpwstr/>
      </vt:variant>
      <vt:variant>
        <vt:lpwstr>_Toc347999339</vt:lpwstr>
      </vt:variant>
      <vt:variant>
        <vt:i4>1048638</vt:i4>
      </vt:variant>
      <vt:variant>
        <vt:i4>356</vt:i4>
      </vt:variant>
      <vt:variant>
        <vt:i4>0</vt:i4>
      </vt:variant>
      <vt:variant>
        <vt:i4>5</vt:i4>
      </vt:variant>
      <vt:variant>
        <vt:lpwstr/>
      </vt:variant>
      <vt:variant>
        <vt:lpwstr>_Toc347999338</vt:lpwstr>
      </vt:variant>
      <vt:variant>
        <vt:i4>1048638</vt:i4>
      </vt:variant>
      <vt:variant>
        <vt:i4>350</vt:i4>
      </vt:variant>
      <vt:variant>
        <vt:i4>0</vt:i4>
      </vt:variant>
      <vt:variant>
        <vt:i4>5</vt:i4>
      </vt:variant>
      <vt:variant>
        <vt:lpwstr/>
      </vt:variant>
      <vt:variant>
        <vt:lpwstr>_Toc347999337</vt:lpwstr>
      </vt:variant>
      <vt:variant>
        <vt:i4>1048638</vt:i4>
      </vt:variant>
      <vt:variant>
        <vt:i4>344</vt:i4>
      </vt:variant>
      <vt:variant>
        <vt:i4>0</vt:i4>
      </vt:variant>
      <vt:variant>
        <vt:i4>5</vt:i4>
      </vt:variant>
      <vt:variant>
        <vt:lpwstr/>
      </vt:variant>
      <vt:variant>
        <vt:lpwstr>_Toc347999336</vt:lpwstr>
      </vt:variant>
      <vt:variant>
        <vt:i4>1048638</vt:i4>
      </vt:variant>
      <vt:variant>
        <vt:i4>338</vt:i4>
      </vt:variant>
      <vt:variant>
        <vt:i4>0</vt:i4>
      </vt:variant>
      <vt:variant>
        <vt:i4>5</vt:i4>
      </vt:variant>
      <vt:variant>
        <vt:lpwstr/>
      </vt:variant>
      <vt:variant>
        <vt:lpwstr>_Toc347999335</vt:lpwstr>
      </vt:variant>
      <vt:variant>
        <vt:i4>1048638</vt:i4>
      </vt:variant>
      <vt:variant>
        <vt:i4>332</vt:i4>
      </vt:variant>
      <vt:variant>
        <vt:i4>0</vt:i4>
      </vt:variant>
      <vt:variant>
        <vt:i4>5</vt:i4>
      </vt:variant>
      <vt:variant>
        <vt:lpwstr/>
      </vt:variant>
      <vt:variant>
        <vt:lpwstr>_Toc347999334</vt:lpwstr>
      </vt:variant>
      <vt:variant>
        <vt:i4>1048638</vt:i4>
      </vt:variant>
      <vt:variant>
        <vt:i4>326</vt:i4>
      </vt:variant>
      <vt:variant>
        <vt:i4>0</vt:i4>
      </vt:variant>
      <vt:variant>
        <vt:i4>5</vt:i4>
      </vt:variant>
      <vt:variant>
        <vt:lpwstr/>
      </vt:variant>
      <vt:variant>
        <vt:lpwstr>_Toc347999333</vt:lpwstr>
      </vt:variant>
      <vt:variant>
        <vt:i4>1048638</vt:i4>
      </vt:variant>
      <vt:variant>
        <vt:i4>320</vt:i4>
      </vt:variant>
      <vt:variant>
        <vt:i4>0</vt:i4>
      </vt:variant>
      <vt:variant>
        <vt:i4>5</vt:i4>
      </vt:variant>
      <vt:variant>
        <vt:lpwstr/>
      </vt:variant>
      <vt:variant>
        <vt:lpwstr>_Toc347999332</vt:lpwstr>
      </vt:variant>
      <vt:variant>
        <vt:i4>1048638</vt:i4>
      </vt:variant>
      <vt:variant>
        <vt:i4>314</vt:i4>
      </vt:variant>
      <vt:variant>
        <vt:i4>0</vt:i4>
      </vt:variant>
      <vt:variant>
        <vt:i4>5</vt:i4>
      </vt:variant>
      <vt:variant>
        <vt:lpwstr/>
      </vt:variant>
      <vt:variant>
        <vt:lpwstr>_Toc347999331</vt:lpwstr>
      </vt:variant>
      <vt:variant>
        <vt:i4>1048638</vt:i4>
      </vt:variant>
      <vt:variant>
        <vt:i4>308</vt:i4>
      </vt:variant>
      <vt:variant>
        <vt:i4>0</vt:i4>
      </vt:variant>
      <vt:variant>
        <vt:i4>5</vt:i4>
      </vt:variant>
      <vt:variant>
        <vt:lpwstr/>
      </vt:variant>
      <vt:variant>
        <vt:lpwstr>_Toc347999330</vt:lpwstr>
      </vt:variant>
      <vt:variant>
        <vt:i4>1114174</vt:i4>
      </vt:variant>
      <vt:variant>
        <vt:i4>302</vt:i4>
      </vt:variant>
      <vt:variant>
        <vt:i4>0</vt:i4>
      </vt:variant>
      <vt:variant>
        <vt:i4>5</vt:i4>
      </vt:variant>
      <vt:variant>
        <vt:lpwstr/>
      </vt:variant>
      <vt:variant>
        <vt:lpwstr>_Toc347999329</vt:lpwstr>
      </vt:variant>
      <vt:variant>
        <vt:i4>1114174</vt:i4>
      </vt:variant>
      <vt:variant>
        <vt:i4>296</vt:i4>
      </vt:variant>
      <vt:variant>
        <vt:i4>0</vt:i4>
      </vt:variant>
      <vt:variant>
        <vt:i4>5</vt:i4>
      </vt:variant>
      <vt:variant>
        <vt:lpwstr/>
      </vt:variant>
      <vt:variant>
        <vt:lpwstr>_Toc347999328</vt:lpwstr>
      </vt:variant>
      <vt:variant>
        <vt:i4>1114174</vt:i4>
      </vt:variant>
      <vt:variant>
        <vt:i4>290</vt:i4>
      </vt:variant>
      <vt:variant>
        <vt:i4>0</vt:i4>
      </vt:variant>
      <vt:variant>
        <vt:i4>5</vt:i4>
      </vt:variant>
      <vt:variant>
        <vt:lpwstr/>
      </vt:variant>
      <vt:variant>
        <vt:lpwstr>_Toc347999327</vt:lpwstr>
      </vt:variant>
      <vt:variant>
        <vt:i4>1114174</vt:i4>
      </vt:variant>
      <vt:variant>
        <vt:i4>284</vt:i4>
      </vt:variant>
      <vt:variant>
        <vt:i4>0</vt:i4>
      </vt:variant>
      <vt:variant>
        <vt:i4>5</vt:i4>
      </vt:variant>
      <vt:variant>
        <vt:lpwstr/>
      </vt:variant>
      <vt:variant>
        <vt:lpwstr>_Toc347999326</vt:lpwstr>
      </vt:variant>
      <vt:variant>
        <vt:i4>1114174</vt:i4>
      </vt:variant>
      <vt:variant>
        <vt:i4>278</vt:i4>
      </vt:variant>
      <vt:variant>
        <vt:i4>0</vt:i4>
      </vt:variant>
      <vt:variant>
        <vt:i4>5</vt:i4>
      </vt:variant>
      <vt:variant>
        <vt:lpwstr/>
      </vt:variant>
      <vt:variant>
        <vt:lpwstr>_Toc347999325</vt:lpwstr>
      </vt:variant>
      <vt:variant>
        <vt:i4>1114174</vt:i4>
      </vt:variant>
      <vt:variant>
        <vt:i4>272</vt:i4>
      </vt:variant>
      <vt:variant>
        <vt:i4>0</vt:i4>
      </vt:variant>
      <vt:variant>
        <vt:i4>5</vt:i4>
      </vt:variant>
      <vt:variant>
        <vt:lpwstr/>
      </vt:variant>
      <vt:variant>
        <vt:lpwstr>_Toc347999324</vt:lpwstr>
      </vt:variant>
      <vt:variant>
        <vt:i4>1114174</vt:i4>
      </vt:variant>
      <vt:variant>
        <vt:i4>266</vt:i4>
      </vt:variant>
      <vt:variant>
        <vt:i4>0</vt:i4>
      </vt:variant>
      <vt:variant>
        <vt:i4>5</vt:i4>
      </vt:variant>
      <vt:variant>
        <vt:lpwstr/>
      </vt:variant>
      <vt:variant>
        <vt:lpwstr>_Toc347999323</vt:lpwstr>
      </vt:variant>
      <vt:variant>
        <vt:i4>1114174</vt:i4>
      </vt:variant>
      <vt:variant>
        <vt:i4>260</vt:i4>
      </vt:variant>
      <vt:variant>
        <vt:i4>0</vt:i4>
      </vt:variant>
      <vt:variant>
        <vt:i4>5</vt:i4>
      </vt:variant>
      <vt:variant>
        <vt:lpwstr/>
      </vt:variant>
      <vt:variant>
        <vt:lpwstr>_Toc347999322</vt:lpwstr>
      </vt:variant>
      <vt:variant>
        <vt:i4>1114174</vt:i4>
      </vt:variant>
      <vt:variant>
        <vt:i4>254</vt:i4>
      </vt:variant>
      <vt:variant>
        <vt:i4>0</vt:i4>
      </vt:variant>
      <vt:variant>
        <vt:i4>5</vt:i4>
      </vt:variant>
      <vt:variant>
        <vt:lpwstr/>
      </vt:variant>
      <vt:variant>
        <vt:lpwstr>_Toc347999321</vt:lpwstr>
      </vt:variant>
      <vt:variant>
        <vt:i4>1114174</vt:i4>
      </vt:variant>
      <vt:variant>
        <vt:i4>248</vt:i4>
      </vt:variant>
      <vt:variant>
        <vt:i4>0</vt:i4>
      </vt:variant>
      <vt:variant>
        <vt:i4>5</vt:i4>
      </vt:variant>
      <vt:variant>
        <vt:lpwstr/>
      </vt:variant>
      <vt:variant>
        <vt:lpwstr>_Toc347999320</vt:lpwstr>
      </vt:variant>
      <vt:variant>
        <vt:i4>1179710</vt:i4>
      </vt:variant>
      <vt:variant>
        <vt:i4>242</vt:i4>
      </vt:variant>
      <vt:variant>
        <vt:i4>0</vt:i4>
      </vt:variant>
      <vt:variant>
        <vt:i4>5</vt:i4>
      </vt:variant>
      <vt:variant>
        <vt:lpwstr/>
      </vt:variant>
      <vt:variant>
        <vt:lpwstr>_Toc347999319</vt:lpwstr>
      </vt:variant>
      <vt:variant>
        <vt:i4>1179710</vt:i4>
      </vt:variant>
      <vt:variant>
        <vt:i4>236</vt:i4>
      </vt:variant>
      <vt:variant>
        <vt:i4>0</vt:i4>
      </vt:variant>
      <vt:variant>
        <vt:i4>5</vt:i4>
      </vt:variant>
      <vt:variant>
        <vt:lpwstr/>
      </vt:variant>
      <vt:variant>
        <vt:lpwstr>_Toc347999318</vt:lpwstr>
      </vt:variant>
      <vt:variant>
        <vt:i4>1179710</vt:i4>
      </vt:variant>
      <vt:variant>
        <vt:i4>230</vt:i4>
      </vt:variant>
      <vt:variant>
        <vt:i4>0</vt:i4>
      </vt:variant>
      <vt:variant>
        <vt:i4>5</vt:i4>
      </vt:variant>
      <vt:variant>
        <vt:lpwstr/>
      </vt:variant>
      <vt:variant>
        <vt:lpwstr>_Toc347999317</vt:lpwstr>
      </vt:variant>
      <vt:variant>
        <vt:i4>1179710</vt:i4>
      </vt:variant>
      <vt:variant>
        <vt:i4>224</vt:i4>
      </vt:variant>
      <vt:variant>
        <vt:i4>0</vt:i4>
      </vt:variant>
      <vt:variant>
        <vt:i4>5</vt:i4>
      </vt:variant>
      <vt:variant>
        <vt:lpwstr/>
      </vt:variant>
      <vt:variant>
        <vt:lpwstr>_Toc347999316</vt:lpwstr>
      </vt:variant>
      <vt:variant>
        <vt:i4>1179710</vt:i4>
      </vt:variant>
      <vt:variant>
        <vt:i4>218</vt:i4>
      </vt:variant>
      <vt:variant>
        <vt:i4>0</vt:i4>
      </vt:variant>
      <vt:variant>
        <vt:i4>5</vt:i4>
      </vt:variant>
      <vt:variant>
        <vt:lpwstr/>
      </vt:variant>
      <vt:variant>
        <vt:lpwstr>_Toc347999315</vt:lpwstr>
      </vt:variant>
      <vt:variant>
        <vt:i4>1179710</vt:i4>
      </vt:variant>
      <vt:variant>
        <vt:i4>212</vt:i4>
      </vt:variant>
      <vt:variant>
        <vt:i4>0</vt:i4>
      </vt:variant>
      <vt:variant>
        <vt:i4>5</vt:i4>
      </vt:variant>
      <vt:variant>
        <vt:lpwstr/>
      </vt:variant>
      <vt:variant>
        <vt:lpwstr>_Toc347999314</vt:lpwstr>
      </vt:variant>
      <vt:variant>
        <vt:i4>1179710</vt:i4>
      </vt:variant>
      <vt:variant>
        <vt:i4>206</vt:i4>
      </vt:variant>
      <vt:variant>
        <vt:i4>0</vt:i4>
      </vt:variant>
      <vt:variant>
        <vt:i4>5</vt:i4>
      </vt:variant>
      <vt:variant>
        <vt:lpwstr/>
      </vt:variant>
      <vt:variant>
        <vt:lpwstr>_Toc347999313</vt:lpwstr>
      </vt:variant>
      <vt:variant>
        <vt:i4>1179710</vt:i4>
      </vt:variant>
      <vt:variant>
        <vt:i4>200</vt:i4>
      </vt:variant>
      <vt:variant>
        <vt:i4>0</vt:i4>
      </vt:variant>
      <vt:variant>
        <vt:i4>5</vt:i4>
      </vt:variant>
      <vt:variant>
        <vt:lpwstr/>
      </vt:variant>
      <vt:variant>
        <vt:lpwstr>_Toc347999312</vt:lpwstr>
      </vt:variant>
      <vt:variant>
        <vt:i4>1179710</vt:i4>
      </vt:variant>
      <vt:variant>
        <vt:i4>194</vt:i4>
      </vt:variant>
      <vt:variant>
        <vt:i4>0</vt:i4>
      </vt:variant>
      <vt:variant>
        <vt:i4>5</vt:i4>
      </vt:variant>
      <vt:variant>
        <vt:lpwstr/>
      </vt:variant>
      <vt:variant>
        <vt:lpwstr>_Toc347999311</vt:lpwstr>
      </vt:variant>
      <vt:variant>
        <vt:i4>1179710</vt:i4>
      </vt:variant>
      <vt:variant>
        <vt:i4>188</vt:i4>
      </vt:variant>
      <vt:variant>
        <vt:i4>0</vt:i4>
      </vt:variant>
      <vt:variant>
        <vt:i4>5</vt:i4>
      </vt:variant>
      <vt:variant>
        <vt:lpwstr/>
      </vt:variant>
      <vt:variant>
        <vt:lpwstr>_Toc347999310</vt:lpwstr>
      </vt:variant>
      <vt:variant>
        <vt:i4>1245246</vt:i4>
      </vt:variant>
      <vt:variant>
        <vt:i4>182</vt:i4>
      </vt:variant>
      <vt:variant>
        <vt:i4>0</vt:i4>
      </vt:variant>
      <vt:variant>
        <vt:i4>5</vt:i4>
      </vt:variant>
      <vt:variant>
        <vt:lpwstr/>
      </vt:variant>
      <vt:variant>
        <vt:lpwstr>_Toc347999309</vt:lpwstr>
      </vt:variant>
      <vt:variant>
        <vt:i4>1245246</vt:i4>
      </vt:variant>
      <vt:variant>
        <vt:i4>176</vt:i4>
      </vt:variant>
      <vt:variant>
        <vt:i4>0</vt:i4>
      </vt:variant>
      <vt:variant>
        <vt:i4>5</vt:i4>
      </vt:variant>
      <vt:variant>
        <vt:lpwstr/>
      </vt:variant>
      <vt:variant>
        <vt:lpwstr>_Toc347999308</vt:lpwstr>
      </vt:variant>
      <vt:variant>
        <vt:i4>1245246</vt:i4>
      </vt:variant>
      <vt:variant>
        <vt:i4>170</vt:i4>
      </vt:variant>
      <vt:variant>
        <vt:i4>0</vt:i4>
      </vt:variant>
      <vt:variant>
        <vt:i4>5</vt:i4>
      </vt:variant>
      <vt:variant>
        <vt:lpwstr/>
      </vt:variant>
      <vt:variant>
        <vt:lpwstr>_Toc347999307</vt:lpwstr>
      </vt:variant>
      <vt:variant>
        <vt:i4>1245246</vt:i4>
      </vt:variant>
      <vt:variant>
        <vt:i4>164</vt:i4>
      </vt:variant>
      <vt:variant>
        <vt:i4>0</vt:i4>
      </vt:variant>
      <vt:variant>
        <vt:i4>5</vt:i4>
      </vt:variant>
      <vt:variant>
        <vt:lpwstr/>
      </vt:variant>
      <vt:variant>
        <vt:lpwstr>_Toc347999306</vt:lpwstr>
      </vt:variant>
      <vt:variant>
        <vt:i4>1245246</vt:i4>
      </vt:variant>
      <vt:variant>
        <vt:i4>158</vt:i4>
      </vt:variant>
      <vt:variant>
        <vt:i4>0</vt:i4>
      </vt:variant>
      <vt:variant>
        <vt:i4>5</vt:i4>
      </vt:variant>
      <vt:variant>
        <vt:lpwstr/>
      </vt:variant>
      <vt:variant>
        <vt:lpwstr>_Toc347999305</vt:lpwstr>
      </vt:variant>
      <vt:variant>
        <vt:i4>1245246</vt:i4>
      </vt:variant>
      <vt:variant>
        <vt:i4>152</vt:i4>
      </vt:variant>
      <vt:variant>
        <vt:i4>0</vt:i4>
      </vt:variant>
      <vt:variant>
        <vt:i4>5</vt:i4>
      </vt:variant>
      <vt:variant>
        <vt:lpwstr/>
      </vt:variant>
      <vt:variant>
        <vt:lpwstr>_Toc347999304</vt:lpwstr>
      </vt:variant>
      <vt:variant>
        <vt:i4>1245246</vt:i4>
      </vt:variant>
      <vt:variant>
        <vt:i4>146</vt:i4>
      </vt:variant>
      <vt:variant>
        <vt:i4>0</vt:i4>
      </vt:variant>
      <vt:variant>
        <vt:i4>5</vt:i4>
      </vt:variant>
      <vt:variant>
        <vt:lpwstr/>
      </vt:variant>
      <vt:variant>
        <vt:lpwstr>_Toc347999303</vt:lpwstr>
      </vt:variant>
      <vt:variant>
        <vt:i4>1245246</vt:i4>
      </vt:variant>
      <vt:variant>
        <vt:i4>140</vt:i4>
      </vt:variant>
      <vt:variant>
        <vt:i4>0</vt:i4>
      </vt:variant>
      <vt:variant>
        <vt:i4>5</vt:i4>
      </vt:variant>
      <vt:variant>
        <vt:lpwstr/>
      </vt:variant>
      <vt:variant>
        <vt:lpwstr>_Toc347999302</vt:lpwstr>
      </vt:variant>
      <vt:variant>
        <vt:i4>1245246</vt:i4>
      </vt:variant>
      <vt:variant>
        <vt:i4>134</vt:i4>
      </vt:variant>
      <vt:variant>
        <vt:i4>0</vt:i4>
      </vt:variant>
      <vt:variant>
        <vt:i4>5</vt:i4>
      </vt:variant>
      <vt:variant>
        <vt:lpwstr/>
      </vt:variant>
      <vt:variant>
        <vt:lpwstr>_Toc347999301</vt:lpwstr>
      </vt:variant>
      <vt:variant>
        <vt:i4>1245246</vt:i4>
      </vt:variant>
      <vt:variant>
        <vt:i4>128</vt:i4>
      </vt:variant>
      <vt:variant>
        <vt:i4>0</vt:i4>
      </vt:variant>
      <vt:variant>
        <vt:i4>5</vt:i4>
      </vt:variant>
      <vt:variant>
        <vt:lpwstr/>
      </vt:variant>
      <vt:variant>
        <vt:lpwstr>_Toc347999300</vt:lpwstr>
      </vt:variant>
      <vt:variant>
        <vt:i4>1703999</vt:i4>
      </vt:variant>
      <vt:variant>
        <vt:i4>122</vt:i4>
      </vt:variant>
      <vt:variant>
        <vt:i4>0</vt:i4>
      </vt:variant>
      <vt:variant>
        <vt:i4>5</vt:i4>
      </vt:variant>
      <vt:variant>
        <vt:lpwstr/>
      </vt:variant>
      <vt:variant>
        <vt:lpwstr>_Toc347999299</vt:lpwstr>
      </vt:variant>
      <vt:variant>
        <vt:i4>1703999</vt:i4>
      </vt:variant>
      <vt:variant>
        <vt:i4>116</vt:i4>
      </vt:variant>
      <vt:variant>
        <vt:i4>0</vt:i4>
      </vt:variant>
      <vt:variant>
        <vt:i4>5</vt:i4>
      </vt:variant>
      <vt:variant>
        <vt:lpwstr/>
      </vt:variant>
      <vt:variant>
        <vt:lpwstr>_Toc347999298</vt:lpwstr>
      </vt:variant>
      <vt:variant>
        <vt:i4>1703999</vt:i4>
      </vt:variant>
      <vt:variant>
        <vt:i4>110</vt:i4>
      </vt:variant>
      <vt:variant>
        <vt:i4>0</vt:i4>
      </vt:variant>
      <vt:variant>
        <vt:i4>5</vt:i4>
      </vt:variant>
      <vt:variant>
        <vt:lpwstr/>
      </vt:variant>
      <vt:variant>
        <vt:lpwstr>_Toc347999297</vt:lpwstr>
      </vt:variant>
      <vt:variant>
        <vt:i4>1703999</vt:i4>
      </vt:variant>
      <vt:variant>
        <vt:i4>104</vt:i4>
      </vt:variant>
      <vt:variant>
        <vt:i4>0</vt:i4>
      </vt:variant>
      <vt:variant>
        <vt:i4>5</vt:i4>
      </vt:variant>
      <vt:variant>
        <vt:lpwstr/>
      </vt:variant>
      <vt:variant>
        <vt:lpwstr>_Toc347999296</vt:lpwstr>
      </vt:variant>
      <vt:variant>
        <vt:i4>1703999</vt:i4>
      </vt:variant>
      <vt:variant>
        <vt:i4>98</vt:i4>
      </vt:variant>
      <vt:variant>
        <vt:i4>0</vt:i4>
      </vt:variant>
      <vt:variant>
        <vt:i4>5</vt:i4>
      </vt:variant>
      <vt:variant>
        <vt:lpwstr/>
      </vt:variant>
      <vt:variant>
        <vt:lpwstr>_Toc347999295</vt:lpwstr>
      </vt:variant>
      <vt:variant>
        <vt:i4>1703999</vt:i4>
      </vt:variant>
      <vt:variant>
        <vt:i4>92</vt:i4>
      </vt:variant>
      <vt:variant>
        <vt:i4>0</vt:i4>
      </vt:variant>
      <vt:variant>
        <vt:i4>5</vt:i4>
      </vt:variant>
      <vt:variant>
        <vt:lpwstr/>
      </vt:variant>
      <vt:variant>
        <vt:lpwstr>_Toc347999294</vt:lpwstr>
      </vt:variant>
      <vt:variant>
        <vt:i4>1703999</vt:i4>
      </vt:variant>
      <vt:variant>
        <vt:i4>86</vt:i4>
      </vt:variant>
      <vt:variant>
        <vt:i4>0</vt:i4>
      </vt:variant>
      <vt:variant>
        <vt:i4>5</vt:i4>
      </vt:variant>
      <vt:variant>
        <vt:lpwstr/>
      </vt:variant>
      <vt:variant>
        <vt:lpwstr>_Toc347999293</vt:lpwstr>
      </vt:variant>
      <vt:variant>
        <vt:i4>1703999</vt:i4>
      </vt:variant>
      <vt:variant>
        <vt:i4>80</vt:i4>
      </vt:variant>
      <vt:variant>
        <vt:i4>0</vt:i4>
      </vt:variant>
      <vt:variant>
        <vt:i4>5</vt:i4>
      </vt:variant>
      <vt:variant>
        <vt:lpwstr/>
      </vt:variant>
      <vt:variant>
        <vt:lpwstr>_Toc347999292</vt:lpwstr>
      </vt:variant>
      <vt:variant>
        <vt:i4>1703999</vt:i4>
      </vt:variant>
      <vt:variant>
        <vt:i4>74</vt:i4>
      </vt:variant>
      <vt:variant>
        <vt:i4>0</vt:i4>
      </vt:variant>
      <vt:variant>
        <vt:i4>5</vt:i4>
      </vt:variant>
      <vt:variant>
        <vt:lpwstr/>
      </vt:variant>
      <vt:variant>
        <vt:lpwstr>_Toc347999291</vt:lpwstr>
      </vt:variant>
      <vt:variant>
        <vt:i4>1703999</vt:i4>
      </vt:variant>
      <vt:variant>
        <vt:i4>68</vt:i4>
      </vt:variant>
      <vt:variant>
        <vt:i4>0</vt:i4>
      </vt:variant>
      <vt:variant>
        <vt:i4>5</vt:i4>
      </vt:variant>
      <vt:variant>
        <vt:lpwstr/>
      </vt:variant>
      <vt:variant>
        <vt:lpwstr>_Toc347999290</vt:lpwstr>
      </vt:variant>
      <vt:variant>
        <vt:i4>1769535</vt:i4>
      </vt:variant>
      <vt:variant>
        <vt:i4>62</vt:i4>
      </vt:variant>
      <vt:variant>
        <vt:i4>0</vt:i4>
      </vt:variant>
      <vt:variant>
        <vt:i4>5</vt:i4>
      </vt:variant>
      <vt:variant>
        <vt:lpwstr/>
      </vt:variant>
      <vt:variant>
        <vt:lpwstr>_Toc347999289</vt:lpwstr>
      </vt:variant>
      <vt:variant>
        <vt:i4>1769535</vt:i4>
      </vt:variant>
      <vt:variant>
        <vt:i4>56</vt:i4>
      </vt:variant>
      <vt:variant>
        <vt:i4>0</vt:i4>
      </vt:variant>
      <vt:variant>
        <vt:i4>5</vt:i4>
      </vt:variant>
      <vt:variant>
        <vt:lpwstr/>
      </vt:variant>
      <vt:variant>
        <vt:lpwstr>_Toc347999288</vt:lpwstr>
      </vt:variant>
      <vt:variant>
        <vt:i4>1769535</vt:i4>
      </vt:variant>
      <vt:variant>
        <vt:i4>50</vt:i4>
      </vt:variant>
      <vt:variant>
        <vt:i4>0</vt:i4>
      </vt:variant>
      <vt:variant>
        <vt:i4>5</vt:i4>
      </vt:variant>
      <vt:variant>
        <vt:lpwstr/>
      </vt:variant>
      <vt:variant>
        <vt:lpwstr>_Toc347999287</vt:lpwstr>
      </vt:variant>
      <vt:variant>
        <vt:i4>1769535</vt:i4>
      </vt:variant>
      <vt:variant>
        <vt:i4>44</vt:i4>
      </vt:variant>
      <vt:variant>
        <vt:i4>0</vt:i4>
      </vt:variant>
      <vt:variant>
        <vt:i4>5</vt:i4>
      </vt:variant>
      <vt:variant>
        <vt:lpwstr/>
      </vt:variant>
      <vt:variant>
        <vt:lpwstr>_Toc347999286</vt:lpwstr>
      </vt:variant>
      <vt:variant>
        <vt:i4>1769535</vt:i4>
      </vt:variant>
      <vt:variant>
        <vt:i4>38</vt:i4>
      </vt:variant>
      <vt:variant>
        <vt:i4>0</vt:i4>
      </vt:variant>
      <vt:variant>
        <vt:i4>5</vt:i4>
      </vt:variant>
      <vt:variant>
        <vt:lpwstr/>
      </vt:variant>
      <vt:variant>
        <vt:lpwstr>_Toc347999285</vt:lpwstr>
      </vt:variant>
      <vt:variant>
        <vt:i4>1769535</vt:i4>
      </vt:variant>
      <vt:variant>
        <vt:i4>32</vt:i4>
      </vt:variant>
      <vt:variant>
        <vt:i4>0</vt:i4>
      </vt:variant>
      <vt:variant>
        <vt:i4>5</vt:i4>
      </vt:variant>
      <vt:variant>
        <vt:lpwstr/>
      </vt:variant>
      <vt:variant>
        <vt:lpwstr>_Toc347999284</vt:lpwstr>
      </vt:variant>
      <vt:variant>
        <vt:i4>1769535</vt:i4>
      </vt:variant>
      <vt:variant>
        <vt:i4>26</vt:i4>
      </vt:variant>
      <vt:variant>
        <vt:i4>0</vt:i4>
      </vt:variant>
      <vt:variant>
        <vt:i4>5</vt:i4>
      </vt:variant>
      <vt:variant>
        <vt:lpwstr/>
      </vt:variant>
      <vt:variant>
        <vt:lpwstr>_Toc347999283</vt:lpwstr>
      </vt:variant>
      <vt:variant>
        <vt:i4>1769535</vt:i4>
      </vt:variant>
      <vt:variant>
        <vt:i4>20</vt:i4>
      </vt:variant>
      <vt:variant>
        <vt:i4>0</vt:i4>
      </vt:variant>
      <vt:variant>
        <vt:i4>5</vt:i4>
      </vt:variant>
      <vt:variant>
        <vt:lpwstr/>
      </vt:variant>
      <vt:variant>
        <vt:lpwstr>_Toc347999282</vt:lpwstr>
      </vt:variant>
      <vt:variant>
        <vt:i4>1769535</vt:i4>
      </vt:variant>
      <vt:variant>
        <vt:i4>14</vt:i4>
      </vt:variant>
      <vt:variant>
        <vt:i4>0</vt:i4>
      </vt:variant>
      <vt:variant>
        <vt:i4>5</vt:i4>
      </vt:variant>
      <vt:variant>
        <vt:lpwstr/>
      </vt:variant>
      <vt:variant>
        <vt:lpwstr>_Toc347999281</vt:lpwstr>
      </vt:variant>
      <vt:variant>
        <vt:i4>1769535</vt:i4>
      </vt:variant>
      <vt:variant>
        <vt:i4>8</vt:i4>
      </vt:variant>
      <vt:variant>
        <vt:i4>0</vt:i4>
      </vt:variant>
      <vt:variant>
        <vt:i4>5</vt:i4>
      </vt:variant>
      <vt:variant>
        <vt:lpwstr/>
      </vt:variant>
      <vt:variant>
        <vt:lpwstr>_Toc347999280</vt:lpwstr>
      </vt:variant>
      <vt:variant>
        <vt:i4>1310783</vt:i4>
      </vt:variant>
      <vt:variant>
        <vt:i4>2</vt:i4>
      </vt:variant>
      <vt:variant>
        <vt:i4>0</vt:i4>
      </vt:variant>
      <vt:variant>
        <vt:i4>5</vt:i4>
      </vt:variant>
      <vt:variant>
        <vt:lpwstr/>
      </vt:variant>
      <vt:variant>
        <vt:lpwstr>_Toc347999279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Business Systems Care</dc:title>
  <dc:creator>Telstra Limited</dc:creator>
  <cp:keywords>telstra, oct, our customer terms, care, business, systems, features, priorities, targets, equipment, maintenance, software, assurance</cp:keywords>
  <cp:lastModifiedBy>Flaws, Andrew</cp:lastModifiedBy>
  <cp:revision>3</cp:revision>
  <cp:lastPrinted>2014-11-11T21:40:00Z</cp:lastPrinted>
  <dcterms:created xsi:type="dcterms:W3CDTF">2023-11-16T01:02:00Z</dcterms:created>
  <dcterms:modified xsi:type="dcterms:W3CDTF">2023-11-16T23:10:00Z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71593684v3</vt:lpwstr>
  </property>
  <property fmtid="{D5CDD505-2E9C-101B-9397-08002B2CF9AE}" pid="3" name="ClassificationContentMarkingFooterShapeIds">
    <vt:lpwstr>2ec93be5,2aaad166,4dfaddd0</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