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E269" w14:textId="77777777" w:rsidR="005807EA" w:rsidRPr="005807EA" w:rsidRDefault="005807EA" w:rsidP="005807EA">
      <w:pPr>
        <w:pStyle w:val="H1-Bold"/>
      </w:pPr>
      <w:r w:rsidRPr="005807EA">
        <w:t>Our Customer Terms</w:t>
      </w:r>
    </w:p>
    <w:p w14:paraId="335F4033" w14:textId="77777777" w:rsidR="00547FCC" w:rsidRPr="00C534F9" w:rsidRDefault="005807EA" w:rsidP="00C534F9">
      <w:pPr>
        <w:pStyle w:val="H1-Bold"/>
        <w:spacing w:after="480"/>
        <w:rPr>
          <w:lang w:val="en-US"/>
        </w:rPr>
      </w:pPr>
      <w:r w:rsidRPr="00C534F9">
        <w:rPr>
          <w:lang w:val="en-US"/>
        </w:rPr>
        <w:t>TELSTRA VIsionnet video service section</w:t>
      </w:r>
    </w:p>
    <w:p w14:paraId="49F0630B" w14:textId="4D939F9E" w:rsidR="00003BF6" w:rsidRPr="00C534F9" w:rsidRDefault="00547FCC" w:rsidP="00C534F9">
      <w:pPr>
        <w:pStyle w:val="TOCHeading"/>
        <w:rPr>
          <w:noProof/>
        </w:rPr>
      </w:pPr>
      <w:r w:rsidRPr="00C534F9">
        <w:t>c</w:t>
      </w:r>
      <w:r w:rsidR="00CF7229" w:rsidRPr="00C534F9">
        <w:t>ontents</w:t>
      </w:r>
      <w:r w:rsidR="00F92680">
        <w:fldChar w:fldCharType="begin"/>
      </w:r>
      <w:r w:rsidR="00B27A9F" w:rsidRPr="00C534F9">
        <w:instrText xml:space="preserve"> TOC \h \z \t "Heading 1,1,SubHead,2" </w:instrText>
      </w:r>
      <w:r w:rsidR="00F92680">
        <w:fldChar w:fldCharType="separate"/>
      </w:r>
    </w:p>
    <w:p w14:paraId="2614781C" w14:textId="47B7EF4F" w:rsidR="00003BF6" w:rsidRDefault="00000000">
      <w:pPr>
        <w:pStyle w:val="TOC1"/>
        <w:rPr>
          <w:rFonts w:asciiTheme="minorHAnsi" w:eastAsiaTheme="minorEastAsia" w:hAnsiTheme="minorHAnsi" w:cstheme="minorBidi"/>
          <w:b w:val="0"/>
          <w:bCs w:val="0"/>
          <w:caps w:val="0"/>
          <w:sz w:val="22"/>
          <w:szCs w:val="22"/>
          <w:lang w:eastAsia="en-AU"/>
        </w:rPr>
      </w:pPr>
      <w:hyperlink w:anchor="_Toc477252765" w:history="1">
        <w:r w:rsidR="00003BF6" w:rsidRPr="00A96BA7">
          <w:rPr>
            <w:rStyle w:val="Hyperlink"/>
          </w:rPr>
          <w:t>1</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About this section</w:t>
        </w:r>
        <w:r w:rsidR="00003BF6">
          <w:rPr>
            <w:webHidden/>
          </w:rPr>
          <w:tab/>
        </w:r>
        <w:r w:rsidR="00003BF6">
          <w:rPr>
            <w:webHidden/>
          </w:rPr>
          <w:fldChar w:fldCharType="begin"/>
        </w:r>
        <w:r w:rsidR="00003BF6">
          <w:rPr>
            <w:webHidden/>
          </w:rPr>
          <w:instrText xml:space="preserve"> PAGEREF _Toc477252765 \h </w:instrText>
        </w:r>
        <w:r w:rsidR="00003BF6">
          <w:rPr>
            <w:webHidden/>
          </w:rPr>
        </w:r>
        <w:r w:rsidR="00003BF6">
          <w:rPr>
            <w:webHidden/>
          </w:rPr>
          <w:fldChar w:fldCharType="separate"/>
        </w:r>
        <w:r w:rsidR="00380BBC">
          <w:rPr>
            <w:webHidden/>
          </w:rPr>
          <w:t>2</w:t>
        </w:r>
        <w:r w:rsidR="00003BF6">
          <w:rPr>
            <w:webHidden/>
          </w:rPr>
          <w:fldChar w:fldCharType="end"/>
        </w:r>
      </w:hyperlink>
    </w:p>
    <w:p w14:paraId="7A509F36" w14:textId="23E75DA1" w:rsidR="00003BF6" w:rsidRDefault="00000000">
      <w:pPr>
        <w:pStyle w:val="TOC2"/>
        <w:rPr>
          <w:rFonts w:asciiTheme="minorHAnsi" w:eastAsiaTheme="minorEastAsia" w:hAnsiTheme="minorHAnsi" w:cstheme="minorBidi"/>
          <w:bCs w:val="0"/>
          <w:sz w:val="22"/>
          <w:szCs w:val="22"/>
          <w:lang w:eastAsia="en-AU"/>
        </w:rPr>
      </w:pPr>
      <w:hyperlink w:anchor="_Toc477252766" w:history="1">
        <w:r w:rsidR="00003BF6" w:rsidRPr="00A96BA7">
          <w:rPr>
            <w:rStyle w:val="Hyperlink"/>
          </w:rPr>
          <w:t>Our Customer Terms</w:t>
        </w:r>
        <w:r w:rsidR="00003BF6">
          <w:rPr>
            <w:webHidden/>
          </w:rPr>
          <w:tab/>
        </w:r>
        <w:r w:rsidR="00003BF6">
          <w:rPr>
            <w:webHidden/>
          </w:rPr>
          <w:fldChar w:fldCharType="begin"/>
        </w:r>
        <w:r w:rsidR="00003BF6">
          <w:rPr>
            <w:webHidden/>
          </w:rPr>
          <w:instrText xml:space="preserve"> PAGEREF _Toc477252766 \h </w:instrText>
        </w:r>
        <w:r w:rsidR="00003BF6">
          <w:rPr>
            <w:webHidden/>
          </w:rPr>
        </w:r>
        <w:r w:rsidR="00003BF6">
          <w:rPr>
            <w:webHidden/>
          </w:rPr>
          <w:fldChar w:fldCharType="separate"/>
        </w:r>
        <w:r w:rsidR="00380BBC">
          <w:rPr>
            <w:webHidden/>
          </w:rPr>
          <w:t>2</w:t>
        </w:r>
        <w:r w:rsidR="00003BF6">
          <w:rPr>
            <w:webHidden/>
          </w:rPr>
          <w:fldChar w:fldCharType="end"/>
        </w:r>
      </w:hyperlink>
    </w:p>
    <w:p w14:paraId="01F8E10B" w14:textId="4FD500FF" w:rsidR="00003BF6" w:rsidRDefault="00000000">
      <w:pPr>
        <w:pStyle w:val="TOC2"/>
        <w:rPr>
          <w:rFonts w:asciiTheme="minorHAnsi" w:eastAsiaTheme="minorEastAsia" w:hAnsiTheme="minorHAnsi" w:cstheme="minorBidi"/>
          <w:bCs w:val="0"/>
          <w:sz w:val="22"/>
          <w:szCs w:val="22"/>
          <w:lang w:eastAsia="en-AU"/>
        </w:rPr>
      </w:pPr>
      <w:hyperlink w:anchor="_Toc477252767" w:history="1">
        <w:r w:rsidR="00003BF6" w:rsidRPr="00A96BA7">
          <w:rPr>
            <w:rStyle w:val="Hyperlink"/>
          </w:rPr>
          <w:t>Inconsistencies</w:t>
        </w:r>
        <w:r w:rsidR="00003BF6">
          <w:rPr>
            <w:webHidden/>
          </w:rPr>
          <w:tab/>
        </w:r>
        <w:r w:rsidR="00003BF6">
          <w:rPr>
            <w:webHidden/>
          </w:rPr>
          <w:fldChar w:fldCharType="begin"/>
        </w:r>
        <w:r w:rsidR="00003BF6">
          <w:rPr>
            <w:webHidden/>
          </w:rPr>
          <w:instrText xml:space="preserve"> PAGEREF _Toc477252767 \h </w:instrText>
        </w:r>
        <w:r w:rsidR="00003BF6">
          <w:rPr>
            <w:webHidden/>
          </w:rPr>
        </w:r>
        <w:r w:rsidR="00003BF6">
          <w:rPr>
            <w:webHidden/>
          </w:rPr>
          <w:fldChar w:fldCharType="separate"/>
        </w:r>
        <w:r w:rsidR="00380BBC">
          <w:rPr>
            <w:webHidden/>
          </w:rPr>
          <w:t>2</w:t>
        </w:r>
        <w:r w:rsidR="00003BF6">
          <w:rPr>
            <w:webHidden/>
          </w:rPr>
          <w:fldChar w:fldCharType="end"/>
        </w:r>
      </w:hyperlink>
    </w:p>
    <w:p w14:paraId="43DE1160" w14:textId="2303717D" w:rsidR="00003BF6" w:rsidRDefault="00000000">
      <w:pPr>
        <w:pStyle w:val="TOC1"/>
        <w:rPr>
          <w:rFonts w:asciiTheme="minorHAnsi" w:eastAsiaTheme="minorEastAsia" w:hAnsiTheme="minorHAnsi" w:cstheme="minorBidi"/>
          <w:b w:val="0"/>
          <w:bCs w:val="0"/>
          <w:caps w:val="0"/>
          <w:sz w:val="22"/>
          <w:szCs w:val="22"/>
          <w:lang w:eastAsia="en-AU"/>
        </w:rPr>
      </w:pPr>
      <w:hyperlink w:anchor="_Toc477252768" w:history="1">
        <w:r w:rsidR="00003BF6" w:rsidRPr="00A96BA7">
          <w:rPr>
            <w:rStyle w:val="Hyperlink"/>
          </w:rPr>
          <w:t>2</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The Telstra Visionnet Video service</w:t>
        </w:r>
        <w:r w:rsidR="00003BF6">
          <w:rPr>
            <w:webHidden/>
          </w:rPr>
          <w:tab/>
        </w:r>
        <w:r w:rsidR="00003BF6">
          <w:rPr>
            <w:webHidden/>
          </w:rPr>
          <w:fldChar w:fldCharType="begin"/>
        </w:r>
        <w:r w:rsidR="00003BF6">
          <w:rPr>
            <w:webHidden/>
          </w:rPr>
          <w:instrText xml:space="preserve"> PAGEREF _Toc477252768 \h </w:instrText>
        </w:r>
        <w:r w:rsidR="00003BF6">
          <w:rPr>
            <w:webHidden/>
          </w:rPr>
        </w:r>
        <w:r w:rsidR="00003BF6">
          <w:rPr>
            <w:webHidden/>
          </w:rPr>
          <w:fldChar w:fldCharType="separate"/>
        </w:r>
        <w:r w:rsidR="00380BBC">
          <w:rPr>
            <w:webHidden/>
          </w:rPr>
          <w:t>2</w:t>
        </w:r>
        <w:r w:rsidR="00003BF6">
          <w:rPr>
            <w:webHidden/>
          </w:rPr>
          <w:fldChar w:fldCharType="end"/>
        </w:r>
      </w:hyperlink>
    </w:p>
    <w:p w14:paraId="394D7A6D" w14:textId="6400238C" w:rsidR="00003BF6" w:rsidRDefault="00000000">
      <w:pPr>
        <w:pStyle w:val="TOC2"/>
        <w:rPr>
          <w:rFonts w:asciiTheme="minorHAnsi" w:eastAsiaTheme="minorEastAsia" w:hAnsiTheme="minorHAnsi" w:cstheme="minorBidi"/>
          <w:bCs w:val="0"/>
          <w:sz w:val="22"/>
          <w:szCs w:val="22"/>
          <w:lang w:eastAsia="en-AU"/>
        </w:rPr>
      </w:pPr>
      <w:hyperlink w:anchor="_Toc477252769" w:history="1">
        <w:r w:rsidR="00003BF6" w:rsidRPr="00A96BA7">
          <w:rPr>
            <w:rStyle w:val="Hyperlink"/>
          </w:rPr>
          <w:t>What is the Telstra Visionnet Video service?</w:t>
        </w:r>
        <w:r w:rsidR="00003BF6">
          <w:rPr>
            <w:webHidden/>
          </w:rPr>
          <w:tab/>
        </w:r>
        <w:r w:rsidR="00003BF6">
          <w:rPr>
            <w:webHidden/>
          </w:rPr>
          <w:fldChar w:fldCharType="begin"/>
        </w:r>
        <w:r w:rsidR="00003BF6">
          <w:rPr>
            <w:webHidden/>
          </w:rPr>
          <w:instrText xml:space="preserve"> PAGEREF _Toc477252769 \h </w:instrText>
        </w:r>
        <w:r w:rsidR="00003BF6">
          <w:rPr>
            <w:webHidden/>
          </w:rPr>
        </w:r>
        <w:r w:rsidR="00003BF6">
          <w:rPr>
            <w:webHidden/>
          </w:rPr>
          <w:fldChar w:fldCharType="separate"/>
        </w:r>
        <w:r w:rsidR="00380BBC">
          <w:rPr>
            <w:webHidden/>
          </w:rPr>
          <w:t>2</w:t>
        </w:r>
        <w:r w:rsidR="00003BF6">
          <w:rPr>
            <w:webHidden/>
          </w:rPr>
          <w:fldChar w:fldCharType="end"/>
        </w:r>
      </w:hyperlink>
    </w:p>
    <w:p w14:paraId="6C5E7D50" w14:textId="399D36FB" w:rsidR="00003BF6" w:rsidRDefault="00000000">
      <w:pPr>
        <w:pStyle w:val="TOC1"/>
        <w:rPr>
          <w:rFonts w:asciiTheme="minorHAnsi" w:eastAsiaTheme="minorEastAsia" w:hAnsiTheme="minorHAnsi" w:cstheme="minorBidi"/>
          <w:b w:val="0"/>
          <w:bCs w:val="0"/>
          <w:caps w:val="0"/>
          <w:sz w:val="22"/>
          <w:szCs w:val="22"/>
          <w:lang w:eastAsia="en-AU"/>
        </w:rPr>
      </w:pPr>
      <w:hyperlink w:anchor="_Toc477252770" w:history="1">
        <w:r w:rsidR="00003BF6" w:rsidRPr="00A96BA7">
          <w:rPr>
            <w:rStyle w:val="Hyperlink"/>
          </w:rPr>
          <w:t>3</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Using your Telstra Visionnet Video service</w:t>
        </w:r>
        <w:r w:rsidR="00003BF6">
          <w:rPr>
            <w:webHidden/>
          </w:rPr>
          <w:tab/>
        </w:r>
        <w:r w:rsidR="00003BF6">
          <w:rPr>
            <w:webHidden/>
          </w:rPr>
          <w:fldChar w:fldCharType="begin"/>
        </w:r>
        <w:r w:rsidR="00003BF6">
          <w:rPr>
            <w:webHidden/>
          </w:rPr>
          <w:instrText xml:space="preserve"> PAGEREF _Toc477252770 \h </w:instrText>
        </w:r>
        <w:r w:rsidR="00003BF6">
          <w:rPr>
            <w:webHidden/>
          </w:rPr>
        </w:r>
        <w:r w:rsidR="00003BF6">
          <w:rPr>
            <w:webHidden/>
          </w:rPr>
          <w:fldChar w:fldCharType="separate"/>
        </w:r>
        <w:r w:rsidR="00380BBC">
          <w:rPr>
            <w:webHidden/>
          </w:rPr>
          <w:t>3</w:t>
        </w:r>
        <w:r w:rsidR="00003BF6">
          <w:rPr>
            <w:webHidden/>
          </w:rPr>
          <w:fldChar w:fldCharType="end"/>
        </w:r>
      </w:hyperlink>
    </w:p>
    <w:p w14:paraId="7FFA5E78" w14:textId="35BFAC3D" w:rsidR="00003BF6" w:rsidRDefault="00000000">
      <w:pPr>
        <w:pStyle w:val="TOC2"/>
        <w:rPr>
          <w:rFonts w:asciiTheme="minorHAnsi" w:eastAsiaTheme="minorEastAsia" w:hAnsiTheme="minorHAnsi" w:cstheme="minorBidi"/>
          <w:bCs w:val="0"/>
          <w:sz w:val="22"/>
          <w:szCs w:val="22"/>
          <w:lang w:eastAsia="en-AU"/>
        </w:rPr>
      </w:pPr>
      <w:hyperlink w:anchor="_Toc477252771" w:history="1">
        <w:r w:rsidR="00003BF6" w:rsidRPr="00A96BA7">
          <w:rPr>
            <w:rStyle w:val="Hyperlink"/>
          </w:rPr>
          <w:t>Training</w:t>
        </w:r>
        <w:r w:rsidR="00003BF6">
          <w:rPr>
            <w:webHidden/>
          </w:rPr>
          <w:tab/>
        </w:r>
        <w:r w:rsidR="00003BF6">
          <w:rPr>
            <w:webHidden/>
          </w:rPr>
          <w:fldChar w:fldCharType="begin"/>
        </w:r>
        <w:r w:rsidR="00003BF6">
          <w:rPr>
            <w:webHidden/>
          </w:rPr>
          <w:instrText xml:space="preserve"> PAGEREF _Toc477252771 \h </w:instrText>
        </w:r>
        <w:r w:rsidR="00003BF6">
          <w:rPr>
            <w:webHidden/>
          </w:rPr>
        </w:r>
        <w:r w:rsidR="00003BF6">
          <w:rPr>
            <w:webHidden/>
          </w:rPr>
          <w:fldChar w:fldCharType="separate"/>
        </w:r>
        <w:r w:rsidR="00380BBC">
          <w:rPr>
            <w:webHidden/>
          </w:rPr>
          <w:t>3</w:t>
        </w:r>
        <w:r w:rsidR="00003BF6">
          <w:rPr>
            <w:webHidden/>
          </w:rPr>
          <w:fldChar w:fldCharType="end"/>
        </w:r>
      </w:hyperlink>
    </w:p>
    <w:p w14:paraId="43071DE6" w14:textId="4B581BFA" w:rsidR="00003BF6" w:rsidRDefault="00000000">
      <w:pPr>
        <w:pStyle w:val="TOC2"/>
        <w:rPr>
          <w:rFonts w:asciiTheme="minorHAnsi" w:eastAsiaTheme="minorEastAsia" w:hAnsiTheme="minorHAnsi" w:cstheme="minorBidi"/>
          <w:bCs w:val="0"/>
          <w:sz w:val="22"/>
          <w:szCs w:val="22"/>
          <w:lang w:eastAsia="en-AU"/>
        </w:rPr>
      </w:pPr>
      <w:hyperlink w:anchor="_Toc477252772" w:history="1">
        <w:r w:rsidR="00003BF6" w:rsidRPr="00A96BA7">
          <w:rPr>
            <w:rStyle w:val="Hyperlink"/>
          </w:rPr>
          <w:t>Restrictions on use</w:t>
        </w:r>
        <w:r w:rsidR="00003BF6">
          <w:rPr>
            <w:webHidden/>
          </w:rPr>
          <w:tab/>
        </w:r>
        <w:r w:rsidR="00003BF6">
          <w:rPr>
            <w:webHidden/>
          </w:rPr>
          <w:fldChar w:fldCharType="begin"/>
        </w:r>
        <w:r w:rsidR="00003BF6">
          <w:rPr>
            <w:webHidden/>
          </w:rPr>
          <w:instrText xml:space="preserve"> PAGEREF _Toc477252772 \h </w:instrText>
        </w:r>
        <w:r w:rsidR="00003BF6">
          <w:rPr>
            <w:webHidden/>
          </w:rPr>
        </w:r>
        <w:r w:rsidR="00003BF6">
          <w:rPr>
            <w:webHidden/>
          </w:rPr>
          <w:fldChar w:fldCharType="separate"/>
        </w:r>
        <w:r w:rsidR="00380BBC">
          <w:rPr>
            <w:webHidden/>
          </w:rPr>
          <w:t>3</w:t>
        </w:r>
        <w:r w:rsidR="00003BF6">
          <w:rPr>
            <w:webHidden/>
          </w:rPr>
          <w:fldChar w:fldCharType="end"/>
        </w:r>
      </w:hyperlink>
    </w:p>
    <w:p w14:paraId="0312E796" w14:textId="564DC805" w:rsidR="00003BF6" w:rsidRDefault="00000000">
      <w:pPr>
        <w:pStyle w:val="TOC2"/>
        <w:rPr>
          <w:rFonts w:asciiTheme="minorHAnsi" w:eastAsiaTheme="minorEastAsia" w:hAnsiTheme="minorHAnsi" w:cstheme="minorBidi"/>
          <w:bCs w:val="0"/>
          <w:sz w:val="22"/>
          <w:szCs w:val="22"/>
          <w:lang w:eastAsia="en-AU"/>
        </w:rPr>
      </w:pPr>
      <w:hyperlink w:anchor="_Toc477252773" w:history="1">
        <w:r w:rsidR="00003BF6" w:rsidRPr="00A96BA7">
          <w:rPr>
            <w:rStyle w:val="Hyperlink"/>
          </w:rPr>
          <w:t>Minimum Term and automatic renewal</w:t>
        </w:r>
        <w:r w:rsidR="00003BF6">
          <w:rPr>
            <w:webHidden/>
          </w:rPr>
          <w:tab/>
        </w:r>
        <w:r w:rsidR="00003BF6">
          <w:rPr>
            <w:webHidden/>
          </w:rPr>
          <w:fldChar w:fldCharType="begin"/>
        </w:r>
        <w:r w:rsidR="00003BF6">
          <w:rPr>
            <w:webHidden/>
          </w:rPr>
          <w:instrText xml:space="preserve"> PAGEREF _Toc477252773 \h </w:instrText>
        </w:r>
        <w:r w:rsidR="00003BF6">
          <w:rPr>
            <w:webHidden/>
          </w:rPr>
        </w:r>
        <w:r w:rsidR="00003BF6">
          <w:rPr>
            <w:webHidden/>
          </w:rPr>
          <w:fldChar w:fldCharType="separate"/>
        </w:r>
        <w:r w:rsidR="00380BBC">
          <w:rPr>
            <w:webHidden/>
          </w:rPr>
          <w:t>3</w:t>
        </w:r>
        <w:r w:rsidR="00003BF6">
          <w:rPr>
            <w:webHidden/>
          </w:rPr>
          <w:fldChar w:fldCharType="end"/>
        </w:r>
      </w:hyperlink>
    </w:p>
    <w:p w14:paraId="074B0F9B" w14:textId="3D28F647" w:rsidR="00003BF6" w:rsidRDefault="00000000">
      <w:pPr>
        <w:pStyle w:val="TOC2"/>
        <w:rPr>
          <w:rFonts w:asciiTheme="minorHAnsi" w:eastAsiaTheme="minorEastAsia" w:hAnsiTheme="minorHAnsi" w:cstheme="minorBidi"/>
          <w:bCs w:val="0"/>
          <w:sz w:val="22"/>
          <w:szCs w:val="22"/>
          <w:lang w:eastAsia="en-AU"/>
        </w:rPr>
      </w:pPr>
      <w:hyperlink w:anchor="_Toc477252774" w:history="1">
        <w:r w:rsidR="00003BF6" w:rsidRPr="00A96BA7">
          <w:rPr>
            <w:rStyle w:val="Hyperlink"/>
          </w:rPr>
          <w:t>Early Termination Charge</w:t>
        </w:r>
        <w:r w:rsidR="00003BF6">
          <w:rPr>
            <w:webHidden/>
          </w:rPr>
          <w:tab/>
        </w:r>
        <w:r w:rsidR="00003BF6">
          <w:rPr>
            <w:webHidden/>
          </w:rPr>
          <w:fldChar w:fldCharType="begin"/>
        </w:r>
        <w:r w:rsidR="00003BF6">
          <w:rPr>
            <w:webHidden/>
          </w:rPr>
          <w:instrText xml:space="preserve"> PAGEREF _Toc477252774 \h </w:instrText>
        </w:r>
        <w:r w:rsidR="00003BF6">
          <w:rPr>
            <w:webHidden/>
          </w:rPr>
        </w:r>
        <w:r w:rsidR="00003BF6">
          <w:rPr>
            <w:webHidden/>
          </w:rPr>
          <w:fldChar w:fldCharType="separate"/>
        </w:r>
        <w:r w:rsidR="00380BBC">
          <w:rPr>
            <w:webHidden/>
          </w:rPr>
          <w:t>4</w:t>
        </w:r>
        <w:r w:rsidR="00003BF6">
          <w:rPr>
            <w:webHidden/>
          </w:rPr>
          <w:fldChar w:fldCharType="end"/>
        </w:r>
      </w:hyperlink>
    </w:p>
    <w:p w14:paraId="65A263EF" w14:textId="3205D0E1" w:rsidR="00003BF6" w:rsidRDefault="00000000">
      <w:pPr>
        <w:pStyle w:val="TOC2"/>
        <w:rPr>
          <w:rFonts w:asciiTheme="minorHAnsi" w:eastAsiaTheme="minorEastAsia" w:hAnsiTheme="minorHAnsi" w:cstheme="minorBidi"/>
          <w:bCs w:val="0"/>
          <w:sz w:val="22"/>
          <w:szCs w:val="22"/>
          <w:lang w:eastAsia="en-AU"/>
        </w:rPr>
      </w:pPr>
      <w:hyperlink w:anchor="_Toc477252775" w:history="1">
        <w:r w:rsidR="00003BF6" w:rsidRPr="00A96BA7">
          <w:rPr>
            <w:rStyle w:val="Hyperlink"/>
          </w:rPr>
          <w:t>Notification of Software updates</w:t>
        </w:r>
        <w:r w:rsidR="00003BF6">
          <w:rPr>
            <w:webHidden/>
          </w:rPr>
          <w:tab/>
        </w:r>
        <w:r w:rsidR="00003BF6">
          <w:rPr>
            <w:webHidden/>
          </w:rPr>
          <w:fldChar w:fldCharType="begin"/>
        </w:r>
        <w:r w:rsidR="00003BF6">
          <w:rPr>
            <w:webHidden/>
          </w:rPr>
          <w:instrText xml:space="preserve"> PAGEREF _Toc477252775 \h </w:instrText>
        </w:r>
        <w:r w:rsidR="00003BF6">
          <w:rPr>
            <w:webHidden/>
          </w:rPr>
        </w:r>
        <w:r w:rsidR="00003BF6">
          <w:rPr>
            <w:webHidden/>
          </w:rPr>
          <w:fldChar w:fldCharType="separate"/>
        </w:r>
        <w:r w:rsidR="00380BBC">
          <w:rPr>
            <w:webHidden/>
          </w:rPr>
          <w:t>4</w:t>
        </w:r>
        <w:r w:rsidR="00003BF6">
          <w:rPr>
            <w:webHidden/>
          </w:rPr>
          <w:fldChar w:fldCharType="end"/>
        </w:r>
      </w:hyperlink>
    </w:p>
    <w:p w14:paraId="21E0A241" w14:textId="71F2ECD1" w:rsidR="00003BF6" w:rsidRDefault="00000000">
      <w:pPr>
        <w:pStyle w:val="TOC1"/>
        <w:rPr>
          <w:rFonts w:asciiTheme="minorHAnsi" w:eastAsiaTheme="minorEastAsia" w:hAnsiTheme="minorHAnsi" w:cstheme="minorBidi"/>
          <w:b w:val="0"/>
          <w:bCs w:val="0"/>
          <w:caps w:val="0"/>
          <w:sz w:val="22"/>
          <w:szCs w:val="22"/>
          <w:lang w:eastAsia="en-AU"/>
        </w:rPr>
      </w:pPr>
      <w:hyperlink w:anchor="_Toc477252776" w:history="1">
        <w:r w:rsidR="00003BF6" w:rsidRPr="00A96BA7">
          <w:rPr>
            <w:rStyle w:val="Hyperlink"/>
          </w:rPr>
          <w:t>4</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Equipment</w:t>
        </w:r>
        <w:r w:rsidR="00003BF6">
          <w:rPr>
            <w:webHidden/>
          </w:rPr>
          <w:tab/>
        </w:r>
        <w:r w:rsidR="00003BF6">
          <w:rPr>
            <w:webHidden/>
          </w:rPr>
          <w:fldChar w:fldCharType="begin"/>
        </w:r>
        <w:r w:rsidR="00003BF6">
          <w:rPr>
            <w:webHidden/>
          </w:rPr>
          <w:instrText xml:space="preserve"> PAGEREF _Toc477252776 \h </w:instrText>
        </w:r>
        <w:r w:rsidR="00003BF6">
          <w:rPr>
            <w:webHidden/>
          </w:rPr>
        </w:r>
        <w:r w:rsidR="00003BF6">
          <w:rPr>
            <w:webHidden/>
          </w:rPr>
          <w:fldChar w:fldCharType="separate"/>
        </w:r>
        <w:r w:rsidR="00380BBC">
          <w:rPr>
            <w:webHidden/>
          </w:rPr>
          <w:t>4</w:t>
        </w:r>
        <w:r w:rsidR="00003BF6">
          <w:rPr>
            <w:webHidden/>
          </w:rPr>
          <w:fldChar w:fldCharType="end"/>
        </w:r>
      </w:hyperlink>
    </w:p>
    <w:p w14:paraId="41BD6B62" w14:textId="09EE16E7" w:rsidR="00003BF6" w:rsidRDefault="00000000">
      <w:pPr>
        <w:pStyle w:val="TOC2"/>
        <w:rPr>
          <w:rFonts w:asciiTheme="minorHAnsi" w:eastAsiaTheme="minorEastAsia" w:hAnsiTheme="minorHAnsi" w:cstheme="minorBidi"/>
          <w:bCs w:val="0"/>
          <w:sz w:val="22"/>
          <w:szCs w:val="22"/>
          <w:lang w:eastAsia="en-AU"/>
        </w:rPr>
      </w:pPr>
      <w:hyperlink w:anchor="_Toc477252777" w:history="1">
        <w:r w:rsidR="00003BF6" w:rsidRPr="00A96BA7">
          <w:rPr>
            <w:rStyle w:val="Hyperlink"/>
          </w:rPr>
          <w:t>Your responsibilities</w:t>
        </w:r>
        <w:r w:rsidR="00003BF6">
          <w:rPr>
            <w:webHidden/>
          </w:rPr>
          <w:tab/>
        </w:r>
        <w:r w:rsidR="00003BF6">
          <w:rPr>
            <w:webHidden/>
          </w:rPr>
          <w:fldChar w:fldCharType="begin"/>
        </w:r>
        <w:r w:rsidR="00003BF6">
          <w:rPr>
            <w:webHidden/>
          </w:rPr>
          <w:instrText xml:space="preserve"> PAGEREF _Toc477252777 \h </w:instrText>
        </w:r>
        <w:r w:rsidR="00003BF6">
          <w:rPr>
            <w:webHidden/>
          </w:rPr>
        </w:r>
        <w:r w:rsidR="00003BF6">
          <w:rPr>
            <w:webHidden/>
          </w:rPr>
          <w:fldChar w:fldCharType="separate"/>
        </w:r>
        <w:r w:rsidR="00380BBC">
          <w:rPr>
            <w:webHidden/>
          </w:rPr>
          <w:t>4</w:t>
        </w:r>
        <w:r w:rsidR="00003BF6">
          <w:rPr>
            <w:webHidden/>
          </w:rPr>
          <w:fldChar w:fldCharType="end"/>
        </w:r>
      </w:hyperlink>
    </w:p>
    <w:p w14:paraId="1ACD6B4A" w14:textId="36E8467E" w:rsidR="00003BF6" w:rsidRDefault="00000000">
      <w:pPr>
        <w:pStyle w:val="TOC2"/>
        <w:rPr>
          <w:rFonts w:asciiTheme="minorHAnsi" w:eastAsiaTheme="minorEastAsia" w:hAnsiTheme="minorHAnsi" w:cstheme="minorBidi"/>
          <w:bCs w:val="0"/>
          <w:sz w:val="22"/>
          <w:szCs w:val="22"/>
          <w:lang w:eastAsia="en-AU"/>
        </w:rPr>
      </w:pPr>
      <w:hyperlink w:anchor="_Toc477252778" w:history="1">
        <w:r w:rsidR="00003BF6" w:rsidRPr="00A96BA7">
          <w:rPr>
            <w:rStyle w:val="Hyperlink"/>
          </w:rPr>
          <w:t>Third party suppliers</w:t>
        </w:r>
        <w:r w:rsidR="00003BF6">
          <w:rPr>
            <w:webHidden/>
          </w:rPr>
          <w:tab/>
        </w:r>
        <w:r w:rsidR="00003BF6">
          <w:rPr>
            <w:webHidden/>
          </w:rPr>
          <w:fldChar w:fldCharType="begin"/>
        </w:r>
        <w:r w:rsidR="00003BF6">
          <w:rPr>
            <w:webHidden/>
          </w:rPr>
          <w:instrText xml:space="preserve"> PAGEREF _Toc477252778 \h </w:instrText>
        </w:r>
        <w:r w:rsidR="00003BF6">
          <w:rPr>
            <w:webHidden/>
          </w:rPr>
        </w:r>
        <w:r w:rsidR="00003BF6">
          <w:rPr>
            <w:webHidden/>
          </w:rPr>
          <w:fldChar w:fldCharType="separate"/>
        </w:r>
        <w:r w:rsidR="00380BBC">
          <w:rPr>
            <w:webHidden/>
          </w:rPr>
          <w:t>5</w:t>
        </w:r>
        <w:r w:rsidR="00003BF6">
          <w:rPr>
            <w:webHidden/>
          </w:rPr>
          <w:fldChar w:fldCharType="end"/>
        </w:r>
      </w:hyperlink>
    </w:p>
    <w:p w14:paraId="5599C3CF" w14:textId="2A2F2C50" w:rsidR="00003BF6" w:rsidRDefault="00000000">
      <w:pPr>
        <w:pStyle w:val="TOC1"/>
        <w:rPr>
          <w:rFonts w:asciiTheme="minorHAnsi" w:eastAsiaTheme="minorEastAsia" w:hAnsiTheme="minorHAnsi" w:cstheme="minorBidi"/>
          <w:b w:val="0"/>
          <w:bCs w:val="0"/>
          <w:caps w:val="0"/>
          <w:sz w:val="22"/>
          <w:szCs w:val="22"/>
          <w:lang w:eastAsia="en-AU"/>
        </w:rPr>
      </w:pPr>
      <w:hyperlink w:anchor="_Toc477252779" w:history="1">
        <w:r w:rsidR="00003BF6" w:rsidRPr="00A96BA7">
          <w:rPr>
            <w:rStyle w:val="Hyperlink"/>
          </w:rPr>
          <w:t>5</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Installation and commissioning</w:t>
        </w:r>
        <w:r w:rsidR="00003BF6">
          <w:rPr>
            <w:webHidden/>
          </w:rPr>
          <w:tab/>
        </w:r>
        <w:r w:rsidR="00003BF6">
          <w:rPr>
            <w:webHidden/>
          </w:rPr>
          <w:fldChar w:fldCharType="begin"/>
        </w:r>
        <w:r w:rsidR="00003BF6">
          <w:rPr>
            <w:webHidden/>
          </w:rPr>
          <w:instrText xml:space="preserve"> PAGEREF _Toc477252779 \h </w:instrText>
        </w:r>
        <w:r w:rsidR="00003BF6">
          <w:rPr>
            <w:webHidden/>
          </w:rPr>
        </w:r>
        <w:r w:rsidR="00003BF6">
          <w:rPr>
            <w:webHidden/>
          </w:rPr>
          <w:fldChar w:fldCharType="separate"/>
        </w:r>
        <w:r w:rsidR="00380BBC">
          <w:rPr>
            <w:webHidden/>
          </w:rPr>
          <w:t>5</w:t>
        </w:r>
        <w:r w:rsidR="00003BF6">
          <w:rPr>
            <w:webHidden/>
          </w:rPr>
          <w:fldChar w:fldCharType="end"/>
        </w:r>
      </w:hyperlink>
    </w:p>
    <w:p w14:paraId="06F9B272" w14:textId="1F5F8227" w:rsidR="00003BF6" w:rsidRDefault="00000000">
      <w:pPr>
        <w:pStyle w:val="TOC1"/>
        <w:rPr>
          <w:rFonts w:asciiTheme="minorHAnsi" w:eastAsiaTheme="minorEastAsia" w:hAnsiTheme="minorHAnsi" w:cstheme="minorBidi"/>
          <w:b w:val="0"/>
          <w:bCs w:val="0"/>
          <w:caps w:val="0"/>
          <w:sz w:val="22"/>
          <w:szCs w:val="22"/>
          <w:lang w:eastAsia="en-AU"/>
        </w:rPr>
      </w:pPr>
      <w:hyperlink w:anchor="_Toc477252780" w:history="1">
        <w:r w:rsidR="00003BF6" w:rsidRPr="00A96BA7">
          <w:rPr>
            <w:rStyle w:val="Hyperlink"/>
          </w:rPr>
          <w:t>6</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Security</w:t>
        </w:r>
        <w:r w:rsidR="00003BF6">
          <w:rPr>
            <w:webHidden/>
          </w:rPr>
          <w:tab/>
        </w:r>
        <w:r w:rsidR="00003BF6">
          <w:rPr>
            <w:webHidden/>
          </w:rPr>
          <w:fldChar w:fldCharType="begin"/>
        </w:r>
        <w:r w:rsidR="00003BF6">
          <w:rPr>
            <w:webHidden/>
          </w:rPr>
          <w:instrText xml:space="preserve"> PAGEREF _Toc477252780 \h </w:instrText>
        </w:r>
        <w:r w:rsidR="00003BF6">
          <w:rPr>
            <w:webHidden/>
          </w:rPr>
        </w:r>
        <w:r w:rsidR="00003BF6">
          <w:rPr>
            <w:webHidden/>
          </w:rPr>
          <w:fldChar w:fldCharType="separate"/>
        </w:r>
        <w:r w:rsidR="00380BBC">
          <w:rPr>
            <w:webHidden/>
          </w:rPr>
          <w:t>6</w:t>
        </w:r>
        <w:r w:rsidR="00003BF6">
          <w:rPr>
            <w:webHidden/>
          </w:rPr>
          <w:fldChar w:fldCharType="end"/>
        </w:r>
      </w:hyperlink>
    </w:p>
    <w:p w14:paraId="343F7583" w14:textId="105EF956" w:rsidR="00003BF6" w:rsidRDefault="00000000">
      <w:pPr>
        <w:pStyle w:val="TOC1"/>
        <w:rPr>
          <w:rFonts w:asciiTheme="minorHAnsi" w:eastAsiaTheme="minorEastAsia" w:hAnsiTheme="minorHAnsi" w:cstheme="minorBidi"/>
          <w:b w:val="0"/>
          <w:bCs w:val="0"/>
          <w:caps w:val="0"/>
          <w:sz w:val="22"/>
          <w:szCs w:val="22"/>
          <w:lang w:eastAsia="en-AU"/>
        </w:rPr>
      </w:pPr>
      <w:hyperlink w:anchor="_Toc477252781" w:history="1">
        <w:r w:rsidR="00003BF6" w:rsidRPr="00A96BA7">
          <w:rPr>
            <w:rStyle w:val="Hyperlink"/>
          </w:rPr>
          <w:t>7</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Fees and charges for customers</w:t>
        </w:r>
        <w:r w:rsidR="00003BF6">
          <w:rPr>
            <w:webHidden/>
          </w:rPr>
          <w:tab/>
        </w:r>
        <w:r w:rsidR="00003BF6">
          <w:rPr>
            <w:webHidden/>
          </w:rPr>
          <w:fldChar w:fldCharType="begin"/>
        </w:r>
        <w:r w:rsidR="00003BF6">
          <w:rPr>
            <w:webHidden/>
          </w:rPr>
          <w:instrText xml:space="preserve"> PAGEREF _Toc477252781 \h </w:instrText>
        </w:r>
        <w:r w:rsidR="00003BF6">
          <w:rPr>
            <w:webHidden/>
          </w:rPr>
        </w:r>
        <w:r w:rsidR="00003BF6">
          <w:rPr>
            <w:webHidden/>
          </w:rPr>
          <w:fldChar w:fldCharType="separate"/>
        </w:r>
        <w:r w:rsidR="00380BBC">
          <w:rPr>
            <w:webHidden/>
          </w:rPr>
          <w:t>6</w:t>
        </w:r>
        <w:r w:rsidR="00003BF6">
          <w:rPr>
            <w:webHidden/>
          </w:rPr>
          <w:fldChar w:fldCharType="end"/>
        </w:r>
      </w:hyperlink>
    </w:p>
    <w:p w14:paraId="018C01FA" w14:textId="2BD8B168" w:rsidR="00003BF6" w:rsidRDefault="00000000">
      <w:pPr>
        <w:pStyle w:val="TOC1"/>
        <w:rPr>
          <w:rFonts w:asciiTheme="minorHAnsi" w:eastAsiaTheme="minorEastAsia" w:hAnsiTheme="minorHAnsi" w:cstheme="minorBidi"/>
          <w:b w:val="0"/>
          <w:bCs w:val="0"/>
          <w:caps w:val="0"/>
          <w:sz w:val="22"/>
          <w:szCs w:val="22"/>
          <w:lang w:eastAsia="en-AU"/>
        </w:rPr>
      </w:pPr>
      <w:hyperlink w:anchor="_Toc477252782" w:history="1">
        <w:r w:rsidR="00003BF6" w:rsidRPr="00A96BA7">
          <w:rPr>
            <w:rStyle w:val="Hyperlink"/>
          </w:rPr>
          <w:t>8</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Service Assurance</w:t>
        </w:r>
        <w:r w:rsidR="00003BF6">
          <w:rPr>
            <w:webHidden/>
          </w:rPr>
          <w:tab/>
        </w:r>
        <w:r w:rsidR="00003BF6">
          <w:rPr>
            <w:webHidden/>
          </w:rPr>
          <w:fldChar w:fldCharType="begin"/>
        </w:r>
        <w:r w:rsidR="00003BF6">
          <w:rPr>
            <w:webHidden/>
          </w:rPr>
          <w:instrText xml:space="preserve"> PAGEREF _Toc477252782 \h </w:instrText>
        </w:r>
        <w:r w:rsidR="00003BF6">
          <w:rPr>
            <w:webHidden/>
          </w:rPr>
        </w:r>
        <w:r w:rsidR="00003BF6">
          <w:rPr>
            <w:webHidden/>
          </w:rPr>
          <w:fldChar w:fldCharType="separate"/>
        </w:r>
        <w:r w:rsidR="00380BBC">
          <w:rPr>
            <w:webHidden/>
          </w:rPr>
          <w:t>8</w:t>
        </w:r>
        <w:r w:rsidR="00003BF6">
          <w:rPr>
            <w:webHidden/>
          </w:rPr>
          <w:fldChar w:fldCharType="end"/>
        </w:r>
      </w:hyperlink>
    </w:p>
    <w:p w14:paraId="7334900F" w14:textId="5DC4574B" w:rsidR="00003BF6" w:rsidRDefault="00000000">
      <w:pPr>
        <w:pStyle w:val="TOC1"/>
        <w:rPr>
          <w:rFonts w:asciiTheme="minorHAnsi" w:eastAsiaTheme="minorEastAsia" w:hAnsiTheme="minorHAnsi" w:cstheme="minorBidi"/>
          <w:b w:val="0"/>
          <w:bCs w:val="0"/>
          <w:caps w:val="0"/>
          <w:sz w:val="22"/>
          <w:szCs w:val="22"/>
          <w:lang w:eastAsia="en-AU"/>
        </w:rPr>
      </w:pPr>
      <w:hyperlink w:anchor="_Toc477252783" w:history="1">
        <w:r w:rsidR="00003BF6" w:rsidRPr="00A96BA7">
          <w:rPr>
            <w:rStyle w:val="Hyperlink"/>
          </w:rPr>
          <w:t>9</w:t>
        </w:r>
        <w:r w:rsidR="00003BF6">
          <w:rPr>
            <w:rFonts w:asciiTheme="minorHAnsi" w:eastAsiaTheme="minorEastAsia" w:hAnsiTheme="minorHAnsi" w:cstheme="minorBidi"/>
            <w:b w:val="0"/>
            <w:bCs w:val="0"/>
            <w:caps w:val="0"/>
            <w:sz w:val="22"/>
            <w:szCs w:val="22"/>
            <w:lang w:eastAsia="en-AU"/>
          </w:rPr>
          <w:tab/>
        </w:r>
        <w:r w:rsidR="00003BF6" w:rsidRPr="00A96BA7">
          <w:rPr>
            <w:rStyle w:val="Hyperlink"/>
          </w:rPr>
          <w:t>Special meanings</w:t>
        </w:r>
        <w:r w:rsidR="00003BF6">
          <w:rPr>
            <w:webHidden/>
          </w:rPr>
          <w:tab/>
        </w:r>
        <w:r w:rsidR="00003BF6">
          <w:rPr>
            <w:webHidden/>
          </w:rPr>
          <w:fldChar w:fldCharType="begin"/>
        </w:r>
        <w:r w:rsidR="00003BF6">
          <w:rPr>
            <w:webHidden/>
          </w:rPr>
          <w:instrText xml:space="preserve"> PAGEREF _Toc477252783 \h </w:instrText>
        </w:r>
        <w:r w:rsidR="00003BF6">
          <w:rPr>
            <w:webHidden/>
          </w:rPr>
        </w:r>
        <w:r w:rsidR="00003BF6">
          <w:rPr>
            <w:webHidden/>
          </w:rPr>
          <w:fldChar w:fldCharType="separate"/>
        </w:r>
        <w:r w:rsidR="00380BBC">
          <w:rPr>
            <w:webHidden/>
          </w:rPr>
          <w:t>10</w:t>
        </w:r>
        <w:r w:rsidR="00003BF6">
          <w:rPr>
            <w:webHidden/>
          </w:rPr>
          <w:fldChar w:fldCharType="end"/>
        </w:r>
      </w:hyperlink>
    </w:p>
    <w:p w14:paraId="323A65CD" w14:textId="45301B70" w:rsidR="00D94DAA" w:rsidRPr="00D94DAA" w:rsidRDefault="00F92680" w:rsidP="008C3EB9">
      <w:pPr>
        <w:sectPr w:rsidR="00D94DAA" w:rsidRPr="00D94DAA" w:rsidSect="005807EA">
          <w:headerReference w:type="default" r:id="rId15"/>
          <w:footerReference w:type="even" r:id="rId16"/>
          <w:footerReference w:type="default" r:id="rId17"/>
          <w:footerReference w:type="first" r:id="rId18"/>
          <w:pgSz w:w="11906" w:h="16838"/>
          <w:pgMar w:top="992" w:right="851" w:bottom="1418" w:left="851" w:header="737" w:footer="363" w:gutter="0"/>
          <w:cols w:space="720"/>
          <w:noEndnote/>
          <w:titlePg/>
          <w:docGrid w:linePitch="360"/>
        </w:sectPr>
      </w:pPr>
      <w:r>
        <w:fldChar w:fldCharType="end"/>
      </w:r>
      <w:r w:rsidR="00DA3C67" w:rsidRPr="00DA3C67">
        <w:t xml:space="preserve">Certain words are used with the specific meanings set out under clause </w:t>
      </w:r>
      <w:r>
        <w:fldChar w:fldCharType="begin"/>
      </w:r>
      <w:r w:rsidR="00DA3C67">
        <w:instrText xml:space="preserve"> REF _Ref277170019 \r \h </w:instrText>
      </w:r>
      <w:r>
        <w:fldChar w:fldCharType="separate"/>
      </w:r>
      <w:r w:rsidR="00367563">
        <w:t>8</w:t>
      </w:r>
      <w:r>
        <w:fldChar w:fldCharType="end"/>
      </w:r>
      <w:r w:rsidR="00DA3C67" w:rsidRPr="00DA3C67">
        <w:t xml:space="preserve"> and </w:t>
      </w:r>
      <w:r w:rsidR="00DA3C67">
        <w:t xml:space="preserve">in </w:t>
      </w:r>
      <w:r w:rsidR="00DA3C67" w:rsidRPr="00DA3C67">
        <w:t>the General Terms of Our Customer Terms at</w:t>
      </w:r>
      <w:r w:rsidR="00DA3C67">
        <w:t xml:space="preserve"> </w:t>
      </w:r>
      <w:hyperlink r:id="rId19" w:tooltip="Business and Government Terms" w:history="1">
        <w:r w:rsidR="00DA3C67" w:rsidRPr="00D029AE">
          <w:rPr>
            <w:rStyle w:val="Hyperlink"/>
          </w:rPr>
          <w:t>http://www.telstra.com.au/customer-terms/business-government/?red=/customerterms/bus_government.htm</w:t>
        </w:r>
      </w:hyperlink>
      <w:r w:rsidR="008C3EB9">
        <w:t>.</w:t>
      </w:r>
    </w:p>
    <w:p w14:paraId="05603AC6" w14:textId="77777777" w:rsidR="00D02DCB" w:rsidRPr="005807EA" w:rsidRDefault="00D02DCB" w:rsidP="005807EA">
      <w:pPr>
        <w:pStyle w:val="H2-Numbered"/>
      </w:pPr>
      <w:bookmarkStart w:id="0" w:name="_Toc304284790"/>
      <w:bookmarkStart w:id="1" w:name="_Toc477252765"/>
      <w:r w:rsidRPr="005807EA">
        <w:lastRenderedPageBreak/>
        <w:t>About this section</w:t>
      </w:r>
      <w:bookmarkEnd w:id="0"/>
      <w:bookmarkEnd w:id="1"/>
    </w:p>
    <w:p w14:paraId="57BB747A" w14:textId="77777777" w:rsidR="00D02DCB" w:rsidRPr="00B825B9" w:rsidRDefault="00D02DCB" w:rsidP="00B825B9">
      <w:pPr>
        <w:pStyle w:val="H3-Bold"/>
      </w:pPr>
      <w:bookmarkStart w:id="2" w:name="_Toc304284791"/>
      <w:bookmarkStart w:id="3" w:name="_Toc477252766"/>
      <w:r w:rsidRPr="00B825B9">
        <w:t>Our Customer Terms</w:t>
      </w:r>
      <w:bookmarkEnd w:id="2"/>
      <w:bookmarkEnd w:id="3"/>
    </w:p>
    <w:p w14:paraId="4D704F26" w14:textId="77777777" w:rsidR="00D02DCB" w:rsidRPr="00B825B9" w:rsidRDefault="00D02DCB" w:rsidP="00B825B9">
      <w:pPr>
        <w:pStyle w:val="numbered"/>
      </w:pPr>
      <w:r w:rsidRPr="00B825B9">
        <w:t xml:space="preserve">This is the Telstra </w:t>
      </w:r>
      <w:proofErr w:type="spellStart"/>
      <w:r w:rsidR="00685177" w:rsidRPr="00B825B9">
        <w:t>Visionnet</w:t>
      </w:r>
      <w:proofErr w:type="spellEnd"/>
      <w:r w:rsidRPr="00B825B9">
        <w:t xml:space="preserve"> Video service section of Our Customer Terms.</w:t>
      </w:r>
    </w:p>
    <w:bookmarkStart w:id="4" w:name="_Hlk102452837"/>
    <w:p w14:paraId="6899550C" w14:textId="55A7CB0D" w:rsidR="00D02DCB" w:rsidRPr="00B825B9" w:rsidRDefault="00712A46" w:rsidP="00B825B9">
      <w:pPr>
        <w:pStyle w:val="numbered"/>
      </w:pPr>
      <w:r w:rsidRPr="00B825B9">
        <w:fldChar w:fldCharType="begin"/>
      </w:r>
      <w:r w:rsidR="00B825B9" w:rsidRPr="00B825B9">
        <w:rPr>
          <w:color w:val="2F5496" w:themeColor="accent5" w:themeShade="BF"/>
          <w:u w:val="single"/>
        </w:rPr>
        <w:instrText>HYPERLINK "http://www.telstra.com.au/customerterms/bus_government.htm" \o "Business and Government Terms"</w:instrText>
      </w:r>
      <w:r w:rsidRPr="00B825B9">
        <w:fldChar w:fldCharType="separate"/>
      </w:r>
      <w:r w:rsidR="00B37E1B" w:rsidRPr="00B825B9">
        <w:rPr>
          <w:rStyle w:val="Hyperlink"/>
          <w:color w:val="2F5496" w:themeColor="accent5" w:themeShade="BF"/>
        </w:rPr>
        <w:t>The General Terms of Our Customer Terms</w:t>
      </w:r>
      <w:r w:rsidRPr="00B825B9">
        <w:rPr>
          <w:rStyle w:val="Hyperlink"/>
          <w:color w:val="2F5496" w:themeColor="accent5" w:themeShade="BF"/>
        </w:rPr>
        <w:fldChar w:fldCharType="end"/>
      </w:r>
      <w:bookmarkEnd w:id="4"/>
      <w:r w:rsidR="00B37E1B" w:rsidRPr="00B825B9">
        <w:t xml:space="preserve"> apply.</w:t>
      </w:r>
    </w:p>
    <w:p w14:paraId="5D608AF1" w14:textId="77777777" w:rsidR="00D02DCB" w:rsidRDefault="00D02DCB" w:rsidP="00B825B9">
      <w:pPr>
        <w:pStyle w:val="H3-Bold"/>
      </w:pPr>
      <w:bookmarkStart w:id="5" w:name="_Toc304284792"/>
      <w:bookmarkStart w:id="6" w:name="_Toc477252767"/>
      <w:r>
        <w:t>Inconsistencies</w:t>
      </w:r>
      <w:bookmarkEnd w:id="5"/>
      <w:bookmarkEnd w:id="6"/>
    </w:p>
    <w:p w14:paraId="5BBF3ABB" w14:textId="77777777" w:rsidR="00D02DCB" w:rsidRDefault="00D02DCB" w:rsidP="00B825B9">
      <w:pPr>
        <w:pStyle w:val="numbered"/>
      </w:pPr>
      <w:r>
        <w:t>If the General Terms of Our Customer Terms are inconsistent with something in this section, then this section applies instead of the General Terms to the extent of the inconsistency.</w:t>
      </w:r>
    </w:p>
    <w:p w14:paraId="523D0973" w14:textId="77777777" w:rsidR="00D02DCB" w:rsidRDefault="00D02DCB" w:rsidP="00B825B9">
      <w:pPr>
        <w:pStyle w:val="numbered"/>
      </w:pPr>
      <w:r>
        <w:t xml:space="preserve">Any right for us to suspend or terminate your </w:t>
      </w:r>
      <w:r w:rsidR="00B37E1B">
        <w:t xml:space="preserve">Telstra </w:t>
      </w:r>
      <w:proofErr w:type="spellStart"/>
      <w:r w:rsidR="00685177">
        <w:t>Visionnet</w:t>
      </w:r>
      <w:proofErr w:type="spellEnd"/>
      <w:r>
        <w:t xml:space="preserve"> Video service in this section is in addition to our rights to suspend or terminate your </w:t>
      </w:r>
      <w:r w:rsidR="00B37E1B">
        <w:t xml:space="preserve">Telstra </w:t>
      </w:r>
      <w:proofErr w:type="spellStart"/>
      <w:r w:rsidR="00685177">
        <w:t>Visionnet</w:t>
      </w:r>
      <w:proofErr w:type="spellEnd"/>
      <w:r>
        <w:t xml:space="preserve"> Video service under the General Terms.</w:t>
      </w:r>
    </w:p>
    <w:p w14:paraId="0AA061BD" w14:textId="77777777" w:rsidR="00D02DCB" w:rsidRDefault="00D02DCB" w:rsidP="00B825B9">
      <w:pPr>
        <w:pStyle w:val="H2-Numbered"/>
      </w:pPr>
      <w:bookmarkStart w:id="7" w:name="_Toc304284793"/>
      <w:bookmarkStart w:id="8" w:name="_Toc477252768"/>
      <w:r>
        <w:t xml:space="preserve">The Telstra </w:t>
      </w:r>
      <w:r w:rsidR="00685177">
        <w:t>Visionnet</w:t>
      </w:r>
      <w:r>
        <w:t xml:space="preserve"> Video service</w:t>
      </w:r>
      <w:bookmarkEnd w:id="7"/>
      <w:bookmarkEnd w:id="8"/>
    </w:p>
    <w:p w14:paraId="45D244C9" w14:textId="77777777" w:rsidR="00D02DCB" w:rsidRDefault="00D02DCB" w:rsidP="00BF2E14">
      <w:pPr>
        <w:pStyle w:val="H3-Bold"/>
      </w:pPr>
      <w:bookmarkStart w:id="9" w:name="_Toc304284794"/>
      <w:bookmarkStart w:id="10" w:name="_Toc477252769"/>
      <w:r>
        <w:t xml:space="preserve">What is the </w:t>
      </w:r>
      <w:r w:rsidR="00B37E1B">
        <w:t xml:space="preserve">Telstra </w:t>
      </w:r>
      <w:proofErr w:type="spellStart"/>
      <w:r w:rsidR="00685177">
        <w:t>Visionnet</w:t>
      </w:r>
      <w:proofErr w:type="spellEnd"/>
      <w:r>
        <w:t xml:space="preserve"> Video service?</w:t>
      </w:r>
      <w:bookmarkEnd w:id="9"/>
      <w:bookmarkEnd w:id="10"/>
    </w:p>
    <w:p w14:paraId="2EA5A48B" w14:textId="77777777" w:rsidR="00D02DCB" w:rsidRPr="00BF2E14" w:rsidRDefault="00D02DCB" w:rsidP="00BF2E14">
      <w:pPr>
        <w:pStyle w:val="numbered-2"/>
      </w:pPr>
      <w:r w:rsidRPr="00BF2E14">
        <w:t xml:space="preserve">The </w:t>
      </w:r>
      <w:r w:rsidR="00B37E1B" w:rsidRPr="00BF2E14">
        <w:t xml:space="preserve">Telstra </w:t>
      </w:r>
      <w:proofErr w:type="spellStart"/>
      <w:r w:rsidR="00685177" w:rsidRPr="00BF2E14">
        <w:t>Visionnet</w:t>
      </w:r>
      <w:proofErr w:type="spellEnd"/>
      <w:r w:rsidRPr="00BF2E14">
        <w:t xml:space="preserve"> Video service provides and manages certain video conferencing services.  </w:t>
      </w:r>
      <w:r w:rsidR="00772110" w:rsidRPr="00BF2E14">
        <w:t>You can apply for</w:t>
      </w:r>
      <w:r w:rsidR="00685177" w:rsidRPr="00BF2E14">
        <w:t>:</w:t>
      </w:r>
    </w:p>
    <w:p w14:paraId="23A633F3" w14:textId="77777777" w:rsidR="00D02DCB" w:rsidRPr="00BF2E14" w:rsidRDefault="00685177" w:rsidP="00BF2E14">
      <w:pPr>
        <w:pStyle w:val="a"/>
      </w:pPr>
      <w:proofErr w:type="spellStart"/>
      <w:r w:rsidRPr="00BF2E14">
        <w:t>Visionnet</w:t>
      </w:r>
      <w:proofErr w:type="spellEnd"/>
      <w:r w:rsidRPr="00BF2E14">
        <w:t xml:space="preserve"> </w:t>
      </w:r>
      <w:r w:rsidR="00E07360" w:rsidRPr="00BF2E14">
        <w:t>B</w:t>
      </w:r>
      <w:r w:rsidR="008F703B" w:rsidRPr="00BF2E14">
        <w:t>usiness</w:t>
      </w:r>
      <w:r w:rsidR="00E07360" w:rsidRPr="00BF2E14">
        <w:t xml:space="preserve"> pack</w:t>
      </w:r>
      <w:r w:rsidR="00D02DCB" w:rsidRPr="00BF2E14">
        <w:t xml:space="preserve">, which </w:t>
      </w:r>
      <w:r w:rsidRPr="00BF2E14">
        <w:t>is</w:t>
      </w:r>
      <w:r w:rsidR="00D02DCB" w:rsidRPr="00BF2E14">
        <w:t xml:space="preserve"> available where you have separately acquired </w:t>
      </w:r>
      <w:r w:rsidR="00B37E1B" w:rsidRPr="00BF2E14">
        <w:t xml:space="preserve">and installed </w:t>
      </w:r>
      <w:r w:rsidR="00D02DCB" w:rsidRPr="00BF2E14">
        <w:t xml:space="preserve">selected </w:t>
      </w:r>
      <w:r w:rsidR="001A7E9D" w:rsidRPr="00BF2E14">
        <w:t>v</w:t>
      </w:r>
      <w:r w:rsidRPr="00BF2E14">
        <w:t xml:space="preserve">ideo </w:t>
      </w:r>
      <w:r w:rsidR="00D02DCB" w:rsidRPr="00BF2E14">
        <w:t>equipment (Supported Equipment</w:t>
      </w:r>
      <w:r w:rsidR="001A7E9D" w:rsidRPr="00BF2E14">
        <w:t>, detailed below</w:t>
      </w:r>
      <w:r w:rsidR="00D02DCB" w:rsidRPr="00BF2E14">
        <w:t xml:space="preserve">) and wish to use that equipment with the </w:t>
      </w:r>
      <w:r w:rsidR="00B37E1B" w:rsidRPr="00BF2E14">
        <w:t xml:space="preserve">Telstra </w:t>
      </w:r>
      <w:proofErr w:type="spellStart"/>
      <w:r w:rsidRPr="00BF2E14">
        <w:t>Visionnet</w:t>
      </w:r>
      <w:proofErr w:type="spellEnd"/>
      <w:r w:rsidR="00D02DCB" w:rsidRPr="00BF2E14">
        <w:t xml:space="preserve"> Video service.  </w:t>
      </w:r>
      <w:proofErr w:type="spellStart"/>
      <w:r w:rsidR="008F703B" w:rsidRPr="00BF2E14">
        <w:t>Visionnet</w:t>
      </w:r>
      <w:proofErr w:type="spellEnd"/>
      <w:r w:rsidR="008F703B" w:rsidRPr="00BF2E14">
        <w:t xml:space="preserve"> </w:t>
      </w:r>
      <w:r w:rsidR="001A7E9D" w:rsidRPr="00BF2E14">
        <w:t xml:space="preserve">Business </w:t>
      </w:r>
      <w:r w:rsidR="00D73726" w:rsidRPr="00BF2E14">
        <w:t>p</w:t>
      </w:r>
      <w:r w:rsidR="001A7E9D" w:rsidRPr="00BF2E14">
        <w:t>ack</w:t>
      </w:r>
      <w:r w:rsidR="008F703B" w:rsidRPr="00BF2E14">
        <w:t xml:space="preserve"> </w:t>
      </w:r>
      <w:r w:rsidR="00D02DCB" w:rsidRPr="00BF2E14">
        <w:t>consist</w:t>
      </w:r>
      <w:r w:rsidR="008F703B" w:rsidRPr="00BF2E14">
        <w:t>s</w:t>
      </w:r>
      <w:r w:rsidR="00D02DCB" w:rsidRPr="00BF2E14">
        <w:t xml:space="preserve"> of: </w:t>
      </w:r>
    </w:p>
    <w:p w14:paraId="3A23C7BF" w14:textId="77777777" w:rsidR="00D02DCB" w:rsidRDefault="001A7E9D" w:rsidP="00BF2E14">
      <w:pPr>
        <w:pStyle w:val="numbered2-i"/>
      </w:pPr>
      <w:r>
        <w:t>A</w:t>
      </w:r>
      <w:r w:rsidR="00D02DCB">
        <w:t xml:space="preserve"> Telstra Ethernet Lite service (up to </w:t>
      </w:r>
      <w:r w:rsidR="008F703B">
        <w:t>2</w:t>
      </w:r>
      <w:r w:rsidR="00685177">
        <w:t xml:space="preserve">048 </w:t>
      </w:r>
      <w:r w:rsidR="00D02DCB">
        <w:t xml:space="preserve">kbit/s); </w:t>
      </w:r>
    </w:p>
    <w:p w14:paraId="09B2B565" w14:textId="77777777" w:rsidR="008F703B" w:rsidRDefault="008F703B" w:rsidP="00BF2E14">
      <w:pPr>
        <w:pStyle w:val="numbered2-i"/>
      </w:pPr>
      <w:r>
        <w:t xml:space="preserve">Connection for one </w:t>
      </w:r>
      <w:r w:rsidR="00006E5E">
        <w:t xml:space="preserve">Supported </w:t>
      </w:r>
      <w:r w:rsidR="00E11A6A">
        <w:t>Video Conferencing</w:t>
      </w:r>
      <w:r w:rsidR="00006E5E">
        <w:t xml:space="preserve"> unit</w:t>
      </w:r>
      <w:r w:rsidR="001A7E9D">
        <w:t>;</w:t>
      </w:r>
      <w:r>
        <w:t xml:space="preserve">  </w:t>
      </w:r>
    </w:p>
    <w:p w14:paraId="27E5905A" w14:textId="77777777" w:rsidR="00D02DCB" w:rsidRDefault="00D73726" w:rsidP="00BF2E14">
      <w:pPr>
        <w:pStyle w:val="numbered2-i"/>
      </w:pPr>
      <w:r>
        <w:t>V</w:t>
      </w:r>
      <w:r w:rsidR="00D02DCB">
        <w:t xml:space="preserve">ideo conferencing facilities available on the Telstra </w:t>
      </w:r>
      <w:proofErr w:type="spellStart"/>
      <w:r w:rsidR="00685177">
        <w:t>Visionnet</w:t>
      </w:r>
      <w:proofErr w:type="spellEnd"/>
      <w:r w:rsidR="00685177">
        <w:t xml:space="preserve"> </w:t>
      </w:r>
      <w:r w:rsidR="00D02DCB">
        <w:t>Network such as conference bridgi</w:t>
      </w:r>
      <w:r>
        <w:t>ng, scheduling and data sharing; and</w:t>
      </w:r>
    </w:p>
    <w:p w14:paraId="16C05897" w14:textId="1B7E7BBC" w:rsidR="008F703B" w:rsidRDefault="00D73726" w:rsidP="00712A46">
      <w:pPr>
        <w:pStyle w:val="numbered2-i"/>
        <w:spacing w:after="720"/>
      </w:pPr>
      <w:r>
        <w:t>A d</w:t>
      </w:r>
      <w:r w:rsidR="008F703B">
        <w:t xml:space="preserve">irect </w:t>
      </w:r>
      <w:proofErr w:type="spellStart"/>
      <w:r w:rsidR="008F703B">
        <w:t>indial</w:t>
      </w:r>
      <w:proofErr w:type="spellEnd"/>
      <w:r w:rsidR="008F703B">
        <w:t xml:space="preserve"> number </w:t>
      </w:r>
      <w:r>
        <w:t>and a f</w:t>
      </w:r>
      <w:r w:rsidR="008F703B">
        <w:t>ixed IP address</w:t>
      </w:r>
      <w:r w:rsidR="00054A42">
        <w:t>.</w:t>
      </w:r>
    </w:p>
    <w:p w14:paraId="6C1344FC" w14:textId="77777777" w:rsidR="008F703B" w:rsidRPr="008F703B" w:rsidRDefault="008F703B" w:rsidP="00FB1DB1">
      <w:pPr>
        <w:pStyle w:val="a"/>
      </w:pPr>
      <w:proofErr w:type="spellStart"/>
      <w:r w:rsidRPr="008F703B">
        <w:t>Visionnet</w:t>
      </w:r>
      <w:proofErr w:type="spellEnd"/>
      <w:r w:rsidRPr="008F703B">
        <w:t xml:space="preserve"> </w:t>
      </w:r>
      <w:r w:rsidR="00E07360">
        <w:t>E</w:t>
      </w:r>
      <w:r>
        <w:t>nterprise</w:t>
      </w:r>
      <w:r w:rsidR="00E07360">
        <w:t xml:space="preserve"> pack</w:t>
      </w:r>
      <w:r w:rsidRPr="008F703B">
        <w:t xml:space="preserve">, which is available where you have separately acquired and installed selected </w:t>
      </w:r>
      <w:r w:rsidR="001D33AA">
        <w:t>V</w:t>
      </w:r>
      <w:r w:rsidRPr="008F703B">
        <w:t>ideo equipment (</w:t>
      </w:r>
      <w:r w:rsidRPr="001D33AA">
        <w:rPr>
          <w:b/>
        </w:rPr>
        <w:t>Supported Equipment</w:t>
      </w:r>
      <w:r w:rsidR="001D33AA" w:rsidRPr="001D33AA">
        <w:t>,</w:t>
      </w:r>
      <w:r w:rsidR="001D33AA">
        <w:t xml:space="preserve"> see clauses 2.2 and 2.3</w:t>
      </w:r>
      <w:r w:rsidRPr="008F703B">
        <w:t xml:space="preserve">) and wish to use that equipment with the Telstra </w:t>
      </w:r>
      <w:proofErr w:type="spellStart"/>
      <w:r w:rsidRPr="008F703B">
        <w:t>Visionnet</w:t>
      </w:r>
      <w:proofErr w:type="spellEnd"/>
      <w:r w:rsidRPr="008F703B">
        <w:t xml:space="preserve"> Video service.  </w:t>
      </w:r>
      <w:proofErr w:type="spellStart"/>
      <w:r w:rsidRPr="008F703B">
        <w:t>Visionnet</w:t>
      </w:r>
      <w:proofErr w:type="spellEnd"/>
      <w:r w:rsidRPr="008F703B">
        <w:t xml:space="preserve"> </w:t>
      </w:r>
      <w:r w:rsidR="00D73726">
        <w:t>E</w:t>
      </w:r>
      <w:r w:rsidRPr="008F703B">
        <w:t xml:space="preserve">nterprise </w:t>
      </w:r>
      <w:r w:rsidR="00D73726">
        <w:t xml:space="preserve">pack </w:t>
      </w:r>
      <w:r w:rsidRPr="008F703B">
        <w:t xml:space="preserve">consists of: </w:t>
      </w:r>
    </w:p>
    <w:p w14:paraId="3A4A773A" w14:textId="77777777" w:rsidR="008F703B" w:rsidRDefault="00E07360" w:rsidP="00FB1DB1">
      <w:pPr>
        <w:pStyle w:val="numbered2-i"/>
      </w:pPr>
      <w:r>
        <w:t>A</w:t>
      </w:r>
      <w:r w:rsidR="008F703B">
        <w:t xml:space="preserve"> Telstra Ethernet Lite service (up to 4048 kbit/s); </w:t>
      </w:r>
    </w:p>
    <w:p w14:paraId="55CCB353" w14:textId="77777777" w:rsidR="008F703B" w:rsidRDefault="008F703B" w:rsidP="00FB1DB1">
      <w:pPr>
        <w:pStyle w:val="numbered2-i"/>
      </w:pPr>
      <w:r>
        <w:t>Connection for up to</w:t>
      </w:r>
      <w:r w:rsidR="00E11A6A">
        <w:t xml:space="preserve"> four (4</w:t>
      </w:r>
      <w:r>
        <w:t xml:space="preserve">) </w:t>
      </w:r>
      <w:r w:rsidR="00006E5E">
        <w:t>S</w:t>
      </w:r>
      <w:r>
        <w:t xml:space="preserve">upported </w:t>
      </w:r>
      <w:r w:rsidR="00E11A6A">
        <w:t>Video Conferencing units</w:t>
      </w:r>
      <w:r w:rsidR="00D73726">
        <w:t>;</w:t>
      </w:r>
      <w:r>
        <w:t xml:space="preserve">  </w:t>
      </w:r>
    </w:p>
    <w:p w14:paraId="29086D64" w14:textId="77777777" w:rsidR="008F703B" w:rsidRDefault="00D73726" w:rsidP="00FB1DB1">
      <w:pPr>
        <w:pStyle w:val="numbered2-i"/>
      </w:pPr>
      <w:r>
        <w:t>V</w:t>
      </w:r>
      <w:r w:rsidR="008F703B">
        <w:t xml:space="preserve">ideo conferencing facilities available on the Telstra </w:t>
      </w:r>
      <w:proofErr w:type="spellStart"/>
      <w:r w:rsidR="008F703B">
        <w:t>Visionnet</w:t>
      </w:r>
      <w:proofErr w:type="spellEnd"/>
      <w:r w:rsidR="008F703B">
        <w:t xml:space="preserve"> Network such as conference bridging, scheduling and data sharing</w:t>
      </w:r>
      <w:r>
        <w:t>; and</w:t>
      </w:r>
    </w:p>
    <w:p w14:paraId="56E86EDD" w14:textId="431D765F" w:rsidR="008F703B" w:rsidRDefault="00E11A6A" w:rsidP="00FB1DB1">
      <w:pPr>
        <w:pStyle w:val="numbered2-i"/>
        <w:spacing w:after="720"/>
      </w:pPr>
      <w:r>
        <w:t xml:space="preserve">Four (4) </w:t>
      </w:r>
      <w:r w:rsidR="008F703B">
        <w:t xml:space="preserve">Direct </w:t>
      </w:r>
      <w:r>
        <w:t>in-dial</w:t>
      </w:r>
      <w:r w:rsidR="008F703B">
        <w:t xml:space="preserve"> numbers </w:t>
      </w:r>
      <w:r w:rsidR="00D73726">
        <w:t>and f</w:t>
      </w:r>
      <w:r w:rsidR="008F703B">
        <w:t>ixed IP addresses</w:t>
      </w:r>
      <w:r w:rsidR="00054A42">
        <w:t>.</w:t>
      </w:r>
    </w:p>
    <w:p w14:paraId="2DF1FD69" w14:textId="77777777" w:rsidR="003E38FB" w:rsidRPr="003E38FB" w:rsidRDefault="001D33AA" w:rsidP="00FB1DB1">
      <w:pPr>
        <w:pStyle w:val="H3-Bold"/>
      </w:pPr>
      <w:r>
        <w:lastRenderedPageBreak/>
        <w:t>Supported Equipment</w:t>
      </w:r>
    </w:p>
    <w:p w14:paraId="379378EA" w14:textId="77777777" w:rsidR="001D33AA" w:rsidRDefault="001D33AA" w:rsidP="00FB1DB1">
      <w:pPr>
        <w:pStyle w:val="numbered-2"/>
      </w:pPr>
      <w:r>
        <w:t>Supported Equipment is equipment that complies with H.323 and H.264 standards as defined by the International Telecommunications Union (ITU).</w:t>
      </w:r>
    </w:p>
    <w:p w14:paraId="2F9285B2" w14:textId="1C0F8F2B" w:rsidR="001D33AA" w:rsidRDefault="0040322E" w:rsidP="0040322E">
      <w:pPr>
        <w:pStyle w:val="numbered-2"/>
      </w:pPr>
      <w:r w:rsidRPr="0040322E">
        <w:t>Subject to the Australian Consumer Law provisions in the General Terms of Our Customer Terms</w:t>
      </w:r>
      <w:r>
        <w:t>,</w:t>
      </w:r>
      <w:r w:rsidRPr="0040322E">
        <w:t xml:space="preserve"> </w:t>
      </w:r>
      <w:r w:rsidR="001D33AA">
        <w:t xml:space="preserve">Telstra does not guarantee that all features and functions beyond basic </w:t>
      </w:r>
      <w:r w:rsidR="00091F4B">
        <w:t xml:space="preserve">audio, </w:t>
      </w:r>
      <w:r w:rsidR="001D33AA">
        <w:t xml:space="preserve">video and data sharing will be supported by the </w:t>
      </w:r>
      <w:proofErr w:type="spellStart"/>
      <w:r w:rsidR="001D33AA">
        <w:t>Visionnet</w:t>
      </w:r>
      <w:proofErr w:type="spellEnd"/>
      <w:r w:rsidR="001D33AA">
        <w:t xml:space="preserve"> service on your </w:t>
      </w:r>
      <w:r w:rsidR="000D7436">
        <w:t xml:space="preserve">separately acquired and installed </w:t>
      </w:r>
      <w:r w:rsidR="001D33AA">
        <w:t xml:space="preserve">equipment. You must consult your Telstra representative to confirm whether your equipment will provide full functionality with </w:t>
      </w:r>
      <w:proofErr w:type="spellStart"/>
      <w:r w:rsidR="001D33AA">
        <w:t>Visionnet</w:t>
      </w:r>
      <w:proofErr w:type="spellEnd"/>
      <w:r w:rsidR="001D33AA">
        <w:t>.</w:t>
      </w:r>
    </w:p>
    <w:p w14:paraId="231FCB97" w14:textId="77777777" w:rsidR="001D33AA" w:rsidRPr="001D33AA" w:rsidRDefault="001D33AA" w:rsidP="00FB1DB1">
      <w:pPr>
        <w:pStyle w:val="H3-Bold"/>
      </w:pPr>
      <w:r w:rsidRPr="001D33AA">
        <w:t>General</w:t>
      </w:r>
    </w:p>
    <w:p w14:paraId="15D2361A" w14:textId="77777777" w:rsidR="00B37E1B" w:rsidRDefault="00B37E1B" w:rsidP="00FB1DB1">
      <w:pPr>
        <w:pStyle w:val="numbered-2"/>
      </w:pPr>
      <w:r w:rsidRPr="00F63896">
        <w:t>V</w:t>
      </w:r>
      <w:r>
        <w:t>ideo end points dialled into a conference via ISDN may be limited in the</w:t>
      </w:r>
      <w:r w:rsidRPr="00F63896">
        <w:t>ir</w:t>
      </w:r>
      <w:r>
        <w:t xml:space="preserve"> ability to share content due to the bandwidth limitations of typical ISDN connections, o</w:t>
      </w:r>
      <w:r w:rsidRPr="00F63896">
        <w:t>r</w:t>
      </w:r>
      <w:r>
        <w:t xml:space="preserve"> the incompatibility of older legacy </w:t>
      </w:r>
      <w:r w:rsidRPr="00F63896">
        <w:t>ISDN</w:t>
      </w:r>
      <w:r>
        <w:t xml:space="preserve"> </w:t>
      </w:r>
      <w:r w:rsidR="00BF1A18">
        <w:t>v</w:t>
      </w:r>
      <w:r>
        <w:t>ideo systems;</w:t>
      </w:r>
    </w:p>
    <w:p w14:paraId="3C72398B" w14:textId="77777777" w:rsidR="00B37E1B" w:rsidRDefault="00B37E1B" w:rsidP="00FB1DB1">
      <w:pPr>
        <w:pStyle w:val="numbered-2"/>
      </w:pPr>
      <w:r>
        <w:t xml:space="preserve">ISDN video endpoints </w:t>
      </w:r>
      <w:r w:rsidR="00E52A51">
        <w:t>can</w:t>
      </w:r>
      <w:r>
        <w:t xml:space="preserve"> join into a conference </w:t>
      </w:r>
      <w:r w:rsidR="00E52A51">
        <w:t>by</w:t>
      </w:r>
      <w:r>
        <w:t xml:space="preserve"> meet</w:t>
      </w:r>
      <w:r w:rsidR="00E52A51">
        <w:t>ing</w:t>
      </w:r>
      <w:r>
        <w:t xml:space="preserve"> on the </w:t>
      </w:r>
      <w:proofErr w:type="spellStart"/>
      <w:r w:rsidR="00685177">
        <w:t>Visionnet</w:t>
      </w:r>
      <w:proofErr w:type="spellEnd"/>
      <w:r>
        <w:t xml:space="preserve"> </w:t>
      </w:r>
      <w:r w:rsidR="00497075">
        <w:t>V</w:t>
      </w:r>
      <w:r>
        <w:t>ideo bridge.</w:t>
      </w:r>
      <w:r w:rsidR="00E52A51">
        <w:t xml:space="preserve"> Direct point to point dialling is also possible as each </w:t>
      </w:r>
      <w:proofErr w:type="spellStart"/>
      <w:r w:rsidR="00E52A51">
        <w:t>Visionnet</w:t>
      </w:r>
      <w:proofErr w:type="spellEnd"/>
      <w:r w:rsidR="00E52A51">
        <w:t xml:space="preserve"> connected endpoint has a unique ISDN </w:t>
      </w:r>
      <w:proofErr w:type="spellStart"/>
      <w:r w:rsidR="00E52A51">
        <w:t>indial</w:t>
      </w:r>
      <w:proofErr w:type="spellEnd"/>
      <w:r w:rsidR="00E52A51">
        <w:t xml:space="preserve"> number. The assigned number shall have a (02) prefix</w:t>
      </w:r>
      <w:r w:rsidR="00E52A51" w:rsidRPr="00E52A51">
        <w:t xml:space="preserve"> </w:t>
      </w:r>
      <w:r w:rsidR="00E52A51">
        <w:t>r</w:t>
      </w:r>
      <w:r w:rsidR="00E52A51" w:rsidRPr="00E52A51">
        <w:t>egardless of the lo</w:t>
      </w:r>
      <w:r w:rsidR="00E52A51">
        <w:t>c</w:t>
      </w:r>
      <w:r w:rsidR="00E52A51" w:rsidRPr="00E52A51">
        <w:t xml:space="preserve">ation of the </w:t>
      </w:r>
      <w:proofErr w:type="spellStart"/>
      <w:r w:rsidR="00E52A51" w:rsidRPr="00E52A51">
        <w:t>Visionnet</w:t>
      </w:r>
      <w:proofErr w:type="spellEnd"/>
      <w:r w:rsidR="00E52A51" w:rsidRPr="00E52A51">
        <w:t xml:space="preserve"> connected end point</w:t>
      </w:r>
      <w:r w:rsidR="00E52A51">
        <w:t>.</w:t>
      </w:r>
      <w:r w:rsidR="00E52A51" w:rsidRPr="00E52A51">
        <w:t xml:space="preserve">  </w:t>
      </w:r>
      <w:r w:rsidR="00E52A51">
        <w:t xml:space="preserve"> </w:t>
      </w:r>
      <w:r>
        <w:t xml:space="preserve">  </w:t>
      </w:r>
      <w:r w:rsidR="00E52A51">
        <w:t xml:space="preserve"> </w:t>
      </w:r>
    </w:p>
    <w:p w14:paraId="051668E2" w14:textId="77777777" w:rsidR="00E52A51" w:rsidRDefault="00D02DCB" w:rsidP="00FB1DB1">
      <w:pPr>
        <w:pStyle w:val="numbered-2"/>
      </w:pPr>
      <w:r>
        <w:t xml:space="preserve">The Ethernet Lite service is provided to you on the terms set out in the Ethernet Lite section of Our Customer Terms (except for the charges, which are incorporated into your </w:t>
      </w:r>
      <w:r w:rsidR="00B37E1B">
        <w:t xml:space="preserve">Telstra </w:t>
      </w:r>
      <w:proofErr w:type="spellStart"/>
      <w:r w:rsidR="00685177">
        <w:t>Visionnet</w:t>
      </w:r>
      <w:proofErr w:type="spellEnd"/>
      <w:r>
        <w:t xml:space="preserve"> Video service monthly fee). </w:t>
      </w:r>
    </w:p>
    <w:p w14:paraId="47C26258" w14:textId="77777777" w:rsidR="00D02DCB" w:rsidRDefault="00E52A51" w:rsidP="00FB1DB1">
      <w:pPr>
        <w:pStyle w:val="numbered-2"/>
      </w:pPr>
      <w:r>
        <w:t>Y</w:t>
      </w:r>
      <w:r w:rsidR="00D02DCB">
        <w:t xml:space="preserve">our Supported </w:t>
      </w:r>
      <w:r w:rsidR="00F22C65">
        <w:t>Video Conferencing endpoint(s)</w:t>
      </w:r>
      <w:r w:rsidR="00D02DCB">
        <w:t xml:space="preserve"> must be approved by us for use with your </w:t>
      </w:r>
      <w:r w:rsidR="00330F74">
        <w:t xml:space="preserve">Telstra </w:t>
      </w:r>
      <w:proofErr w:type="spellStart"/>
      <w:r w:rsidR="00685177">
        <w:t>Visionnet</w:t>
      </w:r>
      <w:proofErr w:type="spellEnd"/>
      <w:r w:rsidR="00D02DCB">
        <w:t xml:space="preserve"> </w:t>
      </w:r>
      <w:r w:rsidR="00497075">
        <w:t>V</w:t>
      </w:r>
      <w:r w:rsidR="00D02DCB">
        <w:t xml:space="preserve">ideo service.  </w:t>
      </w:r>
    </w:p>
    <w:p w14:paraId="0743A54F" w14:textId="77777777" w:rsidR="00D02DCB" w:rsidRDefault="00D02DCB" w:rsidP="00FB1DB1">
      <w:pPr>
        <w:pStyle w:val="numbered-2"/>
      </w:pPr>
      <w:r>
        <w:t xml:space="preserve">The </w:t>
      </w:r>
      <w:r w:rsidR="00330F74">
        <w:t xml:space="preserve">Telstra </w:t>
      </w:r>
      <w:proofErr w:type="spellStart"/>
      <w:r w:rsidR="00685177">
        <w:t>Visionnet</w:t>
      </w:r>
      <w:proofErr w:type="spellEnd"/>
      <w:r>
        <w:t xml:space="preserve"> </w:t>
      </w:r>
      <w:r w:rsidR="00497075">
        <w:t>V</w:t>
      </w:r>
      <w:r>
        <w:t>ideo service is not available to Telstra wholesale customers.</w:t>
      </w:r>
    </w:p>
    <w:p w14:paraId="49298B49" w14:textId="77777777" w:rsidR="00D02DCB" w:rsidRDefault="00D02DCB" w:rsidP="00FB1DB1">
      <w:pPr>
        <w:pStyle w:val="H2-Numbered"/>
      </w:pPr>
      <w:bookmarkStart w:id="11" w:name="_Toc304284796"/>
      <w:bookmarkStart w:id="12" w:name="_Toc477252770"/>
      <w:r>
        <w:t xml:space="preserve">Using your Telstra </w:t>
      </w:r>
      <w:r w:rsidR="00685177">
        <w:t>Visionnet</w:t>
      </w:r>
      <w:r>
        <w:t xml:space="preserve"> Video service</w:t>
      </w:r>
      <w:bookmarkEnd w:id="11"/>
      <w:bookmarkEnd w:id="12"/>
    </w:p>
    <w:p w14:paraId="59D14337" w14:textId="77777777" w:rsidR="00D02DCB" w:rsidRDefault="00D02DCB" w:rsidP="00FB1DB1">
      <w:pPr>
        <w:pStyle w:val="H3-Bold"/>
      </w:pPr>
      <w:bookmarkStart w:id="13" w:name="_Toc304284797"/>
      <w:bookmarkStart w:id="14" w:name="_Toc477252771"/>
      <w:r>
        <w:t>Training</w:t>
      </w:r>
      <w:bookmarkEnd w:id="13"/>
      <w:bookmarkEnd w:id="14"/>
      <w:r>
        <w:t xml:space="preserve"> </w:t>
      </w:r>
    </w:p>
    <w:p w14:paraId="4C0C6AB3" w14:textId="77777777" w:rsidR="008830E4" w:rsidRPr="00FB1DB1" w:rsidRDefault="00D02DCB" w:rsidP="00FB1DB1">
      <w:pPr>
        <w:pStyle w:val="numbered-3"/>
      </w:pPr>
      <w:r w:rsidRPr="00FB1DB1">
        <w:t xml:space="preserve">On request you may apply for training on how to use your </w:t>
      </w:r>
      <w:r w:rsidR="00330F74" w:rsidRPr="00FB1DB1">
        <w:t xml:space="preserve">Telstra </w:t>
      </w:r>
      <w:proofErr w:type="spellStart"/>
      <w:r w:rsidR="00685177" w:rsidRPr="00FB1DB1">
        <w:t>Visionnet</w:t>
      </w:r>
      <w:proofErr w:type="spellEnd"/>
      <w:r w:rsidRPr="00FB1DB1">
        <w:t xml:space="preserve"> Video service</w:t>
      </w:r>
      <w:r w:rsidR="00006E5E" w:rsidRPr="00FB1DB1">
        <w:t xml:space="preserve"> (Basic Training)</w:t>
      </w:r>
      <w:r w:rsidR="00497075" w:rsidRPr="00FB1DB1">
        <w:t xml:space="preserve">, </w:t>
      </w:r>
      <w:r w:rsidR="00F22C65" w:rsidRPr="00FB1DB1">
        <w:t>for an</w:t>
      </w:r>
      <w:r w:rsidR="00497075" w:rsidRPr="00FB1DB1">
        <w:t xml:space="preserve"> additional charge</w:t>
      </w:r>
      <w:r w:rsidRPr="00FB1DB1">
        <w:t xml:space="preserve">.  We provide training via your </w:t>
      </w:r>
      <w:r w:rsidR="00330F74" w:rsidRPr="00FB1DB1">
        <w:t xml:space="preserve">Telstra </w:t>
      </w:r>
      <w:proofErr w:type="spellStart"/>
      <w:r w:rsidR="00685177" w:rsidRPr="00FB1DB1">
        <w:t>Visionnet</w:t>
      </w:r>
      <w:proofErr w:type="spellEnd"/>
      <w:r w:rsidRPr="00FB1DB1">
        <w:t xml:space="preserve"> Video service teleconferencing facilities during business hours and</w:t>
      </w:r>
      <w:r w:rsidR="00497075" w:rsidRPr="00FB1DB1">
        <w:t xml:space="preserve"> for a maximum of 10 attendees.</w:t>
      </w:r>
      <w:r w:rsidR="00F36F86" w:rsidRPr="00FB1DB1">
        <w:t xml:space="preserve"> </w:t>
      </w:r>
    </w:p>
    <w:p w14:paraId="13662714" w14:textId="77777777" w:rsidR="00D02DCB" w:rsidRDefault="00D02DCB" w:rsidP="00FB1DB1">
      <w:pPr>
        <w:pStyle w:val="H3-Bold"/>
      </w:pPr>
      <w:bookmarkStart w:id="15" w:name="_Toc304284798"/>
      <w:bookmarkStart w:id="16" w:name="_Toc477252772"/>
      <w:r>
        <w:t>Restrictions on use</w:t>
      </w:r>
      <w:bookmarkEnd w:id="15"/>
      <w:bookmarkEnd w:id="16"/>
    </w:p>
    <w:p w14:paraId="50F5D9C5" w14:textId="4EEBA550" w:rsidR="00D02DCB" w:rsidRDefault="00D02DCB" w:rsidP="00FB1DB1">
      <w:pPr>
        <w:pStyle w:val="numbered-3"/>
      </w:pPr>
      <w:r>
        <w:t xml:space="preserve">You must only use your </w:t>
      </w:r>
      <w:r w:rsidR="00330F74">
        <w:t xml:space="preserve">Telstra </w:t>
      </w:r>
      <w:proofErr w:type="spellStart"/>
      <w:r w:rsidR="00685177">
        <w:t>Visionnet</w:t>
      </w:r>
      <w:proofErr w:type="spellEnd"/>
      <w:r>
        <w:t xml:space="preserve"> Video service for video conferencing.  If you use your </w:t>
      </w:r>
      <w:r w:rsidR="00330F74">
        <w:t xml:space="preserve">Telstra </w:t>
      </w:r>
      <w:proofErr w:type="spellStart"/>
      <w:r w:rsidR="00685177">
        <w:t>Visionnet</w:t>
      </w:r>
      <w:proofErr w:type="spellEnd"/>
      <w:r>
        <w:t xml:space="preserve"> Video service for any other </w:t>
      </w:r>
      <w:proofErr w:type="gramStart"/>
      <w:r>
        <w:t>purpose,</w:t>
      </w:r>
      <w:r w:rsidR="00A13D49">
        <w:t xml:space="preserve"> </w:t>
      </w:r>
      <w:r>
        <w:t xml:space="preserve"> we</w:t>
      </w:r>
      <w:proofErr w:type="gramEnd"/>
      <w:r>
        <w:t xml:space="preserve"> may terminate your service</w:t>
      </w:r>
      <w:r w:rsidR="00A03D5B">
        <w:t xml:space="preserve"> in accordance with the General Terms of Our Customer Terms</w:t>
      </w:r>
      <w:r>
        <w:t xml:space="preserve">. </w:t>
      </w:r>
    </w:p>
    <w:p w14:paraId="02B03A8E" w14:textId="77777777" w:rsidR="00D02DCB" w:rsidRDefault="00D02DCB" w:rsidP="00FB1DB1">
      <w:pPr>
        <w:pStyle w:val="numbered-3"/>
      </w:pPr>
      <w:r>
        <w:t xml:space="preserve">We will only support your </w:t>
      </w:r>
      <w:r w:rsidR="00330F74">
        <w:t xml:space="preserve">Telstra </w:t>
      </w:r>
      <w:proofErr w:type="spellStart"/>
      <w:r w:rsidR="00685177">
        <w:t>Visionnet</w:t>
      </w:r>
      <w:proofErr w:type="spellEnd"/>
      <w:r>
        <w:t xml:space="preserve"> Video service for video conferencing use within Australia</w:t>
      </w:r>
      <w:r w:rsidR="00E52A51">
        <w:t xml:space="preserve"> and internationally through our </w:t>
      </w:r>
      <w:r w:rsidR="00030681">
        <w:t>international</w:t>
      </w:r>
      <w:r w:rsidR="00E52A51">
        <w:t xml:space="preserve"> alliance</w:t>
      </w:r>
      <w:r w:rsidR="00030681">
        <w:t>s</w:t>
      </w:r>
      <w:r w:rsidR="00E52A51">
        <w:t xml:space="preserve">. </w:t>
      </w:r>
      <w:r>
        <w:t xml:space="preserve"> </w:t>
      </w:r>
    </w:p>
    <w:p w14:paraId="3DC300D9" w14:textId="77777777" w:rsidR="00D02DCB" w:rsidRDefault="00D02DCB" w:rsidP="00FB1DB1">
      <w:pPr>
        <w:pStyle w:val="H3-Bold"/>
      </w:pPr>
      <w:bookmarkStart w:id="17" w:name="_Toc304284799"/>
      <w:bookmarkStart w:id="18" w:name="_Toc477252773"/>
      <w:r>
        <w:t>Minimum Term and automatic renewal</w:t>
      </w:r>
      <w:bookmarkEnd w:id="17"/>
      <w:bookmarkEnd w:id="18"/>
    </w:p>
    <w:p w14:paraId="7D046590" w14:textId="77777777" w:rsidR="000959F6" w:rsidRDefault="00330F74" w:rsidP="00FB1DB1">
      <w:pPr>
        <w:pStyle w:val="numbered-3"/>
      </w:pPr>
      <w:r>
        <w:t>If you apply for</w:t>
      </w:r>
      <w:r w:rsidR="000959F6">
        <w:t xml:space="preserve"> a</w:t>
      </w:r>
      <w:r>
        <w:t xml:space="preserve"> </w:t>
      </w:r>
      <w:proofErr w:type="spellStart"/>
      <w:r w:rsidR="000959F6">
        <w:t>V</w:t>
      </w:r>
      <w:r w:rsidR="00497075">
        <w:t>i</w:t>
      </w:r>
      <w:r w:rsidR="000959F6">
        <w:t>sionnet</w:t>
      </w:r>
      <w:proofErr w:type="spellEnd"/>
      <w:r w:rsidR="000959F6">
        <w:t xml:space="preserve"> Enterprise or </w:t>
      </w:r>
      <w:proofErr w:type="spellStart"/>
      <w:r w:rsidR="000959F6">
        <w:t>Visionnet</w:t>
      </w:r>
      <w:proofErr w:type="spellEnd"/>
      <w:r w:rsidR="000959F6">
        <w:t xml:space="preserve"> Business service </w:t>
      </w:r>
      <w:r>
        <w:t>y</w:t>
      </w:r>
      <w:r w:rsidR="00D02DCB">
        <w:t xml:space="preserve">ou must take the </w:t>
      </w:r>
      <w:r>
        <w:t xml:space="preserve">Telstra </w:t>
      </w:r>
      <w:proofErr w:type="spellStart"/>
      <w:r w:rsidR="00685177">
        <w:t>Visionnet</w:t>
      </w:r>
      <w:proofErr w:type="spellEnd"/>
      <w:r w:rsidR="00D02DCB">
        <w:t xml:space="preserve"> Video service for a minimum term of </w:t>
      </w:r>
      <w:r w:rsidR="000959F6">
        <w:t>24</w:t>
      </w:r>
      <w:r>
        <w:t xml:space="preserve"> </w:t>
      </w:r>
      <w:r w:rsidR="00D02DCB">
        <w:t>months</w:t>
      </w:r>
      <w:r w:rsidR="00497075">
        <w:t>.</w:t>
      </w:r>
    </w:p>
    <w:p w14:paraId="2CB94943" w14:textId="6FBDF53B" w:rsidR="00D02DCB" w:rsidRDefault="000959F6" w:rsidP="00361EA7">
      <w:pPr>
        <w:pStyle w:val="numbered-3"/>
      </w:pPr>
      <w:r>
        <w:t>Y</w:t>
      </w:r>
      <w:r w:rsidR="00D02DCB">
        <w:t xml:space="preserve">our </w:t>
      </w:r>
      <w:r w:rsidR="00330F74">
        <w:t xml:space="preserve">Telstra </w:t>
      </w:r>
      <w:proofErr w:type="spellStart"/>
      <w:r w:rsidR="00685177">
        <w:t>Visionnet</w:t>
      </w:r>
      <w:proofErr w:type="spellEnd"/>
      <w:r w:rsidR="00D02DCB">
        <w:t xml:space="preserve"> Video service will automatically renew for a further 12 month term </w:t>
      </w:r>
      <w:r w:rsidR="00D02DCB">
        <w:lastRenderedPageBreak/>
        <w:t>upon expiry of the minimum term, or the then current renewal term, unless you notify us that your service is not to be renewed prior to expiry of the minimum term or the then current renewal term for your service.</w:t>
      </w:r>
      <w:r w:rsidR="0040322E">
        <w:t xml:space="preserve">  </w:t>
      </w:r>
      <w:r w:rsidR="00361EA7" w:rsidRPr="00361EA7">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p w14:paraId="5B3C643B" w14:textId="77777777" w:rsidR="00D02DCB" w:rsidRDefault="00497075" w:rsidP="00FB1DB1">
      <w:pPr>
        <w:pStyle w:val="numbered-3"/>
      </w:pPr>
      <w:r>
        <w:t>The</w:t>
      </w:r>
      <w:r w:rsidR="00541AAB">
        <w:t xml:space="preserve"> </w:t>
      </w:r>
      <w:r w:rsidR="00D02DCB">
        <w:t>applicable monthly charges during your minimum term and any automatic renewal term are as set out in your application form or separate agreement with us.</w:t>
      </w:r>
    </w:p>
    <w:p w14:paraId="36DE23EB" w14:textId="77777777" w:rsidR="00D02DCB" w:rsidRDefault="00D02DCB" w:rsidP="00FB1DB1">
      <w:pPr>
        <w:pStyle w:val="H3-Bold"/>
      </w:pPr>
      <w:bookmarkStart w:id="19" w:name="_Toc304284800"/>
      <w:bookmarkStart w:id="20" w:name="_Toc477252774"/>
      <w:r>
        <w:t>Early Termination Charge</w:t>
      </w:r>
      <w:bookmarkEnd w:id="19"/>
      <w:bookmarkEnd w:id="20"/>
    </w:p>
    <w:p w14:paraId="0314CB36" w14:textId="4D0565C9" w:rsidR="00D02DCB" w:rsidRDefault="00D02DCB" w:rsidP="00D309F3">
      <w:pPr>
        <w:pStyle w:val="numbered-3"/>
      </w:pPr>
      <w:r>
        <w:t xml:space="preserve">If during the minimum term, or the then current renewal term (as applicable), your </w:t>
      </w:r>
      <w:r w:rsidR="00330F74">
        <w:t xml:space="preserve">Telstra </w:t>
      </w:r>
      <w:proofErr w:type="spellStart"/>
      <w:r w:rsidR="00685177">
        <w:t>Visionnet</w:t>
      </w:r>
      <w:proofErr w:type="spellEnd"/>
      <w:r>
        <w:t xml:space="preserve"> Video service is cancelled for any reason other than for our material breach, we may charge you an amount equal to </w:t>
      </w:r>
      <w:r w:rsidR="00330F74">
        <w:t>6</w:t>
      </w:r>
      <w:r>
        <w:t>0% of the monthly charges multiplied by the number of remaining months remaining in the minimum term, or the then current renewal term (as applicable).  You acknowledge that this amount is a genuine pre-estimate of the loss we are likely to suffer.</w:t>
      </w:r>
    </w:p>
    <w:p w14:paraId="4FC48C1E" w14:textId="77777777" w:rsidR="00D02DCB" w:rsidRDefault="00D02DCB" w:rsidP="00FB1DB1">
      <w:pPr>
        <w:pStyle w:val="H3-Bold"/>
      </w:pPr>
      <w:bookmarkStart w:id="21" w:name="_Toc304284801"/>
      <w:bookmarkStart w:id="22" w:name="_Toc477252775"/>
      <w:r>
        <w:t>Notification of Software updates</w:t>
      </w:r>
      <w:bookmarkEnd w:id="21"/>
      <w:bookmarkEnd w:id="22"/>
    </w:p>
    <w:p w14:paraId="424028E7" w14:textId="77777777" w:rsidR="00D02DCB" w:rsidRDefault="00D02DCB" w:rsidP="00FB1DB1">
      <w:pPr>
        <w:pStyle w:val="numbered-3"/>
      </w:pPr>
      <w:r>
        <w:t xml:space="preserve">From time to time, we may provide </w:t>
      </w:r>
      <w:r w:rsidR="00030681">
        <w:t xml:space="preserve">you with email alerts regarding interruptions to service, </w:t>
      </w:r>
      <w:r>
        <w:t>software updates, security issues and product information.  We will use the email address that you provide</w:t>
      </w:r>
      <w:r w:rsidR="00030681">
        <w:t xml:space="preserve"> to</w:t>
      </w:r>
      <w:r>
        <w:t xml:space="preserve"> us</w:t>
      </w:r>
      <w:r w:rsidR="00030681">
        <w:t xml:space="preserve"> in the submitted application form</w:t>
      </w:r>
      <w:r>
        <w:t>.  You</w:t>
      </w:r>
      <w:r w:rsidR="00030681">
        <w:t xml:space="preserve"> </w:t>
      </w:r>
      <w:r>
        <w:t xml:space="preserve">consent to receiving these emails. </w:t>
      </w:r>
    </w:p>
    <w:p w14:paraId="326DF3C5" w14:textId="77777777" w:rsidR="00D02DCB" w:rsidRDefault="00D02DCB" w:rsidP="00B825B9">
      <w:pPr>
        <w:pStyle w:val="H2-Numbered"/>
      </w:pPr>
      <w:bookmarkStart w:id="23" w:name="_Toc330560659"/>
      <w:bookmarkStart w:id="24" w:name="_Toc330560663"/>
      <w:bookmarkStart w:id="25" w:name="_Toc330560665"/>
      <w:bookmarkStart w:id="26" w:name="_Toc330560674"/>
      <w:bookmarkStart w:id="27" w:name="_Toc304284802"/>
      <w:bookmarkStart w:id="28" w:name="_Toc477252776"/>
      <w:bookmarkEnd w:id="23"/>
      <w:bookmarkEnd w:id="24"/>
      <w:bookmarkEnd w:id="25"/>
      <w:bookmarkEnd w:id="26"/>
      <w:r>
        <w:t>Equipment</w:t>
      </w:r>
      <w:bookmarkEnd w:id="27"/>
      <w:bookmarkEnd w:id="28"/>
    </w:p>
    <w:p w14:paraId="3F2D9BD7" w14:textId="77777777" w:rsidR="00D02DCB" w:rsidRDefault="00D02DCB" w:rsidP="00FB1DB1">
      <w:pPr>
        <w:pStyle w:val="H3-Bold"/>
      </w:pPr>
      <w:bookmarkStart w:id="29" w:name="_Toc304284808"/>
      <w:bookmarkStart w:id="30" w:name="_Toc477252777"/>
      <w:r>
        <w:t>Your responsibilities</w:t>
      </w:r>
      <w:bookmarkEnd w:id="29"/>
      <w:bookmarkEnd w:id="30"/>
    </w:p>
    <w:p w14:paraId="53C067B0" w14:textId="77777777" w:rsidR="00D02DCB" w:rsidRPr="00FB1DB1" w:rsidRDefault="00D02DCB" w:rsidP="00FB1DB1">
      <w:pPr>
        <w:pStyle w:val="numbered-4"/>
      </w:pPr>
      <w:r w:rsidRPr="00FB1DB1">
        <w:t xml:space="preserve">You must only use the Supported </w:t>
      </w:r>
      <w:r w:rsidR="00994773" w:rsidRPr="00FB1DB1">
        <w:t>Video Conferencing Endpoint(s)</w:t>
      </w:r>
    </w:p>
    <w:p w14:paraId="1756A9F3" w14:textId="77777777" w:rsidR="00D02DCB" w:rsidRDefault="00D02DCB" w:rsidP="00FB1DB1">
      <w:pPr>
        <w:pStyle w:val="a"/>
      </w:pPr>
      <w:r>
        <w:t xml:space="preserve">in connection with the </w:t>
      </w:r>
      <w:r w:rsidR="00A21494">
        <w:t xml:space="preserve">Telstra </w:t>
      </w:r>
      <w:proofErr w:type="spellStart"/>
      <w:r w:rsidR="00685177">
        <w:t>Visionnet</w:t>
      </w:r>
      <w:proofErr w:type="spellEnd"/>
      <w:r>
        <w:t xml:space="preserve"> Video service at your nominated sites;</w:t>
      </w:r>
    </w:p>
    <w:p w14:paraId="72C28F0A" w14:textId="77777777" w:rsidR="00D02DCB" w:rsidRDefault="00D02DCB" w:rsidP="00FB1DB1">
      <w:pPr>
        <w:pStyle w:val="a"/>
      </w:pPr>
      <w:r>
        <w:t>in a manner that is contemplated by the manufacturer and in accordance with the manufacturer’s manuals and recommendations;</w:t>
      </w:r>
    </w:p>
    <w:p w14:paraId="2CF66294" w14:textId="77777777" w:rsidR="00D02DCB" w:rsidRDefault="00D02DCB" w:rsidP="00FB1DB1">
      <w:pPr>
        <w:pStyle w:val="a"/>
      </w:pPr>
      <w:r>
        <w:t>in compliance with all relevant laws;</w:t>
      </w:r>
    </w:p>
    <w:p w14:paraId="033089A2" w14:textId="77777777" w:rsidR="00D02DCB" w:rsidRDefault="00D02DCB" w:rsidP="00FB1DB1">
      <w:pPr>
        <w:pStyle w:val="a"/>
      </w:pPr>
      <w:r>
        <w:t>in accordance with our reasonable directions;</w:t>
      </w:r>
    </w:p>
    <w:p w14:paraId="781CB25D" w14:textId="77777777" w:rsidR="00D02DCB" w:rsidRDefault="00D02DCB" w:rsidP="00FB1DB1">
      <w:pPr>
        <w:pStyle w:val="a"/>
      </w:pPr>
      <w:r>
        <w:t>in a suitable environment for the correct operation of the equipment; and</w:t>
      </w:r>
    </w:p>
    <w:p w14:paraId="7FF3818F" w14:textId="77777777" w:rsidR="00D02DCB" w:rsidRDefault="00D02DCB" w:rsidP="00FB1DB1">
      <w:pPr>
        <w:pStyle w:val="a"/>
      </w:pPr>
      <w:r>
        <w:t xml:space="preserve">with the Ethernet Lite service provided by us as part of the </w:t>
      </w:r>
      <w:r w:rsidR="00A21494">
        <w:t xml:space="preserve">Telstra </w:t>
      </w:r>
      <w:proofErr w:type="spellStart"/>
      <w:r w:rsidR="00685177">
        <w:t>Visionnet</w:t>
      </w:r>
      <w:proofErr w:type="spellEnd"/>
      <w:r>
        <w:t xml:space="preserve"> Video service and must not attach or enable connection with any other equipment or service.</w:t>
      </w:r>
    </w:p>
    <w:p w14:paraId="3BBE51BF" w14:textId="77777777" w:rsidR="00D02DCB" w:rsidRDefault="00D02DCB" w:rsidP="00FB1DB1">
      <w:pPr>
        <w:pStyle w:val="numbered-4"/>
      </w:pPr>
      <w:r>
        <w:t>You must:</w:t>
      </w:r>
    </w:p>
    <w:p w14:paraId="0F52DD8A" w14:textId="77777777" w:rsidR="00D02DCB" w:rsidRDefault="00AD14F8" w:rsidP="00FB1DB1">
      <w:pPr>
        <w:pStyle w:val="a"/>
      </w:pPr>
      <w:r>
        <w:t>p</w:t>
      </w:r>
      <w:r w:rsidR="00D02DCB">
        <w:t>rovide:</w:t>
      </w:r>
    </w:p>
    <w:p w14:paraId="79099FBE" w14:textId="77777777" w:rsidR="00D02DCB" w:rsidRDefault="00D02DCB" w:rsidP="00FB1DB1">
      <w:pPr>
        <w:pStyle w:val="numbered2-i"/>
      </w:pPr>
      <w:r>
        <w:lastRenderedPageBreak/>
        <w:t xml:space="preserve">a dedicated Ethernet connector and 240V power in the room of </w:t>
      </w:r>
      <w:r w:rsidR="00497075">
        <w:t>each</w:t>
      </w:r>
      <w:r>
        <w:t xml:space="preserve"> endpoint installation; and </w:t>
      </w:r>
    </w:p>
    <w:p w14:paraId="0142271A" w14:textId="77777777" w:rsidR="00D02DCB" w:rsidRDefault="00541AAB" w:rsidP="00FB1DB1">
      <w:pPr>
        <w:pStyle w:val="numbered2-i"/>
      </w:pPr>
      <w:r>
        <w:t>A</w:t>
      </w:r>
      <w:r w:rsidR="00D02DCB">
        <w:t xml:space="preserve"> dedicated CAT5 or CAT6 cable from the cable distribution room (also known as the communications room), where the Ethernet Lite service terminates, to the Ethernet connector in the room of the endpoint installation.  This cable should not exceed 100 meters in length;</w:t>
      </w:r>
    </w:p>
    <w:p w14:paraId="61E2B349" w14:textId="77777777" w:rsidR="004E04AE" w:rsidRDefault="00994773" w:rsidP="00FB1DB1">
      <w:pPr>
        <w:pStyle w:val="numbered2-i"/>
      </w:pPr>
      <w:r>
        <w:t>4</w:t>
      </w:r>
      <w:r w:rsidR="004E04AE">
        <w:t xml:space="preserve">RU Rack Space and </w:t>
      </w:r>
      <w:r>
        <w:t xml:space="preserve">three </w:t>
      </w:r>
      <w:r w:rsidR="004E04AE" w:rsidRPr="004E04AE">
        <w:t>power point</w:t>
      </w:r>
      <w:r w:rsidR="004E04AE">
        <w:t>s in the assigned communications room</w:t>
      </w:r>
      <w:r w:rsidR="004E04AE" w:rsidRPr="004E04AE">
        <w:t xml:space="preserve"> </w:t>
      </w:r>
      <w:r w:rsidR="004E04AE">
        <w:t xml:space="preserve"> </w:t>
      </w:r>
    </w:p>
    <w:p w14:paraId="5104E31E" w14:textId="77777777" w:rsidR="00D02DCB" w:rsidRDefault="00D02DCB" w:rsidP="00FB1DB1">
      <w:pPr>
        <w:pStyle w:val="a"/>
      </w:pPr>
      <w:r>
        <w:t xml:space="preserve">ensure the availability of necessary auxiliary services for the correct operation of the </w:t>
      </w:r>
      <w:r w:rsidRPr="009D7C15">
        <w:t>Equipment</w:t>
      </w:r>
      <w:r>
        <w:t>;</w:t>
      </w:r>
    </w:p>
    <w:p w14:paraId="4389D4E8" w14:textId="77777777" w:rsidR="00D02DCB" w:rsidRDefault="00D02DCB" w:rsidP="00FB1DB1">
      <w:pPr>
        <w:pStyle w:val="a"/>
      </w:pPr>
      <w:r>
        <w:t>protect Equipment from electrostatic interference and power surges;</w:t>
      </w:r>
    </w:p>
    <w:p w14:paraId="0364BBBA" w14:textId="72B0B4E4" w:rsidR="004E04AE" w:rsidRDefault="00D02DCB" w:rsidP="00FB1DB1">
      <w:pPr>
        <w:pStyle w:val="a"/>
        <w:spacing w:after="720"/>
      </w:pPr>
      <w:r>
        <w:t>allow us (or our subcontractors) to inspect the Equipment on reasonable notice.</w:t>
      </w:r>
      <w:bookmarkStart w:id="31" w:name="_Toc304284812"/>
    </w:p>
    <w:p w14:paraId="4A829048" w14:textId="77777777" w:rsidR="00D02DCB" w:rsidRDefault="00D02DCB" w:rsidP="00FB1DB1">
      <w:pPr>
        <w:pStyle w:val="H3-Bold"/>
      </w:pPr>
      <w:bookmarkStart w:id="32" w:name="_Toc477252778"/>
      <w:r>
        <w:t>Third party suppliers</w:t>
      </w:r>
      <w:bookmarkEnd w:id="31"/>
      <w:bookmarkEnd w:id="32"/>
      <w:r>
        <w:t xml:space="preserve"> </w:t>
      </w:r>
    </w:p>
    <w:p w14:paraId="0DE5FF76" w14:textId="5165C673" w:rsidR="00DD5D3D" w:rsidRPr="00FB1DB1" w:rsidRDefault="00D02DCB" w:rsidP="00FB1DB1">
      <w:pPr>
        <w:pStyle w:val="numbered-4"/>
      </w:pPr>
      <w:r w:rsidRPr="00FB1DB1">
        <w:t xml:space="preserve">You acknowledge that we purchase some components of the </w:t>
      </w:r>
      <w:r w:rsidR="00A21494" w:rsidRPr="00FB1DB1">
        <w:t xml:space="preserve">Telstra </w:t>
      </w:r>
      <w:proofErr w:type="spellStart"/>
      <w:r w:rsidR="00685177" w:rsidRPr="00FB1DB1">
        <w:t>Visionnet</w:t>
      </w:r>
      <w:proofErr w:type="spellEnd"/>
      <w:r w:rsidRPr="00FB1DB1">
        <w:t xml:space="preserve"> Video service from third party suppliers. If one of our </w:t>
      </w:r>
      <w:proofErr w:type="gramStart"/>
      <w:r w:rsidRPr="00FB1DB1">
        <w:t>third party</w:t>
      </w:r>
      <w:proofErr w:type="gramEnd"/>
      <w:r w:rsidRPr="00FB1DB1">
        <w:t xml:space="preserve"> suppliers suspends, cancels or terminates a </w:t>
      </w:r>
      <w:r w:rsidR="00994773" w:rsidRPr="00FB1DB1">
        <w:t xml:space="preserve">product or </w:t>
      </w:r>
      <w:r w:rsidRPr="00FB1DB1">
        <w:t xml:space="preserve">service that we rely on to provide you with your </w:t>
      </w:r>
      <w:r w:rsidR="00A21494" w:rsidRPr="00FB1DB1">
        <w:t xml:space="preserve">Telstra </w:t>
      </w:r>
      <w:proofErr w:type="spellStart"/>
      <w:r w:rsidR="00685177" w:rsidRPr="00FB1DB1">
        <w:t>Visionnet</w:t>
      </w:r>
      <w:proofErr w:type="spellEnd"/>
      <w:r w:rsidRPr="00FB1DB1">
        <w:t xml:space="preserve"> Video service, we may suspend, cancel or terminate your </w:t>
      </w:r>
      <w:r w:rsidR="00A21494" w:rsidRPr="00FB1DB1">
        <w:t xml:space="preserve">Telstra </w:t>
      </w:r>
      <w:proofErr w:type="spellStart"/>
      <w:r w:rsidR="00685177" w:rsidRPr="00FB1DB1">
        <w:t>Visionnet</w:t>
      </w:r>
      <w:proofErr w:type="spellEnd"/>
      <w:r w:rsidRPr="00FB1DB1">
        <w:t xml:space="preserve"> Video service or the affected part of your service</w:t>
      </w:r>
      <w:r w:rsidR="008C208C" w:rsidRPr="00FB1DB1">
        <w:t xml:space="preserve"> in accordance with our General Terms</w:t>
      </w:r>
      <w:r w:rsidRPr="00FB1DB1">
        <w:t>. We will give you as much notice as is reasonably possible in the circumstances.</w:t>
      </w:r>
    </w:p>
    <w:p w14:paraId="4B861B85" w14:textId="77777777" w:rsidR="00A21494" w:rsidRPr="00277479" w:rsidRDefault="00A21494" w:rsidP="00B825B9">
      <w:pPr>
        <w:pStyle w:val="H2-Numbered"/>
      </w:pPr>
      <w:bookmarkStart w:id="33" w:name="_Toc304284813"/>
      <w:bookmarkStart w:id="34" w:name="_Toc477252779"/>
      <w:r w:rsidRPr="00277479">
        <w:t>Installation and commissioning</w:t>
      </w:r>
      <w:bookmarkEnd w:id="33"/>
      <w:bookmarkEnd w:id="34"/>
    </w:p>
    <w:p w14:paraId="72DAAC5B" w14:textId="77777777" w:rsidR="00A21494" w:rsidRPr="00FB1DB1" w:rsidRDefault="00A21494" w:rsidP="00FB1DB1">
      <w:pPr>
        <w:pStyle w:val="H4Bold"/>
      </w:pPr>
      <w:bookmarkStart w:id="35" w:name="_Toc246758324"/>
      <w:r w:rsidRPr="00FB1DB1">
        <w:t>Your premises</w:t>
      </w:r>
      <w:bookmarkEnd w:id="35"/>
    </w:p>
    <w:p w14:paraId="4A13269B" w14:textId="77777777" w:rsidR="00A21494" w:rsidRPr="00FB1DB1" w:rsidRDefault="00A21494" w:rsidP="00FB1DB1">
      <w:pPr>
        <w:pStyle w:val="numbered-5"/>
      </w:pPr>
      <w:r w:rsidRPr="00FB1DB1">
        <w:t>It is your responsibility to ensure that your nominated sites are suitable for video conferencing.</w:t>
      </w:r>
    </w:p>
    <w:p w14:paraId="5BBCD269" w14:textId="77777777" w:rsidR="00A21494" w:rsidRPr="00FB1DB1" w:rsidRDefault="00A21494" w:rsidP="00FB1DB1">
      <w:pPr>
        <w:pStyle w:val="numbered-5"/>
      </w:pPr>
      <w:r w:rsidRPr="00FB1DB1">
        <w:t xml:space="preserve">It is your responsibility to provide us (and our contractors) with access to your video conference rooms, CPE accounts and passwords necessary to access your equipment and provide the Telstra </w:t>
      </w:r>
      <w:proofErr w:type="spellStart"/>
      <w:r w:rsidR="00685177" w:rsidRPr="00FB1DB1">
        <w:t>Visionnet</w:t>
      </w:r>
      <w:proofErr w:type="spellEnd"/>
      <w:r w:rsidRPr="00FB1DB1">
        <w:t xml:space="preserve"> Video service.  Additional fees may apply in the event that we (or our contractor) attend your premise but are unable to access your nominated sites or equipment because of a failure by you.  </w:t>
      </w:r>
    </w:p>
    <w:p w14:paraId="75E0F8A2" w14:textId="77777777" w:rsidR="00A21494" w:rsidRPr="00FB1DB1" w:rsidRDefault="00A21494" w:rsidP="00FB1DB1">
      <w:pPr>
        <w:pStyle w:val="numbered-5"/>
      </w:pPr>
      <w:r w:rsidRPr="00FB1DB1">
        <w:t xml:space="preserve">If you request, or if we recommend, we can carry out a site survey to assess your nominated sites for video conferencing.  A fee may be charged for this service, as set out in your separate agreement with us.   </w:t>
      </w:r>
    </w:p>
    <w:p w14:paraId="52AF4DAB" w14:textId="77777777" w:rsidR="00A21494" w:rsidRPr="00FB1DB1" w:rsidRDefault="00A21494" w:rsidP="00FB1DB1">
      <w:pPr>
        <w:pStyle w:val="numbered-5"/>
      </w:pPr>
      <w:r w:rsidRPr="00FB1DB1">
        <w:t xml:space="preserve">If following the site survey we recommend a network upgrade, you must agree to this upgrade before we will agree to provide the Telstra </w:t>
      </w:r>
      <w:proofErr w:type="spellStart"/>
      <w:r w:rsidR="00685177" w:rsidRPr="00FB1DB1">
        <w:t>Visionnet</w:t>
      </w:r>
      <w:proofErr w:type="spellEnd"/>
      <w:r w:rsidRPr="00FB1DB1">
        <w:t xml:space="preserve"> Video service.</w:t>
      </w:r>
    </w:p>
    <w:p w14:paraId="2A438BD7" w14:textId="77777777" w:rsidR="00A21494" w:rsidRPr="00FB1DB1" w:rsidRDefault="00A21494" w:rsidP="00FB1DB1">
      <w:pPr>
        <w:pStyle w:val="numbered-5"/>
      </w:pPr>
      <w:bookmarkStart w:id="36" w:name="_Toc149995974"/>
      <w:bookmarkStart w:id="37" w:name="_Toc210130545"/>
      <w:bookmarkStart w:id="38" w:name="_Toc226883892"/>
      <w:bookmarkStart w:id="39" w:name="_Toc282518346"/>
      <w:r w:rsidRPr="00FB1DB1">
        <w:t>You must ensure that you prepare your nominated sites in accordance with our instructions so that we can deliver and install the equipment.  You must also provide us (and any third parties assisting us) with reasonable assistance to install the equipment.</w:t>
      </w:r>
    </w:p>
    <w:p w14:paraId="7C586E19" w14:textId="77777777" w:rsidR="00A21494" w:rsidRPr="00FB1DB1" w:rsidRDefault="00A21494" w:rsidP="00FB1DB1">
      <w:pPr>
        <w:pStyle w:val="numbered-5"/>
      </w:pPr>
      <w:r w:rsidRPr="00FB1DB1">
        <w:t>We will tell you when we have completed the installation of your equipment.  We will test the equipment following installation to check that it is working correctly and you agree to provide us with reasonable assistance to allow us to carry out such testing.</w:t>
      </w:r>
    </w:p>
    <w:p w14:paraId="6784C1B8" w14:textId="77777777" w:rsidR="00A21494" w:rsidRPr="00FB1DB1" w:rsidRDefault="00A21494" w:rsidP="00FB1DB1">
      <w:pPr>
        <w:pStyle w:val="numbered-5"/>
      </w:pPr>
      <w:r w:rsidRPr="00FB1DB1">
        <w:lastRenderedPageBreak/>
        <w:t>We may charge you additional fees to fix problems with your equipment that we do not cause and which occur during installation.</w:t>
      </w:r>
    </w:p>
    <w:p w14:paraId="6B08ADCC" w14:textId="77777777" w:rsidR="00A21494" w:rsidRPr="00277479" w:rsidRDefault="00A21494" w:rsidP="00FB1DB1">
      <w:pPr>
        <w:pStyle w:val="H4Bold"/>
      </w:pPr>
      <w:r w:rsidRPr="00277479">
        <w:t>Installing your equipment</w:t>
      </w:r>
      <w:bookmarkEnd w:id="36"/>
      <w:bookmarkEnd w:id="37"/>
      <w:bookmarkEnd w:id="38"/>
      <w:bookmarkEnd w:id="39"/>
    </w:p>
    <w:p w14:paraId="470051E9" w14:textId="77777777" w:rsidR="00A21494" w:rsidRPr="00277479" w:rsidRDefault="00A21494" w:rsidP="00782976">
      <w:pPr>
        <w:pStyle w:val="numbered-5"/>
      </w:pPr>
      <w:r w:rsidRPr="00277479">
        <w:t>The installation services do not include:</w:t>
      </w:r>
    </w:p>
    <w:p w14:paraId="72533993" w14:textId="77777777" w:rsidR="00A21494" w:rsidRPr="00277479" w:rsidRDefault="00A21494" w:rsidP="00782976">
      <w:pPr>
        <w:pStyle w:val="a"/>
      </w:pPr>
      <w:r w:rsidRPr="00277479">
        <w:t>patching of equipment to the existing cabling infrastructure;</w:t>
      </w:r>
    </w:p>
    <w:p w14:paraId="7DD4A5C0" w14:textId="77777777" w:rsidR="00A21494" w:rsidRPr="00277479" w:rsidRDefault="00A21494" w:rsidP="00782976">
      <w:pPr>
        <w:pStyle w:val="a"/>
      </w:pPr>
      <w:r w:rsidRPr="00277479">
        <w:t>the provision of any rack (rack unit) or supporting structure to house the equipment;</w:t>
      </w:r>
    </w:p>
    <w:p w14:paraId="61E79F93" w14:textId="77777777" w:rsidR="00A21494" w:rsidRPr="00277479" w:rsidRDefault="00A21494" w:rsidP="00782976">
      <w:pPr>
        <w:pStyle w:val="a"/>
      </w:pPr>
      <w:r w:rsidRPr="00277479">
        <w:t>any cabling;</w:t>
      </w:r>
      <w:r w:rsidR="00497075">
        <w:t xml:space="preserve"> or</w:t>
      </w:r>
    </w:p>
    <w:p w14:paraId="0DE1A8BE" w14:textId="77777777" w:rsidR="00A21494" w:rsidRPr="00277479" w:rsidRDefault="00A21494" w:rsidP="00782976">
      <w:pPr>
        <w:pStyle w:val="a"/>
      </w:pPr>
      <w:r w:rsidRPr="00277479">
        <w:t>any MAN, WAN or LAN cabling or upgrades to your equipment</w:t>
      </w:r>
      <w:r w:rsidR="00497075">
        <w:t>.</w:t>
      </w:r>
    </w:p>
    <w:p w14:paraId="25132870" w14:textId="77777777" w:rsidR="00A21494" w:rsidRPr="00277479" w:rsidRDefault="00A21494" w:rsidP="00782976">
      <w:pPr>
        <w:pStyle w:val="numbered-5"/>
      </w:pPr>
      <w:r w:rsidRPr="00277479">
        <w:t xml:space="preserve">If we install any additional purchased equipment you obtain from us </w:t>
      </w:r>
      <w:r w:rsidRPr="00C63324">
        <w:t>separately</w:t>
      </w:r>
      <w:r w:rsidRPr="00277479">
        <w:t>, then you agree to pay us the relevant installation charges for that equipment.</w:t>
      </w:r>
    </w:p>
    <w:p w14:paraId="6B0318FE" w14:textId="77777777" w:rsidR="00D02DCB" w:rsidRDefault="00D02DCB" w:rsidP="00B825B9">
      <w:pPr>
        <w:pStyle w:val="H2-Numbered"/>
      </w:pPr>
      <w:bookmarkStart w:id="40" w:name="_Toc304284814"/>
      <w:bookmarkStart w:id="41" w:name="_Toc477252780"/>
      <w:r>
        <w:t>Security</w:t>
      </w:r>
      <w:bookmarkEnd w:id="40"/>
      <w:bookmarkEnd w:id="41"/>
    </w:p>
    <w:p w14:paraId="70E2ACF9" w14:textId="77777777" w:rsidR="00D02DCB" w:rsidRPr="00782976" w:rsidRDefault="00D02DCB" w:rsidP="00782976">
      <w:pPr>
        <w:pStyle w:val="numbered-6"/>
      </w:pPr>
      <w:r w:rsidRPr="00782976">
        <w:t>You are responsible for ensuring the confidentiality of any call</w:t>
      </w:r>
      <w:r w:rsidR="00456BE0" w:rsidRPr="00782976">
        <w:t>-</w:t>
      </w:r>
      <w:r w:rsidRPr="00782976">
        <w:t xml:space="preserve">in numbers, account numbers, authentication details, and passwords issued to you as part of the </w:t>
      </w:r>
      <w:r w:rsidR="00A21494" w:rsidRPr="00782976">
        <w:t xml:space="preserve">Telstra </w:t>
      </w:r>
      <w:proofErr w:type="spellStart"/>
      <w:r w:rsidR="00685177" w:rsidRPr="00782976">
        <w:t>Visionnet</w:t>
      </w:r>
      <w:proofErr w:type="spellEnd"/>
      <w:r w:rsidRPr="00782976">
        <w:t xml:space="preserve"> Video service.</w:t>
      </w:r>
    </w:p>
    <w:p w14:paraId="4312D174" w14:textId="77777777" w:rsidR="00D02DCB" w:rsidRPr="00782976" w:rsidRDefault="00D02DCB" w:rsidP="00782976">
      <w:pPr>
        <w:pStyle w:val="numbered-6"/>
      </w:pPr>
      <w:r w:rsidRPr="00782976">
        <w:t>You must notify us if you suspect that your authentication details have been disclosed to another person without your consent.</w:t>
      </w:r>
    </w:p>
    <w:p w14:paraId="43FA38DD" w14:textId="7D072551" w:rsidR="00D02DCB" w:rsidRPr="00782976" w:rsidRDefault="0040322E" w:rsidP="00F503C7">
      <w:pPr>
        <w:pStyle w:val="numbered-6"/>
      </w:pPr>
      <w:r w:rsidRPr="0040322E">
        <w:t>Subject to the Australian Consumer Law provisions in the General Terms of Our Customer Terms</w:t>
      </w:r>
      <w:r>
        <w:t>,</w:t>
      </w:r>
      <w:r w:rsidRPr="0040322E">
        <w:t xml:space="preserve"> </w:t>
      </w:r>
      <w:r>
        <w:t>w</w:t>
      </w:r>
      <w:r w:rsidR="00D02DCB" w:rsidRPr="00782976">
        <w:t xml:space="preserve">e are not liable for any loss or damage that you or any other person suffer as a result of your use of the </w:t>
      </w:r>
      <w:r w:rsidR="00A21494" w:rsidRPr="00782976">
        <w:t xml:space="preserve">Telstra </w:t>
      </w:r>
      <w:proofErr w:type="spellStart"/>
      <w:r w:rsidR="00685177" w:rsidRPr="00782976">
        <w:t>Visionnet</w:t>
      </w:r>
      <w:proofErr w:type="spellEnd"/>
      <w:r w:rsidR="00D02DCB" w:rsidRPr="00782976">
        <w:t xml:space="preserve"> Video service or from disclosing your account number, authentication details, password or call in number(s)</w:t>
      </w:r>
      <w:r w:rsidR="00F503C7">
        <w:t>,</w:t>
      </w:r>
      <w:r w:rsidR="00F503C7" w:rsidRPr="00F503C7">
        <w:t xml:space="preserve"> except to the extent </w:t>
      </w:r>
      <w:r w:rsidR="00F503C7">
        <w:t xml:space="preserve">the loss or damage is caused or contributed to by </w:t>
      </w:r>
      <w:r w:rsidR="00F503C7" w:rsidRPr="00F503C7">
        <w:t>our (or our contractors’) negligence or breach of Our Customer Terms</w:t>
      </w:r>
      <w:r w:rsidR="00D02DCB" w:rsidRPr="00782976">
        <w:t>.</w:t>
      </w:r>
    </w:p>
    <w:p w14:paraId="71645B70" w14:textId="77777777" w:rsidR="00D02DCB" w:rsidRDefault="00D02DCB" w:rsidP="00782976">
      <w:pPr>
        <w:pStyle w:val="numbered-6"/>
      </w:pPr>
      <w:r w:rsidRPr="00782976">
        <w:t xml:space="preserve">You are solely responsible for all use of the </w:t>
      </w:r>
      <w:r w:rsidR="00A21494" w:rsidRPr="00782976">
        <w:t xml:space="preserve">Telstra </w:t>
      </w:r>
      <w:proofErr w:type="spellStart"/>
      <w:r w:rsidR="00685177" w:rsidRPr="00782976">
        <w:t>Visionnet</w:t>
      </w:r>
      <w:proofErr w:type="spellEnd"/>
      <w:r w:rsidRPr="00782976">
        <w:t xml:space="preserve"> Video service using your authentication details, regardless of whether or not the use was authorised by you</w:t>
      </w:r>
      <w:r>
        <w:t>.</w:t>
      </w:r>
    </w:p>
    <w:p w14:paraId="3214B9C5" w14:textId="77777777" w:rsidR="00C36D30" w:rsidRDefault="00D02DCB" w:rsidP="00B825B9">
      <w:pPr>
        <w:pStyle w:val="H2-Numbered"/>
      </w:pPr>
      <w:bookmarkStart w:id="42" w:name="_Toc477252781"/>
      <w:bookmarkStart w:id="43" w:name="_Toc304284816"/>
      <w:r>
        <w:t>Fees and charges for customers</w:t>
      </w:r>
      <w:bookmarkEnd w:id="42"/>
      <w:r>
        <w:t xml:space="preserve"> </w:t>
      </w:r>
    </w:p>
    <w:p w14:paraId="60278B90" w14:textId="77777777" w:rsidR="00C36D30" w:rsidRPr="00782976" w:rsidRDefault="00C36D30" w:rsidP="00782976">
      <w:pPr>
        <w:pStyle w:val="numbered-7"/>
      </w:pPr>
      <w:r w:rsidRPr="00782976">
        <w:t xml:space="preserve">To obtain the Telstra </w:t>
      </w:r>
      <w:proofErr w:type="spellStart"/>
      <w:r w:rsidRPr="00782976">
        <w:t>Visionnet</w:t>
      </w:r>
      <w:proofErr w:type="spellEnd"/>
      <w:r w:rsidRPr="00782976">
        <w:t xml:space="preserve"> Video service, you can purchase one or more of the service bundles described in your application form or separate agreement with us.  We charge you the monthly charge set out in your application form or separate agreement with us for the service bundle(s) that you purchase.</w:t>
      </w:r>
    </w:p>
    <w:p w14:paraId="6821FAB6" w14:textId="77777777" w:rsidR="00D02DCB" w:rsidRPr="00782976" w:rsidRDefault="00D02DCB" w:rsidP="00782976">
      <w:pPr>
        <w:pStyle w:val="numbered-7"/>
      </w:pPr>
      <w:bookmarkStart w:id="44" w:name="_Ref277234360"/>
      <w:bookmarkEnd w:id="43"/>
      <w:r w:rsidRPr="00782976">
        <w:t xml:space="preserve">We do not charge you for video and audio calls between your Telstra </w:t>
      </w:r>
      <w:proofErr w:type="spellStart"/>
      <w:r w:rsidR="00685177" w:rsidRPr="00782976">
        <w:t>Visionnet</w:t>
      </w:r>
      <w:proofErr w:type="spellEnd"/>
      <w:r w:rsidRPr="00782976">
        <w:t xml:space="preserve"> Video services and other </w:t>
      </w:r>
      <w:r w:rsidR="00B92789" w:rsidRPr="00782976">
        <w:t xml:space="preserve">Telstra </w:t>
      </w:r>
      <w:proofErr w:type="spellStart"/>
      <w:r w:rsidR="00685177" w:rsidRPr="00782976">
        <w:t>Visionnet</w:t>
      </w:r>
      <w:proofErr w:type="spellEnd"/>
      <w:r w:rsidRPr="00782976">
        <w:t xml:space="preserve"> Video services.</w:t>
      </w:r>
      <w:bookmarkEnd w:id="44"/>
    </w:p>
    <w:p w14:paraId="7A9C0B6E" w14:textId="77777777" w:rsidR="00D02DCB" w:rsidRPr="00782976" w:rsidRDefault="00D02DCB" w:rsidP="00782976">
      <w:pPr>
        <w:pStyle w:val="numbered-7"/>
      </w:pPr>
      <w:r w:rsidRPr="00782976">
        <w:t xml:space="preserve">We charge you the following ISDN calling charges for video and audio calls originating from your </w:t>
      </w:r>
      <w:r w:rsidR="00B92789" w:rsidRPr="00782976">
        <w:t xml:space="preserve">Telstra </w:t>
      </w:r>
      <w:proofErr w:type="spellStart"/>
      <w:r w:rsidR="00685177" w:rsidRPr="00782976">
        <w:t>Visionnet</w:t>
      </w:r>
      <w:proofErr w:type="spellEnd"/>
      <w:r w:rsidRPr="00782976">
        <w:t xml:space="preserve"> Video service:</w:t>
      </w:r>
    </w:p>
    <w:p w14:paraId="4F6F69B4" w14:textId="77777777" w:rsidR="00A5395E" w:rsidRDefault="00A5395E" w:rsidP="00A5395E">
      <w:pPr>
        <w:pStyle w:val="Heading2"/>
        <w:numPr>
          <w:ilvl w:val="0"/>
          <w:numId w:val="0"/>
        </w:numPr>
        <w:ind w:left="737"/>
      </w:pPr>
      <w:r>
        <w:t xml:space="preserve">Australia ISDN Dial-Out per site </w:t>
      </w:r>
    </w:p>
    <w:tbl>
      <w:tblPr>
        <w:tblStyle w:val="TableGrid"/>
        <w:tblW w:w="0" w:type="auto"/>
        <w:tblLook w:val="04A0" w:firstRow="1" w:lastRow="0" w:firstColumn="1" w:lastColumn="0" w:noHBand="0" w:noVBand="1"/>
      </w:tblPr>
      <w:tblGrid>
        <w:gridCol w:w="3389"/>
        <w:gridCol w:w="3411"/>
        <w:gridCol w:w="3394"/>
      </w:tblGrid>
      <w:tr w:rsidR="00BA4C6B" w:rsidRPr="00BA4C6B" w14:paraId="50E68398" w14:textId="77777777" w:rsidTr="00AC6A4E">
        <w:trPr>
          <w:tblHeader/>
        </w:trPr>
        <w:tc>
          <w:tcPr>
            <w:tcW w:w="3473" w:type="dxa"/>
          </w:tcPr>
          <w:p w14:paraId="00370A37" w14:textId="77777777" w:rsidR="00BA4C6B" w:rsidRDefault="00BA4C6B" w:rsidP="00C55B0F">
            <w:pPr>
              <w:pStyle w:val="TableRowHeading"/>
            </w:pPr>
            <w:r w:rsidRPr="00BA4C6B">
              <w:lastRenderedPageBreak/>
              <w:t>Call type</w:t>
            </w:r>
          </w:p>
          <w:p w14:paraId="5A8FA211" w14:textId="77777777" w:rsidR="00A5395E" w:rsidRPr="00BA4C6B" w:rsidRDefault="00A5395E" w:rsidP="00C55B0F">
            <w:pPr>
              <w:pStyle w:val="TableRowHeading"/>
            </w:pPr>
            <w:r>
              <w:t>VID</w:t>
            </w:r>
            <w:r w:rsidR="0058741B">
              <w:t>EO</w:t>
            </w:r>
          </w:p>
        </w:tc>
        <w:tc>
          <w:tcPr>
            <w:tcW w:w="3473" w:type="dxa"/>
          </w:tcPr>
          <w:p w14:paraId="534947F5" w14:textId="77777777" w:rsidR="00BA4C6B" w:rsidRPr="00BA4C6B" w:rsidRDefault="00BA4C6B" w:rsidP="00C55B0F">
            <w:pPr>
              <w:pStyle w:val="TableRowHeading"/>
            </w:pPr>
            <w:r w:rsidRPr="00BA4C6B">
              <w:t>Bandwidth</w:t>
            </w:r>
          </w:p>
        </w:tc>
        <w:tc>
          <w:tcPr>
            <w:tcW w:w="3474" w:type="dxa"/>
          </w:tcPr>
          <w:p w14:paraId="3D5A6BCE" w14:textId="77777777" w:rsidR="00BA4C6B" w:rsidRPr="00AD14F8" w:rsidRDefault="00BA4C6B" w:rsidP="00A5395E">
            <w:pPr>
              <w:pStyle w:val="TableRowHeading"/>
            </w:pPr>
            <w:r w:rsidRPr="00AD14F8">
              <w:t xml:space="preserve">Charge per </w:t>
            </w:r>
            <w:r w:rsidR="00A5395E" w:rsidRPr="00AD14F8">
              <w:t xml:space="preserve">HOUR </w:t>
            </w:r>
            <w:r w:rsidRPr="00AD14F8">
              <w:t>(GST excl.)</w:t>
            </w:r>
          </w:p>
        </w:tc>
      </w:tr>
      <w:tr w:rsidR="00BA4C6B" w:rsidRPr="00BA4C6B" w14:paraId="075B470D" w14:textId="77777777" w:rsidTr="00AC6A4E">
        <w:tc>
          <w:tcPr>
            <w:tcW w:w="3473" w:type="dxa"/>
          </w:tcPr>
          <w:p w14:paraId="36533C2E" w14:textId="77777777" w:rsidR="00BA4C6B" w:rsidRPr="00BA4C6B" w:rsidRDefault="00A5395E" w:rsidP="00C55B0F">
            <w:pPr>
              <w:pStyle w:val="table2"/>
            </w:pPr>
            <w:r>
              <w:t>Local Sydney)</w:t>
            </w:r>
          </w:p>
        </w:tc>
        <w:tc>
          <w:tcPr>
            <w:tcW w:w="3473" w:type="dxa"/>
          </w:tcPr>
          <w:p w14:paraId="32388202" w14:textId="77777777" w:rsidR="00BA4C6B" w:rsidRPr="00BA4C6B" w:rsidRDefault="00A5395E" w:rsidP="00C55B0F">
            <w:pPr>
              <w:pStyle w:val="table2"/>
            </w:pPr>
            <w:r>
              <w:t>384</w:t>
            </w:r>
            <w:r w:rsidR="00BA4C6B" w:rsidRPr="00BA4C6B">
              <w:t xml:space="preserve"> kbit/s</w:t>
            </w:r>
          </w:p>
        </w:tc>
        <w:tc>
          <w:tcPr>
            <w:tcW w:w="3474" w:type="dxa"/>
          </w:tcPr>
          <w:p w14:paraId="3CE063A3" w14:textId="77777777" w:rsidR="00BA4C6B" w:rsidRPr="00AD14F8" w:rsidRDefault="00BA4C6B" w:rsidP="00C55B0F">
            <w:pPr>
              <w:pStyle w:val="table2"/>
            </w:pPr>
            <w:r w:rsidRPr="00AD14F8">
              <w:t>$</w:t>
            </w:r>
            <w:r w:rsidR="00A5395E" w:rsidRPr="00AD14F8">
              <w:t>86.40</w:t>
            </w:r>
          </w:p>
        </w:tc>
      </w:tr>
      <w:tr w:rsidR="00BA4C6B" w:rsidRPr="00BA4C6B" w14:paraId="0BEE8E69" w14:textId="77777777" w:rsidTr="00AC6A4E">
        <w:tc>
          <w:tcPr>
            <w:tcW w:w="3473" w:type="dxa"/>
          </w:tcPr>
          <w:p w14:paraId="53C1613D" w14:textId="77777777" w:rsidR="00BA4C6B" w:rsidRPr="00BA4C6B" w:rsidRDefault="00A5395E" w:rsidP="00C55B0F">
            <w:pPr>
              <w:pStyle w:val="table2"/>
            </w:pPr>
            <w:r>
              <w:t>National - 25km &amp; 85km from CBD</w:t>
            </w:r>
          </w:p>
        </w:tc>
        <w:tc>
          <w:tcPr>
            <w:tcW w:w="3473" w:type="dxa"/>
          </w:tcPr>
          <w:p w14:paraId="3CBC3EBF" w14:textId="77777777" w:rsidR="00BA4C6B" w:rsidRPr="00BA4C6B" w:rsidRDefault="00A5395E" w:rsidP="00C55B0F">
            <w:pPr>
              <w:pStyle w:val="table2"/>
            </w:pPr>
            <w:r>
              <w:t>384</w:t>
            </w:r>
            <w:r w:rsidR="00BA4C6B" w:rsidRPr="00BA4C6B">
              <w:t xml:space="preserve"> kbit/s</w:t>
            </w:r>
          </w:p>
        </w:tc>
        <w:tc>
          <w:tcPr>
            <w:tcW w:w="3474" w:type="dxa"/>
          </w:tcPr>
          <w:p w14:paraId="1CBFFA35" w14:textId="77777777" w:rsidR="00BA4C6B" w:rsidRPr="00AD14F8" w:rsidRDefault="00BA4C6B" w:rsidP="00C55B0F">
            <w:pPr>
              <w:pStyle w:val="table2"/>
            </w:pPr>
            <w:r w:rsidRPr="00AD14F8">
              <w:t>$</w:t>
            </w:r>
            <w:r w:rsidR="00A5395E" w:rsidRPr="00AD14F8">
              <w:t>172.80</w:t>
            </w:r>
          </w:p>
        </w:tc>
      </w:tr>
      <w:tr w:rsidR="00BA4C6B" w:rsidRPr="00BA4C6B" w14:paraId="3B3252F8" w14:textId="77777777" w:rsidTr="00AC6A4E">
        <w:tc>
          <w:tcPr>
            <w:tcW w:w="3473" w:type="dxa"/>
          </w:tcPr>
          <w:p w14:paraId="59DA0CBD" w14:textId="77777777" w:rsidR="00BA4C6B" w:rsidRPr="00BA4C6B" w:rsidRDefault="00A5395E" w:rsidP="00C55B0F">
            <w:pPr>
              <w:pStyle w:val="table2"/>
            </w:pPr>
            <w:r>
              <w:t>National Capital City</w:t>
            </w:r>
          </w:p>
        </w:tc>
        <w:tc>
          <w:tcPr>
            <w:tcW w:w="3473" w:type="dxa"/>
          </w:tcPr>
          <w:p w14:paraId="1D278A26" w14:textId="77777777" w:rsidR="00BA4C6B" w:rsidRPr="00BA4C6B" w:rsidRDefault="00A5395E" w:rsidP="00C55B0F">
            <w:pPr>
              <w:pStyle w:val="table2"/>
            </w:pPr>
            <w:r>
              <w:t>384</w:t>
            </w:r>
            <w:r w:rsidR="00BA4C6B" w:rsidRPr="00BA4C6B">
              <w:t xml:space="preserve"> kbit/s</w:t>
            </w:r>
          </w:p>
        </w:tc>
        <w:tc>
          <w:tcPr>
            <w:tcW w:w="3474" w:type="dxa"/>
          </w:tcPr>
          <w:p w14:paraId="10EBA554" w14:textId="77777777" w:rsidR="00BA4C6B" w:rsidRPr="00AD14F8" w:rsidRDefault="00BA4C6B" w:rsidP="00C55B0F">
            <w:pPr>
              <w:pStyle w:val="table2"/>
            </w:pPr>
            <w:r w:rsidRPr="00AD14F8">
              <w:t>$</w:t>
            </w:r>
            <w:r w:rsidR="00A5395E" w:rsidRPr="00AD14F8">
              <w:t>86.40</w:t>
            </w:r>
          </w:p>
        </w:tc>
      </w:tr>
      <w:tr w:rsidR="00BA4C6B" w:rsidRPr="00BA4C6B" w14:paraId="21DFE025" w14:textId="77777777" w:rsidTr="00AC6A4E">
        <w:tc>
          <w:tcPr>
            <w:tcW w:w="3473" w:type="dxa"/>
          </w:tcPr>
          <w:p w14:paraId="14A5CA90" w14:textId="77777777" w:rsidR="00BA4C6B" w:rsidRPr="00BA4C6B" w:rsidRDefault="00A5395E" w:rsidP="00C55B0F">
            <w:pPr>
              <w:pStyle w:val="table2"/>
            </w:pPr>
            <w:r>
              <w:t>National over 85km</w:t>
            </w:r>
          </w:p>
        </w:tc>
        <w:tc>
          <w:tcPr>
            <w:tcW w:w="3473" w:type="dxa"/>
          </w:tcPr>
          <w:p w14:paraId="3758C151" w14:textId="77777777" w:rsidR="00BA4C6B" w:rsidRPr="00BA4C6B" w:rsidRDefault="00BA4C6B" w:rsidP="00C55B0F">
            <w:pPr>
              <w:pStyle w:val="table2"/>
            </w:pPr>
            <w:r w:rsidRPr="00BA4C6B">
              <w:t>384 kbit/s</w:t>
            </w:r>
          </w:p>
        </w:tc>
        <w:tc>
          <w:tcPr>
            <w:tcW w:w="3474" w:type="dxa"/>
          </w:tcPr>
          <w:p w14:paraId="62FD1372" w14:textId="77777777" w:rsidR="00BA4C6B" w:rsidRPr="00AD14F8" w:rsidRDefault="00BA4C6B" w:rsidP="00C55B0F">
            <w:pPr>
              <w:pStyle w:val="table2"/>
            </w:pPr>
            <w:r w:rsidRPr="00AD14F8">
              <w:t>$</w:t>
            </w:r>
            <w:r w:rsidR="00A5395E" w:rsidRPr="00AD14F8">
              <w:t>205.20</w:t>
            </w:r>
          </w:p>
        </w:tc>
      </w:tr>
      <w:tr w:rsidR="00BA4C6B" w:rsidRPr="00BA4C6B" w14:paraId="42D56D79" w14:textId="77777777" w:rsidTr="00AC6A4E">
        <w:tc>
          <w:tcPr>
            <w:tcW w:w="3473" w:type="dxa"/>
          </w:tcPr>
          <w:p w14:paraId="24A6BC37" w14:textId="77777777" w:rsidR="00BA4C6B" w:rsidRPr="00BA4C6B" w:rsidRDefault="00BA4C6B" w:rsidP="00C55B0F">
            <w:pPr>
              <w:pStyle w:val="table2"/>
            </w:pPr>
          </w:p>
        </w:tc>
        <w:tc>
          <w:tcPr>
            <w:tcW w:w="3473" w:type="dxa"/>
          </w:tcPr>
          <w:p w14:paraId="2B8F5C7A" w14:textId="77777777" w:rsidR="00BA4C6B" w:rsidRPr="00BA4C6B" w:rsidRDefault="00BA4C6B" w:rsidP="00C55B0F">
            <w:pPr>
              <w:pStyle w:val="table2"/>
            </w:pPr>
          </w:p>
        </w:tc>
        <w:tc>
          <w:tcPr>
            <w:tcW w:w="3474" w:type="dxa"/>
          </w:tcPr>
          <w:p w14:paraId="35DB8DA3" w14:textId="77777777" w:rsidR="00BA4C6B" w:rsidRPr="00AD14F8" w:rsidRDefault="00BA4C6B" w:rsidP="00C55B0F">
            <w:pPr>
              <w:pStyle w:val="table2"/>
            </w:pPr>
          </w:p>
        </w:tc>
      </w:tr>
    </w:tbl>
    <w:p w14:paraId="10D58AD5" w14:textId="77777777" w:rsidR="0058741B" w:rsidRDefault="0058741B" w:rsidP="00A113E6">
      <w:pPr>
        <w:pStyle w:val="Notes-ourcustomerterms"/>
        <w:ind w:left="0"/>
      </w:pPr>
    </w:p>
    <w:tbl>
      <w:tblPr>
        <w:tblStyle w:val="TableGrid"/>
        <w:tblW w:w="0" w:type="auto"/>
        <w:tblLook w:val="04A0" w:firstRow="1" w:lastRow="0" w:firstColumn="1" w:lastColumn="0" w:noHBand="0" w:noVBand="1"/>
      </w:tblPr>
      <w:tblGrid>
        <w:gridCol w:w="3473"/>
        <w:gridCol w:w="3474"/>
      </w:tblGrid>
      <w:tr w:rsidR="0058741B" w:rsidRPr="00BA4C6B" w14:paraId="7B80F93D" w14:textId="77777777" w:rsidTr="00AC6A4E">
        <w:trPr>
          <w:tblHeader/>
        </w:trPr>
        <w:tc>
          <w:tcPr>
            <w:tcW w:w="3473" w:type="dxa"/>
          </w:tcPr>
          <w:p w14:paraId="6B3BD8FB" w14:textId="77777777" w:rsidR="0058741B" w:rsidRDefault="0058741B" w:rsidP="00756DFE">
            <w:pPr>
              <w:pStyle w:val="TableRowHeading"/>
            </w:pPr>
            <w:r w:rsidRPr="00BA4C6B">
              <w:t>Call type</w:t>
            </w:r>
          </w:p>
          <w:p w14:paraId="71FFF996" w14:textId="77777777" w:rsidR="0058741B" w:rsidRPr="00BA4C6B" w:rsidRDefault="0058741B" w:rsidP="00756DFE">
            <w:pPr>
              <w:pStyle w:val="TableRowHeading"/>
            </w:pPr>
            <w:r>
              <w:t>AUDIO</w:t>
            </w:r>
          </w:p>
        </w:tc>
        <w:tc>
          <w:tcPr>
            <w:tcW w:w="3474" w:type="dxa"/>
          </w:tcPr>
          <w:p w14:paraId="0416D89F" w14:textId="77777777" w:rsidR="0058741B" w:rsidRPr="00AD14F8" w:rsidRDefault="0058741B" w:rsidP="00756DFE">
            <w:pPr>
              <w:pStyle w:val="TableRowHeading"/>
            </w:pPr>
            <w:r w:rsidRPr="00AD14F8">
              <w:t>Charge per HOUR (GST excl.)</w:t>
            </w:r>
          </w:p>
        </w:tc>
      </w:tr>
      <w:tr w:rsidR="0058741B" w:rsidRPr="00BA4C6B" w14:paraId="3A8D8F50" w14:textId="77777777" w:rsidTr="00AC6A4E">
        <w:tc>
          <w:tcPr>
            <w:tcW w:w="3473" w:type="dxa"/>
          </w:tcPr>
          <w:p w14:paraId="1DE6A32E" w14:textId="77777777" w:rsidR="0058741B" w:rsidRPr="00BA4C6B" w:rsidRDefault="0058741B" w:rsidP="00756DFE">
            <w:pPr>
              <w:pStyle w:val="table2"/>
            </w:pPr>
            <w:r>
              <w:t>Landline National</w:t>
            </w:r>
          </w:p>
        </w:tc>
        <w:tc>
          <w:tcPr>
            <w:tcW w:w="3474" w:type="dxa"/>
          </w:tcPr>
          <w:p w14:paraId="340EE5AB" w14:textId="77777777" w:rsidR="0058741B" w:rsidRPr="00AD14F8" w:rsidRDefault="0058741B" w:rsidP="00756DFE">
            <w:pPr>
              <w:pStyle w:val="table2"/>
            </w:pPr>
            <w:r w:rsidRPr="00AD14F8">
              <w:t>$8.40</w:t>
            </w:r>
          </w:p>
        </w:tc>
      </w:tr>
      <w:tr w:rsidR="0058741B" w:rsidRPr="00BA4C6B" w14:paraId="58442795" w14:textId="77777777" w:rsidTr="00AC6A4E">
        <w:tc>
          <w:tcPr>
            <w:tcW w:w="3473" w:type="dxa"/>
          </w:tcPr>
          <w:p w14:paraId="63BFC0C2" w14:textId="77777777" w:rsidR="0058741B" w:rsidRPr="00BA4C6B" w:rsidRDefault="0058741B" w:rsidP="0058741B">
            <w:pPr>
              <w:pStyle w:val="table2"/>
            </w:pPr>
            <w:r>
              <w:t>Mobile Phone</w:t>
            </w:r>
          </w:p>
        </w:tc>
        <w:tc>
          <w:tcPr>
            <w:tcW w:w="3474" w:type="dxa"/>
          </w:tcPr>
          <w:p w14:paraId="4E52C45E" w14:textId="77777777" w:rsidR="0058741B" w:rsidRPr="00AD14F8" w:rsidRDefault="0058741B" w:rsidP="0058741B">
            <w:pPr>
              <w:pStyle w:val="table2"/>
            </w:pPr>
            <w:r w:rsidRPr="00AD14F8">
              <w:t>$60.00</w:t>
            </w:r>
          </w:p>
        </w:tc>
      </w:tr>
    </w:tbl>
    <w:p w14:paraId="69DD7245" w14:textId="77777777" w:rsidR="00E270A6" w:rsidRPr="008B39E4" w:rsidRDefault="00E270A6" w:rsidP="00A113E6">
      <w:pPr>
        <w:pStyle w:val="H3-Bold"/>
        <w:spacing w:before="480"/>
      </w:pPr>
      <w:r w:rsidRPr="00F61E1B">
        <w:t>Contracts entered into before 16 December 2012</w:t>
      </w:r>
    </w:p>
    <w:p w14:paraId="0EB8DCF7" w14:textId="455FD935" w:rsidR="00E270A6" w:rsidRPr="00E270A6" w:rsidRDefault="00E270A6" w:rsidP="00A113E6">
      <w:pPr>
        <w:pStyle w:val="Heading2"/>
        <w:numPr>
          <w:ilvl w:val="0"/>
          <w:numId w:val="0"/>
        </w:numPr>
        <w:spacing w:after="480"/>
        <w:ind w:left="734"/>
      </w:pPr>
      <w:r>
        <w:t xml:space="preserve">International ISDN Dial-Out per site </w:t>
      </w:r>
    </w:p>
    <w:tbl>
      <w:tblPr>
        <w:tblStyle w:val="TableGrid"/>
        <w:tblW w:w="0" w:type="auto"/>
        <w:tblLook w:val="04A0" w:firstRow="1" w:lastRow="0" w:firstColumn="1" w:lastColumn="0" w:noHBand="0" w:noVBand="1"/>
      </w:tblPr>
      <w:tblGrid>
        <w:gridCol w:w="3417"/>
        <w:gridCol w:w="3399"/>
        <w:gridCol w:w="3378"/>
      </w:tblGrid>
      <w:tr w:rsidR="0058741B" w:rsidRPr="00BA4C6B" w14:paraId="5B384D66" w14:textId="77777777" w:rsidTr="00AC6A4E">
        <w:trPr>
          <w:tblHeader/>
        </w:trPr>
        <w:tc>
          <w:tcPr>
            <w:tcW w:w="3473" w:type="dxa"/>
          </w:tcPr>
          <w:p w14:paraId="65019DCF" w14:textId="77777777" w:rsidR="0058741B" w:rsidRDefault="0058741B" w:rsidP="00756DFE">
            <w:pPr>
              <w:pStyle w:val="TableRowHeading"/>
            </w:pPr>
            <w:r w:rsidRPr="00BA4C6B">
              <w:t>Call type</w:t>
            </w:r>
          </w:p>
          <w:p w14:paraId="0A10033E" w14:textId="77777777" w:rsidR="0058741B" w:rsidRPr="00BA4C6B" w:rsidRDefault="0058741B" w:rsidP="00756DFE">
            <w:pPr>
              <w:pStyle w:val="TableRowHeading"/>
            </w:pPr>
            <w:r>
              <w:t>INTERNATIONAL ISDN DIAL-OUT VIDEO</w:t>
            </w:r>
          </w:p>
        </w:tc>
        <w:tc>
          <w:tcPr>
            <w:tcW w:w="3473" w:type="dxa"/>
          </w:tcPr>
          <w:p w14:paraId="23590A5D" w14:textId="77777777" w:rsidR="0058741B" w:rsidRPr="00BA4C6B" w:rsidRDefault="0058741B" w:rsidP="00756DFE">
            <w:pPr>
              <w:pStyle w:val="TableRowHeading"/>
            </w:pPr>
            <w:r w:rsidRPr="00BA4C6B">
              <w:t>Bandwidth</w:t>
            </w:r>
          </w:p>
        </w:tc>
        <w:tc>
          <w:tcPr>
            <w:tcW w:w="3474" w:type="dxa"/>
          </w:tcPr>
          <w:p w14:paraId="29EF450A" w14:textId="77777777" w:rsidR="0058741B" w:rsidRPr="00AD14F8" w:rsidRDefault="0058741B" w:rsidP="00756DFE">
            <w:pPr>
              <w:pStyle w:val="TableRowHeading"/>
            </w:pPr>
            <w:r w:rsidRPr="00AD14F8">
              <w:t>Charge per HOUR (GST excl.)</w:t>
            </w:r>
          </w:p>
        </w:tc>
      </w:tr>
      <w:tr w:rsidR="0058741B" w:rsidRPr="00BA4C6B" w14:paraId="24137F51" w14:textId="77777777" w:rsidTr="00AC6A4E">
        <w:tc>
          <w:tcPr>
            <w:tcW w:w="3473" w:type="dxa"/>
          </w:tcPr>
          <w:p w14:paraId="19FE27CF" w14:textId="77777777" w:rsidR="0058741B" w:rsidRPr="00BA4C6B" w:rsidRDefault="0058741B" w:rsidP="00756DFE">
            <w:pPr>
              <w:pStyle w:val="table2"/>
            </w:pPr>
            <w:r>
              <w:t>(1) Canada</w:t>
            </w:r>
          </w:p>
        </w:tc>
        <w:tc>
          <w:tcPr>
            <w:tcW w:w="3473" w:type="dxa"/>
          </w:tcPr>
          <w:p w14:paraId="4649FD4D" w14:textId="77777777" w:rsidR="0058741B" w:rsidRPr="00BA4C6B" w:rsidRDefault="0058741B" w:rsidP="00756DFE">
            <w:pPr>
              <w:pStyle w:val="table2"/>
            </w:pPr>
            <w:r>
              <w:t>384</w:t>
            </w:r>
            <w:r w:rsidRPr="00BA4C6B">
              <w:t xml:space="preserve"> kbit/s</w:t>
            </w:r>
          </w:p>
        </w:tc>
        <w:tc>
          <w:tcPr>
            <w:tcW w:w="3474" w:type="dxa"/>
          </w:tcPr>
          <w:p w14:paraId="1F87494B" w14:textId="77777777" w:rsidR="0058741B" w:rsidRPr="00AD14F8" w:rsidRDefault="0058741B" w:rsidP="00756DFE">
            <w:pPr>
              <w:pStyle w:val="table2"/>
            </w:pPr>
            <w:r w:rsidRPr="00AD14F8">
              <w:t>$13.75</w:t>
            </w:r>
          </w:p>
        </w:tc>
      </w:tr>
      <w:tr w:rsidR="0058741B" w:rsidRPr="00BA4C6B" w14:paraId="24A088F7" w14:textId="77777777" w:rsidTr="00AC6A4E">
        <w:tc>
          <w:tcPr>
            <w:tcW w:w="3473" w:type="dxa"/>
          </w:tcPr>
          <w:p w14:paraId="1B07FB54" w14:textId="77777777" w:rsidR="0058741B" w:rsidRPr="00BA4C6B" w:rsidRDefault="0058741B" w:rsidP="00756DFE">
            <w:pPr>
              <w:pStyle w:val="table2"/>
            </w:pPr>
            <w:r>
              <w:t>(33) France</w:t>
            </w:r>
          </w:p>
        </w:tc>
        <w:tc>
          <w:tcPr>
            <w:tcW w:w="3473" w:type="dxa"/>
          </w:tcPr>
          <w:p w14:paraId="1C418223" w14:textId="77777777" w:rsidR="0058741B" w:rsidRPr="00BA4C6B" w:rsidRDefault="0058741B" w:rsidP="00756DFE">
            <w:pPr>
              <w:pStyle w:val="table2"/>
            </w:pPr>
            <w:r>
              <w:t>384</w:t>
            </w:r>
            <w:r w:rsidRPr="00BA4C6B">
              <w:t xml:space="preserve"> kbit/s</w:t>
            </w:r>
          </w:p>
        </w:tc>
        <w:tc>
          <w:tcPr>
            <w:tcW w:w="3474" w:type="dxa"/>
          </w:tcPr>
          <w:p w14:paraId="182A2A2C" w14:textId="77777777" w:rsidR="0058741B" w:rsidRPr="00AD14F8" w:rsidRDefault="0058741B" w:rsidP="00756DFE">
            <w:pPr>
              <w:pStyle w:val="table2"/>
            </w:pPr>
            <w:r w:rsidRPr="00AD14F8">
              <w:t>$14.84</w:t>
            </w:r>
          </w:p>
        </w:tc>
      </w:tr>
      <w:tr w:rsidR="0058741B" w:rsidRPr="00BA4C6B" w14:paraId="0C5FCBE6" w14:textId="77777777" w:rsidTr="00AC6A4E">
        <w:tc>
          <w:tcPr>
            <w:tcW w:w="3473" w:type="dxa"/>
          </w:tcPr>
          <w:p w14:paraId="3DB3414D" w14:textId="77777777" w:rsidR="0058741B" w:rsidRPr="00BA4C6B" w:rsidRDefault="0058741B" w:rsidP="00756DFE">
            <w:pPr>
              <w:pStyle w:val="table2"/>
            </w:pPr>
            <w:r>
              <w:t>(852) Hong Kong</w:t>
            </w:r>
          </w:p>
        </w:tc>
        <w:tc>
          <w:tcPr>
            <w:tcW w:w="3473" w:type="dxa"/>
          </w:tcPr>
          <w:p w14:paraId="20DCEB16" w14:textId="77777777" w:rsidR="0058741B" w:rsidRPr="00BA4C6B" w:rsidRDefault="0058741B" w:rsidP="00756DFE">
            <w:pPr>
              <w:pStyle w:val="table2"/>
            </w:pPr>
            <w:r>
              <w:t>384</w:t>
            </w:r>
            <w:r w:rsidRPr="00BA4C6B">
              <w:t xml:space="preserve"> kbit/s</w:t>
            </w:r>
          </w:p>
        </w:tc>
        <w:tc>
          <w:tcPr>
            <w:tcW w:w="3474" w:type="dxa"/>
          </w:tcPr>
          <w:p w14:paraId="563362BD" w14:textId="77777777" w:rsidR="0058741B" w:rsidRPr="00AD14F8" w:rsidRDefault="0058741B" w:rsidP="00756DFE">
            <w:pPr>
              <w:pStyle w:val="table2"/>
            </w:pPr>
            <w:r w:rsidRPr="00AD14F8">
              <w:t>$14.45</w:t>
            </w:r>
          </w:p>
        </w:tc>
      </w:tr>
      <w:tr w:rsidR="0058741B" w:rsidRPr="00BA4C6B" w14:paraId="309F6FC4" w14:textId="77777777" w:rsidTr="00AC6A4E">
        <w:tc>
          <w:tcPr>
            <w:tcW w:w="3473" w:type="dxa"/>
          </w:tcPr>
          <w:p w14:paraId="521DE4DC" w14:textId="77777777" w:rsidR="0058741B" w:rsidRPr="00BA4C6B" w:rsidRDefault="0058741B" w:rsidP="00756DFE">
            <w:pPr>
              <w:pStyle w:val="table2"/>
            </w:pPr>
            <w:r>
              <w:t>(81) Japan</w:t>
            </w:r>
          </w:p>
        </w:tc>
        <w:tc>
          <w:tcPr>
            <w:tcW w:w="3473" w:type="dxa"/>
          </w:tcPr>
          <w:p w14:paraId="5FE1AF80" w14:textId="77777777" w:rsidR="0058741B" w:rsidRPr="00BA4C6B" w:rsidRDefault="0058741B" w:rsidP="00756DFE">
            <w:pPr>
              <w:pStyle w:val="table2"/>
            </w:pPr>
            <w:r w:rsidRPr="00BA4C6B">
              <w:t>384 kbit/s</w:t>
            </w:r>
          </w:p>
        </w:tc>
        <w:tc>
          <w:tcPr>
            <w:tcW w:w="3474" w:type="dxa"/>
          </w:tcPr>
          <w:p w14:paraId="7016AAB2" w14:textId="77777777" w:rsidR="0058741B" w:rsidRPr="00AD14F8" w:rsidRDefault="0058741B" w:rsidP="00756DFE">
            <w:pPr>
              <w:pStyle w:val="table2"/>
            </w:pPr>
            <w:r w:rsidRPr="00AD14F8">
              <w:t>$16.10</w:t>
            </w:r>
          </w:p>
        </w:tc>
      </w:tr>
      <w:tr w:rsidR="0058741B" w:rsidRPr="00BA4C6B" w14:paraId="65B54C63" w14:textId="77777777" w:rsidTr="00AC6A4E">
        <w:tc>
          <w:tcPr>
            <w:tcW w:w="3473" w:type="dxa"/>
          </w:tcPr>
          <w:p w14:paraId="6F8F8AD7" w14:textId="77777777" w:rsidR="0058741B" w:rsidRPr="00BA4C6B" w:rsidRDefault="0058741B" w:rsidP="00756DFE">
            <w:pPr>
              <w:pStyle w:val="table2"/>
            </w:pPr>
            <w:r>
              <w:t>(64) New Zealand</w:t>
            </w:r>
          </w:p>
        </w:tc>
        <w:tc>
          <w:tcPr>
            <w:tcW w:w="3473" w:type="dxa"/>
          </w:tcPr>
          <w:p w14:paraId="70CE55BC" w14:textId="77777777" w:rsidR="0058741B" w:rsidRPr="00BA4C6B" w:rsidRDefault="0058741B" w:rsidP="00756DFE">
            <w:pPr>
              <w:pStyle w:val="table2"/>
            </w:pPr>
            <w:r w:rsidRPr="00BA4C6B">
              <w:t>384 kbit/s</w:t>
            </w:r>
          </w:p>
        </w:tc>
        <w:tc>
          <w:tcPr>
            <w:tcW w:w="3474" w:type="dxa"/>
          </w:tcPr>
          <w:p w14:paraId="36BC0269" w14:textId="77777777" w:rsidR="0058741B" w:rsidRPr="00AD14F8" w:rsidRDefault="0058741B" w:rsidP="00756DFE">
            <w:pPr>
              <w:pStyle w:val="table2"/>
            </w:pPr>
            <w:r w:rsidRPr="00AD14F8">
              <w:t>$</w:t>
            </w:r>
            <w:r w:rsidR="00396945" w:rsidRPr="00AD14F8">
              <w:t>8.51</w:t>
            </w:r>
          </w:p>
        </w:tc>
      </w:tr>
      <w:tr w:rsidR="00396945" w:rsidRPr="00BA4C6B" w14:paraId="7BE37DAA" w14:textId="77777777" w:rsidTr="00AC6A4E">
        <w:tc>
          <w:tcPr>
            <w:tcW w:w="3473" w:type="dxa"/>
          </w:tcPr>
          <w:p w14:paraId="77404E6C" w14:textId="77777777" w:rsidR="00396945" w:rsidRDefault="00396945" w:rsidP="00756DFE">
            <w:pPr>
              <w:pStyle w:val="table2"/>
            </w:pPr>
            <w:r>
              <w:t>(65) Singapore</w:t>
            </w:r>
          </w:p>
        </w:tc>
        <w:tc>
          <w:tcPr>
            <w:tcW w:w="3473" w:type="dxa"/>
          </w:tcPr>
          <w:p w14:paraId="790D8AFA" w14:textId="77777777" w:rsidR="00396945" w:rsidRPr="00BA4C6B" w:rsidRDefault="00396945" w:rsidP="00756DFE">
            <w:pPr>
              <w:pStyle w:val="table2"/>
            </w:pPr>
            <w:r>
              <w:t>384 Kbit/s</w:t>
            </w:r>
          </w:p>
        </w:tc>
        <w:tc>
          <w:tcPr>
            <w:tcW w:w="3474" w:type="dxa"/>
          </w:tcPr>
          <w:p w14:paraId="1799A1DE" w14:textId="77777777" w:rsidR="00396945" w:rsidRPr="00AD14F8" w:rsidRDefault="00396945" w:rsidP="00756DFE">
            <w:pPr>
              <w:pStyle w:val="table2"/>
            </w:pPr>
            <w:r w:rsidRPr="00AD14F8">
              <w:t>$14.45</w:t>
            </w:r>
          </w:p>
        </w:tc>
      </w:tr>
      <w:tr w:rsidR="00396945" w:rsidRPr="00BA4C6B" w14:paraId="70C6B5E3" w14:textId="77777777" w:rsidTr="00AC6A4E">
        <w:tc>
          <w:tcPr>
            <w:tcW w:w="3473" w:type="dxa"/>
          </w:tcPr>
          <w:p w14:paraId="6158CF8D" w14:textId="77777777" w:rsidR="00396945" w:rsidRDefault="00396945" w:rsidP="00756DFE">
            <w:pPr>
              <w:pStyle w:val="table2"/>
            </w:pPr>
            <w:r>
              <w:t>(27) South Africa</w:t>
            </w:r>
          </w:p>
        </w:tc>
        <w:tc>
          <w:tcPr>
            <w:tcW w:w="3473" w:type="dxa"/>
          </w:tcPr>
          <w:p w14:paraId="271F4A89" w14:textId="77777777" w:rsidR="00396945" w:rsidRDefault="00396945" w:rsidP="00756DFE">
            <w:pPr>
              <w:pStyle w:val="table2"/>
            </w:pPr>
            <w:r>
              <w:t>384 Kbit/s</w:t>
            </w:r>
          </w:p>
        </w:tc>
        <w:tc>
          <w:tcPr>
            <w:tcW w:w="3474" w:type="dxa"/>
          </w:tcPr>
          <w:p w14:paraId="767B3C56" w14:textId="77777777" w:rsidR="00396945" w:rsidRPr="00AD14F8" w:rsidRDefault="00396945" w:rsidP="00756DFE">
            <w:pPr>
              <w:pStyle w:val="table2"/>
            </w:pPr>
            <w:r w:rsidRPr="00AD14F8">
              <w:t>$16.70</w:t>
            </w:r>
          </w:p>
        </w:tc>
      </w:tr>
      <w:tr w:rsidR="00396945" w:rsidRPr="00BA4C6B" w14:paraId="25FB7C99" w14:textId="77777777" w:rsidTr="00AC6A4E">
        <w:tc>
          <w:tcPr>
            <w:tcW w:w="3473" w:type="dxa"/>
          </w:tcPr>
          <w:p w14:paraId="123CAF0B" w14:textId="77777777" w:rsidR="00396945" w:rsidRDefault="00396945" w:rsidP="00756DFE">
            <w:pPr>
              <w:pStyle w:val="table2"/>
            </w:pPr>
            <w:r>
              <w:t>(971) United Arab Emirates</w:t>
            </w:r>
          </w:p>
        </w:tc>
        <w:tc>
          <w:tcPr>
            <w:tcW w:w="3473" w:type="dxa"/>
          </w:tcPr>
          <w:p w14:paraId="3D13E9ED" w14:textId="77777777" w:rsidR="00396945" w:rsidRDefault="00396945" w:rsidP="00756DFE">
            <w:pPr>
              <w:pStyle w:val="table2"/>
            </w:pPr>
            <w:r>
              <w:t>384 Kbit/s</w:t>
            </w:r>
          </w:p>
        </w:tc>
        <w:tc>
          <w:tcPr>
            <w:tcW w:w="3474" w:type="dxa"/>
          </w:tcPr>
          <w:p w14:paraId="4001F407" w14:textId="77777777" w:rsidR="00396945" w:rsidRPr="00AD14F8" w:rsidRDefault="00396945" w:rsidP="00756DFE">
            <w:pPr>
              <w:pStyle w:val="table2"/>
            </w:pPr>
            <w:r w:rsidRPr="00AD14F8">
              <w:t>$8.51</w:t>
            </w:r>
          </w:p>
        </w:tc>
      </w:tr>
      <w:tr w:rsidR="00396945" w:rsidRPr="00BA4C6B" w14:paraId="4102EAD0" w14:textId="77777777" w:rsidTr="00AC6A4E">
        <w:tc>
          <w:tcPr>
            <w:tcW w:w="3473" w:type="dxa"/>
          </w:tcPr>
          <w:p w14:paraId="3BE7BB12" w14:textId="77777777" w:rsidR="00396945" w:rsidRDefault="00396945" w:rsidP="00756DFE">
            <w:pPr>
              <w:pStyle w:val="table2"/>
            </w:pPr>
            <w:r>
              <w:t>(1) United States of America</w:t>
            </w:r>
          </w:p>
        </w:tc>
        <w:tc>
          <w:tcPr>
            <w:tcW w:w="3473" w:type="dxa"/>
          </w:tcPr>
          <w:p w14:paraId="440071F0" w14:textId="77777777" w:rsidR="00396945" w:rsidRDefault="00396945" w:rsidP="00756DFE">
            <w:pPr>
              <w:pStyle w:val="table2"/>
            </w:pPr>
            <w:r>
              <w:t>384 Kbit/s</w:t>
            </w:r>
          </w:p>
        </w:tc>
        <w:tc>
          <w:tcPr>
            <w:tcW w:w="3474" w:type="dxa"/>
          </w:tcPr>
          <w:p w14:paraId="601FDA34" w14:textId="77777777" w:rsidR="00396945" w:rsidRPr="00AD14F8" w:rsidRDefault="00396945" w:rsidP="00756DFE">
            <w:pPr>
              <w:pStyle w:val="table2"/>
            </w:pPr>
            <w:r w:rsidRPr="00AD14F8">
              <w:t>$13.75</w:t>
            </w:r>
          </w:p>
        </w:tc>
      </w:tr>
      <w:tr w:rsidR="00396945" w:rsidRPr="00BA4C6B" w14:paraId="054C5143" w14:textId="77777777" w:rsidTr="00AC6A4E">
        <w:tc>
          <w:tcPr>
            <w:tcW w:w="3473" w:type="dxa"/>
          </w:tcPr>
          <w:p w14:paraId="27F6F2F3" w14:textId="77777777" w:rsidR="00396945" w:rsidRDefault="00396945" w:rsidP="00756DFE">
            <w:pPr>
              <w:pStyle w:val="table2"/>
            </w:pPr>
            <w:r>
              <w:t>(44) United Kingdom</w:t>
            </w:r>
          </w:p>
        </w:tc>
        <w:tc>
          <w:tcPr>
            <w:tcW w:w="3473" w:type="dxa"/>
          </w:tcPr>
          <w:p w14:paraId="47D30F65" w14:textId="77777777" w:rsidR="00396945" w:rsidRDefault="00396945" w:rsidP="00756DFE">
            <w:pPr>
              <w:pStyle w:val="table2"/>
            </w:pPr>
            <w:r>
              <w:t>384 Kbit/s</w:t>
            </w:r>
          </w:p>
        </w:tc>
        <w:tc>
          <w:tcPr>
            <w:tcW w:w="3474" w:type="dxa"/>
          </w:tcPr>
          <w:p w14:paraId="07027B99" w14:textId="77777777" w:rsidR="00396945" w:rsidRPr="00AD14F8" w:rsidRDefault="00396945" w:rsidP="00756DFE">
            <w:pPr>
              <w:pStyle w:val="table2"/>
            </w:pPr>
            <w:r w:rsidRPr="00AD14F8">
              <w:t>$13.75</w:t>
            </w:r>
          </w:p>
        </w:tc>
      </w:tr>
    </w:tbl>
    <w:p w14:paraId="407219E7" w14:textId="620687F5" w:rsidR="00D02DCB" w:rsidRDefault="00D02DCB" w:rsidP="00A113E6">
      <w:pPr>
        <w:pStyle w:val="Notes-ourcustomerterms"/>
        <w:spacing w:before="480"/>
        <w:ind w:left="0"/>
      </w:pPr>
      <w:r w:rsidRPr="00BD4610">
        <w:rPr>
          <w:sz w:val="20"/>
        </w:rPr>
        <w:t>The definitions of these call types are set out in Part A - General of the Basic Telephone Service section of Our Customer Terms</w:t>
      </w:r>
      <w:r w:rsidR="00364DCC" w:rsidRPr="00BD4610">
        <w:rPr>
          <w:sz w:val="20"/>
        </w:rPr>
        <w:t xml:space="preserve"> </w:t>
      </w:r>
      <w:hyperlink r:id="rId20" w:tooltip="Business and Government Terms" w:history="1">
        <w:r w:rsidR="00364DCC" w:rsidRPr="00A113E6">
          <w:rPr>
            <w:rStyle w:val="Hyperlink"/>
            <w:sz w:val="20"/>
          </w:rPr>
          <w:t>at</w:t>
        </w:r>
        <w:r w:rsidR="00364DCC" w:rsidRPr="00A113E6">
          <w:rPr>
            <w:rStyle w:val="Hyperlink"/>
          </w:rPr>
          <w:t xml:space="preserve"> http://telstra.com.au/customer-terms/business-government/fixed-line/bus-general/</w:t>
        </w:r>
      </w:hyperlink>
      <w:r>
        <w:t>.</w:t>
      </w:r>
    </w:p>
    <w:p w14:paraId="74588722" w14:textId="77777777" w:rsidR="00E270A6" w:rsidRDefault="00E270A6" w:rsidP="00A113E6">
      <w:pPr>
        <w:pStyle w:val="H3-Bold"/>
        <w:rPr>
          <w:i/>
        </w:rPr>
      </w:pPr>
      <w:r w:rsidRPr="00F61E1B">
        <w:t>Contracts entered into on or after 16 December 2012</w:t>
      </w:r>
    </w:p>
    <w:p w14:paraId="0F634579" w14:textId="654680F4" w:rsidR="00E270A6" w:rsidRDefault="00E270A6" w:rsidP="00A113E6">
      <w:pPr>
        <w:pStyle w:val="Heading2"/>
        <w:numPr>
          <w:ilvl w:val="0"/>
          <w:numId w:val="0"/>
        </w:numPr>
        <w:ind w:left="734"/>
      </w:pPr>
      <w:r>
        <w:t xml:space="preserve">International ISDN Dial-Out per site </w:t>
      </w:r>
    </w:p>
    <w:tbl>
      <w:tblPr>
        <w:tblStyle w:val="TableGrid"/>
        <w:tblW w:w="0" w:type="auto"/>
        <w:tblLook w:val="04A0" w:firstRow="1" w:lastRow="0" w:firstColumn="1" w:lastColumn="0" w:noHBand="0" w:noVBand="1"/>
      </w:tblPr>
      <w:tblGrid>
        <w:gridCol w:w="3417"/>
        <w:gridCol w:w="3399"/>
        <w:gridCol w:w="3378"/>
      </w:tblGrid>
      <w:tr w:rsidR="00E270A6" w:rsidRPr="00BA4C6B" w14:paraId="6AF65F3E" w14:textId="77777777" w:rsidTr="00AC6A4E">
        <w:trPr>
          <w:tblHeader/>
        </w:trPr>
        <w:tc>
          <w:tcPr>
            <w:tcW w:w="3473" w:type="dxa"/>
          </w:tcPr>
          <w:p w14:paraId="6E6CEC0D" w14:textId="77777777" w:rsidR="00E270A6" w:rsidRDefault="00E270A6" w:rsidP="002760F3">
            <w:pPr>
              <w:pStyle w:val="TableRowHeading"/>
            </w:pPr>
            <w:r w:rsidRPr="00BA4C6B">
              <w:lastRenderedPageBreak/>
              <w:t>Call type</w:t>
            </w:r>
          </w:p>
          <w:p w14:paraId="63A8AF4C" w14:textId="77777777" w:rsidR="00E270A6" w:rsidRPr="00BA4C6B" w:rsidRDefault="00E270A6" w:rsidP="002760F3">
            <w:pPr>
              <w:pStyle w:val="TableRowHeading"/>
            </w:pPr>
            <w:r>
              <w:t>INTERNATIONAL ISDN DIAL-OUT VIDEO</w:t>
            </w:r>
          </w:p>
        </w:tc>
        <w:tc>
          <w:tcPr>
            <w:tcW w:w="3473" w:type="dxa"/>
          </w:tcPr>
          <w:p w14:paraId="5959EB1F" w14:textId="77777777" w:rsidR="00E270A6" w:rsidRPr="00BA4C6B" w:rsidRDefault="00E270A6" w:rsidP="002760F3">
            <w:pPr>
              <w:pStyle w:val="TableRowHeading"/>
            </w:pPr>
            <w:r w:rsidRPr="00BA4C6B">
              <w:t>Bandwidth</w:t>
            </w:r>
          </w:p>
        </w:tc>
        <w:tc>
          <w:tcPr>
            <w:tcW w:w="3474" w:type="dxa"/>
          </w:tcPr>
          <w:p w14:paraId="699DEF68" w14:textId="77777777" w:rsidR="00E270A6" w:rsidRDefault="00E270A6" w:rsidP="002760F3">
            <w:pPr>
              <w:pStyle w:val="TableRowHeading"/>
            </w:pPr>
            <w:r w:rsidRPr="00AD14F8">
              <w:t xml:space="preserve">Charge per </w:t>
            </w:r>
            <w:r>
              <w:t>MINUTE</w:t>
            </w:r>
            <w:r w:rsidRPr="00AD14F8">
              <w:t xml:space="preserve"> (GST excl.)</w:t>
            </w:r>
          </w:p>
        </w:tc>
      </w:tr>
      <w:tr w:rsidR="00E270A6" w:rsidRPr="00BA4C6B" w14:paraId="77900A9C" w14:textId="77777777" w:rsidTr="00AC6A4E">
        <w:tc>
          <w:tcPr>
            <w:tcW w:w="3473" w:type="dxa"/>
          </w:tcPr>
          <w:p w14:paraId="08B0AE09" w14:textId="77777777" w:rsidR="00E270A6" w:rsidRPr="00BA4C6B" w:rsidRDefault="00E270A6" w:rsidP="002760F3">
            <w:pPr>
              <w:pStyle w:val="table2"/>
            </w:pPr>
            <w:r>
              <w:t>(1) Canada</w:t>
            </w:r>
          </w:p>
        </w:tc>
        <w:tc>
          <w:tcPr>
            <w:tcW w:w="3473" w:type="dxa"/>
          </w:tcPr>
          <w:p w14:paraId="7D1140F2" w14:textId="77777777" w:rsidR="00E270A6" w:rsidRPr="00BA4C6B" w:rsidRDefault="00E270A6" w:rsidP="002760F3">
            <w:pPr>
              <w:pStyle w:val="table2"/>
            </w:pPr>
            <w:r>
              <w:t>384</w:t>
            </w:r>
            <w:r w:rsidRPr="00BA4C6B">
              <w:t xml:space="preserve"> kbit/s</w:t>
            </w:r>
          </w:p>
        </w:tc>
        <w:tc>
          <w:tcPr>
            <w:tcW w:w="3474" w:type="dxa"/>
          </w:tcPr>
          <w:p w14:paraId="19F56E2A" w14:textId="77777777" w:rsidR="00E270A6" w:rsidRPr="00AD14F8" w:rsidRDefault="00E270A6" w:rsidP="002760F3">
            <w:pPr>
              <w:pStyle w:val="table2"/>
            </w:pPr>
            <w:r w:rsidRPr="00AD14F8">
              <w:t>$13.75</w:t>
            </w:r>
          </w:p>
        </w:tc>
      </w:tr>
      <w:tr w:rsidR="00E270A6" w:rsidRPr="00BA4C6B" w14:paraId="29D81B95" w14:textId="77777777" w:rsidTr="00AC6A4E">
        <w:tc>
          <w:tcPr>
            <w:tcW w:w="3473" w:type="dxa"/>
          </w:tcPr>
          <w:p w14:paraId="6BF3FC34" w14:textId="77777777" w:rsidR="00E270A6" w:rsidRPr="00BA4C6B" w:rsidRDefault="00E270A6" w:rsidP="002760F3">
            <w:pPr>
              <w:pStyle w:val="table2"/>
            </w:pPr>
            <w:r>
              <w:t>(33) France</w:t>
            </w:r>
          </w:p>
        </w:tc>
        <w:tc>
          <w:tcPr>
            <w:tcW w:w="3473" w:type="dxa"/>
          </w:tcPr>
          <w:p w14:paraId="0A1F48B6" w14:textId="77777777" w:rsidR="00E270A6" w:rsidRPr="00BA4C6B" w:rsidRDefault="00E270A6" w:rsidP="002760F3">
            <w:pPr>
              <w:pStyle w:val="table2"/>
            </w:pPr>
            <w:r>
              <w:t>384</w:t>
            </w:r>
            <w:r w:rsidRPr="00BA4C6B">
              <w:t xml:space="preserve"> kbit/s</w:t>
            </w:r>
          </w:p>
        </w:tc>
        <w:tc>
          <w:tcPr>
            <w:tcW w:w="3474" w:type="dxa"/>
          </w:tcPr>
          <w:p w14:paraId="6D351E4B" w14:textId="77777777" w:rsidR="00E270A6" w:rsidRPr="00AD14F8" w:rsidRDefault="00E270A6" w:rsidP="002760F3">
            <w:pPr>
              <w:pStyle w:val="table2"/>
            </w:pPr>
            <w:r w:rsidRPr="00AD14F8">
              <w:t>$14.84</w:t>
            </w:r>
          </w:p>
        </w:tc>
      </w:tr>
      <w:tr w:rsidR="00E270A6" w:rsidRPr="00BA4C6B" w14:paraId="7E8CCF3E" w14:textId="77777777" w:rsidTr="00AC6A4E">
        <w:tc>
          <w:tcPr>
            <w:tcW w:w="3473" w:type="dxa"/>
          </w:tcPr>
          <w:p w14:paraId="62A6F22D" w14:textId="77777777" w:rsidR="00E270A6" w:rsidRPr="00BA4C6B" w:rsidRDefault="00E270A6" w:rsidP="002760F3">
            <w:pPr>
              <w:pStyle w:val="table2"/>
            </w:pPr>
            <w:r>
              <w:t>(852) Hong Kong</w:t>
            </w:r>
          </w:p>
        </w:tc>
        <w:tc>
          <w:tcPr>
            <w:tcW w:w="3473" w:type="dxa"/>
          </w:tcPr>
          <w:p w14:paraId="39A59A64" w14:textId="77777777" w:rsidR="00E270A6" w:rsidRPr="00BA4C6B" w:rsidRDefault="00E270A6" w:rsidP="002760F3">
            <w:pPr>
              <w:pStyle w:val="table2"/>
            </w:pPr>
            <w:r>
              <w:t>384</w:t>
            </w:r>
            <w:r w:rsidRPr="00BA4C6B">
              <w:t xml:space="preserve"> kbit/s</w:t>
            </w:r>
          </w:p>
        </w:tc>
        <w:tc>
          <w:tcPr>
            <w:tcW w:w="3474" w:type="dxa"/>
          </w:tcPr>
          <w:p w14:paraId="2120B357" w14:textId="77777777" w:rsidR="00E270A6" w:rsidRPr="00AD14F8" w:rsidRDefault="00E270A6" w:rsidP="002760F3">
            <w:pPr>
              <w:pStyle w:val="table2"/>
            </w:pPr>
            <w:r w:rsidRPr="00AD14F8">
              <w:t>$14.45</w:t>
            </w:r>
          </w:p>
        </w:tc>
      </w:tr>
      <w:tr w:rsidR="00E270A6" w:rsidRPr="00BA4C6B" w14:paraId="632B7A96" w14:textId="77777777" w:rsidTr="00AC6A4E">
        <w:tc>
          <w:tcPr>
            <w:tcW w:w="3473" w:type="dxa"/>
          </w:tcPr>
          <w:p w14:paraId="7AF77807" w14:textId="77777777" w:rsidR="00E270A6" w:rsidRPr="00BA4C6B" w:rsidRDefault="00E270A6" w:rsidP="002760F3">
            <w:pPr>
              <w:pStyle w:val="table2"/>
            </w:pPr>
            <w:r>
              <w:t>(81) Japan</w:t>
            </w:r>
          </w:p>
        </w:tc>
        <w:tc>
          <w:tcPr>
            <w:tcW w:w="3473" w:type="dxa"/>
          </w:tcPr>
          <w:p w14:paraId="02C4A426" w14:textId="77777777" w:rsidR="00E270A6" w:rsidRPr="00BA4C6B" w:rsidRDefault="00E270A6" w:rsidP="002760F3">
            <w:pPr>
              <w:pStyle w:val="table2"/>
            </w:pPr>
            <w:r w:rsidRPr="00BA4C6B">
              <w:t>384 kbit/s</w:t>
            </w:r>
          </w:p>
        </w:tc>
        <w:tc>
          <w:tcPr>
            <w:tcW w:w="3474" w:type="dxa"/>
          </w:tcPr>
          <w:p w14:paraId="4CDA062B" w14:textId="77777777" w:rsidR="00E270A6" w:rsidRPr="00AD14F8" w:rsidRDefault="00E270A6" w:rsidP="002760F3">
            <w:pPr>
              <w:pStyle w:val="table2"/>
            </w:pPr>
            <w:r w:rsidRPr="00AD14F8">
              <w:t>$16.10</w:t>
            </w:r>
          </w:p>
        </w:tc>
      </w:tr>
      <w:tr w:rsidR="00E270A6" w:rsidRPr="00BA4C6B" w14:paraId="6661BED1" w14:textId="77777777" w:rsidTr="00AC6A4E">
        <w:tc>
          <w:tcPr>
            <w:tcW w:w="3473" w:type="dxa"/>
          </w:tcPr>
          <w:p w14:paraId="160AAA9B" w14:textId="77777777" w:rsidR="00E270A6" w:rsidRPr="00BA4C6B" w:rsidRDefault="00E270A6" w:rsidP="002760F3">
            <w:pPr>
              <w:pStyle w:val="table2"/>
            </w:pPr>
            <w:r>
              <w:t>(64) New Zealand</w:t>
            </w:r>
          </w:p>
        </w:tc>
        <w:tc>
          <w:tcPr>
            <w:tcW w:w="3473" w:type="dxa"/>
          </w:tcPr>
          <w:p w14:paraId="323FB52E" w14:textId="77777777" w:rsidR="00E270A6" w:rsidRPr="00BA4C6B" w:rsidRDefault="00E270A6" w:rsidP="002760F3">
            <w:pPr>
              <w:pStyle w:val="table2"/>
            </w:pPr>
            <w:r w:rsidRPr="00BA4C6B">
              <w:t>384 kbit/s</w:t>
            </w:r>
          </w:p>
        </w:tc>
        <w:tc>
          <w:tcPr>
            <w:tcW w:w="3474" w:type="dxa"/>
          </w:tcPr>
          <w:p w14:paraId="51167A61" w14:textId="77777777" w:rsidR="00E270A6" w:rsidRPr="00AD14F8" w:rsidRDefault="00E270A6" w:rsidP="002760F3">
            <w:pPr>
              <w:pStyle w:val="table2"/>
            </w:pPr>
            <w:r w:rsidRPr="00AD14F8">
              <w:t>$8.51</w:t>
            </w:r>
          </w:p>
        </w:tc>
      </w:tr>
      <w:tr w:rsidR="00E270A6" w:rsidRPr="00BA4C6B" w14:paraId="70218DFE" w14:textId="77777777" w:rsidTr="00AC6A4E">
        <w:tc>
          <w:tcPr>
            <w:tcW w:w="3473" w:type="dxa"/>
          </w:tcPr>
          <w:p w14:paraId="4EE24120" w14:textId="77777777" w:rsidR="00E270A6" w:rsidRDefault="00E270A6" w:rsidP="002760F3">
            <w:pPr>
              <w:pStyle w:val="table2"/>
            </w:pPr>
            <w:r>
              <w:t>(65) Singapore</w:t>
            </w:r>
          </w:p>
        </w:tc>
        <w:tc>
          <w:tcPr>
            <w:tcW w:w="3473" w:type="dxa"/>
          </w:tcPr>
          <w:p w14:paraId="58E9435D" w14:textId="77777777" w:rsidR="00E270A6" w:rsidRPr="00BA4C6B" w:rsidRDefault="00E270A6" w:rsidP="002760F3">
            <w:pPr>
              <w:pStyle w:val="table2"/>
            </w:pPr>
            <w:r>
              <w:t>384 Kbit/s</w:t>
            </w:r>
          </w:p>
        </w:tc>
        <w:tc>
          <w:tcPr>
            <w:tcW w:w="3474" w:type="dxa"/>
          </w:tcPr>
          <w:p w14:paraId="07CA1F5B" w14:textId="77777777" w:rsidR="00E270A6" w:rsidRPr="00AD14F8" w:rsidRDefault="00E270A6" w:rsidP="002760F3">
            <w:pPr>
              <w:pStyle w:val="table2"/>
            </w:pPr>
            <w:r w:rsidRPr="00AD14F8">
              <w:t>$14.45</w:t>
            </w:r>
          </w:p>
        </w:tc>
      </w:tr>
      <w:tr w:rsidR="00E270A6" w:rsidRPr="00BA4C6B" w14:paraId="016737B9" w14:textId="77777777" w:rsidTr="00AC6A4E">
        <w:tc>
          <w:tcPr>
            <w:tcW w:w="3473" w:type="dxa"/>
          </w:tcPr>
          <w:p w14:paraId="5251425B" w14:textId="77777777" w:rsidR="00E270A6" w:rsidRDefault="00E270A6" w:rsidP="002760F3">
            <w:pPr>
              <w:pStyle w:val="table2"/>
            </w:pPr>
            <w:r>
              <w:t>(27) South Africa</w:t>
            </w:r>
          </w:p>
        </w:tc>
        <w:tc>
          <w:tcPr>
            <w:tcW w:w="3473" w:type="dxa"/>
          </w:tcPr>
          <w:p w14:paraId="126B8B48" w14:textId="77777777" w:rsidR="00E270A6" w:rsidRDefault="00E270A6" w:rsidP="002760F3">
            <w:pPr>
              <w:pStyle w:val="table2"/>
            </w:pPr>
            <w:r>
              <w:t>384 Kbit/s</w:t>
            </w:r>
          </w:p>
        </w:tc>
        <w:tc>
          <w:tcPr>
            <w:tcW w:w="3474" w:type="dxa"/>
          </w:tcPr>
          <w:p w14:paraId="42CB040D" w14:textId="77777777" w:rsidR="00E270A6" w:rsidRPr="00AD14F8" w:rsidRDefault="00E270A6" w:rsidP="002760F3">
            <w:pPr>
              <w:pStyle w:val="table2"/>
            </w:pPr>
            <w:r w:rsidRPr="00AD14F8">
              <w:t>$16.70</w:t>
            </w:r>
          </w:p>
        </w:tc>
      </w:tr>
      <w:tr w:rsidR="00E270A6" w:rsidRPr="00BA4C6B" w14:paraId="1E343AAD" w14:textId="77777777" w:rsidTr="00AC6A4E">
        <w:tc>
          <w:tcPr>
            <w:tcW w:w="3473" w:type="dxa"/>
          </w:tcPr>
          <w:p w14:paraId="6FD1753E" w14:textId="77777777" w:rsidR="00E270A6" w:rsidRDefault="00E270A6" w:rsidP="002760F3">
            <w:pPr>
              <w:pStyle w:val="table2"/>
            </w:pPr>
            <w:r>
              <w:t>(971) United Arab Emirates</w:t>
            </w:r>
          </w:p>
        </w:tc>
        <w:tc>
          <w:tcPr>
            <w:tcW w:w="3473" w:type="dxa"/>
          </w:tcPr>
          <w:p w14:paraId="518BBED7" w14:textId="77777777" w:rsidR="00E270A6" w:rsidRDefault="00E270A6" w:rsidP="002760F3">
            <w:pPr>
              <w:pStyle w:val="table2"/>
            </w:pPr>
            <w:r>
              <w:t>384 Kbit/s</w:t>
            </w:r>
          </w:p>
        </w:tc>
        <w:tc>
          <w:tcPr>
            <w:tcW w:w="3474" w:type="dxa"/>
          </w:tcPr>
          <w:p w14:paraId="79251219" w14:textId="77777777" w:rsidR="00E270A6" w:rsidRPr="00AD14F8" w:rsidRDefault="00E270A6" w:rsidP="002760F3">
            <w:pPr>
              <w:pStyle w:val="table2"/>
            </w:pPr>
            <w:r w:rsidRPr="00AD14F8">
              <w:t>$8.51</w:t>
            </w:r>
          </w:p>
        </w:tc>
      </w:tr>
      <w:tr w:rsidR="00E270A6" w:rsidRPr="00BA4C6B" w14:paraId="6B9C7557" w14:textId="77777777" w:rsidTr="00AC6A4E">
        <w:tc>
          <w:tcPr>
            <w:tcW w:w="3473" w:type="dxa"/>
          </w:tcPr>
          <w:p w14:paraId="54BBC069" w14:textId="77777777" w:rsidR="00E270A6" w:rsidRDefault="00E270A6" w:rsidP="002760F3">
            <w:pPr>
              <w:pStyle w:val="table2"/>
            </w:pPr>
            <w:r>
              <w:t>(1) United States of America</w:t>
            </w:r>
          </w:p>
        </w:tc>
        <w:tc>
          <w:tcPr>
            <w:tcW w:w="3473" w:type="dxa"/>
          </w:tcPr>
          <w:p w14:paraId="41D15383" w14:textId="77777777" w:rsidR="00E270A6" w:rsidRDefault="00E270A6" w:rsidP="002760F3">
            <w:pPr>
              <w:pStyle w:val="table2"/>
            </w:pPr>
            <w:r>
              <w:t>384 Kbit/s</w:t>
            </w:r>
          </w:p>
        </w:tc>
        <w:tc>
          <w:tcPr>
            <w:tcW w:w="3474" w:type="dxa"/>
          </w:tcPr>
          <w:p w14:paraId="167D9A7D" w14:textId="77777777" w:rsidR="00E270A6" w:rsidRPr="00AD14F8" w:rsidRDefault="00E270A6" w:rsidP="002760F3">
            <w:pPr>
              <w:pStyle w:val="table2"/>
            </w:pPr>
            <w:r w:rsidRPr="00AD14F8">
              <w:t>$13.75</w:t>
            </w:r>
          </w:p>
        </w:tc>
      </w:tr>
      <w:tr w:rsidR="00E270A6" w:rsidRPr="00BA4C6B" w14:paraId="3BA9B285" w14:textId="77777777" w:rsidTr="00AC6A4E">
        <w:tc>
          <w:tcPr>
            <w:tcW w:w="3473" w:type="dxa"/>
          </w:tcPr>
          <w:p w14:paraId="6C4E72D4" w14:textId="77777777" w:rsidR="00E270A6" w:rsidRDefault="00E270A6" w:rsidP="002760F3">
            <w:pPr>
              <w:pStyle w:val="table2"/>
            </w:pPr>
            <w:r>
              <w:t>(44) United Kingdom</w:t>
            </w:r>
          </w:p>
        </w:tc>
        <w:tc>
          <w:tcPr>
            <w:tcW w:w="3473" w:type="dxa"/>
          </w:tcPr>
          <w:p w14:paraId="18982255" w14:textId="77777777" w:rsidR="00E270A6" w:rsidRDefault="00E270A6" w:rsidP="002760F3">
            <w:pPr>
              <w:pStyle w:val="table2"/>
            </w:pPr>
            <w:r>
              <w:t>384 Kbit/s</w:t>
            </w:r>
          </w:p>
        </w:tc>
        <w:tc>
          <w:tcPr>
            <w:tcW w:w="3474" w:type="dxa"/>
          </w:tcPr>
          <w:p w14:paraId="1F69DF56" w14:textId="77777777" w:rsidR="00E270A6" w:rsidRPr="00AD14F8" w:rsidRDefault="00E270A6" w:rsidP="002760F3">
            <w:pPr>
              <w:pStyle w:val="table2"/>
            </w:pPr>
            <w:r w:rsidRPr="00AD14F8">
              <w:t>$13.75</w:t>
            </w:r>
          </w:p>
        </w:tc>
      </w:tr>
    </w:tbl>
    <w:p w14:paraId="41CE0027" w14:textId="3B769032" w:rsidR="00E270A6" w:rsidRPr="00B65F88" w:rsidRDefault="00E270A6" w:rsidP="00A113E6">
      <w:pPr>
        <w:pStyle w:val="Notes-ourcustomerterms"/>
        <w:spacing w:before="480"/>
        <w:ind w:left="734"/>
        <w:rPr>
          <w:rStyle w:val="Hyperlink"/>
        </w:rPr>
      </w:pPr>
      <w:r w:rsidRPr="00BD4610">
        <w:rPr>
          <w:sz w:val="20"/>
        </w:rPr>
        <w:t>The definitions of these call types are set out in Part A - General of the Basic Telephone Service section of Our Customer Terms at</w:t>
      </w:r>
      <w:r>
        <w:t xml:space="preserve"> </w:t>
      </w:r>
      <w:r w:rsidR="00B65F88">
        <w:fldChar w:fldCharType="begin"/>
      </w:r>
      <w:r w:rsidR="00B65F88">
        <w:instrText xml:space="preserve"> HYPERLINK "http://telstra.com.au/customer-terms/business-government/fixed-line/bus-general/" \o "Business and Government Terms" </w:instrText>
      </w:r>
      <w:r w:rsidR="00B65F88">
        <w:fldChar w:fldCharType="separate"/>
      </w:r>
      <w:r w:rsidRPr="00B65F88">
        <w:rPr>
          <w:rStyle w:val="Hyperlink"/>
        </w:rPr>
        <w:t>http://telstra.com.au/customer-terms/business-government/fixed-line/bus-general/.</w:t>
      </w:r>
    </w:p>
    <w:p w14:paraId="16E8AF50" w14:textId="2171F27F" w:rsidR="00D02DCB" w:rsidRDefault="00B65F88" w:rsidP="00A113E6">
      <w:pPr>
        <w:pStyle w:val="numbered-7"/>
      </w:pPr>
      <w:r>
        <w:rPr>
          <w:i/>
          <w:sz w:val="18"/>
        </w:rPr>
        <w:fldChar w:fldCharType="end"/>
      </w:r>
      <w:r w:rsidR="00D02DCB">
        <w:t xml:space="preserve">Originating calls include </w:t>
      </w:r>
      <w:r w:rsidR="00BD4610">
        <w:t xml:space="preserve">calls </w:t>
      </w:r>
      <w:r w:rsidR="00D02DCB">
        <w:t>which are:</w:t>
      </w:r>
    </w:p>
    <w:p w14:paraId="779A4D0D" w14:textId="77777777" w:rsidR="00D02DCB" w:rsidRPr="00BA4C6B" w:rsidRDefault="0033699E" w:rsidP="00A113E6">
      <w:pPr>
        <w:pStyle w:val="a"/>
      </w:pPr>
      <w:r>
        <w:t xml:space="preserve"> </w:t>
      </w:r>
      <w:r w:rsidR="00B92789">
        <w:t xml:space="preserve">video or audio calls </w:t>
      </w:r>
      <w:r w:rsidR="00D02DCB" w:rsidRPr="00BA4C6B">
        <w:t xml:space="preserve">originating </w:t>
      </w:r>
      <w:r w:rsidR="00B92789">
        <w:t xml:space="preserve">from </w:t>
      </w:r>
      <w:r w:rsidR="00D02DCB" w:rsidRPr="00BA4C6B">
        <w:t xml:space="preserve">your video conference </w:t>
      </w:r>
      <w:r>
        <w:t>endpoint(s)</w:t>
      </w:r>
      <w:r w:rsidR="00D02DCB" w:rsidRPr="00BA4C6B">
        <w:t>.</w:t>
      </w:r>
    </w:p>
    <w:p w14:paraId="758AE661" w14:textId="2D59C49F" w:rsidR="00D02DCB" w:rsidRDefault="00D02DCB" w:rsidP="00761378">
      <w:pPr>
        <w:pStyle w:val="numbered-7"/>
        <w:spacing w:after="0"/>
        <w:ind w:left="734" w:hanging="734"/>
      </w:pPr>
      <w:r>
        <w:t xml:space="preserve">Incoming video and audio calls to your </w:t>
      </w:r>
      <w:r w:rsidR="00B92789">
        <w:t xml:space="preserve">Telstra </w:t>
      </w:r>
      <w:proofErr w:type="spellStart"/>
      <w:r w:rsidR="00685177">
        <w:t>Visionnet</w:t>
      </w:r>
      <w:proofErr w:type="spellEnd"/>
      <w:r>
        <w:t xml:space="preserve"> Video service are charged to the party who originated the call, as set out in their applicable agreement.</w:t>
      </w:r>
    </w:p>
    <w:p w14:paraId="67D8D5FC" w14:textId="159BCBF3" w:rsidR="00761378" w:rsidRDefault="00761378" w:rsidP="00761378">
      <w:pPr>
        <w:pStyle w:val="numbered-7"/>
        <w:numPr>
          <w:ilvl w:val="0"/>
          <w:numId w:val="0"/>
        </w:numPr>
        <w:tabs>
          <w:tab w:val="left" w:leader="underscore" w:pos="10170"/>
        </w:tabs>
        <w:spacing w:after="0"/>
      </w:pPr>
      <w:r>
        <w:tab/>
      </w:r>
    </w:p>
    <w:p w14:paraId="6CB4FE6A" w14:textId="18746100" w:rsidR="00B92789" w:rsidRDefault="00B92789" w:rsidP="00712A46">
      <w:pPr>
        <w:pStyle w:val="H2-Numbered"/>
        <w:tabs>
          <w:tab w:val="clear" w:pos="720"/>
          <w:tab w:val="num" w:pos="737"/>
        </w:tabs>
      </w:pPr>
      <w:bookmarkStart w:id="45" w:name="_Toc330560685"/>
      <w:bookmarkStart w:id="46" w:name="_Toc330560686"/>
      <w:bookmarkStart w:id="47" w:name="_Toc330560704"/>
      <w:bookmarkStart w:id="48" w:name="_Toc330560725"/>
      <w:bookmarkStart w:id="49" w:name="_Toc477252782"/>
      <w:bookmarkStart w:id="50" w:name="_Toc304284823"/>
      <w:bookmarkStart w:id="51" w:name="_Ref277170019"/>
      <w:bookmarkEnd w:id="45"/>
      <w:bookmarkEnd w:id="46"/>
      <w:bookmarkEnd w:id="47"/>
      <w:bookmarkEnd w:id="48"/>
      <w:r>
        <w:t>Service Assurance</w:t>
      </w:r>
      <w:bookmarkEnd w:id="49"/>
      <w:r>
        <w:t xml:space="preserve"> </w:t>
      </w:r>
      <w:bookmarkEnd w:id="50"/>
    </w:p>
    <w:p w14:paraId="769106FD" w14:textId="77777777" w:rsidR="00B92789" w:rsidRPr="00843A1A" w:rsidRDefault="00E41D4B" w:rsidP="00761378">
      <w:pPr>
        <w:pStyle w:val="H4Bold"/>
      </w:pPr>
      <w:r>
        <w:t>Service D</w:t>
      </w:r>
      <w:r w:rsidR="00B92789" w:rsidRPr="000546B7">
        <w:t>esk and Technical Support</w:t>
      </w:r>
    </w:p>
    <w:p w14:paraId="34C61A10" w14:textId="77777777" w:rsidR="00B92789" w:rsidRPr="00283A2C" w:rsidRDefault="00B92789" w:rsidP="00283A2C">
      <w:pPr>
        <w:pStyle w:val="numbered-8"/>
      </w:pPr>
      <w:r w:rsidRPr="00283A2C">
        <w:t xml:space="preserve">We will provide you with helpdesk support for your Telstra </w:t>
      </w:r>
      <w:proofErr w:type="spellStart"/>
      <w:r w:rsidR="00685177" w:rsidRPr="00283A2C">
        <w:t>Visionnet</w:t>
      </w:r>
      <w:proofErr w:type="spellEnd"/>
      <w:r w:rsidRPr="00283A2C">
        <w:t xml:space="preserve"> Video service through the </w:t>
      </w:r>
      <w:r w:rsidR="00CF1263" w:rsidRPr="00283A2C">
        <w:t xml:space="preserve">Telstra </w:t>
      </w:r>
      <w:proofErr w:type="spellStart"/>
      <w:r w:rsidR="00CF1263" w:rsidRPr="00283A2C">
        <w:t>iVision</w:t>
      </w:r>
      <w:proofErr w:type="spellEnd"/>
      <w:r w:rsidR="00CF1263" w:rsidRPr="00283A2C">
        <w:t xml:space="preserve"> (TiV) Service Desk</w:t>
      </w:r>
    </w:p>
    <w:p w14:paraId="2EE29EEC" w14:textId="77777777" w:rsidR="00B92789" w:rsidRPr="00843A1A" w:rsidRDefault="00B92789" w:rsidP="00283A2C">
      <w:pPr>
        <w:pStyle w:val="numbered-8"/>
        <w:rPr>
          <w:b/>
        </w:rPr>
      </w:pPr>
      <w:r w:rsidRPr="00843A1A">
        <w:t xml:space="preserve">You can contact the </w:t>
      </w:r>
      <w:r w:rsidR="00574515">
        <w:t>Service Desk</w:t>
      </w:r>
      <w:r w:rsidR="00574515" w:rsidRPr="00843A1A">
        <w:t xml:space="preserve"> </w:t>
      </w:r>
      <w:r w:rsidRPr="00843A1A">
        <w:t xml:space="preserve">on 1800 </w:t>
      </w:r>
      <w:r w:rsidR="00574515">
        <w:t>284 336</w:t>
      </w:r>
      <w:r w:rsidRPr="00843A1A">
        <w:t xml:space="preserve"> between </w:t>
      </w:r>
      <w:r w:rsidR="00AD14F8">
        <w:t>07:00 – 19:00</w:t>
      </w:r>
      <w:r w:rsidRPr="00192E73">
        <w:t xml:space="preserve"> (AEST or AEDST when applicable) on business days.  Calls to this number at all other times are directed to our afterhours call centre, which will pass your contact details to an on-call helpdesk representative.  The on-call </w:t>
      </w:r>
      <w:r w:rsidR="00574515">
        <w:t>Service Desk</w:t>
      </w:r>
      <w:r w:rsidRPr="00192E73">
        <w:t xml:space="preserve"> representative will return your call</w:t>
      </w:r>
      <w:r>
        <w:t>.</w:t>
      </w:r>
    </w:p>
    <w:p w14:paraId="46F785AC" w14:textId="77777777" w:rsidR="00B92789" w:rsidRDefault="00B92789" w:rsidP="00B92789">
      <w:pPr>
        <w:pStyle w:val="Indent1"/>
      </w:pPr>
      <w:r w:rsidRPr="00843A1A">
        <w:t>Onsite</w:t>
      </w:r>
      <w:r>
        <w:t xml:space="preserve"> </w:t>
      </w:r>
      <w:r w:rsidRPr="001E38AD">
        <w:t>Fix/Replace</w:t>
      </w:r>
      <w:r>
        <w:t xml:space="preserve">  </w:t>
      </w:r>
    </w:p>
    <w:p w14:paraId="20CFEB55" w14:textId="77777777" w:rsidR="00B92789" w:rsidRPr="00843A1A" w:rsidRDefault="00B92789" w:rsidP="00283A2C">
      <w:pPr>
        <w:pStyle w:val="numbered-8"/>
      </w:pPr>
      <w:r w:rsidRPr="00843A1A">
        <w:t xml:space="preserve">If you report a fault on your </w:t>
      </w:r>
      <w:r>
        <w:t xml:space="preserve">Telstra </w:t>
      </w:r>
      <w:proofErr w:type="spellStart"/>
      <w:r w:rsidR="00685177">
        <w:t>Visionnet</w:t>
      </w:r>
      <w:proofErr w:type="spellEnd"/>
      <w:r w:rsidRPr="00843A1A">
        <w:t xml:space="preserve"> Video</w:t>
      </w:r>
      <w:r>
        <w:t xml:space="preserve"> </w:t>
      </w:r>
      <w:r w:rsidRPr="00843A1A">
        <w:t>service and we are not able to resolve it remotely, on request, we will:</w:t>
      </w:r>
    </w:p>
    <w:p w14:paraId="6383D92B" w14:textId="77777777" w:rsidR="00B92789" w:rsidRPr="00843A1A" w:rsidRDefault="00B92789" w:rsidP="00283A2C">
      <w:pPr>
        <w:pStyle w:val="a"/>
      </w:pPr>
      <w:r w:rsidRPr="00843A1A">
        <w:t>attend your n</w:t>
      </w:r>
      <w:r w:rsidR="00311D86">
        <w:t>ominated site between 08:00 - 17</w:t>
      </w:r>
      <w:r w:rsidRPr="00843A1A">
        <w:t>:00 (AEST</w:t>
      </w:r>
      <w:r w:rsidRPr="00D74B31">
        <w:t xml:space="preserve"> </w:t>
      </w:r>
      <w:r>
        <w:t>or AEDST when applicable</w:t>
      </w:r>
      <w:r w:rsidRPr="00843A1A">
        <w:t>) on business days (</w:t>
      </w:r>
      <w:r w:rsidRPr="00843A1A">
        <w:rPr>
          <w:b/>
        </w:rPr>
        <w:t>Business Hours</w:t>
      </w:r>
      <w:r w:rsidRPr="00843A1A">
        <w:t>) and diagnose the fault; and</w:t>
      </w:r>
    </w:p>
    <w:p w14:paraId="542F36CA" w14:textId="77777777" w:rsidR="00B92789" w:rsidRPr="00843A1A" w:rsidRDefault="00B92789" w:rsidP="00283A2C">
      <w:pPr>
        <w:pStyle w:val="a"/>
      </w:pPr>
      <w:r w:rsidRPr="00843A1A">
        <w:t>use our reasonable endeavours to resolve the fault or advise you on a way to proceed in resolving the fault.</w:t>
      </w:r>
      <w:r>
        <w:t xml:space="preserve"> </w:t>
      </w:r>
    </w:p>
    <w:p w14:paraId="3255BA00" w14:textId="77777777" w:rsidR="00B92789" w:rsidRPr="00843A1A" w:rsidRDefault="00B92789" w:rsidP="00283A2C">
      <w:pPr>
        <w:pStyle w:val="numbered-8"/>
      </w:pPr>
      <w:r w:rsidRPr="00843A1A">
        <w:lastRenderedPageBreak/>
        <w:t xml:space="preserve">If we determine that there is no fault with the </w:t>
      </w:r>
      <w:r>
        <w:t xml:space="preserve">Supported </w:t>
      </w:r>
      <w:r w:rsidR="00F00B00">
        <w:t>Video Conferencing Endpoint(s)</w:t>
      </w:r>
      <w:r w:rsidRPr="00843A1A">
        <w:t xml:space="preserve"> where:</w:t>
      </w:r>
    </w:p>
    <w:p w14:paraId="1DCD6AF1" w14:textId="77777777" w:rsidR="00F00B00" w:rsidRDefault="00B92789" w:rsidP="00283A2C">
      <w:pPr>
        <w:pStyle w:val="a"/>
      </w:pPr>
      <w:r w:rsidRPr="00192E73">
        <w:t>you have either Essentials Managed service – Business Hours or Enhanced Managed service – Business Hours and</w:t>
      </w:r>
      <w:r w:rsidRPr="00880DB8">
        <w:t xml:space="preserve"> we</w:t>
      </w:r>
      <w:r w:rsidRPr="00714B6E">
        <w:t xml:space="preserve"> perform on-site technical </w:t>
      </w:r>
      <w:proofErr w:type="spellStart"/>
      <w:proofErr w:type="gramStart"/>
      <w:r w:rsidRPr="00714B6E">
        <w:t>support</w:t>
      </w:r>
      <w:r w:rsidR="00AD14F8">
        <w:t>;</w:t>
      </w:r>
      <w:r w:rsidR="00C32E3C">
        <w:t>or</w:t>
      </w:r>
      <w:proofErr w:type="spellEnd"/>
      <w:proofErr w:type="gramEnd"/>
    </w:p>
    <w:p w14:paraId="6C8C6A54" w14:textId="77777777" w:rsidR="00B92789" w:rsidRPr="00843A1A" w:rsidRDefault="00B92789" w:rsidP="00283A2C">
      <w:pPr>
        <w:pStyle w:val="a"/>
      </w:pPr>
      <w:r w:rsidRPr="00843A1A">
        <w:t xml:space="preserve">you require on-site technical support as a result of failure in your </w:t>
      </w:r>
      <w:r>
        <w:t xml:space="preserve">Supported </w:t>
      </w:r>
      <w:r w:rsidRPr="00843A1A">
        <w:t>Equipment and the failure is due to:</w:t>
      </w:r>
    </w:p>
    <w:p w14:paraId="61D7FCFE" w14:textId="77777777" w:rsidR="00B92789" w:rsidRPr="00283A2C" w:rsidRDefault="00B92789" w:rsidP="00283A2C">
      <w:pPr>
        <w:pStyle w:val="numbered8i"/>
      </w:pPr>
      <w:r w:rsidRPr="00283A2C">
        <w:t>a failure to follow our installation, operation, maintenance or other instructions;</w:t>
      </w:r>
    </w:p>
    <w:p w14:paraId="36118C71" w14:textId="77777777" w:rsidR="00B92789" w:rsidRPr="00283A2C" w:rsidRDefault="00B92789" w:rsidP="00283A2C">
      <w:pPr>
        <w:pStyle w:val="numbered8i"/>
      </w:pPr>
      <w:r w:rsidRPr="00283A2C">
        <w:t>any unauthorised modification or alteration to the Rental or Supported Equipment;</w:t>
      </w:r>
    </w:p>
    <w:p w14:paraId="5A45A1AB" w14:textId="77777777" w:rsidR="00B92789" w:rsidRPr="00283A2C" w:rsidRDefault="00B92789" w:rsidP="00283A2C">
      <w:pPr>
        <w:pStyle w:val="numbered8i"/>
      </w:pPr>
      <w:r w:rsidRPr="00283A2C">
        <w:t>abuse, misuse, negligent acts or omissions by you or any person under your control; or</w:t>
      </w:r>
    </w:p>
    <w:p w14:paraId="3C57F610" w14:textId="77777777" w:rsidR="00B92789" w:rsidRPr="00283A2C" w:rsidRDefault="00B92789" w:rsidP="00283A2C">
      <w:pPr>
        <w:pStyle w:val="numbered8i"/>
      </w:pPr>
      <w:r w:rsidRPr="00283A2C">
        <w:t>an event or act outside our reasonable control,</w:t>
      </w:r>
    </w:p>
    <w:p w14:paraId="15878E98" w14:textId="77777777" w:rsidR="00B92789" w:rsidRPr="00843A1A" w:rsidRDefault="00B92789" w:rsidP="00283A2C">
      <w:pPr>
        <w:pStyle w:val="Heading4"/>
        <w:numPr>
          <w:ilvl w:val="0"/>
          <w:numId w:val="0"/>
        </w:numPr>
        <w:ind w:left="1728"/>
      </w:pPr>
      <w:r w:rsidRPr="00843A1A">
        <w:t>then we may charge you our reasonable costs incurred in identifying, examining and rectifying such faults.</w:t>
      </w:r>
    </w:p>
    <w:p w14:paraId="0C761B56" w14:textId="77777777" w:rsidR="00E07360" w:rsidRDefault="00B92789" w:rsidP="00283A2C">
      <w:pPr>
        <w:pStyle w:val="numbered-8"/>
      </w:pPr>
      <w:r w:rsidRPr="00843A1A">
        <w:t xml:space="preserve">We will not be responsible for the availability of your </w:t>
      </w:r>
      <w:r>
        <w:t xml:space="preserve">Telstra </w:t>
      </w:r>
      <w:proofErr w:type="spellStart"/>
      <w:r w:rsidR="00685177">
        <w:t>Visionnet</w:t>
      </w:r>
      <w:proofErr w:type="spellEnd"/>
      <w:r w:rsidRPr="00843A1A">
        <w:t xml:space="preserve"> Video</w:t>
      </w:r>
      <w:r>
        <w:t xml:space="preserve"> </w:t>
      </w:r>
      <w:r w:rsidRPr="00843A1A">
        <w:t xml:space="preserve">service when you or any person accessing your </w:t>
      </w:r>
      <w:r>
        <w:t xml:space="preserve">Telstra </w:t>
      </w:r>
      <w:proofErr w:type="spellStart"/>
      <w:r w:rsidR="00685177">
        <w:t>Visionnet</w:t>
      </w:r>
      <w:proofErr w:type="spellEnd"/>
      <w:r w:rsidRPr="00843A1A">
        <w:t xml:space="preserve"> Video</w:t>
      </w:r>
      <w:r>
        <w:t xml:space="preserve"> </w:t>
      </w:r>
      <w:r w:rsidRPr="00843A1A">
        <w:t xml:space="preserve">service has caused the fault. </w:t>
      </w:r>
    </w:p>
    <w:p w14:paraId="2A037BF9" w14:textId="77777777" w:rsidR="00B92789" w:rsidRPr="0093521E" w:rsidRDefault="00B92789" w:rsidP="00B92789">
      <w:pPr>
        <w:pStyle w:val="Indent1"/>
      </w:pPr>
      <w:r w:rsidRPr="00A3060D">
        <w:t xml:space="preserve">Service </w:t>
      </w:r>
      <w:r w:rsidRPr="00192E73">
        <w:t>level targets</w:t>
      </w:r>
    </w:p>
    <w:p w14:paraId="40911BDF" w14:textId="0A006165" w:rsidR="00E07360" w:rsidRDefault="00E07360" w:rsidP="00283A2C">
      <w:pPr>
        <w:pStyle w:val="numbered-8"/>
        <w:spacing w:after="720"/>
        <w:ind w:left="734" w:hanging="734"/>
      </w:pPr>
      <w:r>
        <w:t>W</w:t>
      </w:r>
      <w:r w:rsidR="00B92789" w:rsidRPr="00714B6E">
        <w:t xml:space="preserve">e aim, but do not guarantee, to respond to requests regarding your video conferencing </w:t>
      </w:r>
      <w:r w:rsidR="00B92789">
        <w:t xml:space="preserve">endpoint </w:t>
      </w:r>
      <w:r w:rsidR="00B92789" w:rsidRPr="00714B6E">
        <w:t xml:space="preserve">equipment within the time periods </w:t>
      </w:r>
      <w:r w:rsidR="00B92789">
        <w:t>set out in the table below.</w:t>
      </w:r>
    </w:p>
    <w:tbl>
      <w:tblPr>
        <w:tblStyle w:val="TableGrid"/>
        <w:tblW w:w="8370" w:type="dxa"/>
        <w:jc w:val="center"/>
        <w:tblLook w:val="04A0" w:firstRow="1" w:lastRow="0" w:firstColumn="1" w:lastColumn="0" w:noHBand="0" w:noVBand="1"/>
      </w:tblPr>
      <w:tblGrid>
        <w:gridCol w:w="3155"/>
        <w:gridCol w:w="2520"/>
        <w:gridCol w:w="2695"/>
      </w:tblGrid>
      <w:tr w:rsidR="00AC6A4E" w:rsidRPr="00AC6A4E" w14:paraId="4C786516" w14:textId="77777777" w:rsidTr="00930F46">
        <w:trPr>
          <w:trHeight w:val="438"/>
          <w:tblHeader/>
          <w:jc w:val="center"/>
        </w:trPr>
        <w:tc>
          <w:tcPr>
            <w:tcW w:w="3155" w:type="dxa"/>
            <w:shd w:val="clear" w:color="auto" w:fill="E7E6E6" w:themeFill="background2"/>
            <w:hideMark/>
          </w:tcPr>
          <w:p w14:paraId="19E7046B" w14:textId="77777777" w:rsidR="00B92789" w:rsidRPr="00AC6A4E" w:rsidRDefault="00B92789" w:rsidP="00AC6A4E">
            <w:pPr>
              <w:pStyle w:val="table2"/>
              <w:rPr>
                <w:rFonts w:ascii="Arial" w:hAnsi="Arial"/>
                <w:color w:val="000000"/>
                <w:sz w:val="18"/>
              </w:rPr>
            </w:pPr>
          </w:p>
        </w:tc>
        <w:tc>
          <w:tcPr>
            <w:tcW w:w="2520" w:type="dxa"/>
            <w:shd w:val="clear" w:color="auto" w:fill="E7E6E6" w:themeFill="background2"/>
            <w:hideMark/>
          </w:tcPr>
          <w:p w14:paraId="4EA13E82"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Essentials Managed service - Business Hours / Enhanced Managed service – Business Hours</w:t>
            </w:r>
          </w:p>
        </w:tc>
        <w:tc>
          <w:tcPr>
            <w:tcW w:w="2695" w:type="dxa"/>
            <w:shd w:val="clear" w:color="auto" w:fill="E7E6E6" w:themeFill="background2"/>
            <w:hideMark/>
          </w:tcPr>
          <w:p w14:paraId="1AE7DF90"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Essentials Managed service - Business Plus / Enhanced Managed service – Business Plus</w:t>
            </w:r>
          </w:p>
        </w:tc>
      </w:tr>
      <w:tr w:rsidR="00AC6A4E" w:rsidRPr="00AC6A4E" w14:paraId="63274652" w14:textId="77777777" w:rsidTr="00930F46">
        <w:trPr>
          <w:trHeight w:val="530"/>
          <w:jc w:val="center"/>
        </w:trPr>
        <w:tc>
          <w:tcPr>
            <w:tcW w:w="3155" w:type="dxa"/>
            <w:hideMark/>
          </w:tcPr>
          <w:p w14:paraId="41CAEBA9" w14:textId="77777777" w:rsidR="00B92789" w:rsidRPr="00AC6A4E" w:rsidRDefault="003F7244" w:rsidP="00AC6A4E">
            <w:pPr>
              <w:pStyle w:val="table2"/>
              <w:rPr>
                <w:rFonts w:ascii="Arial" w:hAnsi="Arial"/>
                <w:color w:val="000000"/>
                <w:sz w:val="18"/>
              </w:rPr>
            </w:pPr>
            <w:r w:rsidRPr="00AC6A4E">
              <w:rPr>
                <w:rFonts w:ascii="Arial" w:hAnsi="Arial"/>
                <w:color w:val="000000"/>
                <w:sz w:val="18"/>
              </w:rPr>
              <w:t>Service Desk</w:t>
            </w:r>
          </w:p>
        </w:tc>
        <w:tc>
          <w:tcPr>
            <w:tcW w:w="2520" w:type="dxa"/>
            <w:hideMark/>
          </w:tcPr>
          <w:p w14:paraId="20BF971A" w14:textId="77777777" w:rsidR="00B92789" w:rsidRPr="00AC6A4E" w:rsidRDefault="00B92789" w:rsidP="00AC6A4E">
            <w:pPr>
              <w:pStyle w:val="table2"/>
              <w:spacing w:after="240"/>
              <w:rPr>
                <w:rFonts w:ascii="Arial" w:hAnsi="Arial"/>
                <w:color w:val="000000"/>
                <w:sz w:val="18"/>
              </w:rPr>
            </w:pPr>
            <w:r w:rsidRPr="00AC6A4E">
              <w:rPr>
                <w:rFonts w:ascii="Arial" w:hAnsi="Arial"/>
                <w:color w:val="000000"/>
                <w:sz w:val="18"/>
              </w:rPr>
              <w:t xml:space="preserve">Mon – Fri </w:t>
            </w:r>
          </w:p>
          <w:p w14:paraId="711478B7" w14:textId="77777777" w:rsidR="00B92789" w:rsidRPr="00AC6A4E" w:rsidRDefault="003F7244" w:rsidP="00AC6A4E">
            <w:pPr>
              <w:pStyle w:val="table2"/>
              <w:rPr>
                <w:rFonts w:ascii="Arial" w:hAnsi="Arial"/>
                <w:color w:val="000000"/>
                <w:sz w:val="18"/>
              </w:rPr>
            </w:pPr>
            <w:r w:rsidRPr="00AC6A4E">
              <w:rPr>
                <w:rFonts w:ascii="Arial" w:hAnsi="Arial"/>
                <w:color w:val="000000"/>
                <w:sz w:val="18"/>
              </w:rPr>
              <w:t>07</w:t>
            </w:r>
            <w:r w:rsidR="00AD14F8" w:rsidRPr="00AC6A4E">
              <w:rPr>
                <w:rFonts w:ascii="Arial" w:hAnsi="Arial"/>
                <w:color w:val="000000"/>
                <w:sz w:val="18"/>
              </w:rPr>
              <w:t>:</w:t>
            </w:r>
            <w:r w:rsidRPr="00AC6A4E">
              <w:rPr>
                <w:rFonts w:ascii="Arial" w:hAnsi="Arial"/>
                <w:color w:val="000000"/>
                <w:sz w:val="18"/>
              </w:rPr>
              <w:t>00 – 19</w:t>
            </w:r>
            <w:r w:rsidR="00AD14F8" w:rsidRPr="00AC6A4E">
              <w:rPr>
                <w:rFonts w:ascii="Arial" w:hAnsi="Arial"/>
                <w:color w:val="000000"/>
                <w:sz w:val="18"/>
              </w:rPr>
              <w:t>:</w:t>
            </w:r>
            <w:r w:rsidR="00B92789" w:rsidRPr="00AC6A4E">
              <w:rPr>
                <w:rFonts w:ascii="Arial" w:hAnsi="Arial"/>
                <w:color w:val="000000"/>
                <w:sz w:val="18"/>
              </w:rPr>
              <w:t xml:space="preserve">00 </w:t>
            </w:r>
            <w:r w:rsidR="00AD14F8" w:rsidRPr="00AC6A4E">
              <w:rPr>
                <w:rFonts w:ascii="Arial" w:hAnsi="Arial"/>
                <w:color w:val="000000"/>
                <w:sz w:val="18"/>
              </w:rPr>
              <w:t>AEST or AEDST whe</w:t>
            </w:r>
            <w:r w:rsidR="008D3EEC" w:rsidRPr="00AC6A4E">
              <w:rPr>
                <w:rFonts w:ascii="Arial" w:hAnsi="Arial"/>
                <w:color w:val="000000"/>
                <w:sz w:val="18"/>
              </w:rPr>
              <w:t>n</w:t>
            </w:r>
            <w:r w:rsidR="00AD14F8" w:rsidRPr="00AC6A4E">
              <w:rPr>
                <w:rFonts w:ascii="Arial" w:hAnsi="Arial"/>
                <w:color w:val="000000"/>
                <w:sz w:val="18"/>
              </w:rPr>
              <w:t xml:space="preserve"> applicable</w:t>
            </w:r>
          </w:p>
        </w:tc>
        <w:tc>
          <w:tcPr>
            <w:tcW w:w="2695" w:type="dxa"/>
            <w:vAlign w:val="center"/>
            <w:hideMark/>
          </w:tcPr>
          <w:p w14:paraId="3967EE21" w14:textId="6EC976A4" w:rsidR="00B92789" w:rsidRPr="00AC6A4E" w:rsidRDefault="00B92789" w:rsidP="00AC6A4E">
            <w:pPr>
              <w:pStyle w:val="table2"/>
              <w:rPr>
                <w:rFonts w:ascii="Arial" w:hAnsi="Arial"/>
                <w:color w:val="000000"/>
                <w:sz w:val="18"/>
              </w:rPr>
            </w:pPr>
            <w:r w:rsidRPr="00AC6A4E">
              <w:rPr>
                <w:rFonts w:ascii="Arial" w:hAnsi="Arial"/>
                <w:color w:val="000000"/>
                <w:sz w:val="18"/>
              </w:rPr>
              <w:t>24x7</w:t>
            </w:r>
          </w:p>
        </w:tc>
      </w:tr>
      <w:tr w:rsidR="00AC6A4E" w:rsidRPr="00AC6A4E" w14:paraId="7112B2C9" w14:textId="77777777" w:rsidTr="00547FCC">
        <w:trPr>
          <w:trHeight w:val="438"/>
          <w:jc w:val="center"/>
        </w:trPr>
        <w:tc>
          <w:tcPr>
            <w:tcW w:w="3155" w:type="dxa"/>
            <w:tcBorders>
              <w:bottom w:val="single" w:sz="4" w:space="0" w:color="auto"/>
            </w:tcBorders>
            <w:hideMark/>
          </w:tcPr>
          <w:p w14:paraId="74C1ABED"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 xml:space="preserve">Response Time </w:t>
            </w:r>
          </w:p>
        </w:tc>
        <w:tc>
          <w:tcPr>
            <w:tcW w:w="2520" w:type="dxa"/>
            <w:tcBorders>
              <w:bottom w:val="single" w:sz="4" w:space="0" w:color="auto"/>
            </w:tcBorders>
            <w:hideMark/>
          </w:tcPr>
          <w:p w14:paraId="44ED91C4" w14:textId="77777777" w:rsidR="00B92789" w:rsidRPr="00AC6A4E" w:rsidRDefault="00B92789" w:rsidP="00AC6A4E">
            <w:pPr>
              <w:pStyle w:val="table2"/>
              <w:rPr>
                <w:rFonts w:ascii="Arial" w:hAnsi="Arial"/>
                <w:color w:val="000000"/>
                <w:sz w:val="18"/>
              </w:rPr>
            </w:pPr>
            <w:r w:rsidRPr="00AC6A4E">
              <w:rPr>
                <w:rFonts w:ascii="Arial" w:hAnsi="Arial"/>
                <w:color w:val="000000"/>
                <w:sz w:val="18"/>
              </w:rPr>
              <w:t xml:space="preserve">120 Mins </w:t>
            </w:r>
          </w:p>
        </w:tc>
        <w:tc>
          <w:tcPr>
            <w:tcW w:w="2695" w:type="dxa"/>
            <w:tcBorders>
              <w:bottom w:val="single" w:sz="4" w:space="0" w:color="auto"/>
            </w:tcBorders>
            <w:hideMark/>
          </w:tcPr>
          <w:p w14:paraId="68FDF0FB" w14:textId="77777777" w:rsidR="00B92789" w:rsidRPr="00AC6A4E" w:rsidRDefault="00B92789" w:rsidP="00AC6A4E">
            <w:pPr>
              <w:pStyle w:val="table2"/>
              <w:rPr>
                <w:rFonts w:ascii="Arial" w:hAnsi="Arial"/>
                <w:color w:val="000000"/>
                <w:sz w:val="18"/>
              </w:rPr>
            </w:pPr>
            <w:r w:rsidRPr="00AC6A4E">
              <w:rPr>
                <w:rFonts w:ascii="Arial" w:hAnsi="Arial"/>
                <w:color w:val="000000"/>
                <w:sz w:val="18"/>
              </w:rPr>
              <w:t xml:space="preserve">60 Mins </w:t>
            </w:r>
          </w:p>
        </w:tc>
      </w:tr>
      <w:tr w:rsidR="00547FCC" w:rsidRPr="00AC6A4E" w14:paraId="64D9AEB7" w14:textId="77777777" w:rsidTr="00547FCC">
        <w:trPr>
          <w:trHeight w:val="438"/>
          <w:jc w:val="center"/>
        </w:trPr>
        <w:tc>
          <w:tcPr>
            <w:tcW w:w="3155" w:type="dxa"/>
            <w:tcBorders>
              <w:right w:val="nil"/>
            </w:tcBorders>
          </w:tcPr>
          <w:p w14:paraId="61300C05" w14:textId="5A66FA03" w:rsidR="00547FCC" w:rsidRPr="00AC6A4E" w:rsidRDefault="00547FCC" w:rsidP="00AC6A4E">
            <w:pPr>
              <w:pStyle w:val="table2"/>
              <w:rPr>
                <w:rFonts w:ascii="Arial" w:hAnsi="Arial"/>
                <w:b/>
                <w:bCs/>
                <w:color w:val="000000"/>
                <w:sz w:val="18"/>
              </w:rPr>
            </w:pPr>
            <w:r w:rsidRPr="00AC6A4E">
              <w:rPr>
                <w:rFonts w:ascii="Arial" w:hAnsi="Arial"/>
                <w:b/>
                <w:bCs/>
                <w:color w:val="000000"/>
                <w:sz w:val="18"/>
              </w:rPr>
              <w:t>Restore Times: During Business Hours Only</w:t>
            </w:r>
          </w:p>
        </w:tc>
        <w:tc>
          <w:tcPr>
            <w:tcW w:w="2520" w:type="dxa"/>
            <w:tcBorders>
              <w:left w:val="nil"/>
              <w:right w:val="nil"/>
            </w:tcBorders>
          </w:tcPr>
          <w:p w14:paraId="0B4A0F0F" w14:textId="77777777" w:rsidR="00547FCC" w:rsidRPr="00AC6A4E" w:rsidRDefault="00547FCC" w:rsidP="00AC6A4E">
            <w:pPr>
              <w:pStyle w:val="table2"/>
              <w:rPr>
                <w:rFonts w:ascii="Arial" w:hAnsi="Arial"/>
                <w:color w:val="000000"/>
                <w:sz w:val="18"/>
              </w:rPr>
            </w:pPr>
          </w:p>
        </w:tc>
        <w:tc>
          <w:tcPr>
            <w:tcW w:w="2695" w:type="dxa"/>
            <w:tcBorders>
              <w:left w:val="nil"/>
            </w:tcBorders>
          </w:tcPr>
          <w:p w14:paraId="333073DD" w14:textId="77777777" w:rsidR="00547FCC" w:rsidRPr="00AC6A4E" w:rsidRDefault="00547FCC" w:rsidP="00AC6A4E">
            <w:pPr>
              <w:pStyle w:val="table2"/>
              <w:rPr>
                <w:rFonts w:ascii="Arial" w:hAnsi="Arial"/>
                <w:color w:val="000000"/>
                <w:sz w:val="18"/>
              </w:rPr>
            </w:pPr>
          </w:p>
        </w:tc>
      </w:tr>
      <w:tr w:rsidR="00AC6A4E" w:rsidRPr="00AC6A4E" w14:paraId="721F37A6" w14:textId="77777777" w:rsidTr="00930F46">
        <w:trPr>
          <w:trHeight w:val="438"/>
          <w:jc w:val="center"/>
        </w:trPr>
        <w:tc>
          <w:tcPr>
            <w:tcW w:w="3155" w:type="dxa"/>
            <w:hideMark/>
          </w:tcPr>
          <w:p w14:paraId="15C93E80"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 xml:space="preserve">Urban Restore </w:t>
            </w:r>
          </w:p>
        </w:tc>
        <w:tc>
          <w:tcPr>
            <w:tcW w:w="2520" w:type="dxa"/>
            <w:hideMark/>
          </w:tcPr>
          <w:p w14:paraId="646F734A"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End of Next Business Day </w:t>
            </w:r>
          </w:p>
        </w:tc>
        <w:tc>
          <w:tcPr>
            <w:tcW w:w="2695" w:type="dxa"/>
            <w:hideMark/>
          </w:tcPr>
          <w:p w14:paraId="22A6BFF7"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12 Hrs </w:t>
            </w:r>
          </w:p>
        </w:tc>
      </w:tr>
      <w:tr w:rsidR="00AC6A4E" w:rsidRPr="00AC6A4E" w14:paraId="439510E0" w14:textId="77777777" w:rsidTr="00930F46">
        <w:trPr>
          <w:trHeight w:val="438"/>
          <w:jc w:val="center"/>
        </w:trPr>
        <w:tc>
          <w:tcPr>
            <w:tcW w:w="3155" w:type="dxa"/>
            <w:hideMark/>
          </w:tcPr>
          <w:p w14:paraId="32A6E21A"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 xml:space="preserve">Rural Restore </w:t>
            </w:r>
          </w:p>
        </w:tc>
        <w:tc>
          <w:tcPr>
            <w:tcW w:w="2520" w:type="dxa"/>
            <w:hideMark/>
          </w:tcPr>
          <w:p w14:paraId="473CD098"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Urban + 1 Business Day </w:t>
            </w:r>
          </w:p>
        </w:tc>
        <w:tc>
          <w:tcPr>
            <w:tcW w:w="2695" w:type="dxa"/>
            <w:hideMark/>
          </w:tcPr>
          <w:p w14:paraId="031B2632"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Urban + 1 Business Day </w:t>
            </w:r>
          </w:p>
        </w:tc>
      </w:tr>
      <w:tr w:rsidR="00AC6A4E" w:rsidRPr="00AC6A4E" w14:paraId="19467AE5" w14:textId="77777777" w:rsidTr="00930F46">
        <w:trPr>
          <w:trHeight w:val="438"/>
          <w:jc w:val="center"/>
        </w:trPr>
        <w:tc>
          <w:tcPr>
            <w:tcW w:w="3155" w:type="dxa"/>
            <w:hideMark/>
          </w:tcPr>
          <w:p w14:paraId="48B52A82" w14:textId="77777777" w:rsidR="00B92789" w:rsidRPr="00AC6A4E" w:rsidRDefault="00B92789" w:rsidP="00AC6A4E">
            <w:pPr>
              <w:pStyle w:val="table2"/>
              <w:rPr>
                <w:rFonts w:ascii="Arial" w:hAnsi="Arial"/>
                <w:b/>
                <w:bCs/>
                <w:color w:val="000000"/>
                <w:sz w:val="18"/>
              </w:rPr>
            </w:pPr>
            <w:r w:rsidRPr="00AC6A4E">
              <w:rPr>
                <w:rFonts w:ascii="Arial" w:hAnsi="Arial"/>
                <w:b/>
                <w:bCs/>
                <w:color w:val="000000"/>
                <w:sz w:val="18"/>
              </w:rPr>
              <w:t xml:space="preserve">Remote Restore </w:t>
            </w:r>
          </w:p>
        </w:tc>
        <w:tc>
          <w:tcPr>
            <w:tcW w:w="2520" w:type="dxa"/>
            <w:hideMark/>
          </w:tcPr>
          <w:p w14:paraId="692C927E"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Urban + 2 Business Days </w:t>
            </w:r>
          </w:p>
        </w:tc>
        <w:tc>
          <w:tcPr>
            <w:tcW w:w="2695" w:type="dxa"/>
            <w:hideMark/>
          </w:tcPr>
          <w:p w14:paraId="6DFCE0BC" w14:textId="77777777" w:rsidR="00B92789" w:rsidRPr="00AC6A4E" w:rsidRDefault="00B92789" w:rsidP="00930F46">
            <w:pPr>
              <w:pStyle w:val="table2"/>
              <w:rPr>
                <w:rFonts w:ascii="Arial" w:hAnsi="Arial"/>
                <w:color w:val="000000"/>
                <w:sz w:val="18"/>
              </w:rPr>
            </w:pPr>
            <w:r w:rsidRPr="00AC6A4E">
              <w:rPr>
                <w:rFonts w:ascii="Arial" w:hAnsi="Arial"/>
                <w:color w:val="000000"/>
                <w:sz w:val="18"/>
              </w:rPr>
              <w:t xml:space="preserve">Urban + 2 Business Days </w:t>
            </w:r>
          </w:p>
        </w:tc>
      </w:tr>
    </w:tbl>
    <w:p w14:paraId="5CD02911" w14:textId="77777777" w:rsidR="00B92789" w:rsidRPr="00E51F23" w:rsidRDefault="00B92789" w:rsidP="00283A2C">
      <w:pPr>
        <w:pStyle w:val="numbered-8"/>
        <w:spacing w:before="480"/>
        <w:ind w:left="734" w:hanging="734"/>
      </w:pPr>
      <w:r w:rsidRPr="00E51F23">
        <w:t>For issues logged with the</w:t>
      </w:r>
      <w:r w:rsidR="003F7244" w:rsidRPr="00E51F23">
        <w:t xml:space="preserve"> Service Desk </w:t>
      </w:r>
      <w:r w:rsidRPr="00E51F23">
        <w:t>between the hours of 0</w:t>
      </w:r>
      <w:r w:rsidR="003F7244" w:rsidRPr="00E51F23">
        <w:t>7:00 and 19</w:t>
      </w:r>
      <w:r w:rsidRPr="00E51F23">
        <w:t>:00 (AEST or</w:t>
      </w:r>
      <w:r w:rsidRPr="00761CA1">
        <w:t xml:space="preserve"> AEDST</w:t>
      </w:r>
      <w:r w:rsidRPr="00880A62">
        <w:t xml:space="preserve"> when applicable</w:t>
      </w:r>
      <w:r w:rsidRPr="00843A1A">
        <w:t>) on business days</w:t>
      </w:r>
      <w:r>
        <w:t>, we aim, but do not guarantee,</w:t>
      </w:r>
      <w:r w:rsidRPr="00843A1A">
        <w:t xml:space="preserve"> to meet the </w:t>
      </w:r>
      <w:r w:rsidRPr="00E51F23">
        <w:t xml:space="preserve">following service restoration for </w:t>
      </w:r>
      <w:r w:rsidR="00C32E3C">
        <w:t xml:space="preserve">your </w:t>
      </w:r>
      <w:proofErr w:type="spellStart"/>
      <w:r w:rsidR="00C32E3C">
        <w:t>Visionnet</w:t>
      </w:r>
      <w:proofErr w:type="spellEnd"/>
      <w:r w:rsidR="00C32E3C">
        <w:t xml:space="preserve"> service</w:t>
      </w:r>
      <w:r w:rsidR="009D7C15" w:rsidRPr="00E51F23">
        <w:t>:</w:t>
      </w:r>
    </w:p>
    <w:tbl>
      <w:tblPr>
        <w:tblStyle w:val="TableGrid"/>
        <w:tblW w:w="0" w:type="auto"/>
        <w:tblInd w:w="805" w:type="dxa"/>
        <w:tblLook w:val="01E0" w:firstRow="1" w:lastRow="1" w:firstColumn="1" w:lastColumn="1" w:noHBand="0" w:noVBand="0"/>
      </w:tblPr>
      <w:tblGrid>
        <w:gridCol w:w="1143"/>
        <w:gridCol w:w="3346"/>
        <w:gridCol w:w="2700"/>
      </w:tblGrid>
      <w:tr w:rsidR="00B92789" w:rsidRPr="00283A2C" w14:paraId="78525C72" w14:textId="77777777" w:rsidTr="00283A2C">
        <w:trPr>
          <w:tblHeader/>
        </w:trPr>
        <w:tc>
          <w:tcPr>
            <w:tcW w:w="1064" w:type="dxa"/>
            <w:shd w:val="clear" w:color="auto" w:fill="E7E6E6" w:themeFill="background2"/>
          </w:tcPr>
          <w:p w14:paraId="38C45A73" w14:textId="77777777" w:rsidR="00B92789" w:rsidRPr="00283A2C" w:rsidRDefault="00B92789" w:rsidP="00283A2C">
            <w:pPr>
              <w:pStyle w:val="table2"/>
              <w:rPr>
                <w:b/>
                <w:bCs/>
              </w:rPr>
            </w:pPr>
            <w:r w:rsidRPr="00283A2C">
              <w:rPr>
                <w:b/>
                <w:bCs/>
              </w:rPr>
              <w:lastRenderedPageBreak/>
              <w:t>Severity level</w:t>
            </w:r>
          </w:p>
        </w:tc>
        <w:tc>
          <w:tcPr>
            <w:tcW w:w="3346" w:type="dxa"/>
            <w:shd w:val="clear" w:color="auto" w:fill="E7E6E6" w:themeFill="background2"/>
          </w:tcPr>
          <w:p w14:paraId="5FCECF7B" w14:textId="77777777" w:rsidR="00B92789" w:rsidRPr="00283A2C" w:rsidRDefault="00B92789" w:rsidP="00283A2C">
            <w:pPr>
              <w:pStyle w:val="table2"/>
              <w:rPr>
                <w:b/>
                <w:bCs/>
              </w:rPr>
            </w:pPr>
            <w:r w:rsidRPr="00283A2C">
              <w:rPr>
                <w:b/>
                <w:bCs/>
              </w:rPr>
              <w:t>Response and update times</w:t>
            </w:r>
          </w:p>
        </w:tc>
        <w:tc>
          <w:tcPr>
            <w:tcW w:w="2700" w:type="dxa"/>
            <w:shd w:val="clear" w:color="auto" w:fill="E7E6E6" w:themeFill="background2"/>
          </w:tcPr>
          <w:p w14:paraId="1BFA9C7E" w14:textId="77777777" w:rsidR="00B92789" w:rsidRPr="00283A2C" w:rsidRDefault="00B92789" w:rsidP="00283A2C">
            <w:pPr>
              <w:pStyle w:val="table2"/>
              <w:rPr>
                <w:b/>
                <w:bCs/>
              </w:rPr>
            </w:pPr>
            <w:r w:rsidRPr="00283A2C">
              <w:rPr>
                <w:b/>
                <w:bCs/>
              </w:rPr>
              <w:t xml:space="preserve">Restoration targets </w:t>
            </w:r>
          </w:p>
        </w:tc>
      </w:tr>
      <w:tr w:rsidR="00B92789" w:rsidRPr="00283A2C" w14:paraId="101420CA" w14:textId="77777777" w:rsidTr="00283A2C">
        <w:trPr>
          <w:trHeight w:val="842"/>
        </w:trPr>
        <w:tc>
          <w:tcPr>
            <w:tcW w:w="1064" w:type="dxa"/>
          </w:tcPr>
          <w:p w14:paraId="0AB176FB" w14:textId="77777777" w:rsidR="00B92789" w:rsidRPr="00283A2C" w:rsidRDefault="00B92789" w:rsidP="00283A2C">
            <w:pPr>
              <w:pStyle w:val="table2"/>
              <w:spacing w:after="240"/>
            </w:pPr>
            <w:r w:rsidRPr="00283A2C">
              <w:t>1</w:t>
            </w:r>
          </w:p>
        </w:tc>
        <w:tc>
          <w:tcPr>
            <w:tcW w:w="3346" w:type="dxa"/>
          </w:tcPr>
          <w:p w14:paraId="552E2E82" w14:textId="77777777" w:rsidR="00B92789" w:rsidRPr="00283A2C" w:rsidRDefault="00B92789" w:rsidP="00283A2C">
            <w:pPr>
              <w:pStyle w:val="table2"/>
              <w:spacing w:after="240"/>
            </w:pPr>
            <w:r w:rsidRPr="00283A2C">
              <w:t>Within 15 minutes from the initial report to the helpdesk</w:t>
            </w:r>
          </w:p>
        </w:tc>
        <w:tc>
          <w:tcPr>
            <w:tcW w:w="2700" w:type="dxa"/>
          </w:tcPr>
          <w:p w14:paraId="67BB1B53" w14:textId="77777777" w:rsidR="00B92789" w:rsidRPr="00283A2C" w:rsidRDefault="00B92789" w:rsidP="00283A2C">
            <w:pPr>
              <w:pStyle w:val="table2"/>
              <w:spacing w:after="240"/>
            </w:pPr>
            <w:r w:rsidRPr="00283A2C">
              <w:t>4 Hours</w:t>
            </w:r>
          </w:p>
        </w:tc>
      </w:tr>
      <w:tr w:rsidR="00B92789" w:rsidRPr="00283A2C" w14:paraId="76E5464F" w14:textId="77777777" w:rsidTr="00283A2C">
        <w:tc>
          <w:tcPr>
            <w:tcW w:w="1064" w:type="dxa"/>
          </w:tcPr>
          <w:p w14:paraId="6F3A8C7E" w14:textId="77777777" w:rsidR="00B92789" w:rsidRPr="00283A2C" w:rsidRDefault="00B92789" w:rsidP="00283A2C">
            <w:pPr>
              <w:pStyle w:val="table2"/>
              <w:spacing w:after="240"/>
            </w:pPr>
            <w:r w:rsidRPr="00283A2C">
              <w:t>2</w:t>
            </w:r>
          </w:p>
        </w:tc>
        <w:tc>
          <w:tcPr>
            <w:tcW w:w="3346" w:type="dxa"/>
          </w:tcPr>
          <w:p w14:paraId="342CB6EF" w14:textId="77777777" w:rsidR="00B92789" w:rsidRPr="00283A2C" w:rsidRDefault="00B92789" w:rsidP="00283A2C">
            <w:pPr>
              <w:pStyle w:val="table2"/>
              <w:spacing w:after="240"/>
            </w:pPr>
            <w:r w:rsidRPr="00283A2C">
              <w:t>Within 15 minutes from the initial report to the helpdesk</w:t>
            </w:r>
          </w:p>
        </w:tc>
        <w:tc>
          <w:tcPr>
            <w:tcW w:w="2700" w:type="dxa"/>
          </w:tcPr>
          <w:p w14:paraId="3272BDBA" w14:textId="77777777" w:rsidR="00B92789" w:rsidRPr="00283A2C" w:rsidRDefault="00B92789" w:rsidP="00283A2C">
            <w:pPr>
              <w:pStyle w:val="table2"/>
              <w:spacing w:after="240"/>
            </w:pPr>
            <w:r w:rsidRPr="00283A2C">
              <w:t>24 Hours</w:t>
            </w:r>
          </w:p>
        </w:tc>
      </w:tr>
      <w:tr w:rsidR="00B92789" w:rsidRPr="00283A2C" w14:paraId="0E7CD417" w14:textId="77777777" w:rsidTr="00283A2C">
        <w:tc>
          <w:tcPr>
            <w:tcW w:w="1064" w:type="dxa"/>
          </w:tcPr>
          <w:p w14:paraId="54C73850" w14:textId="77777777" w:rsidR="00B92789" w:rsidRPr="00283A2C" w:rsidRDefault="00B92789" w:rsidP="00283A2C">
            <w:pPr>
              <w:pStyle w:val="table2"/>
              <w:spacing w:after="240"/>
            </w:pPr>
            <w:r w:rsidRPr="00283A2C">
              <w:t>3</w:t>
            </w:r>
          </w:p>
        </w:tc>
        <w:tc>
          <w:tcPr>
            <w:tcW w:w="3346" w:type="dxa"/>
          </w:tcPr>
          <w:p w14:paraId="79C83963" w14:textId="77777777" w:rsidR="00B92789" w:rsidRPr="00283A2C" w:rsidRDefault="00B92789" w:rsidP="00283A2C">
            <w:pPr>
              <w:pStyle w:val="table2"/>
              <w:spacing w:after="240"/>
            </w:pPr>
            <w:r w:rsidRPr="00283A2C">
              <w:t>Within 15 minutes from the initial report to the helpdesk</w:t>
            </w:r>
          </w:p>
        </w:tc>
        <w:tc>
          <w:tcPr>
            <w:tcW w:w="2700" w:type="dxa"/>
          </w:tcPr>
          <w:p w14:paraId="114E937D" w14:textId="77777777" w:rsidR="00B92789" w:rsidRPr="00283A2C" w:rsidRDefault="00B92789" w:rsidP="00283A2C">
            <w:pPr>
              <w:pStyle w:val="table2"/>
              <w:spacing w:after="240"/>
            </w:pPr>
            <w:r w:rsidRPr="00283A2C">
              <w:t>72 Hours</w:t>
            </w:r>
          </w:p>
        </w:tc>
      </w:tr>
    </w:tbl>
    <w:p w14:paraId="0C8425BB" w14:textId="77777777" w:rsidR="00B92789" w:rsidRPr="004E6D14" w:rsidRDefault="00B92789" w:rsidP="004E6D14">
      <w:pPr>
        <w:pStyle w:val="Normal-Tab"/>
      </w:pPr>
      <w:r w:rsidRPr="004E6D14">
        <w:t>** All Restoration times are subject to the underlying network availability and site access and do not apply to fatal network or Equipment faults.</w:t>
      </w:r>
    </w:p>
    <w:p w14:paraId="44A83C2B" w14:textId="77777777" w:rsidR="00B92789" w:rsidRPr="003B6EB5" w:rsidRDefault="00B92789" w:rsidP="004E6D14">
      <w:pPr>
        <w:pStyle w:val="numbered-8"/>
      </w:pPr>
      <w:r>
        <w:t xml:space="preserve">For issues associated with the dedicated Ethernet Lite access link, </w:t>
      </w:r>
      <w:r w:rsidRPr="00843A1A">
        <w:t xml:space="preserve">we </w:t>
      </w:r>
      <w:r>
        <w:t>will try, but do not promise</w:t>
      </w:r>
      <w:r w:rsidRPr="00843A1A">
        <w:t>, to meet the following service levels for</w:t>
      </w:r>
      <w:r>
        <w:t xml:space="preserve"> availability of your Telstra</w:t>
      </w:r>
      <w:r w:rsidRPr="00843A1A">
        <w:t xml:space="preserve"> </w:t>
      </w:r>
      <w:proofErr w:type="spellStart"/>
      <w:r w:rsidR="00685177">
        <w:t>Visionnet</w:t>
      </w:r>
      <w:proofErr w:type="spellEnd"/>
      <w:r w:rsidRPr="00843A1A">
        <w:t xml:space="preserve"> Video</w:t>
      </w:r>
      <w:r w:rsidRPr="003B6EB5">
        <w:t xml:space="preserve"> Conference s</w:t>
      </w:r>
      <w:r>
        <w:t>ervice</w:t>
      </w:r>
      <w:r w:rsidRPr="003B6EB5">
        <w:t>:</w:t>
      </w:r>
    </w:p>
    <w:tbl>
      <w:tblPr>
        <w:tblStyle w:val="TableGrid"/>
        <w:tblW w:w="0" w:type="auto"/>
        <w:tblInd w:w="715" w:type="dxa"/>
        <w:tblLook w:val="01E0" w:firstRow="1" w:lastRow="1" w:firstColumn="1" w:lastColumn="1" w:noHBand="0" w:noVBand="0"/>
      </w:tblPr>
      <w:tblGrid>
        <w:gridCol w:w="917"/>
        <w:gridCol w:w="3006"/>
        <w:gridCol w:w="2428"/>
        <w:gridCol w:w="2023"/>
      </w:tblGrid>
      <w:tr w:rsidR="00B92789" w:rsidRPr="003B6EB5" w14:paraId="6F3A4509" w14:textId="77777777" w:rsidTr="004E6D14">
        <w:trPr>
          <w:tblHeader/>
        </w:trPr>
        <w:tc>
          <w:tcPr>
            <w:tcW w:w="827" w:type="dxa"/>
            <w:shd w:val="clear" w:color="auto" w:fill="E7E6E6" w:themeFill="background2"/>
          </w:tcPr>
          <w:p w14:paraId="0519112C" w14:textId="77777777" w:rsidR="00B92789" w:rsidRPr="003B6EB5" w:rsidRDefault="00B92789" w:rsidP="004E6D14">
            <w:pPr>
              <w:pStyle w:val="TableData"/>
              <w:keepNext/>
              <w:ind w:left="0"/>
              <w:rPr>
                <w:b/>
              </w:rPr>
            </w:pPr>
            <w:r w:rsidRPr="003B6EB5">
              <w:rPr>
                <w:b/>
              </w:rPr>
              <w:t>Severity level</w:t>
            </w:r>
          </w:p>
        </w:tc>
        <w:tc>
          <w:tcPr>
            <w:tcW w:w="3006" w:type="dxa"/>
            <w:shd w:val="clear" w:color="auto" w:fill="E7E6E6" w:themeFill="background2"/>
          </w:tcPr>
          <w:p w14:paraId="2DB46667" w14:textId="77777777" w:rsidR="00B92789" w:rsidRPr="003B6EB5" w:rsidRDefault="00B92789" w:rsidP="004E6D14">
            <w:pPr>
              <w:pStyle w:val="TableData"/>
              <w:ind w:left="0"/>
              <w:rPr>
                <w:b/>
              </w:rPr>
            </w:pPr>
            <w:r w:rsidRPr="003B6EB5">
              <w:rPr>
                <w:b/>
              </w:rPr>
              <w:t>Response and update times</w:t>
            </w:r>
          </w:p>
        </w:tc>
        <w:tc>
          <w:tcPr>
            <w:tcW w:w="2428" w:type="dxa"/>
            <w:shd w:val="clear" w:color="auto" w:fill="E7E6E6" w:themeFill="background2"/>
          </w:tcPr>
          <w:p w14:paraId="7CC957B4" w14:textId="77777777" w:rsidR="00B92789" w:rsidRPr="003B6EB5" w:rsidRDefault="00B92789" w:rsidP="004E6D14">
            <w:pPr>
              <w:pStyle w:val="TableData"/>
              <w:ind w:left="0"/>
              <w:rPr>
                <w:b/>
              </w:rPr>
            </w:pPr>
            <w:r w:rsidRPr="003B6EB5">
              <w:rPr>
                <w:b/>
              </w:rPr>
              <w:t xml:space="preserve">Restoration targets - </w:t>
            </w:r>
            <w:r w:rsidR="00F439A4">
              <w:rPr>
                <w:b/>
              </w:rPr>
              <w:t>M</w:t>
            </w:r>
            <w:r w:rsidRPr="003B6EB5">
              <w:rPr>
                <w:b/>
              </w:rPr>
              <w:t>etropolitan sites</w:t>
            </w:r>
          </w:p>
        </w:tc>
        <w:tc>
          <w:tcPr>
            <w:tcW w:w="2023" w:type="dxa"/>
            <w:shd w:val="clear" w:color="auto" w:fill="E7E6E6" w:themeFill="background2"/>
          </w:tcPr>
          <w:p w14:paraId="53368FDF" w14:textId="77777777" w:rsidR="00B92789" w:rsidRPr="003B6EB5" w:rsidRDefault="00B92789" w:rsidP="004E6D14">
            <w:pPr>
              <w:pStyle w:val="TableData"/>
              <w:ind w:left="0"/>
              <w:rPr>
                <w:b/>
              </w:rPr>
            </w:pPr>
            <w:r w:rsidRPr="003B6EB5">
              <w:rPr>
                <w:b/>
              </w:rPr>
              <w:t xml:space="preserve">Restoration targets - </w:t>
            </w:r>
            <w:r w:rsidR="00F439A4">
              <w:rPr>
                <w:b/>
              </w:rPr>
              <w:t>R</w:t>
            </w:r>
            <w:r w:rsidRPr="003B6EB5">
              <w:rPr>
                <w:b/>
              </w:rPr>
              <w:t>egional sites</w:t>
            </w:r>
          </w:p>
        </w:tc>
      </w:tr>
      <w:tr w:rsidR="00B92789" w:rsidRPr="003B6EB5" w14:paraId="345861C4" w14:textId="77777777" w:rsidTr="004E6D14">
        <w:trPr>
          <w:trHeight w:val="842"/>
        </w:trPr>
        <w:tc>
          <w:tcPr>
            <w:tcW w:w="827" w:type="dxa"/>
          </w:tcPr>
          <w:p w14:paraId="2977611C" w14:textId="77777777" w:rsidR="00B92789" w:rsidRPr="003B6EB5" w:rsidRDefault="00B92789" w:rsidP="004E6D14">
            <w:pPr>
              <w:pStyle w:val="TableData"/>
              <w:ind w:left="0"/>
            </w:pPr>
            <w:r w:rsidRPr="003B6EB5">
              <w:t>1</w:t>
            </w:r>
          </w:p>
        </w:tc>
        <w:tc>
          <w:tcPr>
            <w:tcW w:w="3006" w:type="dxa"/>
          </w:tcPr>
          <w:p w14:paraId="63D525F1" w14:textId="77777777" w:rsidR="00B92789" w:rsidRPr="003B6EB5" w:rsidRDefault="00B92789" w:rsidP="004E6D14">
            <w:pPr>
              <w:pStyle w:val="TableData"/>
              <w:ind w:left="0"/>
            </w:pPr>
            <w:r w:rsidRPr="003B6EB5">
              <w:rPr>
                <w:color w:val="000000"/>
                <w:szCs w:val="18"/>
              </w:rPr>
              <w:t>Within 15 minutes from the initial report to us</w:t>
            </w:r>
          </w:p>
        </w:tc>
        <w:tc>
          <w:tcPr>
            <w:tcW w:w="2428" w:type="dxa"/>
          </w:tcPr>
          <w:p w14:paraId="031D864A" w14:textId="77777777" w:rsidR="00B92789" w:rsidRPr="003B6EB5" w:rsidRDefault="00B92789" w:rsidP="004E6D14">
            <w:pPr>
              <w:pStyle w:val="TableData"/>
              <w:ind w:left="0"/>
            </w:pPr>
            <w:r w:rsidRPr="003B6EB5">
              <w:t>Next business day</w:t>
            </w:r>
          </w:p>
        </w:tc>
        <w:tc>
          <w:tcPr>
            <w:tcW w:w="2023" w:type="dxa"/>
          </w:tcPr>
          <w:p w14:paraId="1EB58267" w14:textId="77777777" w:rsidR="00B92789" w:rsidRPr="003B6EB5" w:rsidRDefault="00B92789" w:rsidP="004E6D14">
            <w:pPr>
              <w:pStyle w:val="TableData"/>
              <w:ind w:left="0"/>
            </w:pPr>
            <w:r w:rsidRPr="003B6EB5">
              <w:t>Within 4 business days</w:t>
            </w:r>
          </w:p>
        </w:tc>
      </w:tr>
      <w:tr w:rsidR="00B92789" w:rsidRPr="003B6EB5" w14:paraId="54E16435" w14:textId="77777777" w:rsidTr="004E6D14">
        <w:trPr>
          <w:trHeight w:val="842"/>
        </w:trPr>
        <w:tc>
          <w:tcPr>
            <w:tcW w:w="827" w:type="dxa"/>
          </w:tcPr>
          <w:p w14:paraId="3DAB7D76" w14:textId="77777777" w:rsidR="00B92789" w:rsidRPr="003B6EB5" w:rsidRDefault="00B92789" w:rsidP="004E6D14">
            <w:pPr>
              <w:pStyle w:val="TableData"/>
              <w:ind w:left="0"/>
            </w:pPr>
            <w:r w:rsidRPr="003B6EB5">
              <w:t>2</w:t>
            </w:r>
          </w:p>
        </w:tc>
        <w:tc>
          <w:tcPr>
            <w:tcW w:w="3006" w:type="dxa"/>
          </w:tcPr>
          <w:p w14:paraId="76F8E8DD" w14:textId="77777777" w:rsidR="00B92789" w:rsidRPr="003B6EB5" w:rsidRDefault="00B92789" w:rsidP="004E6D14">
            <w:pPr>
              <w:pStyle w:val="TableData"/>
              <w:ind w:left="0"/>
              <w:rPr>
                <w:color w:val="000000"/>
                <w:szCs w:val="18"/>
              </w:rPr>
            </w:pPr>
            <w:r w:rsidRPr="003B6EB5">
              <w:rPr>
                <w:color w:val="000000"/>
                <w:szCs w:val="18"/>
              </w:rPr>
              <w:t>Within 15 minutes from the initial report to us</w:t>
            </w:r>
          </w:p>
        </w:tc>
        <w:tc>
          <w:tcPr>
            <w:tcW w:w="2428" w:type="dxa"/>
          </w:tcPr>
          <w:p w14:paraId="460A4DB0" w14:textId="77777777" w:rsidR="00B92789" w:rsidRPr="003B6EB5" w:rsidRDefault="00B92789" w:rsidP="004E6D14">
            <w:pPr>
              <w:pStyle w:val="TableData"/>
              <w:ind w:left="0"/>
            </w:pPr>
            <w:r w:rsidRPr="003B6EB5">
              <w:t>Next business day</w:t>
            </w:r>
          </w:p>
        </w:tc>
        <w:tc>
          <w:tcPr>
            <w:tcW w:w="2023" w:type="dxa"/>
          </w:tcPr>
          <w:p w14:paraId="145325E4" w14:textId="77777777" w:rsidR="00B92789" w:rsidRPr="003B6EB5" w:rsidRDefault="00B92789" w:rsidP="004E6D14">
            <w:pPr>
              <w:pStyle w:val="TableData"/>
              <w:ind w:left="0"/>
            </w:pPr>
            <w:r w:rsidRPr="003B6EB5">
              <w:t>Within 4 business days</w:t>
            </w:r>
          </w:p>
        </w:tc>
      </w:tr>
      <w:tr w:rsidR="00B92789" w:rsidRPr="003B6EB5" w14:paraId="04A6931E" w14:textId="77777777" w:rsidTr="004E6D14">
        <w:trPr>
          <w:trHeight w:val="842"/>
        </w:trPr>
        <w:tc>
          <w:tcPr>
            <w:tcW w:w="827" w:type="dxa"/>
          </w:tcPr>
          <w:p w14:paraId="65CE30ED" w14:textId="77777777" w:rsidR="00B92789" w:rsidRPr="003B6EB5" w:rsidRDefault="00B92789" w:rsidP="004E6D14">
            <w:pPr>
              <w:pStyle w:val="TableData"/>
              <w:ind w:left="0"/>
            </w:pPr>
            <w:r w:rsidRPr="003B6EB5">
              <w:t>3</w:t>
            </w:r>
          </w:p>
        </w:tc>
        <w:tc>
          <w:tcPr>
            <w:tcW w:w="3006" w:type="dxa"/>
          </w:tcPr>
          <w:p w14:paraId="3237CE9D" w14:textId="77777777" w:rsidR="00B92789" w:rsidRPr="003B6EB5" w:rsidRDefault="00B92789" w:rsidP="004E6D14">
            <w:pPr>
              <w:pStyle w:val="TableData"/>
              <w:ind w:left="0"/>
              <w:rPr>
                <w:color w:val="000000"/>
                <w:szCs w:val="18"/>
              </w:rPr>
            </w:pPr>
            <w:r w:rsidRPr="003B6EB5">
              <w:rPr>
                <w:color w:val="000000"/>
                <w:szCs w:val="18"/>
              </w:rPr>
              <w:t>Within 15 minutes from the initial report to us</w:t>
            </w:r>
          </w:p>
        </w:tc>
        <w:tc>
          <w:tcPr>
            <w:tcW w:w="2428" w:type="dxa"/>
          </w:tcPr>
          <w:p w14:paraId="21FE20B3" w14:textId="77777777" w:rsidR="00B92789" w:rsidRPr="003B6EB5" w:rsidRDefault="00B92789" w:rsidP="004E6D14">
            <w:pPr>
              <w:pStyle w:val="TableData"/>
              <w:ind w:left="0"/>
            </w:pPr>
            <w:r w:rsidRPr="003B6EB5">
              <w:t>Less than 48 hours</w:t>
            </w:r>
          </w:p>
        </w:tc>
        <w:tc>
          <w:tcPr>
            <w:tcW w:w="2023" w:type="dxa"/>
          </w:tcPr>
          <w:p w14:paraId="2D392754" w14:textId="77777777" w:rsidR="00B92789" w:rsidRPr="003B6EB5" w:rsidRDefault="00B92789" w:rsidP="004E6D14">
            <w:pPr>
              <w:pStyle w:val="TableData"/>
              <w:ind w:left="0"/>
            </w:pPr>
            <w:r w:rsidRPr="003B6EB5">
              <w:t>Within 4 business days</w:t>
            </w:r>
          </w:p>
        </w:tc>
      </w:tr>
    </w:tbl>
    <w:p w14:paraId="4AFA365A" w14:textId="77777777" w:rsidR="00B92789" w:rsidRPr="00843A1A" w:rsidRDefault="00B92789" w:rsidP="004E6D14">
      <w:pPr>
        <w:pStyle w:val="H4Bold"/>
        <w:spacing w:before="480"/>
        <w:ind w:left="734"/>
      </w:pPr>
      <w:r w:rsidRPr="00843A1A">
        <w:t>Planned outages</w:t>
      </w:r>
    </w:p>
    <w:p w14:paraId="7C03E612" w14:textId="77777777" w:rsidR="00B92789" w:rsidRPr="00843A1A" w:rsidRDefault="00B92789" w:rsidP="004E6D14">
      <w:pPr>
        <w:pStyle w:val="numbered-8"/>
      </w:pPr>
      <w:r w:rsidRPr="00843A1A">
        <w:t xml:space="preserve">From time to time we may need to implement a planned outage.  This may involve us interrupting </w:t>
      </w:r>
      <w:r w:rsidRPr="003B6EB5">
        <w:t xml:space="preserve">the Telstra </w:t>
      </w:r>
      <w:proofErr w:type="spellStart"/>
      <w:r w:rsidR="00685177">
        <w:t>Visionnet</w:t>
      </w:r>
      <w:proofErr w:type="spellEnd"/>
      <w:r w:rsidRPr="00843A1A">
        <w:t xml:space="preserve"> Video service to perform work such as network upgrades, modifications to hardware or software or testing.</w:t>
      </w:r>
    </w:p>
    <w:p w14:paraId="3C9E3667" w14:textId="77777777" w:rsidR="00B92789" w:rsidRPr="00843A1A" w:rsidRDefault="00B92789" w:rsidP="004E6D14">
      <w:pPr>
        <w:pStyle w:val="numbered-8"/>
      </w:pPr>
      <w:r w:rsidRPr="00843A1A">
        <w:t>We will use reasonable endeavours to:</w:t>
      </w:r>
    </w:p>
    <w:p w14:paraId="1C99DC9F" w14:textId="77777777" w:rsidR="00B92789" w:rsidRPr="00843A1A" w:rsidRDefault="00B92789" w:rsidP="004E6D14">
      <w:pPr>
        <w:pStyle w:val="a"/>
      </w:pPr>
      <w:r w:rsidRPr="00843A1A">
        <w:t>provide you with at least 2 business days notice (via email or otherwise) prior to the planned outage;</w:t>
      </w:r>
    </w:p>
    <w:p w14:paraId="55B17303" w14:textId="77777777" w:rsidR="00B92789" w:rsidRDefault="00B92789" w:rsidP="004E6D14">
      <w:pPr>
        <w:pStyle w:val="a"/>
      </w:pPr>
      <w:r w:rsidRPr="00843A1A">
        <w:t>ensure that planned outages on business day</w:t>
      </w:r>
      <w:r w:rsidR="003F7244">
        <w:t>s are between the hours of 19:00</w:t>
      </w:r>
      <w:r w:rsidRPr="00843A1A">
        <w:t xml:space="preserve"> -06:00 (AEST</w:t>
      </w:r>
      <w:r>
        <w:t xml:space="preserve"> or AEDST when applicable</w:t>
      </w:r>
      <w:r w:rsidRPr="00843A1A">
        <w:t>)</w:t>
      </w:r>
      <w:r>
        <w:t>; and</w:t>
      </w:r>
    </w:p>
    <w:p w14:paraId="13961D39" w14:textId="77777777" w:rsidR="00B92789" w:rsidRDefault="00B92789" w:rsidP="004E6D14">
      <w:pPr>
        <w:pStyle w:val="a"/>
      </w:pPr>
      <w:r>
        <w:t>ensure that any planned outage does not exceed 10 hours per quarter in total.</w:t>
      </w:r>
    </w:p>
    <w:p w14:paraId="00EBD31A" w14:textId="63FA34A1" w:rsidR="00D02DCB" w:rsidRDefault="00D02DCB" w:rsidP="00B825B9">
      <w:pPr>
        <w:pStyle w:val="H2-Numbered"/>
      </w:pPr>
      <w:bookmarkStart w:id="52" w:name="_Toc304284824"/>
      <w:bookmarkStart w:id="53" w:name="_Toc477252783"/>
      <w:r>
        <w:t>Special meanings</w:t>
      </w:r>
      <w:bookmarkEnd w:id="51"/>
      <w:bookmarkEnd w:id="52"/>
      <w:bookmarkEnd w:id="53"/>
    </w:p>
    <w:p w14:paraId="720E332E" w14:textId="77777777" w:rsidR="00D02DCB" w:rsidRPr="004E6D14" w:rsidRDefault="00D02DCB" w:rsidP="004E6D14">
      <w:pPr>
        <w:pStyle w:val="Heading2"/>
      </w:pPr>
      <w:r w:rsidRPr="004E6D14">
        <w:t>The following words have the following special meanings:</w:t>
      </w:r>
    </w:p>
    <w:p w14:paraId="25CE6865" w14:textId="77777777" w:rsidR="00D02DCB" w:rsidRDefault="00C55B0F" w:rsidP="00C55B0F">
      <w:pPr>
        <w:pStyle w:val="Indent2"/>
      </w:pPr>
      <w:r w:rsidRPr="00C55B0F">
        <w:rPr>
          <w:rStyle w:val="Bold"/>
        </w:rPr>
        <w:lastRenderedPageBreak/>
        <w:t>B</w:t>
      </w:r>
      <w:r w:rsidR="00D02DCB" w:rsidRPr="00C55B0F">
        <w:rPr>
          <w:rStyle w:val="Bold"/>
        </w:rPr>
        <w:t>usiness day</w:t>
      </w:r>
      <w:r w:rsidR="00D02DCB">
        <w:t xml:space="preserve"> means any day, other than a Saturday, Sunday or recognised public holiday in the capital city of the state in which your premises are located.</w:t>
      </w:r>
    </w:p>
    <w:p w14:paraId="7A87B34B" w14:textId="77777777" w:rsidR="00D02DCB" w:rsidRDefault="00D02DCB" w:rsidP="00C55B0F">
      <w:pPr>
        <w:pStyle w:val="Indent2"/>
      </w:pPr>
      <w:r w:rsidRPr="000822F0">
        <w:rPr>
          <w:rStyle w:val="Bold"/>
        </w:rPr>
        <w:t xml:space="preserve">CBD zone </w:t>
      </w:r>
      <w:r>
        <w:t>has the meaning set out in the Ethernet Lite section of Our Customer Terms.</w:t>
      </w:r>
    </w:p>
    <w:p w14:paraId="42F644D3" w14:textId="77777777" w:rsidR="009736BD" w:rsidRPr="009736BD" w:rsidRDefault="009736BD" w:rsidP="00C55B0F">
      <w:pPr>
        <w:pStyle w:val="Indent2"/>
        <w:rPr>
          <w:rStyle w:val="Bold"/>
          <w:b w:val="0"/>
        </w:rPr>
      </w:pPr>
      <w:r w:rsidRPr="009736BD">
        <w:rPr>
          <w:rStyle w:val="Bold"/>
        </w:rPr>
        <w:t xml:space="preserve">Hosted Video Conferencing Facilities </w:t>
      </w:r>
      <w:r w:rsidRPr="009736BD">
        <w:rPr>
          <w:rStyle w:val="Bold"/>
          <w:b w:val="0"/>
        </w:rPr>
        <w:t>means the video conferencing services that are delivered</w:t>
      </w:r>
      <w:r w:rsidR="003F7244">
        <w:rPr>
          <w:rStyle w:val="Bold"/>
          <w:b w:val="0"/>
        </w:rPr>
        <w:t xml:space="preserve"> </w:t>
      </w:r>
      <w:r w:rsidRPr="009736BD">
        <w:rPr>
          <w:rStyle w:val="Bold"/>
          <w:b w:val="0"/>
        </w:rPr>
        <w:t xml:space="preserve">by capability built into our network. These facilities include capability such as: multiparty conference bridging, scheduling, data sharing and </w:t>
      </w:r>
      <w:r w:rsidR="009D7C15">
        <w:rPr>
          <w:rStyle w:val="Bold"/>
          <w:b w:val="0"/>
        </w:rPr>
        <w:t>ISDN/IP gateway.</w:t>
      </w:r>
    </w:p>
    <w:p w14:paraId="7CBB20CD" w14:textId="77777777" w:rsidR="00D02DCB" w:rsidRDefault="00C55B0F" w:rsidP="00C55B0F">
      <w:pPr>
        <w:pStyle w:val="Indent2"/>
      </w:pPr>
      <w:r w:rsidRPr="00C55B0F">
        <w:rPr>
          <w:rStyle w:val="Bold"/>
        </w:rPr>
        <w:t>M</w:t>
      </w:r>
      <w:r w:rsidR="00D02DCB" w:rsidRPr="00C55B0F">
        <w:rPr>
          <w:rStyle w:val="Bold"/>
        </w:rPr>
        <w:t>etro</w:t>
      </w:r>
      <w:r w:rsidR="00D02DCB">
        <w:t xml:space="preserve"> has the meaning set out in the Ethernet Lite section of Our Customer Terms.</w:t>
      </w:r>
    </w:p>
    <w:p w14:paraId="31E6439F" w14:textId="77777777" w:rsidR="00D02DCB" w:rsidRDefault="00C55B0F" w:rsidP="00C55B0F">
      <w:pPr>
        <w:pStyle w:val="Indent2"/>
      </w:pPr>
      <w:r w:rsidRPr="00C55B0F">
        <w:rPr>
          <w:rStyle w:val="Bold"/>
        </w:rPr>
        <w:t>M</w:t>
      </w:r>
      <w:r w:rsidR="00D02DCB" w:rsidRPr="00C55B0F">
        <w:rPr>
          <w:rStyle w:val="Bold"/>
        </w:rPr>
        <w:t>etro site</w:t>
      </w:r>
      <w:r w:rsidR="00D02DCB">
        <w:t xml:space="preserve"> means any site that is in a CBD zone or metro area.</w:t>
      </w:r>
    </w:p>
    <w:p w14:paraId="69BCFB02" w14:textId="77777777" w:rsidR="00D02DCB" w:rsidRDefault="00C55B0F" w:rsidP="00C55B0F">
      <w:pPr>
        <w:pStyle w:val="Indent2"/>
      </w:pPr>
      <w:r w:rsidRPr="00C55B0F">
        <w:rPr>
          <w:rStyle w:val="Bold"/>
        </w:rPr>
        <w:t>R</w:t>
      </w:r>
      <w:r w:rsidR="00D02DCB" w:rsidRPr="00C55B0F">
        <w:rPr>
          <w:rStyle w:val="Bold"/>
        </w:rPr>
        <w:t>egional</w:t>
      </w:r>
      <w:r w:rsidR="00D02DCB">
        <w:t xml:space="preserve"> has the meaning set out in the Ethernet Lite section of Our Customer Terms.</w:t>
      </w:r>
    </w:p>
    <w:p w14:paraId="11F66A2D" w14:textId="77777777" w:rsidR="00D02DCB" w:rsidRDefault="00C55B0F" w:rsidP="00C55B0F">
      <w:pPr>
        <w:pStyle w:val="Indent2"/>
      </w:pPr>
      <w:r w:rsidRPr="00C55B0F">
        <w:rPr>
          <w:rStyle w:val="Bold"/>
        </w:rPr>
        <w:t>R</w:t>
      </w:r>
      <w:r w:rsidR="00D02DCB" w:rsidRPr="00C55B0F">
        <w:rPr>
          <w:rStyle w:val="Bold"/>
        </w:rPr>
        <w:t>egional site</w:t>
      </w:r>
      <w:r w:rsidR="00D02DCB">
        <w:t xml:space="preserve"> means any site that is in a regional or remote area.</w:t>
      </w:r>
    </w:p>
    <w:p w14:paraId="3553E9C9" w14:textId="77777777" w:rsidR="00632F09" w:rsidRDefault="00C55B0F" w:rsidP="00C55B0F">
      <w:pPr>
        <w:pStyle w:val="Indent2"/>
      </w:pPr>
      <w:r w:rsidRPr="00C55B0F">
        <w:rPr>
          <w:rStyle w:val="Bold"/>
        </w:rPr>
        <w:t>R</w:t>
      </w:r>
      <w:r w:rsidR="00D02DCB" w:rsidRPr="00C55B0F">
        <w:rPr>
          <w:rStyle w:val="Bold"/>
        </w:rPr>
        <w:t>emote</w:t>
      </w:r>
      <w:r w:rsidR="00D02DCB">
        <w:t xml:space="preserve"> </w:t>
      </w:r>
      <w:r w:rsidR="009736BD" w:rsidRPr="00192E73">
        <w:t xml:space="preserve">in relation to the provisioning of your service, </w:t>
      </w:r>
      <w:r w:rsidR="00D02DCB">
        <w:t>has the meaning set out in the Ethernet Lite section of Our Customer Terms</w:t>
      </w:r>
      <w:r w:rsidR="009736BD" w:rsidRPr="00192E73">
        <w:t xml:space="preserve"> and in relation to service assurance means a township or community with a population of less than 200 people</w:t>
      </w:r>
      <w:r w:rsidR="00D02DCB">
        <w:t>.</w:t>
      </w:r>
    </w:p>
    <w:p w14:paraId="6F3C88A7" w14:textId="77777777" w:rsidR="009736BD" w:rsidRPr="009736BD" w:rsidRDefault="009736BD" w:rsidP="009736BD">
      <w:pPr>
        <w:pStyle w:val="Heading2"/>
        <w:numPr>
          <w:ilvl w:val="0"/>
          <w:numId w:val="0"/>
        </w:numPr>
        <w:ind w:left="709"/>
        <w:rPr>
          <w:b/>
          <w:szCs w:val="20"/>
        </w:rPr>
      </w:pPr>
      <w:r w:rsidRPr="009736BD">
        <w:rPr>
          <w:b/>
          <w:szCs w:val="20"/>
        </w:rPr>
        <w:t xml:space="preserve">Response time </w:t>
      </w:r>
      <w:r w:rsidRPr="009736BD">
        <w:rPr>
          <w:szCs w:val="20"/>
        </w:rPr>
        <w:t>means the time from which the incident is logged to the time when a resource is allocated to attend to the incident.</w:t>
      </w:r>
      <w:r w:rsidRPr="009736BD">
        <w:rPr>
          <w:b/>
          <w:szCs w:val="20"/>
        </w:rPr>
        <w:t xml:space="preserve">  </w:t>
      </w:r>
    </w:p>
    <w:p w14:paraId="00535732" w14:textId="77777777" w:rsidR="009736BD" w:rsidRPr="009736BD" w:rsidRDefault="009736BD" w:rsidP="009736BD">
      <w:pPr>
        <w:ind w:left="709"/>
        <w:rPr>
          <w:b/>
          <w:szCs w:val="20"/>
        </w:rPr>
      </w:pPr>
      <w:r w:rsidRPr="009736BD">
        <w:rPr>
          <w:b/>
          <w:szCs w:val="20"/>
        </w:rPr>
        <w:t xml:space="preserve">Restore time </w:t>
      </w:r>
      <w:r w:rsidRPr="009736BD">
        <w:rPr>
          <w:szCs w:val="20"/>
        </w:rPr>
        <w:t xml:space="preserve">means the time from which the incident is logged to the time when the </w:t>
      </w:r>
      <w:r w:rsidR="0001186E">
        <w:rPr>
          <w:szCs w:val="20"/>
        </w:rPr>
        <w:t>service is restored</w:t>
      </w:r>
      <w:r w:rsidRPr="009736BD">
        <w:rPr>
          <w:szCs w:val="20"/>
        </w:rPr>
        <w:t>.</w:t>
      </w:r>
    </w:p>
    <w:p w14:paraId="1844DBA1" w14:textId="77777777" w:rsidR="009736BD" w:rsidRPr="009736BD" w:rsidRDefault="0001186E" w:rsidP="009736BD">
      <w:pPr>
        <w:pStyle w:val="Heading8"/>
        <w:ind w:left="737"/>
        <w:rPr>
          <w:b w:val="0"/>
          <w:sz w:val="20"/>
          <w:szCs w:val="20"/>
        </w:rPr>
      </w:pPr>
      <w:r>
        <w:rPr>
          <w:sz w:val="20"/>
          <w:szCs w:val="20"/>
        </w:rPr>
        <w:t>R</w:t>
      </w:r>
      <w:r w:rsidR="009736BD" w:rsidRPr="009736BD">
        <w:rPr>
          <w:sz w:val="20"/>
          <w:szCs w:val="20"/>
        </w:rPr>
        <w:t>ural</w:t>
      </w:r>
      <w:r w:rsidR="009736BD" w:rsidRPr="009736BD">
        <w:rPr>
          <w:b w:val="0"/>
          <w:sz w:val="20"/>
          <w:szCs w:val="20"/>
        </w:rPr>
        <w:t xml:space="preserve"> means a township or community with a population of 200 people or more but less than 10,000 people.</w:t>
      </w:r>
    </w:p>
    <w:p w14:paraId="24AA6763" w14:textId="77777777" w:rsidR="009736BD" w:rsidRPr="009736BD" w:rsidRDefault="009736BD" w:rsidP="009736BD">
      <w:pPr>
        <w:pStyle w:val="Heading2"/>
        <w:numPr>
          <w:ilvl w:val="0"/>
          <w:numId w:val="0"/>
        </w:numPr>
        <w:ind w:left="709"/>
        <w:jc w:val="both"/>
        <w:rPr>
          <w:szCs w:val="20"/>
        </w:rPr>
      </w:pPr>
      <w:r w:rsidRPr="009736BD">
        <w:rPr>
          <w:b/>
          <w:szCs w:val="20"/>
        </w:rPr>
        <w:t xml:space="preserve">Severity 1 </w:t>
      </w:r>
      <w:r w:rsidRPr="009736BD">
        <w:rPr>
          <w:szCs w:val="20"/>
        </w:rPr>
        <w:t xml:space="preserve">means a critical incident which requires immediate corrective action and has a direct and immediate customer impact. The Hosted Video Conferencing Facilities are, or your Telstra </w:t>
      </w:r>
      <w:proofErr w:type="spellStart"/>
      <w:r w:rsidR="00685177">
        <w:rPr>
          <w:szCs w:val="20"/>
        </w:rPr>
        <w:t>Visionnet</w:t>
      </w:r>
      <w:proofErr w:type="spellEnd"/>
      <w:r w:rsidRPr="009736BD">
        <w:rPr>
          <w:szCs w:val="20"/>
        </w:rPr>
        <w:t xml:space="preserve"> Video endpoint is, completely unavailable (as applicable). </w:t>
      </w:r>
    </w:p>
    <w:p w14:paraId="384D1624" w14:textId="77777777" w:rsidR="009736BD" w:rsidRPr="009736BD" w:rsidRDefault="009736BD" w:rsidP="009736BD">
      <w:pPr>
        <w:pStyle w:val="Heading2"/>
        <w:numPr>
          <w:ilvl w:val="0"/>
          <w:numId w:val="0"/>
        </w:numPr>
        <w:ind w:left="709"/>
        <w:jc w:val="both"/>
        <w:rPr>
          <w:szCs w:val="20"/>
        </w:rPr>
      </w:pPr>
      <w:r w:rsidRPr="009736BD">
        <w:rPr>
          <w:b/>
          <w:szCs w:val="20"/>
        </w:rPr>
        <w:t>Severity 2</w:t>
      </w:r>
      <w:r w:rsidRPr="009736BD">
        <w:rPr>
          <w:szCs w:val="20"/>
        </w:rPr>
        <w:t xml:space="preserve"> means a high impact incident which requires prompt corrective action and has a direct customer impact. The Hosted Video Conferencing Facilities are, or your Telstra </w:t>
      </w:r>
      <w:proofErr w:type="spellStart"/>
      <w:r w:rsidR="00685177">
        <w:rPr>
          <w:szCs w:val="20"/>
        </w:rPr>
        <w:t>Visionnet</w:t>
      </w:r>
      <w:proofErr w:type="spellEnd"/>
      <w:r w:rsidRPr="009736BD">
        <w:rPr>
          <w:szCs w:val="20"/>
        </w:rPr>
        <w:t xml:space="preserve"> Video endpoint is, completely unavailable and there is no immediately obvious work-around (as applicable). </w:t>
      </w:r>
      <w:r w:rsidRPr="009736BD">
        <w:rPr>
          <w:szCs w:val="20"/>
        </w:rPr>
        <w:tab/>
      </w:r>
    </w:p>
    <w:p w14:paraId="00573295" w14:textId="77777777" w:rsidR="009736BD" w:rsidRPr="009736BD" w:rsidRDefault="009736BD" w:rsidP="009736BD">
      <w:pPr>
        <w:pStyle w:val="Heading2"/>
        <w:numPr>
          <w:ilvl w:val="0"/>
          <w:numId w:val="0"/>
        </w:numPr>
        <w:ind w:left="709"/>
        <w:jc w:val="both"/>
        <w:rPr>
          <w:szCs w:val="20"/>
        </w:rPr>
      </w:pPr>
      <w:r w:rsidRPr="009736BD">
        <w:rPr>
          <w:b/>
          <w:szCs w:val="20"/>
        </w:rPr>
        <w:t>Severity 3</w:t>
      </w:r>
      <w:r w:rsidRPr="009736BD">
        <w:rPr>
          <w:szCs w:val="20"/>
        </w:rPr>
        <w:t xml:space="preserve"> means a medium impact incident which requires managed restoration. The Hosted Video Conferencing Facilities are, or your Telstra </w:t>
      </w:r>
      <w:proofErr w:type="spellStart"/>
      <w:r w:rsidR="00685177">
        <w:rPr>
          <w:szCs w:val="20"/>
        </w:rPr>
        <w:t>Visionnet</w:t>
      </w:r>
      <w:proofErr w:type="spellEnd"/>
      <w:r w:rsidRPr="009736BD">
        <w:rPr>
          <w:szCs w:val="20"/>
        </w:rPr>
        <w:t xml:space="preserve"> Video endpoint is, available, but a work-around is available, or a customer can operate in a reduced capacity (as applicable).</w:t>
      </w:r>
    </w:p>
    <w:p w14:paraId="1AACCB7A" w14:textId="223B487D" w:rsidR="00901D11" w:rsidRPr="004E6D14" w:rsidRDefault="00E63B71" w:rsidP="004E6D14">
      <w:pPr>
        <w:pStyle w:val="Heading8"/>
        <w:ind w:left="737"/>
        <w:rPr>
          <w:b w:val="0"/>
          <w:sz w:val="20"/>
          <w:szCs w:val="20"/>
        </w:rPr>
      </w:pPr>
      <w:proofErr w:type="gramStart"/>
      <w:r>
        <w:rPr>
          <w:sz w:val="20"/>
          <w:szCs w:val="20"/>
        </w:rPr>
        <w:t>U</w:t>
      </w:r>
      <w:r w:rsidR="009736BD" w:rsidRPr="009736BD">
        <w:rPr>
          <w:sz w:val="20"/>
          <w:szCs w:val="20"/>
        </w:rPr>
        <w:t>rban</w:t>
      </w:r>
      <w:r w:rsidR="009736BD" w:rsidRPr="009736BD">
        <w:rPr>
          <w:b w:val="0"/>
          <w:sz w:val="20"/>
          <w:szCs w:val="20"/>
        </w:rPr>
        <w:t xml:space="preserve">  means</w:t>
      </w:r>
      <w:proofErr w:type="gramEnd"/>
      <w:r w:rsidR="009736BD" w:rsidRPr="009736BD">
        <w:rPr>
          <w:b w:val="0"/>
          <w:sz w:val="20"/>
          <w:szCs w:val="20"/>
        </w:rPr>
        <w:t xml:space="preserve"> a township or community with a population of 10,000 people or more.</w:t>
      </w:r>
    </w:p>
    <w:sectPr w:rsidR="00901D11" w:rsidRPr="004E6D14"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9FF2" w14:textId="77777777" w:rsidR="006F02D9" w:rsidRDefault="006F02D9">
      <w:r>
        <w:separator/>
      </w:r>
    </w:p>
    <w:p w14:paraId="55A8E5FF" w14:textId="77777777" w:rsidR="006F02D9" w:rsidRDefault="006F02D9"/>
    <w:p w14:paraId="4B8C54BB" w14:textId="77777777" w:rsidR="006F02D9" w:rsidRDefault="006F02D9"/>
    <w:p w14:paraId="619B75C1" w14:textId="77777777" w:rsidR="006F02D9" w:rsidRDefault="006F02D9" w:rsidP="00782976"/>
  </w:endnote>
  <w:endnote w:type="continuationSeparator" w:id="0">
    <w:p w14:paraId="623C5718" w14:textId="77777777" w:rsidR="006F02D9" w:rsidRDefault="006F02D9">
      <w:r>
        <w:continuationSeparator/>
      </w:r>
    </w:p>
    <w:p w14:paraId="3FE60F22" w14:textId="77777777" w:rsidR="006F02D9" w:rsidRDefault="006F02D9"/>
    <w:p w14:paraId="77DF55E7" w14:textId="77777777" w:rsidR="006F02D9" w:rsidRDefault="006F02D9"/>
    <w:p w14:paraId="4DEF74DB" w14:textId="77777777" w:rsidR="006F02D9" w:rsidRDefault="006F02D9" w:rsidP="00782976"/>
  </w:endnote>
  <w:endnote w:type="continuationNotice" w:id="1">
    <w:p w14:paraId="473153EF" w14:textId="77777777" w:rsidR="006F02D9" w:rsidRDefault="006F0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32C" w14:textId="0DF57174" w:rsidR="005A199D" w:rsidRDefault="00F6680B">
    <w:pPr>
      <w:pStyle w:val="Footer"/>
    </w:pPr>
    <w:r>
      <w:rPr>
        <w:noProof/>
      </w:rPr>
      <mc:AlternateContent>
        <mc:Choice Requires="wps">
          <w:drawing>
            <wp:anchor distT="0" distB="0" distL="0" distR="0" simplePos="0" relativeHeight="251658241" behindDoc="0" locked="0" layoutInCell="1" allowOverlap="1" wp14:anchorId="1C0E3533" wp14:editId="525D040D">
              <wp:simplePos x="635" y="635"/>
              <wp:positionH relativeFrom="page">
                <wp:align>center</wp:align>
              </wp:positionH>
              <wp:positionV relativeFrom="page">
                <wp:align>bottom</wp:align>
              </wp:positionV>
              <wp:extent cx="443865" cy="443865"/>
              <wp:effectExtent l="0" t="0" r="11430" b="0"/>
              <wp:wrapNone/>
              <wp:docPr id="203019767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70AFA" w14:textId="165CC734"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E3533"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A70AFA" w14:textId="165CC734"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93A1" w14:textId="4D5B1786" w:rsidR="00AF1D4D" w:rsidRDefault="00F6680B" w:rsidP="00AF1D4D">
    <w:pPr>
      <w:pStyle w:val="Footer"/>
      <w:tabs>
        <w:tab w:val="clear" w:pos="8640"/>
        <w:tab w:val="left" w:leader="underscore" w:pos="8460"/>
      </w:tabs>
    </w:pPr>
    <w:r>
      <w:rPr>
        <w:noProof/>
      </w:rPr>
      <mc:AlternateContent>
        <mc:Choice Requires="wps">
          <w:drawing>
            <wp:anchor distT="0" distB="0" distL="0" distR="0" simplePos="0" relativeHeight="251658242" behindDoc="0" locked="0" layoutInCell="1" allowOverlap="1" wp14:anchorId="3AA2452C" wp14:editId="55714ECC">
              <wp:simplePos x="539750" y="9829800"/>
              <wp:positionH relativeFrom="page">
                <wp:align>center</wp:align>
              </wp:positionH>
              <wp:positionV relativeFrom="page">
                <wp:align>bottom</wp:align>
              </wp:positionV>
              <wp:extent cx="443865" cy="443865"/>
              <wp:effectExtent l="0" t="0" r="11430" b="0"/>
              <wp:wrapNone/>
              <wp:docPr id="94740570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D6783" w14:textId="3518EBC0"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2452C"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1D6783" w14:textId="3518EBC0"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v:textbox>
              <w10:wrap anchorx="page" anchory="page"/>
            </v:shape>
          </w:pict>
        </mc:Fallback>
      </mc:AlternateContent>
    </w:r>
    <w:r w:rsidR="00AF1D4D">
      <w:tab/>
    </w:r>
  </w:p>
  <w:p w14:paraId="54D677E1" w14:textId="77215D8A" w:rsidR="00AF1D4D" w:rsidRDefault="00AF1D4D" w:rsidP="00AF1D4D">
    <w:pPr>
      <w:pStyle w:val="Footer"/>
    </w:pPr>
    <w:r w:rsidRPr="00C93138">
      <w:t xml:space="preserve">Telstra </w:t>
    </w:r>
    <w:proofErr w:type="spellStart"/>
    <w:r w:rsidRPr="00C93138">
      <w:t>Visionnet</w:t>
    </w:r>
    <w:proofErr w:type="spellEnd"/>
    <w:r w:rsidRPr="00C93138">
      <w:t xml:space="preserve"> section was last changed on </w:t>
    </w:r>
    <w:r w:rsidR="00FC0032">
      <w:t>09 November 2023</w:t>
    </w:r>
    <w:r w:rsidRPr="00C93138">
      <w:rPr>
        <w:rStyle w:val="PageNumber"/>
        <w:caps w:val="0"/>
        <w:szCs w:val="16"/>
      </w:rPr>
      <w:t xml:space="preserve"> </w:t>
    </w:r>
    <w:r w:rsidRPr="00C93138">
      <w:rPr>
        <w:rStyle w:val="PageNumber"/>
        <w:caps w:val="0"/>
        <w:szCs w:val="16"/>
      </w:rPr>
      <w:tab/>
      <w:t xml:space="preserve">PAGE </w:t>
    </w:r>
    <w:r w:rsidRPr="00C93138">
      <w:rPr>
        <w:rStyle w:val="PageNumber"/>
        <w:caps w:val="0"/>
        <w:szCs w:val="16"/>
      </w:rPr>
      <w:fldChar w:fldCharType="begin"/>
    </w:r>
    <w:r w:rsidRPr="00C93138">
      <w:rPr>
        <w:rStyle w:val="PageNumber"/>
        <w:caps w:val="0"/>
        <w:szCs w:val="16"/>
      </w:rPr>
      <w:instrText xml:space="preserve"> PAGE \*MERGEFORMAT </w:instrText>
    </w:r>
    <w:r w:rsidRPr="00C93138">
      <w:rPr>
        <w:rStyle w:val="PageNumber"/>
        <w:caps w:val="0"/>
        <w:szCs w:val="16"/>
      </w:rPr>
      <w:fldChar w:fldCharType="separate"/>
    </w:r>
    <w:r>
      <w:rPr>
        <w:rStyle w:val="PageNumber"/>
        <w:caps w:val="0"/>
        <w:szCs w:val="16"/>
      </w:rPr>
      <w:t>1</w:t>
    </w:r>
    <w:r w:rsidRPr="00C93138">
      <w:rPr>
        <w:rStyle w:val="PageNumber"/>
        <w:caps w:val="0"/>
        <w:szCs w:val="16"/>
      </w:rPr>
      <w:fldChar w:fldCharType="end"/>
    </w:r>
    <w:r w:rsidRPr="00C93138">
      <w:rPr>
        <w:rStyle w:val="PageNumber"/>
        <w:caps w:val="0"/>
        <w:szCs w:val="16"/>
      </w:rPr>
      <w:t xml:space="preserve"> OF </w:t>
    </w:r>
    <w:fldSimple w:instr=" NUMPAGES  \* Arabic \*MERGEFORMAT ">
      <w:r>
        <w:t>11</w:t>
      </w:r>
    </w:fldSimple>
  </w:p>
  <w:p w14:paraId="56DFE896" w14:textId="77777777" w:rsidR="004E04AE" w:rsidRDefault="004E04AE" w:rsidP="00243E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518" w14:textId="5EA96225" w:rsidR="00C93138" w:rsidRDefault="00F6680B" w:rsidP="00C93138">
    <w:pPr>
      <w:pStyle w:val="Footer"/>
      <w:tabs>
        <w:tab w:val="clear" w:pos="8640"/>
        <w:tab w:val="left" w:leader="underscore" w:pos="8460"/>
      </w:tabs>
    </w:pPr>
    <w:r>
      <w:rPr>
        <w:noProof/>
      </w:rPr>
      <mc:AlternateContent>
        <mc:Choice Requires="wps">
          <w:drawing>
            <wp:anchor distT="0" distB="0" distL="0" distR="0" simplePos="0" relativeHeight="251658240" behindDoc="0" locked="0" layoutInCell="1" allowOverlap="1" wp14:anchorId="23271AA2" wp14:editId="21BD1DAE">
              <wp:simplePos x="541020" y="10139045"/>
              <wp:positionH relativeFrom="page">
                <wp:align>center</wp:align>
              </wp:positionH>
              <wp:positionV relativeFrom="page">
                <wp:align>bottom</wp:align>
              </wp:positionV>
              <wp:extent cx="443865" cy="443865"/>
              <wp:effectExtent l="0" t="0" r="11430" b="0"/>
              <wp:wrapNone/>
              <wp:docPr id="115007991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6D203" w14:textId="4433C22A"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71AA2"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86D203" w14:textId="4433C22A" w:rsidR="00F6680B" w:rsidRPr="00F6680B" w:rsidRDefault="00F6680B" w:rsidP="00F6680B">
                    <w:pPr>
                      <w:spacing w:after="0"/>
                      <w:rPr>
                        <w:rFonts w:ascii="Calibri" w:eastAsia="Calibri" w:hAnsi="Calibri" w:cs="Calibri"/>
                        <w:noProof/>
                        <w:color w:val="000000"/>
                        <w:szCs w:val="20"/>
                      </w:rPr>
                    </w:pPr>
                    <w:r w:rsidRPr="00F6680B">
                      <w:rPr>
                        <w:rFonts w:ascii="Calibri" w:eastAsia="Calibri" w:hAnsi="Calibri" w:cs="Calibri"/>
                        <w:noProof/>
                        <w:color w:val="000000"/>
                        <w:szCs w:val="20"/>
                      </w:rPr>
                      <w:t>General</w:t>
                    </w:r>
                  </w:p>
                </w:txbxContent>
              </v:textbox>
              <w10:wrap anchorx="page" anchory="page"/>
            </v:shape>
          </w:pict>
        </mc:Fallback>
      </mc:AlternateContent>
    </w:r>
    <w:r w:rsidR="00C93138">
      <w:tab/>
    </w:r>
  </w:p>
  <w:p w14:paraId="23F10467" w14:textId="145FCF08" w:rsidR="00F5072B" w:rsidRDefault="00C93138" w:rsidP="00C93138">
    <w:pPr>
      <w:pStyle w:val="Footer"/>
    </w:pPr>
    <w:r w:rsidRPr="00C93138">
      <w:t xml:space="preserve">Telstra </w:t>
    </w:r>
    <w:proofErr w:type="spellStart"/>
    <w:r w:rsidRPr="00C93138">
      <w:t>Visionnet</w:t>
    </w:r>
    <w:proofErr w:type="spellEnd"/>
    <w:r w:rsidRPr="00C93138">
      <w:t xml:space="preserve"> section was last changed on </w:t>
    </w:r>
    <w:r w:rsidR="00FC0032">
      <w:t>09 November 2023</w:t>
    </w:r>
    <w:r w:rsidRPr="00C93138">
      <w:rPr>
        <w:rStyle w:val="PageNumber"/>
        <w:caps w:val="0"/>
        <w:szCs w:val="16"/>
      </w:rPr>
      <w:t xml:space="preserve"> </w:t>
    </w:r>
    <w:r w:rsidRPr="00C93138">
      <w:rPr>
        <w:rStyle w:val="PageNumber"/>
        <w:caps w:val="0"/>
        <w:szCs w:val="16"/>
      </w:rPr>
      <w:tab/>
      <w:t xml:space="preserve">PAGE </w:t>
    </w:r>
    <w:r w:rsidRPr="00C93138">
      <w:rPr>
        <w:rStyle w:val="PageNumber"/>
        <w:caps w:val="0"/>
        <w:szCs w:val="16"/>
      </w:rPr>
      <w:fldChar w:fldCharType="begin"/>
    </w:r>
    <w:r w:rsidRPr="00C93138">
      <w:rPr>
        <w:rStyle w:val="PageNumber"/>
        <w:caps w:val="0"/>
        <w:szCs w:val="16"/>
      </w:rPr>
      <w:instrText xml:space="preserve"> PAGE \*MERGEFORMAT </w:instrText>
    </w:r>
    <w:r w:rsidRPr="00C93138">
      <w:rPr>
        <w:rStyle w:val="PageNumber"/>
        <w:caps w:val="0"/>
        <w:szCs w:val="16"/>
      </w:rPr>
      <w:fldChar w:fldCharType="separate"/>
    </w:r>
    <w:r w:rsidRPr="00C93138">
      <w:rPr>
        <w:rStyle w:val="PageNumber"/>
        <w:caps w:val="0"/>
        <w:szCs w:val="16"/>
      </w:rPr>
      <w:t>1</w:t>
    </w:r>
    <w:r w:rsidRPr="00C93138">
      <w:rPr>
        <w:rStyle w:val="PageNumber"/>
        <w:caps w:val="0"/>
        <w:szCs w:val="16"/>
      </w:rPr>
      <w:fldChar w:fldCharType="end"/>
    </w:r>
    <w:r w:rsidRPr="00C93138">
      <w:rPr>
        <w:rStyle w:val="PageNumber"/>
        <w:caps w:val="0"/>
        <w:szCs w:val="16"/>
      </w:rPr>
      <w:t xml:space="preserve"> OF </w:t>
    </w:r>
    <w:fldSimple w:instr=" NUMPAGES  \* Arabic \*MERGEFORMAT ">
      <w:r w:rsidRPr="00C93138">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08D2" w14:textId="77777777" w:rsidR="006F02D9" w:rsidRDefault="006F02D9">
      <w:r>
        <w:separator/>
      </w:r>
    </w:p>
    <w:p w14:paraId="00034E11" w14:textId="77777777" w:rsidR="006F02D9" w:rsidRDefault="006F02D9"/>
    <w:p w14:paraId="19D68A44" w14:textId="77777777" w:rsidR="006F02D9" w:rsidRDefault="006F02D9"/>
    <w:p w14:paraId="56830CFF" w14:textId="77777777" w:rsidR="006F02D9" w:rsidRDefault="006F02D9" w:rsidP="00782976"/>
  </w:footnote>
  <w:footnote w:type="continuationSeparator" w:id="0">
    <w:p w14:paraId="35B05925" w14:textId="77777777" w:rsidR="006F02D9" w:rsidRDefault="006F02D9">
      <w:r>
        <w:continuationSeparator/>
      </w:r>
    </w:p>
    <w:p w14:paraId="4958ADFE" w14:textId="77777777" w:rsidR="006F02D9" w:rsidRDefault="006F02D9"/>
    <w:p w14:paraId="6A17C309" w14:textId="77777777" w:rsidR="006F02D9" w:rsidRDefault="006F02D9"/>
    <w:p w14:paraId="2CA22156" w14:textId="77777777" w:rsidR="006F02D9" w:rsidRDefault="006F02D9" w:rsidP="00782976"/>
  </w:footnote>
  <w:footnote w:type="continuationNotice" w:id="1">
    <w:p w14:paraId="22AD62F7" w14:textId="77777777" w:rsidR="006F02D9" w:rsidRDefault="006F0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562B" w14:textId="043232DF" w:rsidR="004E04AE" w:rsidRDefault="004E04AE" w:rsidP="00CF7229">
    <w:pPr>
      <w:pStyle w:val="Header"/>
    </w:pPr>
    <w:r>
      <w:t>Our Customer Terms</w:t>
    </w:r>
  </w:p>
  <w:p w14:paraId="6AEE87BC" w14:textId="77777777" w:rsidR="004E04AE" w:rsidRDefault="004E04AE" w:rsidP="00CF7229">
    <w:pPr>
      <w:pStyle w:val="Header"/>
    </w:pPr>
    <w:r>
      <w:t>TELSTRA VIsionnet video service section</w:t>
    </w:r>
  </w:p>
  <w:p w14:paraId="5BDA2883" w14:textId="77777777" w:rsidR="004E04AE" w:rsidRDefault="004E0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1A882AAE"/>
    <w:name w:val="AgmtListNum"/>
    <w:lvl w:ilvl="0" w:tplc="9CE0E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D87E07D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57"/>
        </w:tabs>
        <w:ind w:left="1457"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8" w15:restartNumberingAfterBreak="0">
    <w:nsid w:val="49602EC6"/>
    <w:multiLevelType w:val="multilevel"/>
    <w:tmpl w:val="D7E051D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990307">
    <w:abstractNumId w:val="5"/>
  </w:num>
  <w:num w:numId="2" w16cid:durableId="1095251056">
    <w:abstractNumId w:val="7"/>
  </w:num>
  <w:num w:numId="3" w16cid:durableId="742530092">
    <w:abstractNumId w:val="8"/>
  </w:num>
  <w:num w:numId="4" w16cid:durableId="968975307">
    <w:abstractNumId w:val="15"/>
  </w:num>
  <w:num w:numId="5" w16cid:durableId="1281455851">
    <w:abstractNumId w:val="11"/>
  </w:num>
  <w:num w:numId="6" w16cid:durableId="1812599209">
    <w:abstractNumId w:val="2"/>
  </w:num>
  <w:num w:numId="7" w16cid:durableId="529026202">
    <w:abstractNumId w:val="1"/>
  </w:num>
  <w:num w:numId="8" w16cid:durableId="801071965">
    <w:abstractNumId w:val="12"/>
  </w:num>
  <w:num w:numId="9" w16cid:durableId="1416127092">
    <w:abstractNumId w:val="10"/>
  </w:num>
  <w:num w:numId="10" w16cid:durableId="2050838184">
    <w:abstractNumId w:val="14"/>
  </w:num>
  <w:num w:numId="11" w16cid:durableId="1727147489">
    <w:abstractNumId w:val="16"/>
  </w:num>
  <w:num w:numId="12" w16cid:durableId="176036515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3BF6"/>
    <w:rsid w:val="00006E5E"/>
    <w:rsid w:val="0001186E"/>
    <w:rsid w:val="000226B2"/>
    <w:rsid w:val="00024C02"/>
    <w:rsid w:val="00025FE5"/>
    <w:rsid w:val="00030681"/>
    <w:rsid w:val="000321EC"/>
    <w:rsid w:val="00046731"/>
    <w:rsid w:val="00054A42"/>
    <w:rsid w:val="00060EA7"/>
    <w:rsid w:val="0006592A"/>
    <w:rsid w:val="000669A8"/>
    <w:rsid w:val="00075454"/>
    <w:rsid w:val="00077573"/>
    <w:rsid w:val="000822F0"/>
    <w:rsid w:val="00091F4B"/>
    <w:rsid w:val="000959F6"/>
    <w:rsid w:val="000D177F"/>
    <w:rsid w:val="000D6DBC"/>
    <w:rsid w:val="000D7436"/>
    <w:rsid w:val="000E1630"/>
    <w:rsid w:val="00103A0E"/>
    <w:rsid w:val="0010476B"/>
    <w:rsid w:val="00113F9E"/>
    <w:rsid w:val="001209A4"/>
    <w:rsid w:val="001360F2"/>
    <w:rsid w:val="00141545"/>
    <w:rsid w:val="00153C41"/>
    <w:rsid w:val="00170AEB"/>
    <w:rsid w:val="001A563F"/>
    <w:rsid w:val="001A7AD2"/>
    <w:rsid w:val="001A7E9D"/>
    <w:rsid w:val="001C4F4C"/>
    <w:rsid w:val="001C5618"/>
    <w:rsid w:val="001D33AA"/>
    <w:rsid w:val="001D69C8"/>
    <w:rsid w:val="001D7885"/>
    <w:rsid w:val="001E12F5"/>
    <w:rsid w:val="001F1375"/>
    <w:rsid w:val="00210B95"/>
    <w:rsid w:val="00233B3C"/>
    <w:rsid w:val="00243E72"/>
    <w:rsid w:val="00254B32"/>
    <w:rsid w:val="002618AA"/>
    <w:rsid w:val="00263931"/>
    <w:rsid w:val="002643B9"/>
    <w:rsid w:val="0026576D"/>
    <w:rsid w:val="00265E84"/>
    <w:rsid w:val="002760F3"/>
    <w:rsid w:val="002819F6"/>
    <w:rsid w:val="002829FA"/>
    <w:rsid w:val="00283A2C"/>
    <w:rsid w:val="002A29A0"/>
    <w:rsid w:val="002A426C"/>
    <w:rsid w:val="002B51D3"/>
    <w:rsid w:val="002C49EF"/>
    <w:rsid w:val="002D1B84"/>
    <w:rsid w:val="002D1BAC"/>
    <w:rsid w:val="002E2872"/>
    <w:rsid w:val="003028D3"/>
    <w:rsid w:val="00304633"/>
    <w:rsid w:val="00311D86"/>
    <w:rsid w:val="003132D0"/>
    <w:rsid w:val="0031721D"/>
    <w:rsid w:val="003231DD"/>
    <w:rsid w:val="00330F74"/>
    <w:rsid w:val="00334702"/>
    <w:rsid w:val="0033699E"/>
    <w:rsid w:val="00336A06"/>
    <w:rsid w:val="003503C8"/>
    <w:rsid w:val="0035153F"/>
    <w:rsid w:val="003604BE"/>
    <w:rsid w:val="00361EA7"/>
    <w:rsid w:val="00364DCC"/>
    <w:rsid w:val="00367563"/>
    <w:rsid w:val="00380BBC"/>
    <w:rsid w:val="0038189F"/>
    <w:rsid w:val="00386B42"/>
    <w:rsid w:val="00391799"/>
    <w:rsid w:val="00391A83"/>
    <w:rsid w:val="00396945"/>
    <w:rsid w:val="003C2482"/>
    <w:rsid w:val="003D6DF5"/>
    <w:rsid w:val="003D7F14"/>
    <w:rsid w:val="003E0102"/>
    <w:rsid w:val="003E063A"/>
    <w:rsid w:val="003E38FB"/>
    <w:rsid w:val="003F36DA"/>
    <w:rsid w:val="003F7244"/>
    <w:rsid w:val="0040322E"/>
    <w:rsid w:val="00407E75"/>
    <w:rsid w:val="00410EBA"/>
    <w:rsid w:val="0041404D"/>
    <w:rsid w:val="0041572C"/>
    <w:rsid w:val="00416889"/>
    <w:rsid w:val="004177B5"/>
    <w:rsid w:val="00417A6A"/>
    <w:rsid w:val="00423650"/>
    <w:rsid w:val="00432150"/>
    <w:rsid w:val="00434645"/>
    <w:rsid w:val="00437A99"/>
    <w:rsid w:val="004410CC"/>
    <w:rsid w:val="00456BE0"/>
    <w:rsid w:val="00477437"/>
    <w:rsid w:val="0047752A"/>
    <w:rsid w:val="004810D5"/>
    <w:rsid w:val="00481287"/>
    <w:rsid w:val="00481886"/>
    <w:rsid w:val="00483757"/>
    <w:rsid w:val="00497075"/>
    <w:rsid w:val="004A074D"/>
    <w:rsid w:val="004C186F"/>
    <w:rsid w:val="004C52C3"/>
    <w:rsid w:val="004E04AE"/>
    <w:rsid w:val="004E6D14"/>
    <w:rsid w:val="004F0101"/>
    <w:rsid w:val="004F1D95"/>
    <w:rsid w:val="00501171"/>
    <w:rsid w:val="00510A9F"/>
    <w:rsid w:val="00522909"/>
    <w:rsid w:val="00524625"/>
    <w:rsid w:val="00525165"/>
    <w:rsid w:val="0053778D"/>
    <w:rsid w:val="00541AAB"/>
    <w:rsid w:val="0054523E"/>
    <w:rsid w:val="0054698E"/>
    <w:rsid w:val="00547FCC"/>
    <w:rsid w:val="0056065B"/>
    <w:rsid w:val="0056429D"/>
    <w:rsid w:val="00572B57"/>
    <w:rsid w:val="00574515"/>
    <w:rsid w:val="005807EA"/>
    <w:rsid w:val="0058741B"/>
    <w:rsid w:val="00593A84"/>
    <w:rsid w:val="005A199D"/>
    <w:rsid w:val="005B2233"/>
    <w:rsid w:val="005B25BE"/>
    <w:rsid w:val="005B7375"/>
    <w:rsid w:val="005D45F8"/>
    <w:rsid w:val="005D479C"/>
    <w:rsid w:val="005D6E97"/>
    <w:rsid w:val="005F42F9"/>
    <w:rsid w:val="006050C0"/>
    <w:rsid w:val="006102B6"/>
    <w:rsid w:val="00611191"/>
    <w:rsid w:val="006153E8"/>
    <w:rsid w:val="006271C4"/>
    <w:rsid w:val="00632F09"/>
    <w:rsid w:val="006637D8"/>
    <w:rsid w:val="00663D09"/>
    <w:rsid w:val="00665252"/>
    <w:rsid w:val="0066652D"/>
    <w:rsid w:val="00667C6D"/>
    <w:rsid w:val="00670454"/>
    <w:rsid w:val="00685177"/>
    <w:rsid w:val="00695469"/>
    <w:rsid w:val="00696C0D"/>
    <w:rsid w:val="006A3B98"/>
    <w:rsid w:val="006A7983"/>
    <w:rsid w:val="006B7CD8"/>
    <w:rsid w:val="006D59D8"/>
    <w:rsid w:val="006F02D9"/>
    <w:rsid w:val="0070118A"/>
    <w:rsid w:val="00701A9B"/>
    <w:rsid w:val="007054A8"/>
    <w:rsid w:val="00705851"/>
    <w:rsid w:val="00712A46"/>
    <w:rsid w:val="00724700"/>
    <w:rsid w:val="00726536"/>
    <w:rsid w:val="00731DD8"/>
    <w:rsid w:val="00744A02"/>
    <w:rsid w:val="00747EA0"/>
    <w:rsid w:val="007502BB"/>
    <w:rsid w:val="0075151A"/>
    <w:rsid w:val="00756DFE"/>
    <w:rsid w:val="00761378"/>
    <w:rsid w:val="00761CA1"/>
    <w:rsid w:val="00772110"/>
    <w:rsid w:val="00776107"/>
    <w:rsid w:val="00782976"/>
    <w:rsid w:val="007A057C"/>
    <w:rsid w:val="007C2C70"/>
    <w:rsid w:val="007C3732"/>
    <w:rsid w:val="007C4BD8"/>
    <w:rsid w:val="007D5A2A"/>
    <w:rsid w:val="007E10DA"/>
    <w:rsid w:val="007E3391"/>
    <w:rsid w:val="007E7BCF"/>
    <w:rsid w:val="007F60C5"/>
    <w:rsid w:val="00820A4E"/>
    <w:rsid w:val="00822B29"/>
    <w:rsid w:val="008256CC"/>
    <w:rsid w:val="00826E53"/>
    <w:rsid w:val="00830134"/>
    <w:rsid w:val="00833959"/>
    <w:rsid w:val="0085615B"/>
    <w:rsid w:val="008707D5"/>
    <w:rsid w:val="00870BAB"/>
    <w:rsid w:val="00873A2C"/>
    <w:rsid w:val="008830E4"/>
    <w:rsid w:val="00890DE4"/>
    <w:rsid w:val="00892B5F"/>
    <w:rsid w:val="008964E2"/>
    <w:rsid w:val="008B1342"/>
    <w:rsid w:val="008C208C"/>
    <w:rsid w:val="008C3EB9"/>
    <w:rsid w:val="008D3EEC"/>
    <w:rsid w:val="008E2264"/>
    <w:rsid w:val="008E37CC"/>
    <w:rsid w:val="008E5595"/>
    <w:rsid w:val="008E5BAE"/>
    <w:rsid w:val="008F5209"/>
    <w:rsid w:val="008F5F1D"/>
    <w:rsid w:val="008F703B"/>
    <w:rsid w:val="00901D11"/>
    <w:rsid w:val="00913094"/>
    <w:rsid w:val="00921173"/>
    <w:rsid w:val="00924F5C"/>
    <w:rsid w:val="00926B6E"/>
    <w:rsid w:val="00930F46"/>
    <w:rsid w:val="0095235B"/>
    <w:rsid w:val="0096103C"/>
    <w:rsid w:val="009701EC"/>
    <w:rsid w:val="00970C48"/>
    <w:rsid w:val="009736BD"/>
    <w:rsid w:val="00991537"/>
    <w:rsid w:val="00994773"/>
    <w:rsid w:val="00996763"/>
    <w:rsid w:val="009971CF"/>
    <w:rsid w:val="009A6A1B"/>
    <w:rsid w:val="009A7A94"/>
    <w:rsid w:val="009B3B82"/>
    <w:rsid w:val="009C0391"/>
    <w:rsid w:val="009D2F70"/>
    <w:rsid w:val="009D7C15"/>
    <w:rsid w:val="009E62E4"/>
    <w:rsid w:val="00A03D5B"/>
    <w:rsid w:val="00A113E6"/>
    <w:rsid w:val="00A13D49"/>
    <w:rsid w:val="00A21494"/>
    <w:rsid w:val="00A23630"/>
    <w:rsid w:val="00A3020C"/>
    <w:rsid w:val="00A5395E"/>
    <w:rsid w:val="00A67E01"/>
    <w:rsid w:val="00A803D2"/>
    <w:rsid w:val="00A8565A"/>
    <w:rsid w:val="00A86B4F"/>
    <w:rsid w:val="00A97416"/>
    <w:rsid w:val="00AB36E6"/>
    <w:rsid w:val="00AB7014"/>
    <w:rsid w:val="00AC0946"/>
    <w:rsid w:val="00AC6A4E"/>
    <w:rsid w:val="00AD14F8"/>
    <w:rsid w:val="00AE246A"/>
    <w:rsid w:val="00AF1D4D"/>
    <w:rsid w:val="00AF71B0"/>
    <w:rsid w:val="00B042D1"/>
    <w:rsid w:val="00B102C7"/>
    <w:rsid w:val="00B10EDD"/>
    <w:rsid w:val="00B13A03"/>
    <w:rsid w:val="00B238DC"/>
    <w:rsid w:val="00B26D0B"/>
    <w:rsid w:val="00B27047"/>
    <w:rsid w:val="00B27A9F"/>
    <w:rsid w:val="00B34535"/>
    <w:rsid w:val="00B37E1B"/>
    <w:rsid w:val="00B445A7"/>
    <w:rsid w:val="00B60A4F"/>
    <w:rsid w:val="00B65F88"/>
    <w:rsid w:val="00B75BD1"/>
    <w:rsid w:val="00B77931"/>
    <w:rsid w:val="00B825B9"/>
    <w:rsid w:val="00B83712"/>
    <w:rsid w:val="00B92789"/>
    <w:rsid w:val="00B952AC"/>
    <w:rsid w:val="00B9673C"/>
    <w:rsid w:val="00BA4C6B"/>
    <w:rsid w:val="00BB03A6"/>
    <w:rsid w:val="00BB2102"/>
    <w:rsid w:val="00BB6411"/>
    <w:rsid w:val="00BD4610"/>
    <w:rsid w:val="00BD643A"/>
    <w:rsid w:val="00BE399D"/>
    <w:rsid w:val="00BF1A18"/>
    <w:rsid w:val="00BF2E14"/>
    <w:rsid w:val="00BF4574"/>
    <w:rsid w:val="00BF483C"/>
    <w:rsid w:val="00BF4F3D"/>
    <w:rsid w:val="00C01D16"/>
    <w:rsid w:val="00C03182"/>
    <w:rsid w:val="00C050D9"/>
    <w:rsid w:val="00C10A88"/>
    <w:rsid w:val="00C10ABF"/>
    <w:rsid w:val="00C17B4F"/>
    <w:rsid w:val="00C26FC8"/>
    <w:rsid w:val="00C2795F"/>
    <w:rsid w:val="00C32E3C"/>
    <w:rsid w:val="00C36D30"/>
    <w:rsid w:val="00C4021B"/>
    <w:rsid w:val="00C41EBD"/>
    <w:rsid w:val="00C534F9"/>
    <w:rsid w:val="00C55B0F"/>
    <w:rsid w:val="00C55C86"/>
    <w:rsid w:val="00C634EE"/>
    <w:rsid w:val="00C64F1A"/>
    <w:rsid w:val="00C76BBE"/>
    <w:rsid w:val="00C8007A"/>
    <w:rsid w:val="00C91898"/>
    <w:rsid w:val="00C93138"/>
    <w:rsid w:val="00C95831"/>
    <w:rsid w:val="00C96BFC"/>
    <w:rsid w:val="00C97A50"/>
    <w:rsid w:val="00CA7B2A"/>
    <w:rsid w:val="00CD020E"/>
    <w:rsid w:val="00CD2371"/>
    <w:rsid w:val="00CE4706"/>
    <w:rsid w:val="00CF03C7"/>
    <w:rsid w:val="00CF1263"/>
    <w:rsid w:val="00CF7229"/>
    <w:rsid w:val="00CF7DEE"/>
    <w:rsid w:val="00D00E72"/>
    <w:rsid w:val="00D02392"/>
    <w:rsid w:val="00D02DCB"/>
    <w:rsid w:val="00D168FF"/>
    <w:rsid w:val="00D25E4A"/>
    <w:rsid w:val="00D309F3"/>
    <w:rsid w:val="00D40D2E"/>
    <w:rsid w:val="00D50F2E"/>
    <w:rsid w:val="00D51CE2"/>
    <w:rsid w:val="00D64BA4"/>
    <w:rsid w:val="00D71979"/>
    <w:rsid w:val="00D73726"/>
    <w:rsid w:val="00D84E27"/>
    <w:rsid w:val="00D868EE"/>
    <w:rsid w:val="00D94DAA"/>
    <w:rsid w:val="00DA3C67"/>
    <w:rsid w:val="00DA5EDE"/>
    <w:rsid w:val="00DA66B1"/>
    <w:rsid w:val="00DB137A"/>
    <w:rsid w:val="00DB1E60"/>
    <w:rsid w:val="00DB3BE3"/>
    <w:rsid w:val="00DC2C1E"/>
    <w:rsid w:val="00DD5D3D"/>
    <w:rsid w:val="00DE7283"/>
    <w:rsid w:val="00DF07D2"/>
    <w:rsid w:val="00E07360"/>
    <w:rsid w:val="00E11A6A"/>
    <w:rsid w:val="00E253B4"/>
    <w:rsid w:val="00E26275"/>
    <w:rsid w:val="00E270A6"/>
    <w:rsid w:val="00E33C91"/>
    <w:rsid w:val="00E35032"/>
    <w:rsid w:val="00E354BB"/>
    <w:rsid w:val="00E41D4B"/>
    <w:rsid w:val="00E4572B"/>
    <w:rsid w:val="00E50129"/>
    <w:rsid w:val="00E51F23"/>
    <w:rsid w:val="00E52A51"/>
    <w:rsid w:val="00E577D8"/>
    <w:rsid w:val="00E57939"/>
    <w:rsid w:val="00E61AC3"/>
    <w:rsid w:val="00E63B71"/>
    <w:rsid w:val="00E70CD7"/>
    <w:rsid w:val="00E7252A"/>
    <w:rsid w:val="00E85552"/>
    <w:rsid w:val="00E92F28"/>
    <w:rsid w:val="00E93CEC"/>
    <w:rsid w:val="00E97D7C"/>
    <w:rsid w:val="00EA1022"/>
    <w:rsid w:val="00F00B00"/>
    <w:rsid w:val="00F1045F"/>
    <w:rsid w:val="00F22C65"/>
    <w:rsid w:val="00F26B69"/>
    <w:rsid w:val="00F36F86"/>
    <w:rsid w:val="00F439A4"/>
    <w:rsid w:val="00F4784F"/>
    <w:rsid w:val="00F503C7"/>
    <w:rsid w:val="00F5072B"/>
    <w:rsid w:val="00F529B1"/>
    <w:rsid w:val="00F64A47"/>
    <w:rsid w:val="00F6680B"/>
    <w:rsid w:val="00F70A87"/>
    <w:rsid w:val="00F726D3"/>
    <w:rsid w:val="00F7330A"/>
    <w:rsid w:val="00F8413E"/>
    <w:rsid w:val="00F8654A"/>
    <w:rsid w:val="00F90EE7"/>
    <w:rsid w:val="00F92680"/>
    <w:rsid w:val="00FA1139"/>
    <w:rsid w:val="00FB1DB1"/>
    <w:rsid w:val="00FC0032"/>
    <w:rsid w:val="00FC451D"/>
    <w:rsid w:val="00FC5833"/>
    <w:rsid w:val="00FD1A29"/>
    <w:rsid w:val="00FD4DE0"/>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235A8"/>
  <w15:chartTrackingRefBased/>
  <w15:docId w15:val="{23CA7942-A445-43DD-B844-06549C6F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7EA"/>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5807EA"/>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5807EA"/>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5807EA"/>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5807EA"/>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5807EA"/>
    <w:pPr>
      <w:widowControl w:val="0"/>
      <w:numPr>
        <w:ilvl w:val="4"/>
        <w:numId w:val="7"/>
      </w:numPr>
      <w:outlineLvl w:val="4"/>
    </w:pPr>
  </w:style>
  <w:style w:type="paragraph" w:styleId="Heading6">
    <w:name w:val="heading 6"/>
    <w:basedOn w:val="Normal"/>
    <w:qFormat/>
    <w:rsid w:val="005807EA"/>
    <w:pPr>
      <w:widowControl w:val="0"/>
      <w:numPr>
        <w:numId w:val="8"/>
      </w:numPr>
      <w:tabs>
        <w:tab w:val="left" w:pos="3686"/>
      </w:tabs>
      <w:outlineLvl w:val="5"/>
    </w:pPr>
    <w:rPr>
      <w:bCs/>
    </w:rPr>
  </w:style>
  <w:style w:type="paragraph" w:styleId="Heading7">
    <w:name w:val="heading 7"/>
    <w:basedOn w:val="Normal"/>
    <w:qFormat/>
    <w:rsid w:val="005807EA"/>
    <w:pPr>
      <w:widowControl w:val="0"/>
      <w:outlineLvl w:val="6"/>
    </w:pPr>
    <w:rPr>
      <w:b/>
      <w:bCs/>
      <w:sz w:val="22"/>
      <w:szCs w:val="22"/>
    </w:rPr>
  </w:style>
  <w:style w:type="paragraph" w:styleId="Heading8">
    <w:name w:val="heading 8"/>
    <w:basedOn w:val="Normal"/>
    <w:next w:val="Normal"/>
    <w:qFormat/>
    <w:rsid w:val="005807EA"/>
    <w:pPr>
      <w:widowControl w:val="0"/>
      <w:outlineLvl w:val="7"/>
    </w:pPr>
    <w:rPr>
      <w:b/>
      <w:bCs/>
      <w:sz w:val="22"/>
      <w:szCs w:val="22"/>
    </w:rPr>
  </w:style>
  <w:style w:type="paragraph" w:styleId="Heading9">
    <w:name w:val="heading 9"/>
    <w:basedOn w:val="Normal"/>
    <w:next w:val="Normal"/>
    <w:qFormat/>
    <w:rsid w:val="005807EA"/>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5807EA"/>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5807EA"/>
    <w:pPr>
      <w:widowControl w:val="0"/>
    </w:pPr>
    <w:rPr>
      <w:b w:val="0"/>
      <w:bCs w:val="0"/>
    </w:rPr>
  </w:style>
  <w:style w:type="paragraph" w:styleId="TOC1">
    <w:name w:val="toc 1"/>
    <w:basedOn w:val="Normal"/>
    <w:next w:val="Normal"/>
    <w:autoRedefine/>
    <w:uiPriority w:val="39"/>
    <w:qFormat/>
    <w:rsid w:val="005807EA"/>
    <w:pPr>
      <w:tabs>
        <w:tab w:val="left" w:pos="567"/>
        <w:tab w:val="right" w:leader="dot" w:pos="10194"/>
      </w:tabs>
      <w:spacing w:after="120"/>
    </w:pPr>
    <w:rPr>
      <w:b/>
      <w:bCs/>
      <w:caps/>
      <w:noProof/>
      <w:szCs w:val="21"/>
    </w:rPr>
  </w:style>
  <w:style w:type="character" w:styleId="Hyperlink">
    <w:name w:val="Hyperlink"/>
    <w:uiPriority w:val="99"/>
    <w:rsid w:val="005807EA"/>
    <w:rPr>
      <w:color w:val="0000FF"/>
      <w:u w:val="single"/>
    </w:rPr>
  </w:style>
  <w:style w:type="paragraph" w:customStyle="1" w:styleId="Indent4">
    <w:name w:val="Indent 4"/>
    <w:basedOn w:val="Normal"/>
    <w:rsid w:val="005807EA"/>
    <w:pPr>
      <w:ind w:left="2211"/>
    </w:pPr>
  </w:style>
  <w:style w:type="paragraph" w:customStyle="1" w:styleId="table2boldleft">
    <w:name w:val="table2_bold_left"/>
    <w:basedOn w:val="table2"/>
    <w:next w:val="Normal"/>
    <w:qFormat/>
    <w:rsid w:val="005807EA"/>
  </w:style>
  <w:style w:type="paragraph" w:customStyle="1" w:styleId="Indent2">
    <w:name w:val="Indent 2"/>
    <w:basedOn w:val="Normal"/>
    <w:link w:val="Indent2Char1"/>
    <w:rsid w:val="005807EA"/>
    <w:pPr>
      <w:ind w:left="737"/>
    </w:pPr>
  </w:style>
  <w:style w:type="paragraph" w:customStyle="1" w:styleId="Indent3">
    <w:name w:val="Indent 3"/>
    <w:basedOn w:val="Normal"/>
    <w:link w:val="Indent3Char"/>
    <w:rsid w:val="005807EA"/>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5807EA"/>
    <w:pPr>
      <w:widowControl w:val="0"/>
      <w:spacing w:after="0"/>
    </w:pPr>
    <w:rPr>
      <w:b/>
      <w:bCs/>
      <w:caps/>
      <w:sz w:val="28"/>
      <w:szCs w:val="36"/>
    </w:rPr>
  </w:style>
  <w:style w:type="paragraph" w:styleId="Footer">
    <w:name w:val="footer"/>
    <w:basedOn w:val="Normal"/>
    <w:link w:val="FooterChar"/>
    <w:uiPriority w:val="99"/>
    <w:rsid w:val="00C93138"/>
    <w:pPr>
      <w:widowControl w:val="0"/>
      <w:tabs>
        <w:tab w:val="left" w:pos="8640"/>
      </w:tabs>
      <w:spacing w:after="60"/>
    </w:pPr>
    <w:rPr>
      <w:bCs/>
      <w:sz w:val="16"/>
      <w:szCs w:val="16"/>
    </w:rPr>
  </w:style>
  <w:style w:type="paragraph" w:customStyle="1" w:styleId="table2centred">
    <w:name w:val="table2_centred"/>
    <w:basedOn w:val="table2"/>
    <w:next w:val="Normal"/>
    <w:qFormat/>
    <w:rsid w:val="005807EA"/>
    <w:pPr>
      <w:jc w:val="center"/>
    </w:pPr>
  </w:style>
  <w:style w:type="paragraph" w:customStyle="1" w:styleId="table2bold-onlyforheadingswithincell-notrowheading">
    <w:name w:val="table2_bold - only for headings within cell - not row heading"/>
    <w:basedOn w:val="table2"/>
    <w:next w:val="Normal"/>
    <w:qFormat/>
    <w:rsid w:val="005807EA"/>
    <w:rPr>
      <w:b/>
    </w:rPr>
  </w:style>
  <w:style w:type="character" w:styleId="PageNumber">
    <w:name w:val="page number"/>
    <w:rsid w:val="005807EA"/>
    <w:rPr>
      <w:rFonts w:ascii="Verdana" w:hAnsi="Verdana" w:cs="Arial"/>
      <w:caps/>
      <w:sz w:val="16"/>
      <w:szCs w:val="18"/>
    </w:rPr>
  </w:style>
  <w:style w:type="paragraph" w:customStyle="1" w:styleId="Header2">
    <w:name w:val="Header2"/>
    <w:basedOn w:val="Normal"/>
    <w:rsid w:val="005807EA"/>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5807EA"/>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5807EA"/>
    <w:pPr>
      <w:tabs>
        <w:tab w:val="right" w:leader="dot" w:pos="10194"/>
      </w:tabs>
    </w:pPr>
    <w:rPr>
      <w:b/>
      <w:bCs/>
      <w:noProof/>
      <w:szCs w:val="21"/>
    </w:rPr>
  </w:style>
  <w:style w:type="paragraph" w:styleId="TOC4">
    <w:name w:val="toc 4"/>
    <w:basedOn w:val="Normal"/>
    <w:next w:val="Normal"/>
    <w:autoRedefine/>
    <w:rsid w:val="005807EA"/>
    <w:pPr>
      <w:tabs>
        <w:tab w:val="right" w:leader="dot" w:pos="10194"/>
      </w:tabs>
    </w:pPr>
    <w:rPr>
      <w:b/>
      <w:bCs/>
      <w:noProof/>
      <w:sz w:val="21"/>
      <w:szCs w:val="21"/>
    </w:rPr>
  </w:style>
  <w:style w:type="paragraph" w:styleId="TOC5">
    <w:name w:val="toc 5"/>
    <w:basedOn w:val="Normal"/>
    <w:next w:val="Normal"/>
    <w:autoRedefine/>
    <w:rsid w:val="005807EA"/>
    <w:pPr>
      <w:ind w:left="800"/>
    </w:pPr>
  </w:style>
  <w:style w:type="paragraph" w:styleId="TOC6">
    <w:name w:val="toc 6"/>
    <w:basedOn w:val="Normal"/>
    <w:next w:val="Normal"/>
    <w:autoRedefine/>
    <w:rsid w:val="005807EA"/>
    <w:pPr>
      <w:ind w:left="1000"/>
    </w:pPr>
  </w:style>
  <w:style w:type="paragraph" w:styleId="TOC7">
    <w:name w:val="toc 7"/>
    <w:basedOn w:val="Normal"/>
    <w:next w:val="Normal"/>
    <w:autoRedefine/>
    <w:rsid w:val="005807EA"/>
    <w:pPr>
      <w:ind w:left="1200"/>
    </w:pPr>
  </w:style>
  <w:style w:type="paragraph" w:styleId="TOC8">
    <w:name w:val="toc 8"/>
    <w:basedOn w:val="Normal"/>
    <w:next w:val="Normal"/>
    <w:autoRedefine/>
    <w:rsid w:val="005807EA"/>
    <w:pPr>
      <w:ind w:left="1400"/>
    </w:pPr>
  </w:style>
  <w:style w:type="paragraph" w:styleId="TOC9">
    <w:name w:val="toc 9"/>
    <w:basedOn w:val="Normal"/>
    <w:next w:val="Normal"/>
    <w:autoRedefine/>
    <w:rsid w:val="005807EA"/>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5807EA"/>
    <w:pPr>
      <w:ind w:left="190" w:hanging="190"/>
    </w:pPr>
  </w:style>
  <w:style w:type="paragraph" w:customStyle="1" w:styleId="TableNote">
    <w:name w:val="Table Note"/>
    <w:basedOn w:val="table2"/>
    <w:rsid w:val="005807EA"/>
    <w:rPr>
      <w:szCs w:val="18"/>
    </w:rPr>
  </w:style>
  <w:style w:type="table" w:styleId="TableGrid">
    <w:name w:val="Table Grid"/>
    <w:basedOn w:val="TableNormal"/>
    <w:rsid w:val="005807EA"/>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5807EA"/>
    <w:pPr>
      <w:jc w:val="right"/>
    </w:pPr>
  </w:style>
  <w:style w:type="paragraph" w:customStyle="1" w:styleId="TableRowHeading">
    <w:name w:val="Table Row Heading"/>
    <w:basedOn w:val="table1"/>
    <w:rsid w:val="005807EA"/>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5807EA"/>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5807EA"/>
    <w:rPr>
      <w:i/>
      <w:iCs/>
      <w:color w:val="auto"/>
    </w:rPr>
  </w:style>
  <w:style w:type="character" w:customStyle="1" w:styleId="Bold">
    <w:name w:val="Bold"/>
    <w:rsid w:val="005807EA"/>
    <w:rPr>
      <w:b/>
      <w:bCs/>
      <w:color w:val="auto"/>
    </w:rPr>
  </w:style>
  <w:style w:type="character" w:customStyle="1" w:styleId="Underline">
    <w:name w:val="Underline"/>
    <w:rsid w:val="005807EA"/>
    <w:rPr>
      <w:color w:val="auto"/>
      <w:u w:val="single"/>
    </w:rPr>
  </w:style>
  <w:style w:type="character" w:customStyle="1" w:styleId="BoldItalics">
    <w:name w:val="Bold Italics"/>
    <w:rsid w:val="005807EA"/>
    <w:rPr>
      <w:b/>
      <w:bCs/>
      <w:i/>
      <w:iCs/>
      <w:color w:val="auto"/>
    </w:rPr>
  </w:style>
  <w:style w:type="character" w:customStyle="1" w:styleId="BoldUnderline">
    <w:name w:val="Bold Underline"/>
    <w:rsid w:val="005807EA"/>
    <w:rPr>
      <w:b/>
      <w:bCs/>
      <w:color w:val="auto"/>
      <w:u w:val="single"/>
    </w:rPr>
  </w:style>
  <w:style w:type="character" w:customStyle="1" w:styleId="BoldItalicsUnderline">
    <w:name w:val="Bold Italics Underline"/>
    <w:rsid w:val="005807EA"/>
    <w:rPr>
      <w:b/>
      <w:bCs/>
      <w:i/>
      <w:iCs/>
      <w:color w:val="auto"/>
      <w:u w:val="single"/>
    </w:rPr>
  </w:style>
  <w:style w:type="character" w:customStyle="1" w:styleId="ItalicsUnderline">
    <w:name w:val="Italics Underline"/>
    <w:rsid w:val="005807EA"/>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5807EA"/>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5807EA"/>
    <w:pPr>
      <w:ind w:left="737"/>
    </w:pPr>
    <w:rPr>
      <w:i/>
      <w:sz w:val="18"/>
    </w:rPr>
  </w:style>
  <w:style w:type="paragraph" w:styleId="TOCHeading">
    <w:name w:val="TOC Heading"/>
    <w:basedOn w:val="H1-Bold"/>
    <w:next w:val="Normal"/>
    <w:uiPriority w:val="39"/>
    <w:unhideWhenUsed/>
    <w:qFormat/>
    <w:rsid w:val="00C534F9"/>
    <w:pPr>
      <w:spacing w:after="240"/>
    </w:pPr>
    <w:rPr>
      <w:lang w:val="fr-FR"/>
    </w:rPr>
  </w:style>
  <w:style w:type="paragraph" w:customStyle="1" w:styleId="Notes2-ourcustomerterms">
    <w:name w:val="Notes 2 - our customer terms"/>
    <w:basedOn w:val="Indent3"/>
    <w:next w:val="Normal"/>
    <w:qFormat/>
    <w:rsid w:val="005807EA"/>
    <w:rPr>
      <w:i/>
      <w:sz w:val="18"/>
    </w:rPr>
  </w:style>
  <w:style w:type="paragraph" w:styleId="BalloonText">
    <w:name w:val="Balloon Text"/>
    <w:basedOn w:val="Normal"/>
    <w:link w:val="BalloonTextChar"/>
    <w:rsid w:val="00B37E1B"/>
    <w:pPr>
      <w:spacing w:after="0"/>
    </w:pPr>
    <w:rPr>
      <w:rFonts w:ascii="Tahoma" w:hAnsi="Tahoma" w:cs="Tahoma"/>
      <w:sz w:val="16"/>
      <w:szCs w:val="16"/>
    </w:rPr>
  </w:style>
  <w:style w:type="character" w:customStyle="1" w:styleId="BalloonTextChar">
    <w:name w:val="Balloon Text Char"/>
    <w:link w:val="BalloonText"/>
    <w:rsid w:val="00B37E1B"/>
    <w:rPr>
      <w:rFonts w:ascii="Tahoma" w:hAnsi="Tahoma" w:cs="Tahoma"/>
      <w:sz w:val="16"/>
      <w:szCs w:val="16"/>
      <w:lang w:eastAsia="en-US"/>
    </w:rPr>
  </w:style>
  <w:style w:type="character" w:customStyle="1" w:styleId="DeltaViewInsertion">
    <w:name w:val="DeltaView Insertion"/>
    <w:rsid w:val="00B37E1B"/>
    <w:rPr>
      <w:color w:val="008000"/>
      <w:spacing w:val="0"/>
      <w:u w:val="single"/>
    </w:rPr>
  </w:style>
  <w:style w:type="paragraph" w:styleId="Index1">
    <w:name w:val="index 1"/>
    <w:basedOn w:val="Normal"/>
    <w:next w:val="Normal"/>
    <w:autoRedefine/>
    <w:rsid w:val="00B37E1B"/>
    <w:pPr>
      <w:spacing w:after="0"/>
    </w:pPr>
    <w:rPr>
      <w:rFonts w:ascii="Arial Narrow" w:hAnsi="Arial Narrow" w:cs="Times New Roman"/>
      <w:sz w:val="23"/>
      <w:szCs w:val="20"/>
    </w:rPr>
  </w:style>
  <w:style w:type="paragraph" w:customStyle="1" w:styleId="TableData">
    <w:name w:val="TableData"/>
    <w:basedOn w:val="Normal"/>
    <w:link w:val="TableDataChar"/>
    <w:rsid w:val="005807EA"/>
    <w:pPr>
      <w:spacing w:before="120" w:after="120"/>
      <w:ind w:left="737"/>
    </w:pPr>
    <w:rPr>
      <w:rFonts w:ascii="Arial" w:hAnsi="Arial" w:cs="Times New Roman"/>
      <w:sz w:val="18"/>
      <w:szCs w:val="20"/>
    </w:rPr>
  </w:style>
  <w:style w:type="character" w:customStyle="1" w:styleId="TableDataChar">
    <w:name w:val="TableData Char"/>
    <w:link w:val="TableData"/>
    <w:rsid w:val="005807EA"/>
    <w:rPr>
      <w:rFonts w:ascii="Arial" w:hAnsi="Arial"/>
      <w:sz w:val="18"/>
      <w:lang w:eastAsia="en-US"/>
    </w:rPr>
  </w:style>
  <w:style w:type="paragraph" w:customStyle="1" w:styleId="SchedH1">
    <w:name w:val="SchedH1"/>
    <w:basedOn w:val="Normal"/>
    <w:rsid w:val="00B37E1B"/>
    <w:pPr>
      <w:numPr>
        <w:numId w:val="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B37E1B"/>
    <w:pPr>
      <w:numPr>
        <w:ilvl w:val="1"/>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B37E1B"/>
    <w:pPr>
      <w:numPr>
        <w:ilvl w:val="2"/>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Indent1">
    <w:name w:val="Indent 1"/>
    <w:basedOn w:val="Normal"/>
    <w:next w:val="Normal"/>
    <w:link w:val="Indent1Char"/>
    <w:rsid w:val="005807EA"/>
    <w:pPr>
      <w:keepNext/>
      <w:ind w:left="737"/>
    </w:pPr>
    <w:rPr>
      <w:rFonts w:ascii="Arial" w:hAnsi="Arial"/>
      <w:b/>
      <w:bCs/>
      <w:sz w:val="21"/>
      <w:szCs w:val="20"/>
    </w:rPr>
  </w:style>
  <w:style w:type="character" w:customStyle="1" w:styleId="Indent1Char">
    <w:name w:val="Indent 1 Char"/>
    <w:link w:val="Indent1"/>
    <w:rsid w:val="00A21494"/>
    <w:rPr>
      <w:rFonts w:ascii="Arial" w:hAnsi="Arial" w:cs="Arial"/>
      <w:b/>
      <w:bCs/>
      <w:sz w:val="21"/>
      <w:lang w:eastAsia="en-US"/>
    </w:rPr>
  </w:style>
  <w:style w:type="character" w:styleId="CommentReference">
    <w:name w:val="annotation reference"/>
    <w:rsid w:val="00C55C86"/>
    <w:rPr>
      <w:sz w:val="16"/>
      <w:szCs w:val="16"/>
    </w:rPr>
  </w:style>
  <w:style w:type="paragraph" w:styleId="CommentText">
    <w:name w:val="annotation text"/>
    <w:basedOn w:val="Normal"/>
    <w:link w:val="CommentTextChar"/>
    <w:rsid w:val="00C55C86"/>
    <w:rPr>
      <w:szCs w:val="20"/>
    </w:rPr>
  </w:style>
  <w:style w:type="character" w:customStyle="1" w:styleId="CommentTextChar">
    <w:name w:val="Comment Text Char"/>
    <w:link w:val="CommentText"/>
    <w:rsid w:val="00C55C86"/>
    <w:rPr>
      <w:rFonts w:ascii="Verdana" w:hAnsi="Verdana" w:cs="Arial"/>
      <w:lang w:eastAsia="en-US"/>
    </w:rPr>
  </w:style>
  <w:style w:type="paragraph" w:styleId="CommentSubject">
    <w:name w:val="annotation subject"/>
    <w:basedOn w:val="CommentText"/>
    <w:next w:val="CommentText"/>
    <w:link w:val="CommentSubjectChar"/>
    <w:rsid w:val="008F703B"/>
    <w:rPr>
      <w:b/>
      <w:bCs/>
    </w:rPr>
  </w:style>
  <w:style w:type="character" w:customStyle="1" w:styleId="CommentSubjectChar">
    <w:name w:val="Comment Subject Char"/>
    <w:link w:val="CommentSubject"/>
    <w:rsid w:val="008F703B"/>
    <w:rPr>
      <w:rFonts w:ascii="Verdana" w:hAnsi="Verdana" w:cs="Arial"/>
      <w:b/>
      <w:bCs/>
      <w:lang w:eastAsia="en-US"/>
    </w:rPr>
  </w:style>
  <w:style w:type="paragraph" w:styleId="Revision">
    <w:name w:val="Revision"/>
    <w:hidden/>
    <w:uiPriority w:val="99"/>
    <w:semiHidden/>
    <w:rsid w:val="008F703B"/>
    <w:rPr>
      <w:rFonts w:ascii="Verdana" w:hAnsi="Verdana" w:cs="Arial"/>
      <w:szCs w:val="19"/>
      <w:lang w:eastAsia="en-US"/>
    </w:rPr>
  </w:style>
  <w:style w:type="character" w:styleId="FollowedHyperlink">
    <w:name w:val="FollowedHyperlink"/>
    <w:rsid w:val="005807EA"/>
    <w:rPr>
      <w:color w:val="800080"/>
      <w:u w:val="single"/>
    </w:rPr>
  </w:style>
  <w:style w:type="paragraph" w:customStyle="1" w:styleId="a">
    <w:name w:val="(a)"/>
    <w:basedOn w:val="Heading3"/>
    <w:qFormat/>
    <w:rsid w:val="00BF2E14"/>
    <w:pPr>
      <w:ind w:left="1468" w:hanging="734"/>
    </w:pPr>
  </w:style>
  <w:style w:type="paragraph" w:customStyle="1" w:styleId="A-2">
    <w:name w:val="(A)-2"/>
    <w:basedOn w:val="Normal"/>
    <w:qFormat/>
    <w:rsid w:val="005807EA"/>
    <w:pPr>
      <w:numPr>
        <w:numId w:val="4"/>
      </w:numPr>
    </w:pPr>
  </w:style>
  <w:style w:type="paragraph" w:customStyle="1" w:styleId="i">
    <w:name w:val="(i)"/>
    <w:basedOn w:val="Normal"/>
    <w:qFormat/>
    <w:rsid w:val="005807EA"/>
    <w:pPr>
      <w:numPr>
        <w:numId w:val="5"/>
      </w:numPr>
    </w:pPr>
  </w:style>
  <w:style w:type="paragraph" w:customStyle="1" w:styleId="Annexure">
    <w:name w:val="Annexure"/>
    <w:basedOn w:val="Normal"/>
    <w:next w:val="Normal"/>
    <w:rsid w:val="005807EA"/>
    <w:pPr>
      <w:keepNext/>
      <w:pageBreakBefore/>
      <w:numPr>
        <w:numId w:val="6"/>
      </w:numPr>
    </w:pPr>
    <w:rPr>
      <w:rFonts w:ascii="Arial" w:hAnsi="Arial"/>
      <w:sz w:val="32"/>
    </w:rPr>
  </w:style>
  <w:style w:type="paragraph" w:customStyle="1" w:styleId="Arial8">
    <w:name w:val="Arial 8"/>
    <w:basedOn w:val="Normal"/>
    <w:qFormat/>
    <w:rsid w:val="005807EA"/>
    <w:pPr>
      <w:ind w:left="1440" w:hanging="737"/>
    </w:pPr>
    <w:rPr>
      <w:rFonts w:ascii="Arial" w:hAnsi="Arial"/>
      <w:i/>
      <w:sz w:val="16"/>
      <w:szCs w:val="16"/>
    </w:rPr>
  </w:style>
  <w:style w:type="character" w:customStyle="1" w:styleId="FooterChar">
    <w:name w:val="Footer Char"/>
    <w:basedOn w:val="DefaultParagraphFont"/>
    <w:link w:val="Footer"/>
    <w:uiPriority w:val="99"/>
    <w:rsid w:val="00C93138"/>
    <w:rPr>
      <w:rFonts w:ascii="Verdana" w:hAnsi="Verdana" w:cs="Arial"/>
      <w:bCs/>
      <w:sz w:val="16"/>
      <w:szCs w:val="16"/>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5807EA"/>
    <w:rPr>
      <w:rFonts w:ascii="Verdana" w:hAnsi="Verdana" w:cs="Arial"/>
      <w:b/>
      <w:bCs/>
      <w:caps/>
      <w:sz w:val="22"/>
      <w:szCs w:val="21"/>
      <w:lang w:eastAsia="en-US"/>
    </w:rPr>
  </w:style>
  <w:style w:type="paragraph" w:customStyle="1" w:styleId="H1-Bold">
    <w:name w:val="H1-Bold"/>
    <w:basedOn w:val="Header"/>
    <w:qFormat/>
    <w:rsid w:val="005807EA"/>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807EA"/>
    <w:rPr>
      <w:rFonts w:ascii="Verdana" w:hAnsi="Verdana" w:cs="Arial"/>
      <w:szCs w:val="19"/>
      <w:lang w:eastAsia="en-US"/>
    </w:rPr>
  </w:style>
  <w:style w:type="paragraph" w:customStyle="1" w:styleId="H2-Numbered">
    <w:name w:val="H2-Numbered"/>
    <w:basedOn w:val="Heading1"/>
    <w:qFormat/>
    <w:rsid w:val="00B825B9"/>
    <w:pPr>
      <w:tabs>
        <w:tab w:val="clear" w:pos="737"/>
        <w:tab w:val="num" w:pos="720"/>
      </w:tabs>
      <w:ind w:left="720" w:hanging="720"/>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5807EA"/>
    <w:rPr>
      <w:rFonts w:ascii="Verdana" w:hAnsi="Verdana" w:cs="Arial"/>
      <w:szCs w:val="19"/>
      <w:lang w:eastAsia="en-US"/>
    </w:rPr>
  </w:style>
  <w:style w:type="paragraph" w:customStyle="1" w:styleId="H3-Bold">
    <w:name w:val="H3-Bold"/>
    <w:basedOn w:val="SubHead"/>
    <w:qFormat/>
    <w:rsid w:val="00B825B9"/>
  </w:style>
  <w:style w:type="paragraph" w:customStyle="1" w:styleId="H3-Arial">
    <w:name w:val="H3-Arial"/>
    <w:basedOn w:val="H3-Bold"/>
    <w:qFormat/>
    <w:rsid w:val="005807EA"/>
    <w:pPr>
      <w:ind w:left="720"/>
    </w:pPr>
    <w:rPr>
      <w:rFonts w:ascii="Arial" w:hAnsi="Arial"/>
      <w:sz w:val="21"/>
    </w:rPr>
  </w:style>
  <w:style w:type="paragraph" w:customStyle="1" w:styleId="H3-underlined">
    <w:name w:val="H3-underlined"/>
    <w:basedOn w:val="Heading3"/>
    <w:qFormat/>
    <w:rsid w:val="005807EA"/>
    <w:pPr>
      <w:numPr>
        <w:ilvl w:val="0"/>
        <w:numId w:val="0"/>
      </w:numPr>
    </w:pPr>
    <w:rPr>
      <w:u w:val="single"/>
    </w:rPr>
  </w:style>
  <w:style w:type="paragraph" w:customStyle="1" w:styleId="H3-Underlined-extraspace">
    <w:name w:val="H3-Underlined-extra space"/>
    <w:basedOn w:val="H3-underlined"/>
    <w:qFormat/>
    <w:rsid w:val="005807EA"/>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5807EA"/>
    <w:rPr>
      <w:rFonts w:ascii="Verdana" w:hAnsi="Verdana" w:cs="Arial"/>
      <w:szCs w:val="19"/>
      <w:lang w:eastAsia="en-US"/>
    </w:rPr>
  </w:style>
  <w:style w:type="character" w:customStyle="1" w:styleId="Indent2Char1">
    <w:name w:val="Indent 2 Char1"/>
    <w:link w:val="Indent2"/>
    <w:locked/>
    <w:rsid w:val="005807EA"/>
    <w:rPr>
      <w:rFonts w:ascii="Verdana" w:hAnsi="Verdana" w:cs="Arial"/>
      <w:szCs w:val="19"/>
      <w:lang w:eastAsia="en-US"/>
    </w:rPr>
  </w:style>
  <w:style w:type="character" w:customStyle="1" w:styleId="Indent3Char">
    <w:name w:val="Indent 3 Char"/>
    <w:link w:val="Indent3"/>
    <w:rsid w:val="005807EA"/>
    <w:rPr>
      <w:rFonts w:ascii="Verdana" w:hAnsi="Verdana" w:cs="Arial"/>
      <w:szCs w:val="19"/>
      <w:lang w:eastAsia="en-US"/>
    </w:rPr>
  </w:style>
  <w:style w:type="paragraph" w:customStyle="1" w:styleId="Indent5">
    <w:name w:val="Indent 5"/>
    <w:basedOn w:val="Indent4"/>
    <w:qFormat/>
    <w:rsid w:val="005807EA"/>
    <w:pPr>
      <w:ind w:left="2948"/>
    </w:pPr>
  </w:style>
  <w:style w:type="paragraph" w:customStyle="1" w:styleId="Normal-Tab">
    <w:name w:val="Normal-Tab"/>
    <w:basedOn w:val="table2"/>
    <w:qFormat/>
    <w:rsid w:val="004E6D14"/>
    <w:pPr>
      <w:spacing w:before="480"/>
      <w:ind w:left="720"/>
    </w:pPr>
    <w:rPr>
      <w:rFonts w:ascii="Arial" w:hAnsi="Arial"/>
      <w:color w:val="000000"/>
      <w:sz w:val="18"/>
      <w:szCs w:val="18"/>
    </w:rPr>
  </w:style>
  <w:style w:type="paragraph" w:customStyle="1" w:styleId="numbered">
    <w:name w:val="numbered"/>
    <w:basedOn w:val="Heading2"/>
    <w:autoRedefine/>
    <w:qFormat/>
    <w:rsid w:val="00B825B9"/>
    <w:pPr>
      <w:tabs>
        <w:tab w:val="clear" w:pos="737"/>
        <w:tab w:val="num" w:pos="720"/>
      </w:tabs>
      <w:ind w:left="720" w:hanging="720"/>
    </w:pPr>
  </w:style>
  <w:style w:type="paragraph" w:customStyle="1" w:styleId="numbered-4">
    <w:name w:val="numbered-4"/>
    <w:basedOn w:val="Heading2"/>
    <w:qFormat/>
    <w:rsid w:val="00FB1DB1"/>
  </w:style>
  <w:style w:type="paragraph" w:customStyle="1" w:styleId="numbered-5">
    <w:name w:val="numbered-5"/>
    <w:basedOn w:val="Heading2"/>
    <w:qFormat/>
    <w:rsid w:val="00FB1DB1"/>
  </w:style>
  <w:style w:type="paragraph" w:customStyle="1" w:styleId="numbered-6">
    <w:name w:val="numbered-6"/>
    <w:basedOn w:val="Heading2"/>
    <w:qFormat/>
    <w:rsid w:val="00782976"/>
    <w:pPr>
      <w:ind w:left="734" w:hanging="734"/>
    </w:pPr>
  </w:style>
  <w:style w:type="paragraph" w:customStyle="1" w:styleId="numbered-7">
    <w:name w:val="numbered-7"/>
    <w:basedOn w:val="Heading2"/>
    <w:qFormat/>
    <w:rsid w:val="00782976"/>
  </w:style>
  <w:style w:type="paragraph" w:customStyle="1" w:styleId="numbered-8">
    <w:name w:val="numbered-8"/>
    <w:basedOn w:val="Heading2"/>
    <w:qFormat/>
    <w:rsid w:val="00283A2C"/>
  </w:style>
  <w:style w:type="paragraph" w:customStyle="1" w:styleId="numbered-9">
    <w:name w:val="numbered-9"/>
    <w:basedOn w:val="Heading2"/>
    <w:qFormat/>
    <w:rsid w:val="004E6D14"/>
  </w:style>
  <w:style w:type="paragraph" w:customStyle="1" w:styleId="numbered-10">
    <w:name w:val="numbered-10"/>
    <w:basedOn w:val="numbered-9"/>
    <w:qFormat/>
    <w:rsid w:val="005807EA"/>
    <w:pPr>
      <w:numPr>
        <w:ilvl w:val="0"/>
        <w:numId w:val="9"/>
      </w:numPr>
    </w:pPr>
  </w:style>
  <w:style w:type="paragraph" w:customStyle="1" w:styleId="numbered-11">
    <w:name w:val="numbered-11"/>
    <w:basedOn w:val="numbered-10"/>
    <w:qFormat/>
    <w:rsid w:val="005807EA"/>
    <w:pPr>
      <w:numPr>
        <w:numId w:val="10"/>
      </w:numPr>
    </w:pPr>
  </w:style>
  <w:style w:type="paragraph" w:customStyle="1" w:styleId="numbered-12">
    <w:name w:val="numbered-12"/>
    <w:basedOn w:val="numbered-11"/>
    <w:qFormat/>
    <w:rsid w:val="005807EA"/>
    <w:pPr>
      <w:numPr>
        <w:numId w:val="11"/>
      </w:numPr>
    </w:pPr>
    <w:rPr>
      <w:szCs w:val="20"/>
    </w:rPr>
  </w:style>
  <w:style w:type="paragraph" w:customStyle="1" w:styleId="numbered-13">
    <w:name w:val="numbered-13"/>
    <w:basedOn w:val="numbered-12"/>
    <w:qFormat/>
    <w:rsid w:val="005807EA"/>
    <w:pPr>
      <w:numPr>
        <w:numId w:val="12"/>
      </w:numPr>
    </w:pPr>
  </w:style>
  <w:style w:type="paragraph" w:customStyle="1" w:styleId="numbered-2">
    <w:name w:val="numbered-2"/>
    <w:basedOn w:val="Heading2"/>
    <w:qFormat/>
    <w:rsid w:val="00BF2E14"/>
  </w:style>
  <w:style w:type="paragraph" w:customStyle="1" w:styleId="numbered-3">
    <w:name w:val="numbered-3"/>
    <w:basedOn w:val="Heading2"/>
    <w:qFormat/>
    <w:rsid w:val="00FB1DB1"/>
  </w:style>
  <w:style w:type="character" w:styleId="UnresolvedMention">
    <w:name w:val="Unresolved Mention"/>
    <w:basedOn w:val="DefaultParagraphFont"/>
    <w:uiPriority w:val="99"/>
    <w:semiHidden/>
    <w:unhideWhenUsed/>
    <w:rsid w:val="005807EA"/>
    <w:rPr>
      <w:color w:val="605E5C"/>
      <w:shd w:val="clear" w:color="auto" w:fill="E1DFDD"/>
    </w:rPr>
  </w:style>
  <w:style w:type="character" w:customStyle="1" w:styleId="UnresolvedMention1">
    <w:name w:val="Unresolved Mention1"/>
    <w:basedOn w:val="DefaultParagraphFont"/>
    <w:uiPriority w:val="99"/>
    <w:semiHidden/>
    <w:unhideWhenUsed/>
    <w:rsid w:val="005807EA"/>
    <w:rPr>
      <w:color w:val="605E5C"/>
      <w:shd w:val="clear" w:color="auto" w:fill="E1DFDD"/>
    </w:rPr>
  </w:style>
  <w:style w:type="paragraph" w:customStyle="1" w:styleId="numbered2-i">
    <w:name w:val="numbered 2- i"/>
    <w:basedOn w:val="Heading4"/>
    <w:qFormat/>
    <w:rsid w:val="00BF2E14"/>
    <w:pPr>
      <w:ind w:left="2174" w:hanging="734"/>
    </w:pPr>
  </w:style>
  <w:style w:type="paragraph" w:customStyle="1" w:styleId="H4Bold">
    <w:name w:val="H4 Bold"/>
    <w:basedOn w:val="Indent1"/>
    <w:qFormat/>
    <w:rsid w:val="00FB1DB1"/>
  </w:style>
  <w:style w:type="paragraph" w:customStyle="1" w:styleId="numbered8i">
    <w:name w:val="numbered 8 i"/>
    <w:basedOn w:val="Heading4"/>
    <w:qFormat/>
    <w:rsid w:val="0028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telstra.com.au/customer-terms/business-government/fixed-line/bus-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www.telstra.com.au/customer-terms/business-government/?red=/customerterms/bus_government.ht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 W o r k i n g ! 7 1 6 4 0 6 7 4 . 4 < / d o c u m e n t i d >  
     < s e n d e r i d > J P E R I E R < / s e n d e r i d >  
     < s e n d e r e m a i l > J P E R I E R @ M C C U L L O U G H . C O M . A U < / s e n d e r e m a i l >  
     < l a s t m o d i f i e d > 2 0 2 3 - 1 0 - 2 4 T 1 7 : 2 2 : 0 0 . 0 0 0 0 0 0 0 + 1 1 : 0 0 < / l a s t m o d i f i e d >  
     < d a t a b a s e > W o r k i n g < / 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AATUC-1823800632-83325</_dlc_DocId>
    <_dlc_DocIdUrl xmlns="2a7a03ce-2042-4c5f-90e9-1f29c56988a9">
      <Url>https://teamtelstra.sharepoint.com/sites/DigitalSystems/_layouts/15/DocIdRedir.aspx?ID=AATUC-1823800632-83325</Url>
      <Description>AATUC-1823800632-83325</Description>
    </_dlc_DocIdUrl>
  </documentManagement>
</p:properties>
</file>

<file path=customXml/item8.xml>��< ? x m l   v e r s i o n = " 1 . 0 "   e n c o d i n g = " u t f - 1 6 " ? > < p r o p e r t i e s   x m l n s = " h t t p : / / w w w . i m a n a g e . c o m / w o r k / x m l s c h e m a " >  
     < d o c u m e n t i d > W o r k i n g ! 7 1 6 4 0 6 7 4 . 4 < / d o c u m e n t i d >  
     < s e n d e r i d > J P E R I E R < / s e n d e r i d >  
     < s e n d e r e m a i l > J P E R I E R @ M C C U L L O U G H . C O M . A U < / s e n d e r e m a i l >  
     < l a s t m o d i f i e d > 2 0 2 3 - 1 0 - 2 4 T 1 7 : 2 2 : 0 0 . 0 0 0 0 0 0 0 + 1 1 : 0 0 < / l a s t m o d i f i e d >  
     < d a t a b a s e > W o r k i n g < / d a t a b a s e >  
 < / p r o p e r t i e s > 
</file>

<file path=customXml/itemProps1.xml><?xml version="1.0" encoding="utf-8"?>
<ds:datastoreItem xmlns:ds="http://schemas.openxmlformats.org/officeDocument/2006/customXml" ds:itemID="{44406EDA-3635-459C-83C7-E0AF5438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D545D-1B5C-40F9-B712-6E4DDED67C94}">
  <ds:schemaRefs>
    <ds:schemaRef ds:uri="http://schemas.openxmlformats.org/officeDocument/2006/bibliography"/>
  </ds:schemaRefs>
</ds:datastoreItem>
</file>

<file path=customXml/itemProps3.xml><?xml version="1.0" encoding="utf-8"?>
<ds:datastoreItem xmlns:ds="http://schemas.openxmlformats.org/officeDocument/2006/customXml" ds:itemID="{938447AB-7DE2-4DFB-8A32-82B836D0FE1B}">
  <ds:schemaRefs>
    <ds:schemaRef ds:uri="http://schemas.microsoft.com/sharepoint/v3/contenttype/forms"/>
  </ds:schemaRefs>
</ds:datastoreItem>
</file>

<file path=customXml/itemProps4.xml><?xml version="1.0" encoding="utf-8"?>
<ds:datastoreItem xmlns:ds="http://schemas.openxmlformats.org/officeDocument/2006/customXml" ds:itemID="{3985C7CF-744C-4C8F-BD7A-0883511BA393}">
  <ds:schemaRefs>
    <ds:schemaRef ds:uri="http://www.imanage.com/work/xmlschema"/>
  </ds:schemaRefs>
</ds:datastoreItem>
</file>

<file path=customXml/itemProps5.xml><?xml version="1.0" encoding="utf-8"?>
<ds:datastoreItem xmlns:ds="http://schemas.openxmlformats.org/officeDocument/2006/customXml" ds:itemID="{B2E2F567-CB6F-486D-A781-667C9D3D3BF9}">
  <ds:schemaRefs>
    <ds:schemaRef ds:uri="http://schemas.microsoft.com/sharepoint/events"/>
  </ds:schemaRefs>
</ds:datastoreItem>
</file>

<file path=customXml/itemProps6.xml><?xml version="1.0" encoding="utf-8"?>
<ds:datastoreItem xmlns:ds="http://schemas.openxmlformats.org/officeDocument/2006/customXml" ds:itemID="{2A103281-4B48-4B33-A52C-FA5DF4CD8DFD}">
  <ds:schemaRefs>
    <ds:schemaRef ds:uri="http://schemas.microsoft.com/office/2006/metadata/longProperties"/>
  </ds:schemaRefs>
</ds:datastoreItem>
</file>

<file path=customXml/itemProps7.xml><?xml version="1.0" encoding="utf-8"?>
<ds:datastoreItem xmlns:ds="http://schemas.openxmlformats.org/officeDocument/2006/customXml" ds:itemID="{7DC03F1E-1FFC-4925-9156-64215FB2193F}">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8.xml><?xml version="1.0" encoding="utf-8"?>
<ds:datastoreItem xmlns:ds="http://schemas.openxmlformats.org/officeDocument/2006/customXml" ds:itemID="{7E6FE6BD-B3F6-4859-9651-D14C58B3E8F1}">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OUR CUSTOMER TERMS TELSTRA VISIONNET VIDEO SERVICE SECTION</vt:lpstr>
    </vt:vector>
  </TitlesOfParts>
  <Company>Telstra</Company>
  <LinksUpToDate>false</LinksUpToDate>
  <CharactersWithSpaces>23335</CharactersWithSpaces>
  <SharedDoc>false</SharedDoc>
  <HLinks>
    <vt:vector size="144" baseType="variant">
      <vt:variant>
        <vt:i4>1572873</vt:i4>
      </vt:variant>
      <vt:variant>
        <vt:i4>135</vt:i4>
      </vt:variant>
      <vt:variant>
        <vt:i4>0</vt:i4>
      </vt:variant>
      <vt:variant>
        <vt:i4>5</vt:i4>
      </vt:variant>
      <vt:variant>
        <vt:lpwstr>http://telstra.com.au/customer-terms/business-government/fixed-line/bus-general/</vt:lpwstr>
      </vt:variant>
      <vt:variant>
        <vt:lpwstr/>
      </vt:variant>
      <vt:variant>
        <vt:i4>1572873</vt:i4>
      </vt:variant>
      <vt:variant>
        <vt:i4>132</vt:i4>
      </vt:variant>
      <vt:variant>
        <vt:i4>0</vt:i4>
      </vt:variant>
      <vt:variant>
        <vt:i4>5</vt:i4>
      </vt:variant>
      <vt:variant>
        <vt:lpwstr>http://telstra.com.au/customer-terms/business-government/fixed-line/bus-general/</vt:lpwstr>
      </vt:variant>
      <vt:variant>
        <vt:lpwstr/>
      </vt:variant>
      <vt:variant>
        <vt:i4>327786</vt:i4>
      </vt:variant>
      <vt:variant>
        <vt:i4>129</vt:i4>
      </vt:variant>
      <vt:variant>
        <vt:i4>0</vt:i4>
      </vt:variant>
      <vt:variant>
        <vt:i4>5</vt:i4>
      </vt:variant>
      <vt:variant>
        <vt:lpwstr>http://www.telstra.com.au/customerterms/bus_government.htm</vt:lpwstr>
      </vt:variant>
      <vt:variant>
        <vt:lpwstr/>
      </vt:variant>
      <vt:variant>
        <vt:i4>7995468</vt:i4>
      </vt:variant>
      <vt:variant>
        <vt:i4>126</vt:i4>
      </vt:variant>
      <vt:variant>
        <vt:i4>0</vt:i4>
      </vt:variant>
      <vt:variant>
        <vt:i4>5</vt:i4>
      </vt:variant>
      <vt:variant>
        <vt:lpwstr>http://www.telstra.com.au/customer-terms/business-government/?red=/customerterms/bus_government.htm</vt:lpwstr>
      </vt:variant>
      <vt:variant>
        <vt:lpwstr/>
      </vt:variant>
      <vt:variant>
        <vt:i4>1245235</vt:i4>
      </vt:variant>
      <vt:variant>
        <vt:i4>116</vt:i4>
      </vt:variant>
      <vt:variant>
        <vt:i4>0</vt:i4>
      </vt:variant>
      <vt:variant>
        <vt:i4>5</vt:i4>
      </vt:variant>
      <vt:variant>
        <vt:lpwstr/>
      </vt:variant>
      <vt:variant>
        <vt:lpwstr>_Toc343174451</vt:lpwstr>
      </vt:variant>
      <vt:variant>
        <vt:i4>1245235</vt:i4>
      </vt:variant>
      <vt:variant>
        <vt:i4>110</vt:i4>
      </vt:variant>
      <vt:variant>
        <vt:i4>0</vt:i4>
      </vt:variant>
      <vt:variant>
        <vt:i4>5</vt:i4>
      </vt:variant>
      <vt:variant>
        <vt:lpwstr/>
      </vt:variant>
      <vt:variant>
        <vt:lpwstr>_Toc343174450</vt:lpwstr>
      </vt:variant>
      <vt:variant>
        <vt:i4>1179699</vt:i4>
      </vt:variant>
      <vt:variant>
        <vt:i4>104</vt:i4>
      </vt:variant>
      <vt:variant>
        <vt:i4>0</vt:i4>
      </vt:variant>
      <vt:variant>
        <vt:i4>5</vt:i4>
      </vt:variant>
      <vt:variant>
        <vt:lpwstr/>
      </vt:variant>
      <vt:variant>
        <vt:lpwstr>_Toc343174449</vt:lpwstr>
      </vt:variant>
      <vt:variant>
        <vt:i4>1179699</vt:i4>
      </vt:variant>
      <vt:variant>
        <vt:i4>98</vt:i4>
      </vt:variant>
      <vt:variant>
        <vt:i4>0</vt:i4>
      </vt:variant>
      <vt:variant>
        <vt:i4>5</vt:i4>
      </vt:variant>
      <vt:variant>
        <vt:lpwstr/>
      </vt:variant>
      <vt:variant>
        <vt:lpwstr>_Toc343174448</vt:lpwstr>
      </vt:variant>
      <vt:variant>
        <vt:i4>1179699</vt:i4>
      </vt:variant>
      <vt:variant>
        <vt:i4>92</vt:i4>
      </vt:variant>
      <vt:variant>
        <vt:i4>0</vt:i4>
      </vt:variant>
      <vt:variant>
        <vt:i4>5</vt:i4>
      </vt:variant>
      <vt:variant>
        <vt:lpwstr/>
      </vt:variant>
      <vt:variant>
        <vt:lpwstr>_Toc343174447</vt:lpwstr>
      </vt:variant>
      <vt:variant>
        <vt:i4>1179699</vt:i4>
      </vt:variant>
      <vt:variant>
        <vt:i4>86</vt:i4>
      </vt:variant>
      <vt:variant>
        <vt:i4>0</vt:i4>
      </vt:variant>
      <vt:variant>
        <vt:i4>5</vt:i4>
      </vt:variant>
      <vt:variant>
        <vt:lpwstr/>
      </vt:variant>
      <vt:variant>
        <vt:lpwstr>_Toc343174446</vt:lpwstr>
      </vt:variant>
      <vt:variant>
        <vt:i4>1179699</vt:i4>
      </vt:variant>
      <vt:variant>
        <vt:i4>80</vt:i4>
      </vt:variant>
      <vt:variant>
        <vt:i4>0</vt:i4>
      </vt:variant>
      <vt:variant>
        <vt:i4>5</vt:i4>
      </vt:variant>
      <vt:variant>
        <vt:lpwstr/>
      </vt:variant>
      <vt:variant>
        <vt:lpwstr>_Toc343174445</vt:lpwstr>
      </vt:variant>
      <vt:variant>
        <vt:i4>1179699</vt:i4>
      </vt:variant>
      <vt:variant>
        <vt:i4>74</vt:i4>
      </vt:variant>
      <vt:variant>
        <vt:i4>0</vt:i4>
      </vt:variant>
      <vt:variant>
        <vt:i4>5</vt:i4>
      </vt:variant>
      <vt:variant>
        <vt:lpwstr/>
      </vt:variant>
      <vt:variant>
        <vt:lpwstr>_Toc343174444</vt:lpwstr>
      </vt:variant>
      <vt:variant>
        <vt:i4>1179699</vt:i4>
      </vt:variant>
      <vt:variant>
        <vt:i4>68</vt:i4>
      </vt:variant>
      <vt:variant>
        <vt:i4>0</vt:i4>
      </vt:variant>
      <vt:variant>
        <vt:i4>5</vt:i4>
      </vt:variant>
      <vt:variant>
        <vt:lpwstr/>
      </vt:variant>
      <vt:variant>
        <vt:lpwstr>_Toc343174443</vt:lpwstr>
      </vt:variant>
      <vt:variant>
        <vt:i4>1179699</vt:i4>
      </vt:variant>
      <vt:variant>
        <vt:i4>62</vt:i4>
      </vt:variant>
      <vt:variant>
        <vt:i4>0</vt:i4>
      </vt:variant>
      <vt:variant>
        <vt:i4>5</vt:i4>
      </vt:variant>
      <vt:variant>
        <vt:lpwstr/>
      </vt:variant>
      <vt:variant>
        <vt:lpwstr>_Toc343174442</vt:lpwstr>
      </vt:variant>
      <vt:variant>
        <vt:i4>1179699</vt:i4>
      </vt:variant>
      <vt:variant>
        <vt:i4>56</vt:i4>
      </vt:variant>
      <vt:variant>
        <vt:i4>0</vt:i4>
      </vt:variant>
      <vt:variant>
        <vt:i4>5</vt:i4>
      </vt:variant>
      <vt:variant>
        <vt:lpwstr/>
      </vt:variant>
      <vt:variant>
        <vt:lpwstr>_Toc343174441</vt:lpwstr>
      </vt:variant>
      <vt:variant>
        <vt:i4>1179699</vt:i4>
      </vt:variant>
      <vt:variant>
        <vt:i4>50</vt:i4>
      </vt:variant>
      <vt:variant>
        <vt:i4>0</vt:i4>
      </vt:variant>
      <vt:variant>
        <vt:i4>5</vt:i4>
      </vt:variant>
      <vt:variant>
        <vt:lpwstr/>
      </vt:variant>
      <vt:variant>
        <vt:lpwstr>_Toc343174440</vt:lpwstr>
      </vt:variant>
      <vt:variant>
        <vt:i4>1376307</vt:i4>
      </vt:variant>
      <vt:variant>
        <vt:i4>44</vt:i4>
      </vt:variant>
      <vt:variant>
        <vt:i4>0</vt:i4>
      </vt:variant>
      <vt:variant>
        <vt:i4>5</vt:i4>
      </vt:variant>
      <vt:variant>
        <vt:lpwstr/>
      </vt:variant>
      <vt:variant>
        <vt:lpwstr>_Toc343174439</vt:lpwstr>
      </vt:variant>
      <vt:variant>
        <vt:i4>1376307</vt:i4>
      </vt:variant>
      <vt:variant>
        <vt:i4>38</vt:i4>
      </vt:variant>
      <vt:variant>
        <vt:i4>0</vt:i4>
      </vt:variant>
      <vt:variant>
        <vt:i4>5</vt:i4>
      </vt:variant>
      <vt:variant>
        <vt:lpwstr/>
      </vt:variant>
      <vt:variant>
        <vt:lpwstr>_Toc343174438</vt:lpwstr>
      </vt:variant>
      <vt:variant>
        <vt:i4>1376307</vt:i4>
      </vt:variant>
      <vt:variant>
        <vt:i4>32</vt:i4>
      </vt:variant>
      <vt:variant>
        <vt:i4>0</vt:i4>
      </vt:variant>
      <vt:variant>
        <vt:i4>5</vt:i4>
      </vt:variant>
      <vt:variant>
        <vt:lpwstr/>
      </vt:variant>
      <vt:variant>
        <vt:lpwstr>_Toc343174437</vt:lpwstr>
      </vt:variant>
      <vt:variant>
        <vt:i4>1376307</vt:i4>
      </vt:variant>
      <vt:variant>
        <vt:i4>26</vt:i4>
      </vt:variant>
      <vt:variant>
        <vt:i4>0</vt:i4>
      </vt:variant>
      <vt:variant>
        <vt:i4>5</vt:i4>
      </vt:variant>
      <vt:variant>
        <vt:lpwstr/>
      </vt:variant>
      <vt:variant>
        <vt:lpwstr>_Toc343174436</vt:lpwstr>
      </vt:variant>
      <vt:variant>
        <vt:i4>1376307</vt:i4>
      </vt:variant>
      <vt:variant>
        <vt:i4>20</vt:i4>
      </vt:variant>
      <vt:variant>
        <vt:i4>0</vt:i4>
      </vt:variant>
      <vt:variant>
        <vt:i4>5</vt:i4>
      </vt:variant>
      <vt:variant>
        <vt:lpwstr/>
      </vt:variant>
      <vt:variant>
        <vt:lpwstr>_Toc343174435</vt:lpwstr>
      </vt:variant>
      <vt:variant>
        <vt:i4>1376307</vt:i4>
      </vt:variant>
      <vt:variant>
        <vt:i4>14</vt:i4>
      </vt:variant>
      <vt:variant>
        <vt:i4>0</vt:i4>
      </vt:variant>
      <vt:variant>
        <vt:i4>5</vt:i4>
      </vt:variant>
      <vt:variant>
        <vt:lpwstr/>
      </vt:variant>
      <vt:variant>
        <vt:lpwstr>_Toc343174434</vt:lpwstr>
      </vt:variant>
      <vt:variant>
        <vt:i4>1376307</vt:i4>
      </vt:variant>
      <vt:variant>
        <vt:i4>8</vt:i4>
      </vt:variant>
      <vt:variant>
        <vt:i4>0</vt:i4>
      </vt:variant>
      <vt:variant>
        <vt:i4>5</vt:i4>
      </vt:variant>
      <vt:variant>
        <vt:lpwstr/>
      </vt:variant>
      <vt:variant>
        <vt:lpwstr>_Toc343174433</vt:lpwstr>
      </vt:variant>
      <vt:variant>
        <vt:i4>1376307</vt:i4>
      </vt:variant>
      <vt:variant>
        <vt:i4>2</vt:i4>
      </vt:variant>
      <vt:variant>
        <vt:i4>0</vt:i4>
      </vt:variant>
      <vt:variant>
        <vt:i4>5</vt:i4>
      </vt:variant>
      <vt:variant>
        <vt:lpwstr/>
      </vt:variant>
      <vt:variant>
        <vt:lpwstr>_Toc343174432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Visonnet Video Section</dc:title>
  <dc:subject>OUR CUSTOMER TERMS TELSTRA VISIONNET VIDEO SERVICE SECTION</dc:subject>
  <dc:creator>Telstra Corporation Limited</dc:creator>
  <cp:keywords>oct, our customer terms, visonnet, video service, fees, charges</cp:keywords>
  <dc:description>This is the Telstra Visionnet Video service section of Our Customer Terms.</dc:description>
  <cp:lastModifiedBy>Greenaway, Lorraine</cp:lastModifiedBy>
  <cp:revision>4</cp:revision>
  <cp:lastPrinted>2021-08-20T10:55:00Z</cp:lastPrinted>
  <dcterms:created xsi:type="dcterms:W3CDTF">2023-10-30T21:21:00Z</dcterms:created>
  <dcterms:modified xsi:type="dcterms:W3CDTF">2023-11-08T04:32:00Z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BPW-6134</vt:lpwstr>
  </property>
  <property fmtid="{D5CDD505-2E9C-101B-9397-08002B2CF9AE}" pid="3" name="TelstraLinkHidden">
    <vt:lpwstr>http://objects.in.telstra.com.au/documents/BPW-6134</vt:lpwstr>
  </property>
  <property fmtid="{D5CDD505-2E9C-101B-9397-08002B2CF9AE}" pid="4" name="ContentType">
    <vt:lpwstr>General Legal Document</vt:lpwstr>
  </property>
  <property fmtid="{D5CDD505-2E9C-101B-9397-08002B2CF9AE}" pid="5" name="ContentTypeId">
    <vt:lpwstr>0x010100CE3B1D3E7822C549A581B067E19CC315</vt:lpwstr>
  </property>
  <property fmtid="{D5CDD505-2E9C-101B-9397-08002B2CF9AE}" pid="6" name="_dlc_DocIdItemGuid">
    <vt:lpwstr>200ab0d5-d2f4-4a36-af0b-160e8a36bfb6</vt:lpwstr>
  </property>
  <property fmtid="{D5CDD505-2E9C-101B-9397-08002B2CF9AE}" pid="7" name="PCDocsNo">
    <vt:lpwstr>71640674v4</vt:lpwstr>
  </property>
  <property fmtid="{D5CDD505-2E9C-101B-9397-08002B2CF9AE}" pid="8" name="ClassificationContentMarkingFooterShapeIds">
    <vt:lpwstr>448cd3ab,79025bab,3878438d</vt:lpwstr>
  </property>
  <property fmtid="{D5CDD505-2E9C-101B-9397-08002B2CF9AE}" pid="9" name="ClassificationContentMarkingFooterFontProps">
    <vt:lpwstr>#000000,10,Calibri</vt:lpwstr>
  </property>
  <property fmtid="{D5CDD505-2E9C-101B-9397-08002B2CF9AE}" pid="10" name="ClassificationContentMarkingFooterText">
    <vt:lpwstr>General</vt:lpwstr>
  </property>
</Properties>
</file>