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DB1B" w14:textId="77777777" w:rsidR="009724BB" w:rsidRDefault="009724BB" w:rsidP="00E8796D">
      <w:pPr>
        <w:pStyle w:val="TOCHeading"/>
      </w:pPr>
      <w:r>
        <w:t>Contents</w:t>
      </w:r>
    </w:p>
    <w:p w14:paraId="0E4F9ADD" w14:textId="77777777" w:rsidR="009724BB" w:rsidRDefault="009724BB">
      <w:pPr>
        <w:pStyle w:val="TOC1"/>
        <w:tabs>
          <w:tab w:val="left" w:pos="1474"/>
        </w:tabs>
        <w:spacing w:before="0" w:after="240"/>
        <w:rPr>
          <w:b w:val="0"/>
          <w:bCs/>
        </w:rPr>
      </w:pPr>
      <w:r>
        <w:rPr>
          <w:b w:val="0"/>
          <w:bCs/>
        </w:rPr>
        <w:t>Click on the section that you are interested in.</w:t>
      </w:r>
    </w:p>
    <w:p w14:paraId="04738267" w14:textId="2B4E2CE8" w:rsidR="00AE4ECA" w:rsidRDefault="009724BB">
      <w:pPr>
        <w:pStyle w:val="TOC1"/>
        <w:tabs>
          <w:tab w:val="left" w:pos="1474"/>
        </w:tabs>
        <w:rPr>
          <w:rFonts w:ascii="Calibri" w:hAnsi="Calibri"/>
          <w:b w:val="0"/>
          <w:noProof/>
          <w:kern w:val="2"/>
          <w:sz w:val="22"/>
          <w:szCs w:val="22"/>
          <w:lang w:eastAsia="en-AU"/>
        </w:rPr>
      </w:pPr>
      <w:r>
        <w:fldChar w:fldCharType="begin"/>
      </w:r>
      <w:r>
        <w:instrText xml:space="preserve"> TOC \h \z \t "Heading 1,1,Indent 1,2" </w:instrText>
      </w:r>
      <w:r>
        <w:fldChar w:fldCharType="separate"/>
      </w:r>
      <w:hyperlink w:anchor="_Toc154044189" w:history="1">
        <w:r w:rsidR="00AE4ECA" w:rsidRPr="00CF7450">
          <w:rPr>
            <w:rStyle w:val="Hyperlink"/>
            <w:noProof/>
          </w:rPr>
          <w:t>1</w:t>
        </w:r>
        <w:r w:rsidR="00AE4ECA">
          <w:rPr>
            <w:rFonts w:ascii="Calibri" w:hAnsi="Calibri"/>
            <w:b w:val="0"/>
            <w:noProof/>
            <w:kern w:val="2"/>
            <w:sz w:val="22"/>
            <w:szCs w:val="22"/>
            <w:lang w:eastAsia="en-AU"/>
          </w:rPr>
          <w:tab/>
        </w:r>
        <w:r w:rsidR="00AE4ECA" w:rsidRPr="00CF7450">
          <w:rPr>
            <w:rStyle w:val="Hyperlink"/>
            <w:noProof/>
          </w:rPr>
          <w:t>About the Connect IP Broadband section</w:t>
        </w:r>
        <w:r w:rsidR="00AE4ECA">
          <w:rPr>
            <w:noProof/>
            <w:webHidden/>
          </w:rPr>
          <w:tab/>
        </w:r>
        <w:r w:rsidR="00AE4ECA">
          <w:rPr>
            <w:noProof/>
            <w:webHidden/>
          </w:rPr>
          <w:fldChar w:fldCharType="begin"/>
        </w:r>
        <w:r w:rsidR="00AE4ECA">
          <w:rPr>
            <w:noProof/>
            <w:webHidden/>
          </w:rPr>
          <w:instrText xml:space="preserve"> PAGEREF _Toc154044189 \h </w:instrText>
        </w:r>
        <w:r w:rsidR="00AE4ECA">
          <w:rPr>
            <w:noProof/>
            <w:webHidden/>
          </w:rPr>
        </w:r>
        <w:r w:rsidR="00AE4ECA">
          <w:rPr>
            <w:noProof/>
            <w:webHidden/>
          </w:rPr>
          <w:fldChar w:fldCharType="separate"/>
        </w:r>
        <w:r w:rsidR="0028504C">
          <w:rPr>
            <w:noProof/>
            <w:webHidden/>
          </w:rPr>
          <w:t>2</w:t>
        </w:r>
        <w:r w:rsidR="00AE4ECA">
          <w:rPr>
            <w:noProof/>
            <w:webHidden/>
          </w:rPr>
          <w:fldChar w:fldCharType="end"/>
        </w:r>
      </w:hyperlink>
    </w:p>
    <w:p w14:paraId="5E5E4956" w14:textId="39A148AB" w:rsidR="00AE4ECA" w:rsidRDefault="00816A5E">
      <w:pPr>
        <w:pStyle w:val="TOC2"/>
        <w:rPr>
          <w:rFonts w:ascii="Calibri" w:hAnsi="Calibri"/>
          <w:noProof/>
          <w:kern w:val="2"/>
          <w:sz w:val="22"/>
          <w:szCs w:val="22"/>
          <w:lang w:eastAsia="en-AU"/>
        </w:rPr>
      </w:pPr>
      <w:hyperlink w:anchor="_Toc154044190" w:history="1">
        <w:r w:rsidR="00AE4ECA" w:rsidRPr="00CF7450">
          <w:rPr>
            <w:rStyle w:val="Hyperlink"/>
            <w:noProof/>
          </w:rPr>
          <w:t>Our Customer Terms</w:t>
        </w:r>
        <w:r w:rsidR="00AE4ECA">
          <w:rPr>
            <w:noProof/>
            <w:webHidden/>
          </w:rPr>
          <w:tab/>
        </w:r>
        <w:r w:rsidR="00AE4ECA">
          <w:rPr>
            <w:noProof/>
            <w:webHidden/>
          </w:rPr>
          <w:fldChar w:fldCharType="begin"/>
        </w:r>
        <w:r w:rsidR="00AE4ECA">
          <w:rPr>
            <w:noProof/>
            <w:webHidden/>
          </w:rPr>
          <w:instrText xml:space="preserve"> PAGEREF _Toc154044190 \h </w:instrText>
        </w:r>
        <w:r w:rsidR="00AE4ECA">
          <w:rPr>
            <w:noProof/>
            <w:webHidden/>
          </w:rPr>
        </w:r>
        <w:r w:rsidR="00AE4ECA">
          <w:rPr>
            <w:noProof/>
            <w:webHidden/>
          </w:rPr>
          <w:fldChar w:fldCharType="separate"/>
        </w:r>
        <w:r w:rsidR="0028504C">
          <w:rPr>
            <w:noProof/>
            <w:webHidden/>
          </w:rPr>
          <w:t>2</w:t>
        </w:r>
        <w:r w:rsidR="00AE4ECA">
          <w:rPr>
            <w:noProof/>
            <w:webHidden/>
          </w:rPr>
          <w:fldChar w:fldCharType="end"/>
        </w:r>
      </w:hyperlink>
    </w:p>
    <w:p w14:paraId="6230509E" w14:textId="3433B6D9" w:rsidR="00AE4ECA" w:rsidRDefault="00816A5E">
      <w:pPr>
        <w:pStyle w:val="TOC2"/>
        <w:rPr>
          <w:rFonts w:ascii="Calibri" w:hAnsi="Calibri"/>
          <w:noProof/>
          <w:kern w:val="2"/>
          <w:sz w:val="22"/>
          <w:szCs w:val="22"/>
          <w:lang w:eastAsia="en-AU"/>
        </w:rPr>
      </w:pPr>
      <w:hyperlink w:anchor="_Toc154044191" w:history="1">
        <w:r w:rsidR="00AE4ECA" w:rsidRPr="00CF7450">
          <w:rPr>
            <w:rStyle w:val="Hyperlink"/>
            <w:noProof/>
          </w:rPr>
          <w:t>Inconsistencies</w:t>
        </w:r>
        <w:r w:rsidR="00AE4ECA">
          <w:rPr>
            <w:noProof/>
            <w:webHidden/>
          </w:rPr>
          <w:tab/>
        </w:r>
        <w:r w:rsidR="00AE4ECA">
          <w:rPr>
            <w:noProof/>
            <w:webHidden/>
          </w:rPr>
          <w:fldChar w:fldCharType="begin"/>
        </w:r>
        <w:r w:rsidR="00AE4ECA">
          <w:rPr>
            <w:noProof/>
            <w:webHidden/>
          </w:rPr>
          <w:instrText xml:space="preserve"> PAGEREF _Toc154044191 \h </w:instrText>
        </w:r>
        <w:r w:rsidR="00AE4ECA">
          <w:rPr>
            <w:noProof/>
            <w:webHidden/>
          </w:rPr>
        </w:r>
        <w:r w:rsidR="00AE4ECA">
          <w:rPr>
            <w:noProof/>
            <w:webHidden/>
          </w:rPr>
          <w:fldChar w:fldCharType="separate"/>
        </w:r>
        <w:r w:rsidR="0028504C">
          <w:rPr>
            <w:noProof/>
            <w:webHidden/>
          </w:rPr>
          <w:t>2</w:t>
        </w:r>
        <w:r w:rsidR="00AE4ECA">
          <w:rPr>
            <w:noProof/>
            <w:webHidden/>
          </w:rPr>
          <w:fldChar w:fldCharType="end"/>
        </w:r>
      </w:hyperlink>
    </w:p>
    <w:p w14:paraId="72919835" w14:textId="27F2C229" w:rsidR="00AE4ECA" w:rsidRDefault="00816A5E">
      <w:pPr>
        <w:pStyle w:val="TOC1"/>
        <w:tabs>
          <w:tab w:val="left" w:pos="1474"/>
        </w:tabs>
        <w:rPr>
          <w:rFonts w:ascii="Calibri" w:hAnsi="Calibri"/>
          <w:b w:val="0"/>
          <w:noProof/>
          <w:kern w:val="2"/>
          <w:sz w:val="22"/>
          <w:szCs w:val="22"/>
          <w:lang w:eastAsia="en-AU"/>
        </w:rPr>
      </w:pPr>
      <w:hyperlink w:anchor="_Toc154044192" w:history="1">
        <w:r w:rsidR="00AE4ECA" w:rsidRPr="00CF7450">
          <w:rPr>
            <w:rStyle w:val="Hyperlink"/>
            <w:noProof/>
          </w:rPr>
          <w:t>2</w:t>
        </w:r>
        <w:r w:rsidR="00AE4ECA">
          <w:rPr>
            <w:rFonts w:ascii="Calibri" w:hAnsi="Calibri"/>
            <w:b w:val="0"/>
            <w:noProof/>
            <w:kern w:val="2"/>
            <w:sz w:val="22"/>
            <w:szCs w:val="22"/>
            <w:lang w:eastAsia="en-AU"/>
          </w:rPr>
          <w:tab/>
        </w:r>
        <w:r w:rsidR="00AE4ECA" w:rsidRPr="00CF7450">
          <w:rPr>
            <w:rStyle w:val="Hyperlink"/>
            <w:noProof/>
          </w:rPr>
          <w:t>About Connect IP Broadband</w:t>
        </w:r>
        <w:r w:rsidR="00AE4ECA">
          <w:rPr>
            <w:noProof/>
            <w:webHidden/>
          </w:rPr>
          <w:tab/>
        </w:r>
        <w:r w:rsidR="00AE4ECA">
          <w:rPr>
            <w:noProof/>
            <w:webHidden/>
          </w:rPr>
          <w:fldChar w:fldCharType="begin"/>
        </w:r>
        <w:r w:rsidR="00AE4ECA">
          <w:rPr>
            <w:noProof/>
            <w:webHidden/>
          </w:rPr>
          <w:instrText xml:space="preserve"> PAGEREF _Toc154044192 \h </w:instrText>
        </w:r>
        <w:r w:rsidR="00AE4ECA">
          <w:rPr>
            <w:noProof/>
            <w:webHidden/>
          </w:rPr>
        </w:r>
        <w:r w:rsidR="00AE4ECA">
          <w:rPr>
            <w:noProof/>
            <w:webHidden/>
          </w:rPr>
          <w:fldChar w:fldCharType="separate"/>
        </w:r>
        <w:r w:rsidR="0028504C">
          <w:rPr>
            <w:noProof/>
            <w:webHidden/>
          </w:rPr>
          <w:t>2</w:t>
        </w:r>
        <w:r w:rsidR="00AE4ECA">
          <w:rPr>
            <w:noProof/>
            <w:webHidden/>
          </w:rPr>
          <w:fldChar w:fldCharType="end"/>
        </w:r>
      </w:hyperlink>
    </w:p>
    <w:p w14:paraId="56892F26" w14:textId="17135BEC" w:rsidR="00AE4ECA" w:rsidRDefault="00816A5E">
      <w:pPr>
        <w:pStyle w:val="TOC2"/>
        <w:rPr>
          <w:rFonts w:ascii="Calibri" w:hAnsi="Calibri"/>
          <w:noProof/>
          <w:kern w:val="2"/>
          <w:sz w:val="22"/>
          <w:szCs w:val="22"/>
          <w:lang w:eastAsia="en-AU"/>
        </w:rPr>
      </w:pPr>
      <w:hyperlink w:anchor="_Toc154044193" w:history="1">
        <w:r w:rsidR="00AE4ECA" w:rsidRPr="00CF7450">
          <w:rPr>
            <w:rStyle w:val="Hyperlink"/>
            <w:noProof/>
          </w:rPr>
          <w:t>What is Connect IP Broadband?</w:t>
        </w:r>
        <w:r w:rsidR="00AE4ECA">
          <w:rPr>
            <w:noProof/>
            <w:webHidden/>
          </w:rPr>
          <w:tab/>
        </w:r>
        <w:r w:rsidR="00AE4ECA">
          <w:rPr>
            <w:noProof/>
            <w:webHidden/>
          </w:rPr>
          <w:fldChar w:fldCharType="begin"/>
        </w:r>
        <w:r w:rsidR="00AE4ECA">
          <w:rPr>
            <w:noProof/>
            <w:webHidden/>
          </w:rPr>
          <w:instrText xml:space="preserve"> PAGEREF _Toc154044193 \h </w:instrText>
        </w:r>
        <w:r w:rsidR="00AE4ECA">
          <w:rPr>
            <w:noProof/>
            <w:webHidden/>
          </w:rPr>
        </w:r>
        <w:r w:rsidR="00AE4ECA">
          <w:rPr>
            <w:noProof/>
            <w:webHidden/>
          </w:rPr>
          <w:fldChar w:fldCharType="separate"/>
        </w:r>
        <w:r w:rsidR="0028504C">
          <w:rPr>
            <w:noProof/>
            <w:webHidden/>
          </w:rPr>
          <w:t>2</w:t>
        </w:r>
        <w:r w:rsidR="00AE4ECA">
          <w:rPr>
            <w:noProof/>
            <w:webHidden/>
          </w:rPr>
          <w:fldChar w:fldCharType="end"/>
        </w:r>
      </w:hyperlink>
    </w:p>
    <w:p w14:paraId="67E2B56B" w14:textId="6B0B0DF1" w:rsidR="00AE4ECA" w:rsidRDefault="00816A5E">
      <w:pPr>
        <w:pStyle w:val="TOC2"/>
        <w:rPr>
          <w:rFonts w:ascii="Calibri" w:hAnsi="Calibri"/>
          <w:noProof/>
          <w:kern w:val="2"/>
          <w:sz w:val="22"/>
          <w:szCs w:val="22"/>
          <w:lang w:eastAsia="en-AU"/>
        </w:rPr>
      </w:pPr>
      <w:hyperlink w:anchor="_Toc154044194" w:history="1">
        <w:r w:rsidR="00AE4ECA" w:rsidRPr="00CF7450">
          <w:rPr>
            <w:rStyle w:val="Hyperlink"/>
            <w:noProof/>
          </w:rPr>
          <w:t>What is a Basic Internet Gateway?</w:t>
        </w:r>
        <w:r w:rsidR="00AE4ECA">
          <w:rPr>
            <w:noProof/>
            <w:webHidden/>
          </w:rPr>
          <w:tab/>
        </w:r>
        <w:r w:rsidR="00AE4ECA">
          <w:rPr>
            <w:noProof/>
            <w:webHidden/>
          </w:rPr>
          <w:fldChar w:fldCharType="begin"/>
        </w:r>
        <w:r w:rsidR="00AE4ECA">
          <w:rPr>
            <w:noProof/>
            <w:webHidden/>
          </w:rPr>
          <w:instrText xml:space="preserve"> PAGEREF _Toc154044194 \h </w:instrText>
        </w:r>
        <w:r w:rsidR="00AE4ECA">
          <w:rPr>
            <w:noProof/>
            <w:webHidden/>
          </w:rPr>
        </w:r>
        <w:r w:rsidR="00AE4ECA">
          <w:rPr>
            <w:noProof/>
            <w:webHidden/>
          </w:rPr>
          <w:fldChar w:fldCharType="separate"/>
        </w:r>
        <w:r w:rsidR="0028504C">
          <w:rPr>
            <w:noProof/>
            <w:webHidden/>
          </w:rPr>
          <w:t>3</w:t>
        </w:r>
        <w:r w:rsidR="00AE4ECA">
          <w:rPr>
            <w:noProof/>
            <w:webHidden/>
          </w:rPr>
          <w:fldChar w:fldCharType="end"/>
        </w:r>
      </w:hyperlink>
    </w:p>
    <w:p w14:paraId="7F56CA4B" w14:textId="2CC0C56F" w:rsidR="00AE4ECA" w:rsidRDefault="00816A5E">
      <w:pPr>
        <w:pStyle w:val="TOC2"/>
        <w:rPr>
          <w:rFonts w:ascii="Calibri" w:hAnsi="Calibri"/>
          <w:noProof/>
          <w:kern w:val="2"/>
          <w:sz w:val="22"/>
          <w:szCs w:val="22"/>
          <w:lang w:eastAsia="en-AU"/>
        </w:rPr>
      </w:pPr>
      <w:hyperlink w:anchor="_Toc154044195" w:history="1">
        <w:r w:rsidR="00AE4ECA" w:rsidRPr="00CF7450">
          <w:rPr>
            <w:rStyle w:val="Hyperlink"/>
            <w:noProof/>
          </w:rPr>
          <w:t>Availability</w:t>
        </w:r>
        <w:r w:rsidR="00AE4ECA">
          <w:rPr>
            <w:noProof/>
            <w:webHidden/>
          </w:rPr>
          <w:tab/>
        </w:r>
        <w:r w:rsidR="00AE4ECA">
          <w:rPr>
            <w:noProof/>
            <w:webHidden/>
          </w:rPr>
          <w:fldChar w:fldCharType="begin"/>
        </w:r>
        <w:r w:rsidR="00AE4ECA">
          <w:rPr>
            <w:noProof/>
            <w:webHidden/>
          </w:rPr>
          <w:instrText xml:space="preserve"> PAGEREF _Toc154044195 \h </w:instrText>
        </w:r>
        <w:r w:rsidR="00AE4ECA">
          <w:rPr>
            <w:noProof/>
            <w:webHidden/>
          </w:rPr>
        </w:r>
        <w:r w:rsidR="00AE4ECA">
          <w:rPr>
            <w:noProof/>
            <w:webHidden/>
          </w:rPr>
          <w:fldChar w:fldCharType="separate"/>
        </w:r>
        <w:r w:rsidR="0028504C">
          <w:rPr>
            <w:noProof/>
            <w:webHidden/>
          </w:rPr>
          <w:t>4</w:t>
        </w:r>
        <w:r w:rsidR="00AE4ECA">
          <w:rPr>
            <w:noProof/>
            <w:webHidden/>
          </w:rPr>
          <w:fldChar w:fldCharType="end"/>
        </w:r>
      </w:hyperlink>
    </w:p>
    <w:p w14:paraId="3F9BAC30" w14:textId="3FEC7042" w:rsidR="00AE4ECA" w:rsidRDefault="00816A5E">
      <w:pPr>
        <w:pStyle w:val="TOC2"/>
        <w:rPr>
          <w:rFonts w:ascii="Calibri" w:hAnsi="Calibri"/>
          <w:noProof/>
          <w:kern w:val="2"/>
          <w:sz w:val="22"/>
          <w:szCs w:val="22"/>
          <w:lang w:eastAsia="en-AU"/>
        </w:rPr>
      </w:pPr>
      <w:hyperlink w:anchor="_Toc154044196" w:history="1">
        <w:r w:rsidR="00AE4ECA" w:rsidRPr="00CF7450">
          <w:rPr>
            <w:rStyle w:val="Hyperlink"/>
            <w:noProof/>
          </w:rPr>
          <w:t>Minimum commitment</w:t>
        </w:r>
        <w:r w:rsidR="00AE4ECA">
          <w:rPr>
            <w:noProof/>
            <w:webHidden/>
          </w:rPr>
          <w:tab/>
        </w:r>
        <w:r w:rsidR="00AE4ECA">
          <w:rPr>
            <w:noProof/>
            <w:webHidden/>
          </w:rPr>
          <w:fldChar w:fldCharType="begin"/>
        </w:r>
        <w:r w:rsidR="00AE4ECA">
          <w:rPr>
            <w:noProof/>
            <w:webHidden/>
          </w:rPr>
          <w:instrText xml:space="preserve"> PAGEREF _Toc154044196 \h </w:instrText>
        </w:r>
        <w:r w:rsidR="00AE4ECA">
          <w:rPr>
            <w:noProof/>
            <w:webHidden/>
          </w:rPr>
        </w:r>
        <w:r w:rsidR="00AE4ECA">
          <w:rPr>
            <w:noProof/>
            <w:webHidden/>
          </w:rPr>
          <w:fldChar w:fldCharType="separate"/>
        </w:r>
        <w:r w:rsidR="0028504C">
          <w:rPr>
            <w:noProof/>
            <w:webHidden/>
          </w:rPr>
          <w:t>4</w:t>
        </w:r>
        <w:r w:rsidR="00AE4ECA">
          <w:rPr>
            <w:noProof/>
            <w:webHidden/>
          </w:rPr>
          <w:fldChar w:fldCharType="end"/>
        </w:r>
      </w:hyperlink>
    </w:p>
    <w:p w14:paraId="52297A8A" w14:textId="1E94E1D9" w:rsidR="00AE4ECA" w:rsidRDefault="00816A5E">
      <w:pPr>
        <w:pStyle w:val="TOC2"/>
        <w:rPr>
          <w:rFonts w:ascii="Calibri" w:hAnsi="Calibri"/>
          <w:noProof/>
          <w:kern w:val="2"/>
          <w:sz w:val="22"/>
          <w:szCs w:val="22"/>
          <w:lang w:eastAsia="en-AU"/>
        </w:rPr>
      </w:pPr>
      <w:hyperlink w:anchor="_Toc154044197" w:history="1">
        <w:r w:rsidR="00AE4ECA" w:rsidRPr="00CF7450">
          <w:rPr>
            <w:rStyle w:val="Hyperlink"/>
            <w:noProof/>
          </w:rPr>
          <w:t>Configuration</w:t>
        </w:r>
        <w:r w:rsidR="00AE4ECA">
          <w:rPr>
            <w:noProof/>
            <w:webHidden/>
          </w:rPr>
          <w:tab/>
        </w:r>
        <w:r w:rsidR="00AE4ECA">
          <w:rPr>
            <w:noProof/>
            <w:webHidden/>
          </w:rPr>
          <w:fldChar w:fldCharType="begin"/>
        </w:r>
        <w:r w:rsidR="00AE4ECA">
          <w:rPr>
            <w:noProof/>
            <w:webHidden/>
          </w:rPr>
          <w:instrText xml:space="preserve"> PAGEREF _Toc154044197 \h </w:instrText>
        </w:r>
        <w:r w:rsidR="00AE4ECA">
          <w:rPr>
            <w:noProof/>
            <w:webHidden/>
          </w:rPr>
        </w:r>
        <w:r w:rsidR="00AE4ECA">
          <w:rPr>
            <w:noProof/>
            <w:webHidden/>
          </w:rPr>
          <w:fldChar w:fldCharType="separate"/>
        </w:r>
        <w:r w:rsidR="0028504C">
          <w:rPr>
            <w:noProof/>
            <w:webHidden/>
          </w:rPr>
          <w:t>4</w:t>
        </w:r>
        <w:r w:rsidR="00AE4ECA">
          <w:rPr>
            <w:noProof/>
            <w:webHidden/>
          </w:rPr>
          <w:fldChar w:fldCharType="end"/>
        </w:r>
      </w:hyperlink>
    </w:p>
    <w:p w14:paraId="1C4ED674" w14:textId="7C702E06" w:rsidR="00AE4ECA" w:rsidRDefault="00816A5E">
      <w:pPr>
        <w:pStyle w:val="TOC2"/>
        <w:rPr>
          <w:rFonts w:ascii="Calibri" w:hAnsi="Calibri"/>
          <w:noProof/>
          <w:kern w:val="2"/>
          <w:sz w:val="22"/>
          <w:szCs w:val="22"/>
          <w:lang w:eastAsia="en-AU"/>
        </w:rPr>
      </w:pPr>
      <w:hyperlink w:anchor="_Toc154044198" w:history="1">
        <w:r w:rsidR="00AE4ECA" w:rsidRPr="00CF7450">
          <w:rPr>
            <w:rStyle w:val="Hyperlink"/>
            <w:noProof/>
          </w:rPr>
          <w:t>Network design</w:t>
        </w:r>
        <w:r w:rsidR="00AE4ECA">
          <w:rPr>
            <w:noProof/>
            <w:webHidden/>
          </w:rPr>
          <w:tab/>
        </w:r>
        <w:r w:rsidR="00AE4ECA">
          <w:rPr>
            <w:noProof/>
            <w:webHidden/>
          </w:rPr>
          <w:fldChar w:fldCharType="begin"/>
        </w:r>
        <w:r w:rsidR="00AE4ECA">
          <w:rPr>
            <w:noProof/>
            <w:webHidden/>
          </w:rPr>
          <w:instrText xml:space="preserve"> PAGEREF _Toc154044198 \h </w:instrText>
        </w:r>
        <w:r w:rsidR="00AE4ECA">
          <w:rPr>
            <w:noProof/>
            <w:webHidden/>
          </w:rPr>
        </w:r>
        <w:r w:rsidR="00AE4ECA">
          <w:rPr>
            <w:noProof/>
            <w:webHidden/>
          </w:rPr>
          <w:fldChar w:fldCharType="separate"/>
        </w:r>
        <w:r w:rsidR="0028504C">
          <w:rPr>
            <w:noProof/>
            <w:webHidden/>
          </w:rPr>
          <w:t>4</w:t>
        </w:r>
        <w:r w:rsidR="00AE4ECA">
          <w:rPr>
            <w:noProof/>
            <w:webHidden/>
          </w:rPr>
          <w:fldChar w:fldCharType="end"/>
        </w:r>
      </w:hyperlink>
    </w:p>
    <w:p w14:paraId="1785DD36" w14:textId="568176EB" w:rsidR="00AE4ECA" w:rsidRDefault="00816A5E">
      <w:pPr>
        <w:pStyle w:val="TOC2"/>
        <w:rPr>
          <w:rFonts w:ascii="Calibri" w:hAnsi="Calibri"/>
          <w:noProof/>
          <w:kern w:val="2"/>
          <w:sz w:val="22"/>
          <w:szCs w:val="22"/>
          <w:lang w:eastAsia="en-AU"/>
        </w:rPr>
      </w:pPr>
      <w:hyperlink w:anchor="_Toc154044199" w:history="1">
        <w:r w:rsidR="00AE4ECA" w:rsidRPr="00CF7450">
          <w:rPr>
            <w:rStyle w:val="Hyperlink"/>
            <w:noProof/>
          </w:rPr>
          <w:t>Target provisioning time</w:t>
        </w:r>
        <w:r w:rsidR="00AE4ECA">
          <w:rPr>
            <w:noProof/>
            <w:webHidden/>
          </w:rPr>
          <w:tab/>
        </w:r>
        <w:r w:rsidR="00AE4ECA">
          <w:rPr>
            <w:noProof/>
            <w:webHidden/>
          </w:rPr>
          <w:fldChar w:fldCharType="begin"/>
        </w:r>
        <w:r w:rsidR="00AE4ECA">
          <w:rPr>
            <w:noProof/>
            <w:webHidden/>
          </w:rPr>
          <w:instrText xml:space="preserve"> PAGEREF _Toc154044199 \h </w:instrText>
        </w:r>
        <w:r w:rsidR="00AE4ECA">
          <w:rPr>
            <w:noProof/>
            <w:webHidden/>
          </w:rPr>
        </w:r>
        <w:r w:rsidR="00AE4ECA">
          <w:rPr>
            <w:noProof/>
            <w:webHidden/>
          </w:rPr>
          <w:fldChar w:fldCharType="separate"/>
        </w:r>
        <w:r w:rsidR="0028504C">
          <w:rPr>
            <w:noProof/>
            <w:webHidden/>
          </w:rPr>
          <w:t>4</w:t>
        </w:r>
        <w:r w:rsidR="00AE4ECA">
          <w:rPr>
            <w:noProof/>
            <w:webHidden/>
          </w:rPr>
          <w:fldChar w:fldCharType="end"/>
        </w:r>
      </w:hyperlink>
    </w:p>
    <w:p w14:paraId="05841585" w14:textId="2886F446" w:rsidR="00AE4ECA" w:rsidRDefault="00816A5E">
      <w:pPr>
        <w:pStyle w:val="TOC2"/>
        <w:rPr>
          <w:rFonts w:ascii="Calibri" w:hAnsi="Calibri"/>
          <w:noProof/>
          <w:kern w:val="2"/>
          <w:sz w:val="22"/>
          <w:szCs w:val="22"/>
          <w:lang w:eastAsia="en-AU"/>
        </w:rPr>
      </w:pPr>
      <w:hyperlink w:anchor="_Toc154044200" w:history="1">
        <w:r w:rsidR="00AE4ECA" w:rsidRPr="00CF7450">
          <w:rPr>
            <w:rStyle w:val="Hyperlink"/>
            <w:noProof/>
          </w:rPr>
          <w:t>Terms on which we provide a site service</w:t>
        </w:r>
        <w:r w:rsidR="00AE4ECA">
          <w:rPr>
            <w:noProof/>
            <w:webHidden/>
          </w:rPr>
          <w:tab/>
        </w:r>
        <w:r w:rsidR="00AE4ECA">
          <w:rPr>
            <w:noProof/>
            <w:webHidden/>
          </w:rPr>
          <w:fldChar w:fldCharType="begin"/>
        </w:r>
        <w:r w:rsidR="00AE4ECA">
          <w:rPr>
            <w:noProof/>
            <w:webHidden/>
          </w:rPr>
          <w:instrText xml:space="preserve"> PAGEREF _Toc154044200 \h </w:instrText>
        </w:r>
        <w:r w:rsidR="00AE4ECA">
          <w:rPr>
            <w:noProof/>
            <w:webHidden/>
          </w:rPr>
        </w:r>
        <w:r w:rsidR="00AE4ECA">
          <w:rPr>
            <w:noProof/>
            <w:webHidden/>
          </w:rPr>
          <w:fldChar w:fldCharType="separate"/>
        </w:r>
        <w:r w:rsidR="0028504C">
          <w:rPr>
            <w:noProof/>
            <w:webHidden/>
          </w:rPr>
          <w:t>6</w:t>
        </w:r>
        <w:r w:rsidR="00AE4ECA">
          <w:rPr>
            <w:noProof/>
            <w:webHidden/>
          </w:rPr>
          <w:fldChar w:fldCharType="end"/>
        </w:r>
      </w:hyperlink>
    </w:p>
    <w:p w14:paraId="373A4BEF" w14:textId="65B88439" w:rsidR="00AE4ECA" w:rsidRDefault="00816A5E">
      <w:pPr>
        <w:pStyle w:val="TOC2"/>
        <w:rPr>
          <w:rFonts w:ascii="Calibri" w:hAnsi="Calibri"/>
          <w:noProof/>
          <w:kern w:val="2"/>
          <w:sz w:val="22"/>
          <w:szCs w:val="22"/>
          <w:lang w:eastAsia="en-AU"/>
        </w:rPr>
      </w:pPr>
      <w:hyperlink w:anchor="_Toc154044201" w:history="1">
        <w:r w:rsidR="00AE4ECA" w:rsidRPr="00CF7450">
          <w:rPr>
            <w:rStyle w:val="Hyperlink"/>
            <w:noProof/>
          </w:rPr>
          <w:t>Specific terms for a Broadband site service</w:t>
        </w:r>
        <w:r w:rsidR="00AE4ECA">
          <w:rPr>
            <w:noProof/>
            <w:webHidden/>
          </w:rPr>
          <w:tab/>
        </w:r>
        <w:r w:rsidR="00AE4ECA">
          <w:rPr>
            <w:noProof/>
            <w:webHidden/>
          </w:rPr>
          <w:fldChar w:fldCharType="begin"/>
        </w:r>
        <w:r w:rsidR="00AE4ECA">
          <w:rPr>
            <w:noProof/>
            <w:webHidden/>
          </w:rPr>
          <w:instrText xml:space="preserve"> PAGEREF _Toc154044201 \h </w:instrText>
        </w:r>
        <w:r w:rsidR="00AE4ECA">
          <w:rPr>
            <w:noProof/>
            <w:webHidden/>
          </w:rPr>
        </w:r>
        <w:r w:rsidR="00AE4ECA">
          <w:rPr>
            <w:noProof/>
            <w:webHidden/>
          </w:rPr>
          <w:fldChar w:fldCharType="separate"/>
        </w:r>
        <w:r w:rsidR="0028504C">
          <w:rPr>
            <w:noProof/>
            <w:webHidden/>
          </w:rPr>
          <w:t>6</w:t>
        </w:r>
        <w:r w:rsidR="00AE4ECA">
          <w:rPr>
            <w:noProof/>
            <w:webHidden/>
          </w:rPr>
          <w:fldChar w:fldCharType="end"/>
        </w:r>
      </w:hyperlink>
    </w:p>
    <w:p w14:paraId="527FE7A4" w14:textId="377C4632" w:rsidR="00AE4ECA" w:rsidRDefault="00816A5E">
      <w:pPr>
        <w:pStyle w:val="TOC2"/>
        <w:rPr>
          <w:rFonts w:ascii="Calibri" w:hAnsi="Calibri"/>
          <w:noProof/>
          <w:kern w:val="2"/>
          <w:sz w:val="22"/>
          <w:szCs w:val="22"/>
          <w:lang w:eastAsia="en-AU"/>
        </w:rPr>
      </w:pPr>
      <w:hyperlink w:anchor="_Toc154044202" w:history="1">
        <w:r w:rsidR="00AE4ECA" w:rsidRPr="00CF7450">
          <w:rPr>
            <w:rStyle w:val="Hyperlink"/>
            <w:noProof/>
          </w:rPr>
          <w:t>Specific terms for a CIP Next G® Back Up service and a Next G® site service</w:t>
        </w:r>
        <w:r w:rsidR="00AE4ECA">
          <w:rPr>
            <w:noProof/>
            <w:webHidden/>
          </w:rPr>
          <w:tab/>
        </w:r>
        <w:r w:rsidR="00AE4ECA">
          <w:rPr>
            <w:noProof/>
            <w:webHidden/>
          </w:rPr>
          <w:fldChar w:fldCharType="begin"/>
        </w:r>
        <w:r w:rsidR="00AE4ECA">
          <w:rPr>
            <w:noProof/>
            <w:webHidden/>
          </w:rPr>
          <w:instrText xml:space="preserve"> PAGEREF _Toc154044202 \h </w:instrText>
        </w:r>
        <w:r w:rsidR="00AE4ECA">
          <w:rPr>
            <w:noProof/>
            <w:webHidden/>
          </w:rPr>
        </w:r>
        <w:r w:rsidR="00AE4ECA">
          <w:rPr>
            <w:noProof/>
            <w:webHidden/>
          </w:rPr>
          <w:fldChar w:fldCharType="separate"/>
        </w:r>
        <w:r w:rsidR="0028504C">
          <w:rPr>
            <w:noProof/>
            <w:webHidden/>
          </w:rPr>
          <w:t>7</w:t>
        </w:r>
        <w:r w:rsidR="00AE4ECA">
          <w:rPr>
            <w:noProof/>
            <w:webHidden/>
          </w:rPr>
          <w:fldChar w:fldCharType="end"/>
        </w:r>
      </w:hyperlink>
    </w:p>
    <w:p w14:paraId="0FE653ED" w14:textId="01F85812" w:rsidR="00AE4ECA" w:rsidRDefault="00816A5E">
      <w:pPr>
        <w:pStyle w:val="TOC1"/>
        <w:tabs>
          <w:tab w:val="left" w:pos="1474"/>
        </w:tabs>
        <w:rPr>
          <w:rFonts w:ascii="Calibri" w:hAnsi="Calibri"/>
          <w:b w:val="0"/>
          <w:noProof/>
          <w:kern w:val="2"/>
          <w:sz w:val="22"/>
          <w:szCs w:val="22"/>
          <w:lang w:eastAsia="en-AU"/>
        </w:rPr>
      </w:pPr>
      <w:hyperlink w:anchor="_Toc154044203" w:history="1">
        <w:r w:rsidR="00AE4ECA" w:rsidRPr="00CF7450">
          <w:rPr>
            <w:rStyle w:val="Hyperlink"/>
            <w:noProof/>
          </w:rPr>
          <w:t>3</w:t>
        </w:r>
        <w:r w:rsidR="00AE4ECA">
          <w:rPr>
            <w:rFonts w:ascii="Calibri" w:hAnsi="Calibri"/>
            <w:b w:val="0"/>
            <w:noProof/>
            <w:kern w:val="2"/>
            <w:sz w:val="22"/>
            <w:szCs w:val="22"/>
            <w:lang w:eastAsia="en-AU"/>
          </w:rPr>
          <w:tab/>
        </w:r>
        <w:r w:rsidR="00AE4ECA" w:rsidRPr="00CF7450">
          <w:rPr>
            <w:rStyle w:val="Hyperlink"/>
            <w:noProof/>
          </w:rPr>
          <w:t>Supplied equipment</w:t>
        </w:r>
        <w:r w:rsidR="00AE4ECA">
          <w:rPr>
            <w:noProof/>
            <w:webHidden/>
          </w:rPr>
          <w:tab/>
        </w:r>
        <w:r w:rsidR="00AE4ECA">
          <w:rPr>
            <w:noProof/>
            <w:webHidden/>
          </w:rPr>
          <w:fldChar w:fldCharType="begin"/>
        </w:r>
        <w:r w:rsidR="00AE4ECA">
          <w:rPr>
            <w:noProof/>
            <w:webHidden/>
          </w:rPr>
          <w:instrText xml:space="preserve"> PAGEREF _Toc154044203 \h </w:instrText>
        </w:r>
        <w:r w:rsidR="00AE4ECA">
          <w:rPr>
            <w:noProof/>
            <w:webHidden/>
          </w:rPr>
        </w:r>
        <w:r w:rsidR="00AE4ECA">
          <w:rPr>
            <w:noProof/>
            <w:webHidden/>
          </w:rPr>
          <w:fldChar w:fldCharType="separate"/>
        </w:r>
        <w:r w:rsidR="0028504C">
          <w:rPr>
            <w:noProof/>
            <w:webHidden/>
          </w:rPr>
          <w:t>8</w:t>
        </w:r>
        <w:r w:rsidR="00AE4ECA">
          <w:rPr>
            <w:noProof/>
            <w:webHidden/>
          </w:rPr>
          <w:fldChar w:fldCharType="end"/>
        </w:r>
      </w:hyperlink>
    </w:p>
    <w:p w14:paraId="122E5A4E" w14:textId="47F7B785" w:rsidR="00AE4ECA" w:rsidRDefault="00816A5E">
      <w:pPr>
        <w:pStyle w:val="TOC2"/>
        <w:rPr>
          <w:rFonts w:ascii="Calibri" w:hAnsi="Calibri"/>
          <w:noProof/>
          <w:kern w:val="2"/>
          <w:sz w:val="22"/>
          <w:szCs w:val="22"/>
          <w:lang w:eastAsia="en-AU"/>
        </w:rPr>
      </w:pPr>
      <w:hyperlink w:anchor="_Toc154044204" w:history="1">
        <w:r w:rsidR="00AE4ECA" w:rsidRPr="00CF7450">
          <w:rPr>
            <w:rStyle w:val="Hyperlink"/>
            <w:noProof/>
          </w:rPr>
          <w:t>Equipment we will supply</w:t>
        </w:r>
        <w:r w:rsidR="00AE4ECA">
          <w:rPr>
            <w:noProof/>
            <w:webHidden/>
          </w:rPr>
          <w:tab/>
        </w:r>
        <w:r w:rsidR="00AE4ECA">
          <w:rPr>
            <w:noProof/>
            <w:webHidden/>
          </w:rPr>
          <w:fldChar w:fldCharType="begin"/>
        </w:r>
        <w:r w:rsidR="00AE4ECA">
          <w:rPr>
            <w:noProof/>
            <w:webHidden/>
          </w:rPr>
          <w:instrText xml:space="preserve"> PAGEREF _Toc154044204 \h </w:instrText>
        </w:r>
        <w:r w:rsidR="00AE4ECA">
          <w:rPr>
            <w:noProof/>
            <w:webHidden/>
          </w:rPr>
        </w:r>
        <w:r w:rsidR="00AE4ECA">
          <w:rPr>
            <w:noProof/>
            <w:webHidden/>
          </w:rPr>
          <w:fldChar w:fldCharType="separate"/>
        </w:r>
        <w:r w:rsidR="0028504C">
          <w:rPr>
            <w:noProof/>
            <w:webHidden/>
          </w:rPr>
          <w:t>8</w:t>
        </w:r>
        <w:r w:rsidR="00AE4ECA">
          <w:rPr>
            <w:noProof/>
            <w:webHidden/>
          </w:rPr>
          <w:fldChar w:fldCharType="end"/>
        </w:r>
      </w:hyperlink>
    </w:p>
    <w:p w14:paraId="174B2673" w14:textId="4219B220" w:rsidR="00AE4ECA" w:rsidRDefault="00816A5E">
      <w:pPr>
        <w:pStyle w:val="TOC2"/>
        <w:rPr>
          <w:rFonts w:ascii="Calibri" w:hAnsi="Calibri"/>
          <w:noProof/>
          <w:kern w:val="2"/>
          <w:sz w:val="22"/>
          <w:szCs w:val="22"/>
          <w:lang w:eastAsia="en-AU"/>
        </w:rPr>
      </w:pPr>
      <w:hyperlink w:anchor="_Toc154044205" w:history="1">
        <w:r w:rsidR="00AE4ECA" w:rsidRPr="00CF7450">
          <w:rPr>
            <w:rStyle w:val="Hyperlink"/>
            <w:noProof/>
          </w:rPr>
          <w:t>Your obligations</w:t>
        </w:r>
        <w:r w:rsidR="00AE4ECA">
          <w:rPr>
            <w:noProof/>
            <w:webHidden/>
          </w:rPr>
          <w:tab/>
        </w:r>
        <w:r w:rsidR="00AE4ECA">
          <w:rPr>
            <w:noProof/>
            <w:webHidden/>
          </w:rPr>
          <w:fldChar w:fldCharType="begin"/>
        </w:r>
        <w:r w:rsidR="00AE4ECA">
          <w:rPr>
            <w:noProof/>
            <w:webHidden/>
          </w:rPr>
          <w:instrText xml:space="preserve"> PAGEREF _Toc154044205 \h </w:instrText>
        </w:r>
        <w:r w:rsidR="00AE4ECA">
          <w:rPr>
            <w:noProof/>
            <w:webHidden/>
          </w:rPr>
        </w:r>
        <w:r w:rsidR="00AE4ECA">
          <w:rPr>
            <w:noProof/>
            <w:webHidden/>
          </w:rPr>
          <w:fldChar w:fldCharType="separate"/>
        </w:r>
        <w:r w:rsidR="0028504C">
          <w:rPr>
            <w:noProof/>
            <w:webHidden/>
          </w:rPr>
          <w:t>8</w:t>
        </w:r>
        <w:r w:rsidR="00AE4ECA">
          <w:rPr>
            <w:noProof/>
            <w:webHidden/>
          </w:rPr>
          <w:fldChar w:fldCharType="end"/>
        </w:r>
      </w:hyperlink>
    </w:p>
    <w:p w14:paraId="390EC186" w14:textId="389CDC6F" w:rsidR="00AE4ECA" w:rsidRDefault="00816A5E">
      <w:pPr>
        <w:pStyle w:val="TOC2"/>
        <w:rPr>
          <w:rFonts w:ascii="Calibri" w:hAnsi="Calibri"/>
          <w:noProof/>
          <w:kern w:val="2"/>
          <w:sz w:val="22"/>
          <w:szCs w:val="22"/>
          <w:lang w:eastAsia="en-AU"/>
        </w:rPr>
      </w:pPr>
      <w:hyperlink w:anchor="_Toc154044206" w:history="1">
        <w:r w:rsidR="00AE4ECA" w:rsidRPr="00CF7450">
          <w:rPr>
            <w:rStyle w:val="Hyperlink"/>
            <w:noProof/>
          </w:rPr>
          <w:t>Defects</w:t>
        </w:r>
        <w:r w:rsidR="00AE4ECA">
          <w:rPr>
            <w:noProof/>
            <w:webHidden/>
          </w:rPr>
          <w:tab/>
        </w:r>
        <w:r w:rsidR="00AE4ECA">
          <w:rPr>
            <w:noProof/>
            <w:webHidden/>
          </w:rPr>
          <w:fldChar w:fldCharType="begin"/>
        </w:r>
        <w:r w:rsidR="00AE4ECA">
          <w:rPr>
            <w:noProof/>
            <w:webHidden/>
          </w:rPr>
          <w:instrText xml:space="preserve"> PAGEREF _Toc154044206 \h </w:instrText>
        </w:r>
        <w:r w:rsidR="00AE4ECA">
          <w:rPr>
            <w:noProof/>
            <w:webHidden/>
          </w:rPr>
        </w:r>
        <w:r w:rsidR="00AE4ECA">
          <w:rPr>
            <w:noProof/>
            <w:webHidden/>
          </w:rPr>
          <w:fldChar w:fldCharType="separate"/>
        </w:r>
        <w:r w:rsidR="0028504C">
          <w:rPr>
            <w:noProof/>
            <w:webHidden/>
          </w:rPr>
          <w:t>9</w:t>
        </w:r>
        <w:r w:rsidR="00AE4ECA">
          <w:rPr>
            <w:noProof/>
            <w:webHidden/>
          </w:rPr>
          <w:fldChar w:fldCharType="end"/>
        </w:r>
      </w:hyperlink>
    </w:p>
    <w:p w14:paraId="062310EB" w14:textId="38E2FAA8" w:rsidR="00AE4ECA" w:rsidRDefault="00816A5E">
      <w:pPr>
        <w:pStyle w:val="TOC2"/>
        <w:rPr>
          <w:rFonts w:ascii="Calibri" w:hAnsi="Calibri"/>
          <w:noProof/>
          <w:kern w:val="2"/>
          <w:sz w:val="22"/>
          <w:szCs w:val="22"/>
          <w:lang w:eastAsia="en-AU"/>
        </w:rPr>
      </w:pPr>
      <w:hyperlink w:anchor="_Toc154044207" w:history="1">
        <w:r w:rsidR="00AE4ECA" w:rsidRPr="00CF7450">
          <w:rPr>
            <w:rStyle w:val="Hyperlink"/>
            <w:noProof/>
          </w:rPr>
          <w:t>Damage</w:t>
        </w:r>
        <w:r w:rsidR="00AE4ECA">
          <w:rPr>
            <w:noProof/>
            <w:webHidden/>
          </w:rPr>
          <w:tab/>
        </w:r>
        <w:r w:rsidR="00AE4ECA">
          <w:rPr>
            <w:noProof/>
            <w:webHidden/>
          </w:rPr>
          <w:fldChar w:fldCharType="begin"/>
        </w:r>
        <w:r w:rsidR="00AE4ECA">
          <w:rPr>
            <w:noProof/>
            <w:webHidden/>
          </w:rPr>
          <w:instrText xml:space="preserve"> PAGEREF _Toc154044207 \h </w:instrText>
        </w:r>
        <w:r w:rsidR="00AE4ECA">
          <w:rPr>
            <w:noProof/>
            <w:webHidden/>
          </w:rPr>
        </w:r>
        <w:r w:rsidR="00AE4ECA">
          <w:rPr>
            <w:noProof/>
            <w:webHidden/>
          </w:rPr>
          <w:fldChar w:fldCharType="separate"/>
        </w:r>
        <w:r w:rsidR="0028504C">
          <w:rPr>
            <w:noProof/>
            <w:webHidden/>
          </w:rPr>
          <w:t>10</w:t>
        </w:r>
        <w:r w:rsidR="00AE4ECA">
          <w:rPr>
            <w:noProof/>
            <w:webHidden/>
          </w:rPr>
          <w:fldChar w:fldCharType="end"/>
        </w:r>
      </w:hyperlink>
    </w:p>
    <w:p w14:paraId="0A4CB5AE" w14:textId="5FE43218" w:rsidR="00AE4ECA" w:rsidRDefault="00816A5E">
      <w:pPr>
        <w:pStyle w:val="TOC2"/>
        <w:rPr>
          <w:rFonts w:ascii="Calibri" w:hAnsi="Calibri"/>
          <w:noProof/>
          <w:kern w:val="2"/>
          <w:sz w:val="22"/>
          <w:szCs w:val="22"/>
          <w:lang w:eastAsia="en-AU"/>
        </w:rPr>
      </w:pPr>
      <w:hyperlink w:anchor="_Toc154044208" w:history="1">
        <w:r w:rsidR="00AE4ECA" w:rsidRPr="00CF7450">
          <w:rPr>
            <w:rStyle w:val="Hyperlink"/>
            <w:noProof/>
          </w:rPr>
          <w:t>Access to your premises</w:t>
        </w:r>
        <w:r w:rsidR="00AE4ECA">
          <w:rPr>
            <w:noProof/>
            <w:webHidden/>
          </w:rPr>
          <w:tab/>
        </w:r>
        <w:r w:rsidR="00AE4ECA">
          <w:rPr>
            <w:noProof/>
            <w:webHidden/>
          </w:rPr>
          <w:fldChar w:fldCharType="begin"/>
        </w:r>
        <w:r w:rsidR="00AE4ECA">
          <w:rPr>
            <w:noProof/>
            <w:webHidden/>
          </w:rPr>
          <w:instrText xml:space="preserve"> PAGEREF _Toc154044208 \h </w:instrText>
        </w:r>
        <w:r w:rsidR="00AE4ECA">
          <w:rPr>
            <w:noProof/>
            <w:webHidden/>
          </w:rPr>
        </w:r>
        <w:r w:rsidR="00AE4ECA">
          <w:rPr>
            <w:noProof/>
            <w:webHidden/>
          </w:rPr>
          <w:fldChar w:fldCharType="separate"/>
        </w:r>
        <w:r w:rsidR="0028504C">
          <w:rPr>
            <w:noProof/>
            <w:webHidden/>
          </w:rPr>
          <w:t>10</w:t>
        </w:r>
        <w:r w:rsidR="00AE4ECA">
          <w:rPr>
            <w:noProof/>
            <w:webHidden/>
          </w:rPr>
          <w:fldChar w:fldCharType="end"/>
        </w:r>
      </w:hyperlink>
    </w:p>
    <w:p w14:paraId="3BE2916E" w14:textId="76F6B3C0" w:rsidR="00AE4ECA" w:rsidRDefault="00816A5E">
      <w:pPr>
        <w:pStyle w:val="TOC2"/>
        <w:rPr>
          <w:rFonts w:ascii="Calibri" w:hAnsi="Calibri"/>
          <w:noProof/>
          <w:kern w:val="2"/>
          <w:sz w:val="22"/>
          <w:szCs w:val="22"/>
          <w:lang w:eastAsia="en-AU"/>
        </w:rPr>
      </w:pPr>
      <w:hyperlink w:anchor="_Toc154044209" w:history="1">
        <w:r w:rsidR="00AE4ECA" w:rsidRPr="00CF7450">
          <w:rPr>
            <w:rStyle w:val="Hyperlink"/>
            <w:noProof/>
          </w:rPr>
          <w:t>Title in the supplied equipment</w:t>
        </w:r>
        <w:r w:rsidR="00AE4ECA">
          <w:rPr>
            <w:noProof/>
            <w:webHidden/>
          </w:rPr>
          <w:tab/>
        </w:r>
        <w:r w:rsidR="00AE4ECA">
          <w:rPr>
            <w:noProof/>
            <w:webHidden/>
          </w:rPr>
          <w:fldChar w:fldCharType="begin"/>
        </w:r>
        <w:r w:rsidR="00AE4ECA">
          <w:rPr>
            <w:noProof/>
            <w:webHidden/>
          </w:rPr>
          <w:instrText xml:space="preserve"> PAGEREF _Toc154044209 \h </w:instrText>
        </w:r>
        <w:r w:rsidR="00AE4ECA">
          <w:rPr>
            <w:noProof/>
            <w:webHidden/>
          </w:rPr>
        </w:r>
        <w:r w:rsidR="00AE4ECA">
          <w:rPr>
            <w:noProof/>
            <w:webHidden/>
          </w:rPr>
          <w:fldChar w:fldCharType="separate"/>
        </w:r>
        <w:r w:rsidR="0028504C">
          <w:rPr>
            <w:noProof/>
            <w:webHidden/>
          </w:rPr>
          <w:t>10</w:t>
        </w:r>
        <w:r w:rsidR="00AE4ECA">
          <w:rPr>
            <w:noProof/>
            <w:webHidden/>
          </w:rPr>
          <w:fldChar w:fldCharType="end"/>
        </w:r>
      </w:hyperlink>
    </w:p>
    <w:p w14:paraId="7DF1EBCB" w14:textId="410E5A10" w:rsidR="00AE4ECA" w:rsidRDefault="00816A5E">
      <w:pPr>
        <w:pStyle w:val="TOC1"/>
        <w:tabs>
          <w:tab w:val="left" w:pos="1474"/>
        </w:tabs>
        <w:rPr>
          <w:rFonts w:ascii="Calibri" w:hAnsi="Calibri"/>
          <w:b w:val="0"/>
          <w:noProof/>
          <w:kern w:val="2"/>
          <w:sz w:val="22"/>
          <w:szCs w:val="22"/>
          <w:lang w:eastAsia="en-AU"/>
        </w:rPr>
      </w:pPr>
      <w:hyperlink w:anchor="_Toc154044210" w:history="1">
        <w:r w:rsidR="00AE4ECA" w:rsidRPr="00CF7450">
          <w:rPr>
            <w:rStyle w:val="Hyperlink"/>
            <w:noProof/>
          </w:rPr>
          <w:t>4</w:t>
        </w:r>
        <w:r w:rsidR="00AE4ECA">
          <w:rPr>
            <w:rFonts w:ascii="Calibri" w:hAnsi="Calibri"/>
            <w:b w:val="0"/>
            <w:noProof/>
            <w:kern w:val="2"/>
            <w:sz w:val="22"/>
            <w:szCs w:val="22"/>
            <w:lang w:eastAsia="en-AU"/>
          </w:rPr>
          <w:tab/>
        </w:r>
        <w:r w:rsidR="00AE4ECA" w:rsidRPr="00CF7450">
          <w:rPr>
            <w:rStyle w:val="Hyperlink"/>
            <w:noProof/>
          </w:rPr>
          <w:t>Optional features</w:t>
        </w:r>
        <w:r w:rsidR="00AE4ECA">
          <w:rPr>
            <w:noProof/>
            <w:webHidden/>
          </w:rPr>
          <w:tab/>
        </w:r>
        <w:r w:rsidR="00AE4ECA">
          <w:rPr>
            <w:noProof/>
            <w:webHidden/>
          </w:rPr>
          <w:fldChar w:fldCharType="begin"/>
        </w:r>
        <w:r w:rsidR="00AE4ECA">
          <w:rPr>
            <w:noProof/>
            <w:webHidden/>
          </w:rPr>
          <w:instrText xml:space="preserve"> PAGEREF _Toc154044210 \h </w:instrText>
        </w:r>
        <w:r w:rsidR="00AE4ECA">
          <w:rPr>
            <w:noProof/>
            <w:webHidden/>
          </w:rPr>
        </w:r>
        <w:r w:rsidR="00AE4ECA">
          <w:rPr>
            <w:noProof/>
            <w:webHidden/>
          </w:rPr>
          <w:fldChar w:fldCharType="separate"/>
        </w:r>
        <w:r w:rsidR="0028504C">
          <w:rPr>
            <w:noProof/>
            <w:webHidden/>
          </w:rPr>
          <w:t>10</w:t>
        </w:r>
        <w:r w:rsidR="00AE4ECA">
          <w:rPr>
            <w:noProof/>
            <w:webHidden/>
          </w:rPr>
          <w:fldChar w:fldCharType="end"/>
        </w:r>
      </w:hyperlink>
    </w:p>
    <w:p w14:paraId="44EFCBD9" w14:textId="06AC1ABD" w:rsidR="00AE4ECA" w:rsidRDefault="00816A5E">
      <w:pPr>
        <w:pStyle w:val="TOC2"/>
        <w:rPr>
          <w:rFonts w:ascii="Calibri" w:hAnsi="Calibri"/>
          <w:noProof/>
          <w:kern w:val="2"/>
          <w:sz w:val="22"/>
          <w:szCs w:val="22"/>
          <w:lang w:eastAsia="en-AU"/>
        </w:rPr>
      </w:pPr>
      <w:hyperlink w:anchor="_Toc154044211" w:history="1">
        <w:r w:rsidR="00AE4ECA" w:rsidRPr="00CF7450">
          <w:rPr>
            <w:rStyle w:val="Hyperlink"/>
            <w:noProof/>
          </w:rPr>
          <w:t>Management services</w:t>
        </w:r>
        <w:r w:rsidR="00AE4ECA">
          <w:rPr>
            <w:noProof/>
            <w:webHidden/>
          </w:rPr>
          <w:tab/>
        </w:r>
        <w:r w:rsidR="00AE4ECA">
          <w:rPr>
            <w:noProof/>
            <w:webHidden/>
          </w:rPr>
          <w:fldChar w:fldCharType="begin"/>
        </w:r>
        <w:r w:rsidR="00AE4ECA">
          <w:rPr>
            <w:noProof/>
            <w:webHidden/>
          </w:rPr>
          <w:instrText xml:space="preserve"> PAGEREF _Toc154044211 \h </w:instrText>
        </w:r>
        <w:r w:rsidR="00AE4ECA">
          <w:rPr>
            <w:noProof/>
            <w:webHidden/>
          </w:rPr>
        </w:r>
        <w:r w:rsidR="00AE4ECA">
          <w:rPr>
            <w:noProof/>
            <w:webHidden/>
          </w:rPr>
          <w:fldChar w:fldCharType="separate"/>
        </w:r>
        <w:r w:rsidR="0028504C">
          <w:rPr>
            <w:noProof/>
            <w:webHidden/>
          </w:rPr>
          <w:t>10</w:t>
        </w:r>
        <w:r w:rsidR="00AE4ECA">
          <w:rPr>
            <w:noProof/>
            <w:webHidden/>
          </w:rPr>
          <w:fldChar w:fldCharType="end"/>
        </w:r>
      </w:hyperlink>
    </w:p>
    <w:p w14:paraId="3E6C1C79" w14:textId="43381C7D" w:rsidR="00AE4ECA" w:rsidRDefault="00816A5E">
      <w:pPr>
        <w:pStyle w:val="TOC2"/>
        <w:rPr>
          <w:rFonts w:ascii="Calibri" w:hAnsi="Calibri"/>
          <w:noProof/>
          <w:kern w:val="2"/>
          <w:sz w:val="22"/>
          <w:szCs w:val="22"/>
          <w:lang w:eastAsia="en-AU"/>
        </w:rPr>
      </w:pPr>
      <w:hyperlink w:anchor="_Toc154044212" w:history="1">
        <w:r w:rsidR="00AE4ECA" w:rsidRPr="00CF7450">
          <w:rPr>
            <w:rStyle w:val="Hyperlink"/>
            <w:noProof/>
          </w:rPr>
          <w:t>Additional management services</w:t>
        </w:r>
        <w:r w:rsidR="00AE4ECA">
          <w:rPr>
            <w:noProof/>
            <w:webHidden/>
          </w:rPr>
          <w:tab/>
        </w:r>
        <w:r w:rsidR="00AE4ECA">
          <w:rPr>
            <w:noProof/>
            <w:webHidden/>
          </w:rPr>
          <w:fldChar w:fldCharType="begin"/>
        </w:r>
        <w:r w:rsidR="00AE4ECA">
          <w:rPr>
            <w:noProof/>
            <w:webHidden/>
          </w:rPr>
          <w:instrText xml:space="preserve"> PAGEREF _Toc154044212 \h </w:instrText>
        </w:r>
        <w:r w:rsidR="00AE4ECA">
          <w:rPr>
            <w:noProof/>
            <w:webHidden/>
          </w:rPr>
        </w:r>
        <w:r w:rsidR="00AE4ECA">
          <w:rPr>
            <w:noProof/>
            <w:webHidden/>
          </w:rPr>
          <w:fldChar w:fldCharType="separate"/>
        </w:r>
        <w:r w:rsidR="0028504C">
          <w:rPr>
            <w:noProof/>
            <w:webHidden/>
          </w:rPr>
          <w:t>11</w:t>
        </w:r>
        <w:r w:rsidR="00AE4ECA">
          <w:rPr>
            <w:noProof/>
            <w:webHidden/>
          </w:rPr>
          <w:fldChar w:fldCharType="end"/>
        </w:r>
      </w:hyperlink>
    </w:p>
    <w:p w14:paraId="548D2339" w14:textId="3E02BEF0" w:rsidR="00AE4ECA" w:rsidRDefault="00816A5E">
      <w:pPr>
        <w:pStyle w:val="TOC2"/>
        <w:rPr>
          <w:rFonts w:ascii="Calibri" w:hAnsi="Calibri"/>
          <w:noProof/>
          <w:kern w:val="2"/>
          <w:sz w:val="22"/>
          <w:szCs w:val="22"/>
          <w:lang w:eastAsia="en-AU"/>
        </w:rPr>
      </w:pPr>
      <w:hyperlink w:anchor="_Toc154044213" w:history="1">
        <w:r w:rsidR="00AE4ECA" w:rsidRPr="00CF7450">
          <w:rPr>
            <w:rStyle w:val="Hyperlink"/>
            <w:noProof/>
          </w:rPr>
          <w:t>Restricted topology service</w:t>
        </w:r>
        <w:r w:rsidR="00AE4ECA">
          <w:rPr>
            <w:noProof/>
            <w:webHidden/>
          </w:rPr>
          <w:tab/>
        </w:r>
        <w:r w:rsidR="00AE4ECA">
          <w:rPr>
            <w:noProof/>
            <w:webHidden/>
          </w:rPr>
          <w:fldChar w:fldCharType="begin"/>
        </w:r>
        <w:r w:rsidR="00AE4ECA">
          <w:rPr>
            <w:noProof/>
            <w:webHidden/>
          </w:rPr>
          <w:instrText xml:space="preserve"> PAGEREF _Toc154044213 \h </w:instrText>
        </w:r>
        <w:r w:rsidR="00AE4ECA">
          <w:rPr>
            <w:noProof/>
            <w:webHidden/>
          </w:rPr>
        </w:r>
        <w:r w:rsidR="00AE4ECA">
          <w:rPr>
            <w:noProof/>
            <w:webHidden/>
          </w:rPr>
          <w:fldChar w:fldCharType="separate"/>
        </w:r>
        <w:r w:rsidR="0028504C">
          <w:rPr>
            <w:noProof/>
            <w:webHidden/>
          </w:rPr>
          <w:t>12</w:t>
        </w:r>
        <w:r w:rsidR="00AE4ECA">
          <w:rPr>
            <w:noProof/>
            <w:webHidden/>
          </w:rPr>
          <w:fldChar w:fldCharType="end"/>
        </w:r>
      </w:hyperlink>
    </w:p>
    <w:p w14:paraId="458D36AC" w14:textId="3450ECCD" w:rsidR="00AE4ECA" w:rsidRDefault="00816A5E">
      <w:pPr>
        <w:pStyle w:val="TOC1"/>
        <w:tabs>
          <w:tab w:val="left" w:pos="1474"/>
        </w:tabs>
        <w:rPr>
          <w:rFonts w:ascii="Calibri" w:hAnsi="Calibri"/>
          <w:b w:val="0"/>
          <w:noProof/>
          <w:kern w:val="2"/>
          <w:sz w:val="22"/>
          <w:szCs w:val="22"/>
          <w:lang w:eastAsia="en-AU"/>
        </w:rPr>
      </w:pPr>
      <w:hyperlink w:anchor="_Toc154044214" w:history="1">
        <w:r w:rsidR="00AE4ECA" w:rsidRPr="00CF7450">
          <w:rPr>
            <w:rStyle w:val="Hyperlink"/>
            <w:noProof/>
          </w:rPr>
          <w:t>5</w:t>
        </w:r>
        <w:r w:rsidR="00AE4ECA">
          <w:rPr>
            <w:rFonts w:ascii="Calibri" w:hAnsi="Calibri"/>
            <w:b w:val="0"/>
            <w:noProof/>
            <w:kern w:val="2"/>
            <w:sz w:val="22"/>
            <w:szCs w:val="22"/>
            <w:lang w:eastAsia="en-AU"/>
          </w:rPr>
          <w:tab/>
        </w:r>
        <w:r w:rsidR="00AE4ECA" w:rsidRPr="00CF7450">
          <w:rPr>
            <w:rStyle w:val="Hyperlink"/>
            <w:noProof/>
          </w:rPr>
          <w:t>Service levels</w:t>
        </w:r>
        <w:r w:rsidR="00AE4ECA">
          <w:rPr>
            <w:noProof/>
            <w:webHidden/>
          </w:rPr>
          <w:tab/>
        </w:r>
        <w:r w:rsidR="00AE4ECA">
          <w:rPr>
            <w:noProof/>
            <w:webHidden/>
          </w:rPr>
          <w:fldChar w:fldCharType="begin"/>
        </w:r>
        <w:r w:rsidR="00AE4ECA">
          <w:rPr>
            <w:noProof/>
            <w:webHidden/>
          </w:rPr>
          <w:instrText xml:space="preserve"> PAGEREF _Toc154044214 \h </w:instrText>
        </w:r>
        <w:r w:rsidR="00AE4ECA">
          <w:rPr>
            <w:noProof/>
            <w:webHidden/>
          </w:rPr>
        </w:r>
        <w:r w:rsidR="00AE4ECA">
          <w:rPr>
            <w:noProof/>
            <w:webHidden/>
          </w:rPr>
          <w:fldChar w:fldCharType="separate"/>
        </w:r>
        <w:r w:rsidR="0028504C">
          <w:rPr>
            <w:noProof/>
            <w:webHidden/>
          </w:rPr>
          <w:t>12</w:t>
        </w:r>
        <w:r w:rsidR="00AE4ECA">
          <w:rPr>
            <w:noProof/>
            <w:webHidden/>
          </w:rPr>
          <w:fldChar w:fldCharType="end"/>
        </w:r>
      </w:hyperlink>
    </w:p>
    <w:p w14:paraId="55772CB7" w14:textId="5580FA34" w:rsidR="00AE4ECA" w:rsidRDefault="00816A5E">
      <w:pPr>
        <w:pStyle w:val="TOC2"/>
        <w:rPr>
          <w:rFonts w:ascii="Calibri" w:hAnsi="Calibri"/>
          <w:noProof/>
          <w:kern w:val="2"/>
          <w:sz w:val="22"/>
          <w:szCs w:val="22"/>
          <w:lang w:eastAsia="en-AU"/>
        </w:rPr>
      </w:pPr>
      <w:hyperlink w:anchor="_Toc154044215" w:history="1">
        <w:r w:rsidR="00AE4ECA" w:rsidRPr="00CF7450">
          <w:rPr>
            <w:rStyle w:val="Hyperlink"/>
            <w:noProof/>
          </w:rPr>
          <w:t>Service levels</w:t>
        </w:r>
        <w:r w:rsidR="00AE4ECA">
          <w:rPr>
            <w:noProof/>
            <w:webHidden/>
          </w:rPr>
          <w:tab/>
        </w:r>
        <w:r w:rsidR="00AE4ECA">
          <w:rPr>
            <w:noProof/>
            <w:webHidden/>
          </w:rPr>
          <w:fldChar w:fldCharType="begin"/>
        </w:r>
        <w:r w:rsidR="00AE4ECA">
          <w:rPr>
            <w:noProof/>
            <w:webHidden/>
          </w:rPr>
          <w:instrText xml:space="preserve"> PAGEREF _Toc154044215 \h </w:instrText>
        </w:r>
        <w:r w:rsidR="00AE4ECA">
          <w:rPr>
            <w:noProof/>
            <w:webHidden/>
          </w:rPr>
        </w:r>
        <w:r w:rsidR="00AE4ECA">
          <w:rPr>
            <w:noProof/>
            <w:webHidden/>
          </w:rPr>
          <w:fldChar w:fldCharType="separate"/>
        </w:r>
        <w:r w:rsidR="0028504C">
          <w:rPr>
            <w:noProof/>
            <w:webHidden/>
          </w:rPr>
          <w:t>12</w:t>
        </w:r>
        <w:r w:rsidR="00AE4ECA">
          <w:rPr>
            <w:noProof/>
            <w:webHidden/>
          </w:rPr>
          <w:fldChar w:fldCharType="end"/>
        </w:r>
      </w:hyperlink>
    </w:p>
    <w:p w14:paraId="57FB4637" w14:textId="61CE4180" w:rsidR="00AE4ECA" w:rsidRDefault="00816A5E">
      <w:pPr>
        <w:pStyle w:val="TOC2"/>
        <w:rPr>
          <w:rFonts w:ascii="Calibri" w:hAnsi="Calibri"/>
          <w:noProof/>
          <w:kern w:val="2"/>
          <w:sz w:val="22"/>
          <w:szCs w:val="22"/>
          <w:lang w:eastAsia="en-AU"/>
        </w:rPr>
      </w:pPr>
      <w:hyperlink w:anchor="_Toc154044216" w:history="1">
        <w:r w:rsidR="00AE4ECA" w:rsidRPr="00CF7450">
          <w:rPr>
            <w:rStyle w:val="Hyperlink"/>
            <w:noProof/>
          </w:rPr>
          <w:t>Response and restoration target times</w:t>
        </w:r>
        <w:r w:rsidR="00AE4ECA">
          <w:rPr>
            <w:noProof/>
            <w:webHidden/>
          </w:rPr>
          <w:tab/>
        </w:r>
        <w:r w:rsidR="00AE4ECA">
          <w:rPr>
            <w:noProof/>
            <w:webHidden/>
          </w:rPr>
          <w:fldChar w:fldCharType="begin"/>
        </w:r>
        <w:r w:rsidR="00AE4ECA">
          <w:rPr>
            <w:noProof/>
            <w:webHidden/>
          </w:rPr>
          <w:instrText xml:space="preserve"> PAGEREF _Toc154044216 \h </w:instrText>
        </w:r>
        <w:r w:rsidR="00AE4ECA">
          <w:rPr>
            <w:noProof/>
            <w:webHidden/>
          </w:rPr>
        </w:r>
        <w:r w:rsidR="00AE4ECA">
          <w:rPr>
            <w:noProof/>
            <w:webHidden/>
          </w:rPr>
          <w:fldChar w:fldCharType="separate"/>
        </w:r>
        <w:r w:rsidR="0028504C">
          <w:rPr>
            <w:noProof/>
            <w:webHidden/>
          </w:rPr>
          <w:t>13</w:t>
        </w:r>
        <w:r w:rsidR="00AE4ECA">
          <w:rPr>
            <w:noProof/>
            <w:webHidden/>
          </w:rPr>
          <w:fldChar w:fldCharType="end"/>
        </w:r>
      </w:hyperlink>
    </w:p>
    <w:p w14:paraId="5DC18EBC" w14:textId="4BDCD299" w:rsidR="00AE4ECA" w:rsidRDefault="00816A5E">
      <w:pPr>
        <w:pStyle w:val="TOC1"/>
        <w:tabs>
          <w:tab w:val="left" w:pos="1474"/>
        </w:tabs>
        <w:rPr>
          <w:rFonts w:ascii="Calibri" w:hAnsi="Calibri"/>
          <w:b w:val="0"/>
          <w:noProof/>
          <w:kern w:val="2"/>
          <w:sz w:val="22"/>
          <w:szCs w:val="22"/>
          <w:lang w:eastAsia="en-AU"/>
        </w:rPr>
      </w:pPr>
      <w:hyperlink w:anchor="_Toc154044217" w:history="1">
        <w:r w:rsidR="00AE4ECA" w:rsidRPr="00CF7450">
          <w:rPr>
            <w:rStyle w:val="Hyperlink"/>
            <w:noProof/>
          </w:rPr>
          <w:t>6</w:t>
        </w:r>
        <w:r w:rsidR="00AE4ECA">
          <w:rPr>
            <w:rFonts w:ascii="Calibri" w:hAnsi="Calibri"/>
            <w:b w:val="0"/>
            <w:noProof/>
            <w:kern w:val="2"/>
            <w:sz w:val="22"/>
            <w:szCs w:val="22"/>
            <w:lang w:eastAsia="en-AU"/>
          </w:rPr>
          <w:tab/>
        </w:r>
        <w:r w:rsidR="00AE4ECA" w:rsidRPr="00CF7450">
          <w:rPr>
            <w:rStyle w:val="Hyperlink"/>
            <w:noProof/>
          </w:rPr>
          <w:t>Fees and charges</w:t>
        </w:r>
        <w:r w:rsidR="00AE4ECA">
          <w:rPr>
            <w:noProof/>
            <w:webHidden/>
          </w:rPr>
          <w:tab/>
        </w:r>
        <w:r w:rsidR="00AE4ECA">
          <w:rPr>
            <w:noProof/>
            <w:webHidden/>
          </w:rPr>
          <w:fldChar w:fldCharType="begin"/>
        </w:r>
        <w:r w:rsidR="00AE4ECA">
          <w:rPr>
            <w:noProof/>
            <w:webHidden/>
          </w:rPr>
          <w:instrText xml:space="preserve"> PAGEREF _Toc154044217 \h </w:instrText>
        </w:r>
        <w:r w:rsidR="00AE4ECA">
          <w:rPr>
            <w:noProof/>
            <w:webHidden/>
          </w:rPr>
        </w:r>
        <w:r w:rsidR="00AE4ECA">
          <w:rPr>
            <w:noProof/>
            <w:webHidden/>
          </w:rPr>
          <w:fldChar w:fldCharType="separate"/>
        </w:r>
        <w:r w:rsidR="0028504C">
          <w:rPr>
            <w:noProof/>
            <w:webHidden/>
          </w:rPr>
          <w:t>13</w:t>
        </w:r>
        <w:r w:rsidR="00AE4ECA">
          <w:rPr>
            <w:noProof/>
            <w:webHidden/>
          </w:rPr>
          <w:fldChar w:fldCharType="end"/>
        </w:r>
      </w:hyperlink>
    </w:p>
    <w:p w14:paraId="658DAB92" w14:textId="0C8428BD" w:rsidR="00AE4ECA" w:rsidRDefault="00816A5E">
      <w:pPr>
        <w:pStyle w:val="TOC2"/>
        <w:rPr>
          <w:rFonts w:ascii="Calibri" w:hAnsi="Calibri"/>
          <w:noProof/>
          <w:kern w:val="2"/>
          <w:sz w:val="22"/>
          <w:szCs w:val="22"/>
          <w:lang w:eastAsia="en-AU"/>
        </w:rPr>
      </w:pPr>
      <w:hyperlink w:anchor="_Toc154044218" w:history="1">
        <w:r w:rsidR="00AE4ECA" w:rsidRPr="00CF7450">
          <w:rPr>
            <w:rStyle w:val="Hyperlink"/>
            <w:noProof/>
          </w:rPr>
          <w:t>Upgrade fees</w:t>
        </w:r>
        <w:r w:rsidR="00AE4ECA">
          <w:rPr>
            <w:noProof/>
            <w:webHidden/>
          </w:rPr>
          <w:tab/>
        </w:r>
        <w:r w:rsidR="00AE4ECA">
          <w:rPr>
            <w:noProof/>
            <w:webHidden/>
          </w:rPr>
          <w:fldChar w:fldCharType="begin"/>
        </w:r>
        <w:r w:rsidR="00AE4ECA">
          <w:rPr>
            <w:noProof/>
            <w:webHidden/>
          </w:rPr>
          <w:instrText xml:space="preserve"> PAGEREF _Toc154044218 \h </w:instrText>
        </w:r>
        <w:r w:rsidR="00AE4ECA">
          <w:rPr>
            <w:noProof/>
            <w:webHidden/>
          </w:rPr>
        </w:r>
        <w:r w:rsidR="00AE4ECA">
          <w:rPr>
            <w:noProof/>
            <w:webHidden/>
          </w:rPr>
          <w:fldChar w:fldCharType="separate"/>
        </w:r>
        <w:r w:rsidR="0028504C">
          <w:rPr>
            <w:noProof/>
            <w:webHidden/>
          </w:rPr>
          <w:t>13</w:t>
        </w:r>
        <w:r w:rsidR="00AE4ECA">
          <w:rPr>
            <w:noProof/>
            <w:webHidden/>
          </w:rPr>
          <w:fldChar w:fldCharType="end"/>
        </w:r>
      </w:hyperlink>
    </w:p>
    <w:p w14:paraId="06FBE1C0" w14:textId="4B683A90" w:rsidR="00AE4ECA" w:rsidRDefault="00816A5E">
      <w:pPr>
        <w:pStyle w:val="TOC2"/>
        <w:rPr>
          <w:rFonts w:ascii="Calibri" w:hAnsi="Calibri"/>
          <w:noProof/>
          <w:kern w:val="2"/>
          <w:sz w:val="22"/>
          <w:szCs w:val="22"/>
          <w:lang w:eastAsia="en-AU"/>
        </w:rPr>
      </w:pPr>
      <w:hyperlink w:anchor="_Toc154044219" w:history="1">
        <w:r w:rsidR="00AE4ECA" w:rsidRPr="00CF7450">
          <w:rPr>
            <w:rStyle w:val="Hyperlink"/>
            <w:noProof/>
          </w:rPr>
          <w:t>Fees for software reconfiguration changes</w:t>
        </w:r>
        <w:r w:rsidR="00AE4ECA">
          <w:rPr>
            <w:noProof/>
            <w:webHidden/>
          </w:rPr>
          <w:tab/>
        </w:r>
        <w:r w:rsidR="00AE4ECA">
          <w:rPr>
            <w:noProof/>
            <w:webHidden/>
          </w:rPr>
          <w:fldChar w:fldCharType="begin"/>
        </w:r>
        <w:r w:rsidR="00AE4ECA">
          <w:rPr>
            <w:noProof/>
            <w:webHidden/>
          </w:rPr>
          <w:instrText xml:space="preserve"> PAGEREF _Toc154044219 \h </w:instrText>
        </w:r>
        <w:r w:rsidR="00AE4ECA">
          <w:rPr>
            <w:noProof/>
            <w:webHidden/>
          </w:rPr>
        </w:r>
        <w:r w:rsidR="00AE4ECA">
          <w:rPr>
            <w:noProof/>
            <w:webHidden/>
          </w:rPr>
          <w:fldChar w:fldCharType="separate"/>
        </w:r>
        <w:r w:rsidR="0028504C">
          <w:rPr>
            <w:noProof/>
            <w:webHidden/>
          </w:rPr>
          <w:t>14</w:t>
        </w:r>
        <w:r w:rsidR="00AE4ECA">
          <w:rPr>
            <w:noProof/>
            <w:webHidden/>
          </w:rPr>
          <w:fldChar w:fldCharType="end"/>
        </w:r>
      </w:hyperlink>
    </w:p>
    <w:p w14:paraId="081030D6" w14:textId="7F1A7AA6" w:rsidR="00AE4ECA" w:rsidRDefault="00816A5E">
      <w:pPr>
        <w:pStyle w:val="TOC2"/>
        <w:rPr>
          <w:rFonts w:ascii="Calibri" w:hAnsi="Calibri"/>
          <w:noProof/>
          <w:kern w:val="2"/>
          <w:sz w:val="22"/>
          <w:szCs w:val="22"/>
          <w:lang w:eastAsia="en-AU"/>
        </w:rPr>
      </w:pPr>
      <w:hyperlink w:anchor="_Toc154044220" w:history="1">
        <w:r w:rsidR="00AE4ECA" w:rsidRPr="00CF7450">
          <w:rPr>
            <w:rStyle w:val="Hyperlink"/>
            <w:noProof/>
          </w:rPr>
          <w:t>Additional charges</w:t>
        </w:r>
        <w:r w:rsidR="00AE4ECA">
          <w:rPr>
            <w:noProof/>
            <w:webHidden/>
          </w:rPr>
          <w:tab/>
        </w:r>
        <w:r w:rsidR="00AE4ECA">
          <w:rPr>
            <w:noProof/>
            <w:webHidden/>
          </w:rPr>
          <w:fldChar w:fldCharType="begin"/>
        </w:r>
        <w:r w:rsidR="00AE4ECA">
          <w:rPr>
            <w:noProof/>
            <w:webHidden/>
          </w:rPr>
          <w:instrText xml:space="preserve"> PAGEREF _Toc154044220 \h </w:instrText>
        </w:r>
        <w:r w:rsidR="00AE4ECA">
          <w:rPr>
            <w:noProof/>
            <w:webHidden/>
          </w:rPr>
        </w:r>
        <w:r w:rsidR="00AE4ECA">
          <w:rPr>
            <w:noProof/>
            <w:webHidden/>
          </w:rPr>
          <w:fldChar w:fldCharType="separate"/>
        </w:r>
        <w:r w:rsidR="0028504C">
          <w:rPr>
            <w:noProof/>
            <w:webHidden/>
          </w:rPr>
          <w:t>14</w:t>
        </w:r>
        <w:r w:rsidR="00AE4ECA">
          <w:rPr>
            <w:noProof/>
            <w:webHidden/>
          </w:rPr>
          <w:fldChar w:fldCharType="end"/>
        </w:r>
      </w:hyperlink>
    </w:p>
    <w:p w14:paraId="702E2A0D" w14:textId="74B97A13" w:rsidR="00AE4ECA" w:rsidRDefault="00816A5E">
      <w:pPr>
        <w:pStyle w:val="TOC1"/>
        <w:tabs>
          <w:tab w:val="left" w:pos="1474"/>
        </w:tabs>
        <w:rPr>
          <w:rFonts w:ascii="Calibri" w:hAnsi="Calibri"/>
          <w:b w:val="0"/>
          <w:noProof/>
          <w:kern w:val="2"/>
          <w:sz w:val="22"/>
          <w:szCs w:val="22"/>
          <w:lang w:eastAsia="en-AU"/>
        </w:rPr>
      </w:pPr>
      <w:hyperlink w:anchor="_Toc154044221" w:history="1">
        <w:r w:rsidR="00AE4ECA" w:rsidRPr="00CF7450">
          <w:rPr>
            <w:rStyle w:val="Hyperlink"/>
            <w:noProof/>
          </w:rPr>
          <w:t>7</w:t>
        </w:r>
        <w:r w:rsidR="00AE4ECA">
          <w:rPr>
            <w:rFonts w:ascii="Calibri" w:hAnsi="Calibri"/>
            <w:b w:val="0"/>
            <w:noProof/>
            <w:kern w:val="2"/>
            <w:sz w:val="22"/>
            <w:szCs w:val="22"/>
            <w:lang w:eastAsia="en-AU"/>
          </w:rPr>
          <w:tab/>
        </w:r>
        <w:r w:rsidR="00AE4ECA" w:rsidRPr="00CF7450">
          <w:rPr>
            <w:rStyle w:val="Hyperlink"/>
            <w:noProof/>
          </w:rPr>
          <w:t>Cancellation and termination</w:t>
        </w:r>
        <w:r w:rsidR="00AE4ECA">
          <w:rPr>
            <w:noProof/>
            <w:webHidden/>
          </w:rPr>
          <w:tab/>
        </w:r>
        <w:r w:rsidR="00AE4ECA">
          <w:rPr>
            <w:noProof/>
            <w:webHidden/>
          </w:rPr>
          <w:fldChar w:fldCharType="begin"/>
        </w:r>
        <w:r w:rsidR="00AE4ECA">
          <w:rPr>
            <w:noProof/>
            <w:webHidden/>
          </w:rPr>
          <w:instrText xml:space="preserve"> PAGEREF _Toc154044221 \h </w:instrText>
        </w:r>
        <w:r w:rsidR="00AE4ECA">
          <w:rPr>
            <w:noProof/>
            <w:webHidden/>
          </w:rPr>
        </w:r>
        <w:r w:rsidR="00AE4ECA">
          <w:rPr>
            <w:noProof/>
            <w:webHidden/>
          </w:rPr>
          <w:fldChar w:fldCharType="separate"/>
        </w:r>
        <w:r w:rsidR="0028504C">
          <w:rPr>
            <w:noProof/>
            <w:webHidden/>
          </w:rPr>
          <w:t>14</w:t>
        </w:r>
        <w:r w:rsidR="00AE4ECA">
          <w:rPr>
            <w:noProof/>
            <w:webHidden/>
          </w:rPr>
          <w:fldChar w:fldCharType="end"/>
        </w:r>
      </w:hyperlink>
    </w:p>
    <w:p w14:paraId="36102A49" w14:textId="6348AD50" w:rsidR="00AE4ECA" w:rsidRDefault="00816A5E">
      <w:pPr>
        <w:pStyle w:val="TOC2"/>
        <w:rPr>
          <w:rFonts w:ascii="Calibri" w:hAnsi="Calibri"/>
          <w:noProof/>
          <w:kern w:val="2"/>
          <w:sz w:val="22"/>
          <w:szCs w:val="22"/>
          <w:lang w:eastAsia="en-AU"/>
        </w:rPr>
      </w:pPr>
      <w:hyperlink w:anchor="_Toc154044222" w:history="1">
        <w:r w:rsidR="00AE4ECA" w:rsidRPr="00CF7450">
          <w:rPr>
            <w:rStyle w:val="Hyperlink"/>
            <w:noProof/>
          </w:rPr>
          <w:t>Cancellation</w:t>
        </w:r>
        <w:r w:rsidR="00AE4ECA">
          <w:rPr>
            <w:noProof/>
            <w:webHidden/>
          </w:rPr>
          <w:tab/>
        </w:r>
        <w:r w:rsidR="00AE4ECA">
          <w:rPr>
            <w:noProof/>
            <w:webHidden/>
          </w:rPr>
          <w:fldChar w:fldCharType="begin"/>
        </w:r>
        <w:r w:rsidR="00AE4ECA">
          <w:rPr>
            <w:noProof/>
            <w:webHidden/>
          </w:rPr>
          <w:instrText xml:space="preserve"> PAGEREF _Toc154044222 \h </w:instrText>
        </w:r>
        <w:r w:rsidR="00AE4ECA">
          <w:rPr>
            <w:noProof/>
            <w:webHidden/>
          </w:rPr>
        </w:r>
        <w:r w:rsidR="00AE4ECA">
          <w:rPr>
            <w:noProof/>
            <w:webHidden/>
          </w:rPr>
          <w:fldChar w:fldCharType="separate"/>
        </w:r>
        <w:r w:rsidR="0028504C">
          <w:rPr>
            <w:noProof/>
            <w:webHidden/>
          </w:rPr>
          <w:t>14</w:t>
        </w:r>
        <w:r w:rsidR="00AE4ECA">
          <w:rPr>
            <w:noProof/>
            <w:webHidden/>
          </w:rPr>
          <w:fldChar w:fldCharType="end"/>
        </w:r>
      </w:hyperlink>
    </w:p>
    <w:p w14:paraId="25330C36" w14:textId="52F594C0" w:rsidR="00AE4ECA" w:rsidRDefault="00816A5E">
      <w:pPr>
        <w:pStyle w:val="TOC2"/>
        <w:rPr>
          <w:rFonts w:ascii="Calibri" w:hAnsi="Calibri"/>
          <w:noProof/>
          <w:kern w:val="2"/>
          <w:sz w:val="22"/>
          <w:szCs w:val="22"/>
          <w:lang w:eastAsia="en-AU"/>
        </w:rPr>
      </w:pPr>
      <w:hyperlink w:anchor="_Toc154044223" w:history="1">
        <w:r w:rsidR="00AE4ECA" w:rsidRPr="00CF7450">
          <w:rPr>
            <w:rStyle w:val="Hyperlink"/>
            <w:noProof/>
          </w:rPr>
          <w:t>Early termination charge</w:t>
        </w:r>
        <w:r w:rsidR="00AE4ECA">
          <w:rPr>
            <w:noProof/>
            <w:webHidden/>
          </w:rPr>
          <w:tab/>
        </w:r>
        <w:r w:rsidR="00AE4ECA">
          <w:rPr>
            <w:noProof/>
            <w:webHidden/>
          </w:rPr>
          <w:fldChar w:fldCharType="begin"/>
        </w:r>
        <w:r w:rsidR="00AE4ECA">
          <w:rPr>
            <w:noProof/>
            <w:webHidden/>
          </w:rPr>
          <w:instrText xml:space="preserve"> PAGEREF _Toc154044223 \h </w:instrText>
        </w:r>
        <w:r w:rsidR="00AE4ECA">
          <w:rPr>
            <w:noProof/>
            <w:webHidden/>
          </w:rPr>
        </w:r>
        <w:r w:rsidR="00AE4ECA">
          <w:rPr>
            <w:noProof/>
            <w:webHidden/>
          </w:rPr>
          <w:fldChar w:fldCharType="separate"/>
        </w:r>
        <w:r w:rsidR="0028504C">
          <w:rPr>
            <w:noProof/>
            <w:webHidden/>
          </w:rPr>
          <w:t>15</w:t>
        </w:r>
        <w:r w:rsidR="00AE4ECA">
          <w:rPr>
            <w:noProof/>
            <w:webHidden/>
          </w:rPr>
          <w:fldChar w:fldCharType="end"/>
        </w:r>
      </w:hyperlink>
    </w:p>
    <w:p w14:paraId="3268375B" w14:textId="06CB88AF" w:rsidR="00AE4ECA" w:rsidRDefault="00816A5E">
      <w:pPr>
        <w:pStyle w:val="TOC1"/>
        <w:tabs>
          <w:tab w:val="left" w:pos="1474"/>
        </w:tabs>
        <w:rPr>
          <w:rFonts w:ascii="Calibri" w:hAnsi="Calibri"/>
          <w:b w:val="0"/>
          <w:noProof/>
          <w:kern w:val="2"/>
          <w:sz w:val="22"/>
          <w:szCs w:val="22"/>
          <w:lang w:eastAsia="en-AU"/>
        </w:rPr>
      </w:pPr>
      <w:hyperlink w:anchor="_Toc154044224" w:history="1">
        <w:r w:rsidR="00AE4ECA" w:rsidRPr="00CF7450">
          <w:rPr>
            <w:rStyle w:val="Hyperlink"/>
            <w:noProof/>
          </w:rPr>
          <w:t>8</w:t>
        </w:r>
        <w:r w:rsidR="00AE4ECA">
          <w:rPr>
            <w:rFonts w:ascii="Calibri" w:hAnsi="Calibri"/>
            <w:b w:val="0"/>
            <w:noProof/>
            <w:kern w:val="2"/>
            <w:sz w:val="22"/>
            <w:szCs w:val="22"/>
            <w:lang w:eastAsia="en-AU"/>
          </w:rPr>
          <w:tab/>
        </w:r>
        <w:r w:rsidR="00AE4ECA" w:rsidRPr="00CF7450">
          <w:rPr>
            <w:rStyle w:val="Hyperlink"/>
            <w:noProof/>
          </w:rPr>
          <w:t>Changes and additional services</w:t>
        </w:r>
        <w:r w:rsidR="00AE4ECA">
          <w:rPr>
            <w:noProof/>
            <w:webHidden/>
          </w:rPr>
          <w:tab/>
        </w:r>
        <w:r w:rsidR="00AE4ECA">
          <w:rPr>
            <w:noProof/>
            <w:webHidden/>
          </w:rPr>
          <w:fldChar w:fldCharType="begin"/>
        </w:r>
        <w:r w:rsidR="00AE4ECA">
          <w:rPr>
            <w:noProof/>
            <w:webHidden/>
          </w:rPr>
          <w:instrText xml:space="preserve"> PAGEREF _Toc154044224 \h </w:instrText>
        </w:r>
        <w:r w:rsidR="00AE4ECA">
          <w:rPr>
            <w:noProof/>
            <w:webHidden/>
          </w:rPr>
        </w:r>
        <w:r w:rsidR="00AE4ECA">
          <w:rPr>
            <w:noProof/>
            <w:webHidden/>
          </w:rPr>
          <w:fldChar w:fldCharType="separate"/>
        </w:r>
        <w:r w:rsidR="0028504C">
          <w:rPr>
            <w:noProof/>
            <w:webHidden/>
          </w:rPr>
          <w:t>16</w:t>
        </w:r>
        <w:r w:rsidR="00AE4ECA">
          <w:rPr>
            <w:noProof/>
            <w:webHidden/>
          </w:rPr>
          <w:fldChar w:fldCharType="end"/>
        </w:r>
      </w:hyperlink>
    </w:p>
    <w:p w14:paraId="63205953" w14:textId="4EE1B90D" w:rsidR="00AE4ECA" w:rsidRDefault="00816A5E">
      <w:pPr>
        <w:pStyle w:val="TOC1"/>
        <w:tabs>
          <w:tab w:val="left" w:pos="1474"/>
        </w:tabs>
        <w:rPr>
          <w:rFonts w:ascii="Calibri" w:hAnsi="Calibri"/>
          <w:b w:val="0"/>
          <w:noProof/>
          <w:kern w:val="2"/>
          <w:sz w:val="22"/>
          <w:szCs w:val="22"/>
          <w:lang w:eastAsia="en-AU"/>
        </w:rPr>
      </w:pPr>
      <w:hyperlink w:anchor="_Toc154044225" w:history="1">
        <w:r w:rsidR="00AE4ECA" w:rsidRPr="00CF7450">
          <w:rPr>
            <w:rStyle w:val="Hyperlink"/>
            <w:noProof/>
          </w:rPr>
          <w:t>9</w:t>
        </w:r>
        <w:r w:rsidR="00AE4ECA">
          <w:rPr>
            <w:rFonts w:ascii="Calibri" w:hAnsi="Calibri"/>
            <w:b w:val="0"/>
            <w:noProof/>
            <w:kern w:val="2"/>
            <w:sz w:val="22"/>
            <w:szCs w:val="22"/>
            <w:lang w:eastAsia="en-AU"/>
          </w:rPr>
          <w:tab/>
        </w:r>
        <w:r w:rsidR="00AE4ECA" w:rsidRPr="00CF7450">
          <w:rPr>
            <w:rStyle w:val="Hyperlink"/>
            <w:noProof/>
          </w:rPr>
          <w:t>Special meanings</w:t>
        </w:r>
        <w:r w:rsidR="00AE4ECA">
          <w:rPr>
            <w:noProof/>
            <w:webHidden/>
          </w:rPr>
          <w:tab/>
        </w:r>
        <w:r w:rsidR="00AE4ECA">
          <w:rPr>
            <w:noProof/>
            <w:webHidden/>
          </w:rPr>
          <w:fldChar w:fldCharType="begin"/>
        </w:r>
        <w:r w:rsidR="00AE4ECA">
          <w:rPr>
            <w:noProof/>
            <w:webHidden/>
          </w:rPr>
          <w:instrText xml:space="preserve"> PAGEREF _Toc154044225 \h </w:instrText>
        </w:r>
        <w:r w:rsidR="00AE4ECA">
          <w:rPr>
            <w:noProof/>
            <w:webHidden/>
          </w:rPr>
        </w:r>
        <w:r w:rsidR="00AE4ECA">
          <w:rPr>
            <w:noProof/>
            <w:webHidden/>
          </w:rPr>
          <w:fldChar w:fldCharType="separate"/>
        </w:r>
        <w:r w:rsidR="0028504C">
          <w:rPr>
            <w:noProof/>
            <w:webHidden/>
          </w:rPr>
          <w:t>16</w:t>
        </w:r>
        <w:r w:rsidR="00AE4ECA">
          <w:rPr>
            <w:noProof/>
            <w:webHidden/>
          </w:rPr>
          <w:fldChar w:fldCharType="end"/>
        </w:r>
      </w:hyperlink>
    </w:p>
    <w:p w14:paraId="241B77A7" w14:textId="6B0FB8FD" w:rsidR="009724BB" w:rsidRDefault="009724BB">
      <w:pPr>
        <w:sectPr w:rsidR="009724BB">
          <w:headerReference w:type="default" r:id="rId11"/>
          <w:footerReference w:type="even" r:id="rId12"/>
          <w:footerReference w:type="default" r:id="rId13"/>
          <w:headerReference w:type="first" r:id="rId14"/>
          <w:footerReference w:type="first" r:id="rId15"/>
          <w:pgSz w:w="11907" w:h="16840" w:code="9"/>
          <w:pgMar w:top="1134" w:right="1559" w:bottom="1418" w:left="1843" w:header="425" w:footer="567" w:gutter="0"/>
          <w:cols w:space="720"/>
        </w:sectPr>
      </w:pPr>
      <w:r>
        <w:fldChar w:fldCharType="end"/>
      </w:r>
    </w:p>
    <w:p w14:paraId="4CCA00AF" w14:textId="77777777" w:rsidR="009724BB" w:rsidRDefault="009724BB">
      <w:pPr>
        <w:spacing w:after="240"/>
        <w:rPr>
          <w:rFonts w:ascii="Arial" w:hAnsi="Arial"/>
          <w:bCs/>
          <w:sz w:val="21"/>
        </w:rPr>
      </w:pPr>
      <w:r>
        <w:rPr>
          <w:rFonts w:ascii="Arial" w:hAnsi="Arial"/>
          <w:bCs/>
          <w:sz w:val="21"/>
        </w:rPr>
        <w:lastRenderedPageBreak/>
        <w:t>Certain words are used with the specific meanings set out on page</w:t>
      </w:r>
      <w:r w:rsidR="00F11B2A">
        <w:rPr>
          <w:rFonts w:ascii="Arial" w:hAnsi="Arial"/>
          <w:bCs/>
          <w:sz w:val="21"/>
        </w:rPr>
        <w:t>s</w:t>
      </w:r>
      <w:r>
        <w:rPr>
          <w:rFonts w:ascii="Arial" w:hAnsi="Arial"/>
          <w:bCs/>
          <w:sz w:val="21"/>
        </w:rPr>
        <w:t xml:space="preserve"> </w:t>
      </w:r>
      <w:r w:rsidR="00F11B2A">
        <w:rPr>
          <w:rFonts w:ascii="Arial" w:hAnsi="Arial"/>
          <w:bCs/>
          <w:sz w:val="21"/>
        </w:rPr>
        <w:t>16-17</w:t>
      </w:r>
      <w:r>
        <w:rPr>
          <w:rFonts w:ascii="Arial" w:hAnsi="Arial"/>
          <w:bCs/>
          <w:sz w:val="21"/>
        </w:rPr>
        <w:t xml:space="preserve"> and in </w:t>
      </w:r>
      <w:hyperlink r:id="rId16" w:history="1">
        <w:r>
          <w:rPr>
            <w:rStyle w:val="Hyperlink"/>
            <w:rFonts w:ascii="Arial" w:hAnsi="Arial"/>
            <w:bCs/>
            <w:sz w:val="21"/>
          </w:rPr>
          <w:t>the General Terms of our Customer Terms</w:t>
        </w:r>
      </w:hyperlink>
      <w:r>
        <w:rPr>
          <w:rFonts w:ascii="Arial" w:hAnsi="Arial"/>
          <w:bCs/>
          <w:sz w:val="21"/>
        </w:rPr>
        <w:t>.</w:t>
      </w:r>
    </w:p>
    <w:p w14:paraId="7C890A32" w14:textId="77777777" w:rsidR="009724BB" w:rsidRDefault="009724BB">
      <w:pPr>
        <w:pStyle w:val="Heading1"/>
      </w:pPr>
      <w:bookmarkStart w:id="0" w:name="_Toc305427355"/>
      <w:bookmarkStart w:id="1" w:name="_Toc305427356"/>
      <w:bookmarkStart w:id="2" w:name="_Toc305427361"/>
      <w:bookmarkStart w:id="3" w:name="_Toc305427366"/>
      <w:bookmarkStart w:id="4" w:name="_Toc305427371"/>
      <w:bookmarkStart w:id="5" w:name="_Toc305427376"/>
      <w:bookmarkStart w:id="6" w:name="_Toc305427381"/>
      <w:bookmarkStart w:id="7" w:name="_Toc305427386"/>
      <w:bookmarkStart w:id="8" w:name="_Toc305427391"/>
      <w:bookmarkStart w:id="9" w:name="_Toc305427396"/>
      <w:bookmarkStart w:id="10" w:name="_Toc305427401"/>
      <w:bookmarkStart w:id="11" w:name="_Toc305427406"/>
      <w:bookmarkStart w:id="12" w:name="_Toc305427411"/>
      <w:bookmarkStart w:id="13" w:name="_Toc305427416"/>
      <w:bookmarkStart w:id="14" w:name="_Toc305427421"/>
      <w:bookmarkStart w:id="15" w:name="_Toc305427426"/>
      <w:bookmarkStart w:id="16" w:name="_Toc49366233"/>
      <w:bookmarkStart w:id="17" w:name="_Toc52674844"/>
      <w:bookmarkStart w:id="18" w:name="_Toc52674897"/>
      <w:bookmarkStart w:id="19" w:name="_Toc59261139"/>
      <w:bookmarkStart w:id="20" w:name="_Toc68605046"/>
      <w:bookmarkStart w:id="21" w:name="_Toc15404418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About </w:t>
      </w:r>
      <w:bookmarkEnd w:id="16"/>
      <w:bookmarkEnd w:id="17"/>
      <w:bookmarkEnd w:id="18"/>
      <w:bookmarkEnd w:id="19"/>
      <w:bookmarkEnd w:id="20"/>
      <w:r>
        <w:t>the Connect IP Broadband section</w:t>
      </w:r>
      <w:bookmarkEnd w:id="21"/>
    </w:p>
    <w:p w14:paraId="30590B17" w14:textId="77777777" w:rsidR="009724BB" w:rsidRDefault="009724BB">
      <w:pPr>
        <w:pStyle w:val="Indent1"/>
      </w:pPr>
      <w:bookmarkStart w:id="22" w:name="_Toc52118984"/>
      <w:bookmarkStart w:id="23" w:name="_Toc90192412"/>
      <w:bookmarkStart w:id="24" w:name="_Toc154044190"/>
      <w:r>
        <w:t>Our Customer Terms</w:t>
      </w:r>
      <w:bookmarkEnd w:id="22"/>
      <w:bookmarkEnd w:id="23"/>
      <w:bookmarkEnd w:id="24"/>
    </w:p>
    <w:p w14:paraId="630B2C9F" w14:textId="77777777" w:rsidR="009724BB" w:rsidRDefault="009724BB">
      <w:pPr>
        <w:pStyle w:val="Heading2"/>
      </w:pPr>
      <w:r>
        <w:t>This is the Connect IP Broadband section of Our Customer Terms.</w:t>
      </w:r>
    </w:p>
    <w:p w14:paraId="3EBBC39A" w14:textId="77777777" w:rsidR="009724BB" w:rsidRDefault="00816A5E">
      <w:pPr>
        <w:pStyle w:val="Heading2"/>
      </w:pPr>
      <w:hyperlink r:id="rId17" w:history="1">
        <w:r w:rsidR="009724BB">
          <w:rPr>
            <w:rStyle w:val="Hyperlink"/>
          </w:rPr>
          <w:t>The General Terms of Our Customer Terms</w:t>
        </w:r>
      </w:hyperlink>
      <w:r w:rsidR="009724BB">
        <w:t xml:space="preserve"> apply unless you have entered into a separate agreement with us which excludes the General Terms of Our Customer Terms.</w:t>
      </w:r>
    </w:p>
    <w:p w14:paraId="444BBDBE" w14:textId="77777777" w:rsidR="009724BB" w:rsidRDefault="009724BB">
      <w:pPr>
        <w:pStyle w:val="Indent1"/>
      </w:pPr>
      <w:bookmarkStart w:id="25" w:name="_Toc52118985"/>
      <w:bookmarkStart w:id="26" w:name="_Toc90192413"/>
      <w:bookmarkStart w:id="27" w:name="_Toc154044191"/>
      <w:r>
        <w:t>Inconsistencies</w:t>
      </w:r>
      <w:bookmarkEnd w:id="25"/>
      <w:bookmarkEnd w:id="26"/>
      <w:bookmarkEnd w:id="27"/>
    </w:p>
    <w:p w14:paraId="28BAF0DA" w14:textId="77777777" w:rsidR="009724BB" w:rsidRDefault="009724BB">
      <w:pPr>
        <w:pStyle w:val="Heading2"/>
      </w:pPr>
      <w:r>
        <w:t>If the General Terms of Our Customer Terms are inconsistent with something in the Connect IP Broadband section, then the Connect IP Broadband section applies instead of the General Terms to the extent of the inconsistency.</w:t>
      </w:r>
    </w:p>
    <w:p w14:paraId="26B691F8" w14:textId="77777777" w:rsidR="009724BB" w:rsidRDefault="009724BB">
      <w:pPr>
        <w:pStyle w:val="Heading2"/>
      </w:pPr>
      <w:r>
        <w:t>If a provision of the Connect IP Broadband section gives us the right to suspend or terminate your service, that right is in addition to our rights to suspend or terminate your service under the General Terms of Our Customer Terms.</w:t>
      </w:r>
    </w:p>
    <w:p w14:paraId="450AA877" w14:textId="77777777" w:rsidR="009724BB" w:rsidRDefault="009724BB">
      <w:pPr>
        <w:pStyle w:val="Heading1"/>
      </w:pPr>
      <w:bookmarkStart w:id="28" w:name="_Toc154044192"/>
      <w:r>
        <w:t>About Connect IP Broadband</w:t>
      </w:r>
      <w:bookmarkEnd w:id="28"/>
    </w:p>
    <w:p w14:paraId="44EDC11C" w14:textId="77777777" w:rsidR="009724BB" w:rsidRDefault="009724BB">
      <w:pPr>
        <w:pStyle w:val="Indent1"/>
      </w:pPr>
      <w:bookmarkStart w:id="29" w:name="_Toc154044193"/>
      <w:r>
        <w:t>What is Connect IP Broadband?</w:t>
      </w:r>
      <w:bookmarkEnd w:id="29"/>
    </w:p>
    <w:p w14:paraId="70162DE1" w14:textId="77777777" w:rsidR="009724BB" w:rsidRDefault="009724BB" w:rsidP="00FB4FC2">
      <w:pPr>
        <w:pStyle w:val="Heading2"/>
        <w:tabs>
          <w:tab w:val="clear" w:pos="0"/>
          <w:tab w:val="num" w:pos="737"/>
        </w:tabs>
      </w:pPr>
      <w:r>
        <w:t xml:space="preserve">Connect IP Broadband is an Internet Protocol based data network solution that is comprised of a Basic Internet Gateway that provides IP connectivity to Telstra Internet Direct starting at </w:t>
      </w:r>
      <w:r w:rsidRPr="00BF7166">
        <w:t>64Kbit/s up to 2048 Kbit/s</w:t>
      </w:r>
      <w:r>
        <w:t xml:space="preserve"> (but not Internet access or usage) (“</w:t>
      </w:r>
      <w:r>
        <w:rPr>
          <w:b/>
        </w:rPr>
        <w:t>network service</w:t>
      </w:r>
      <w:r>
        <w:rPr>
          <w:bCs w:val="0"/>
        </w:rPr>
        <w:t>”</w:t>
      </w:r>
      <w:r>
        <w:t xml:space="preserve">) and </w:t>
      </w:r>
      <w:r w:rsidRPr="00437BCA">
        <w:t>a passive fibre optic cable network access connection (“</w:t>
      </w:r>
      <w:r w:rsidRPr="00437BCA">
        <w:rPr>
          <w:b/>
        </w:rPr>
        <w:t>Broadband site service</w:t>
      </w:r>
      <w:r w:rsidRPr="00437BCA">
        <w:t xml:space="preserve">”). </w:t>
      </w:r>
      <w:r w:rsidRPr="00465098">
        <w:t xml:space="preserve"> </w:t>
      </w:r>
      <w:r w:rsidRPr="00437BCA">
        <w:t>The Broadband site service together with the network service is the “</w:t>
      </w:r>
      <w:r>
        <w:rPr>
          <w:b/>
        </w:rPr>
        <w:t>Connect</w:t>
      </w:r>
      <w:r w:rsidRPr="00437BCA">
        <w:rPr>
          <w:b/>
        </w:rPr>
        <w:t xml:space="preserve"> IP Broadband service</w:t>
      </w:r>
      <w:r w:rsidRPr="00437BCA">
        <w:t>”.</w:t>
      </w:r>
      <w:r>
        <w:t xml:space="preserve">  </w:t>
      </w:r>
    </w:p>
    <w:p w14:paraId="1DEB015C" w14:textId="77777777" w:rsidR="009724BB" w:rsidRDefault="009724BB" w:rsidP="00FB4FC2">
      <w:pPr>
        <w:pStyle w:val="Heading2"/>
        <w:tabs>
          <w:tab w:val="clear" w:pos="0"/>
          <w:tab w:val="num" w:pos="737"/>
        </w:tabs>
      </w:pPr>
      <w:r w:rsidRPr="00EC7403">
        <w:t xml:space="preserve">In addition to the </w:t>
      </w:r>
      <w:r>
        <w:t>Broadband</w:t>
      </w:r>
      <w:r w:rsidRPr="00EC7403">
        <w:t xml:space="preserve"> </w:t>
      </w:r>
      <w:r>
        <w:t xml:space="preserve">site </w:t>
      </w:r>
      <w:r w:rsidRPr="00EC7403">
        <w:t xml:space="preserve">service, you may also apply for a </w:t>
      </w:r>
      <w:r>
        <w:t xml:space="preserve">Connect IP Broadband </w:t>
      </w:r>
      <w:r w:rsidRPr="00EC7403">
        <w:t>Next G</w:t>
      </w:r>
      <w:r>
        <w:t>®</w:t>
      </w:r>
      <w:r w:rsidRPr="00EC7403">
        <w:t xml:space="preserve"> </w:t>
      </w:r>
      <w:r>
        <w:t xml:space="preserve">back up </w:t>
      </w:r>
      <w:r w:rsidRPr="00EC7403">
        <w:t>service as a service backup if your primary access fails (</w:t>
      </w:r>
      <w:r>
        <w:t>“</w:t>
      </w:r>
      <w:r w:rsidRPr="00E46B18">
        <w:rPr>
          <w:b/>
        </w:rPr>
        <w:t>CIP</w:t>
      </w:r>
      <w:r>
        <w:t xml:space="preserve"> </w:t>
      </w:r>
      <w:r w:rsidRPr="00465098">
        <w:rPr>
          <w:b/>
        </w:rPr>
        <w:t>Next G</w:t>
      </w:r>
      <w:r>
        <w:rPr>
          <w:b/>
        </w:rPr>
        <w:t>®</w:t>
      </w:r>
      <w:r w:rsidRPr="00465098">
        <w:rPr>
          <w:b/>
        </w:rPr>
        <w:t xml:space="preserve"> Back Up</w:t>
      </w:r>
      <w:r w:rsidRPr="00E46B18">
        <w:t>”</w:t>
      </w:r>
      <w:r>
        <w:t xml:space="preserve">). </w:t>
      </w:r>
    </w:p>
    <w:p w14:paraId="5B9FDA32" w14:textId="77777777" w:rsidR="009724BB" w:rsidRPr="004718BD" w:rsidRDefault="009724BB" w:rsidP="007B4E91">
      <w:pPr>
        <w:pStyle w:val="Heading2"/>
        <w:tabs>
          <w:tab w:val="clear" w:pos="0"/>
          <w:tab w:val="num" w:pos="737"/>
        </w:tabs>
      </w:pPr>
      <w:r w:rsidRPr="004718BD">
        <w:t>The IP WAN services are provided on the terms and conditions set out in the IP Solutions section of Our Customer Terms.</w:t>
      </w:r>
    </w:p>
    <w:p w14:paraId="1E829DB6" w14:textId="77777777" w:rsidR="009724BB" w:rsidRDefault="009724BB" w:rsidP="003C0C51">
      <w:pPr>
        <w:pStyle w:val="Heading2"/>
      </w:pPr>
      <w:r>
        <w:t>You may also select one or more of the optional features described below in this Connect IP Broadband section.</w:t>
      </w:r>
    </w:p>
    <w:p w14:paraId="13E91807" w14:textId="77777777" w:rsidR="009724BB" w:rsidRPr="004718BD" w:rsidRDefault="009724BB" w:rsidP="007B4E91">
      <w:pPr>
        <w:pStyle w:val="Indent1"/>
      </w:pPr>
      <w:bookmarkStart w:id="30" w:name="_Toc185398912"/>
      <w:bookmarkStart w:id="31" w:name="_Toc185736676"/>
      <w:bookmarkStart w:id="32" w:name="_Toc154044194"/>
      <w:r w:rsidRPr="004718BD">
        <w:lastRenderedPageBreak/>
        <w:t xml:space="preserve">What is </w:t>
      </w:r>
      <w:r>
        <w:t xml:space="preserve">a </w:t>
      </w:r>
      <w:r w:rsidRPr="004718BD">
        <w:t>Basic Internet Gateway</w:t>
      </w:r>
      <w:bookmarkEnd w:id="30"/>
      <w:bookmarkEnd w:id="31"/>
      <w:r>
        <w:t>?</w:t>
      </w:r>
      <w:bookmarkEnd w:id="32"/>
    </w:p>
    <w:p w14:paraId="704B6DE7" w14:textId="77777777" w:rsidR="009724BB" w:rsidRPr="00BF7166" w:rsidRDefault="009724BB" w:rsidP="007B4E91">
      <w:pPr>
        <w:pStyle w:val="Heading2"/>
        <w:tabs>
          <w:tab w:val="clear" w:pos="0"/>
          <w:tab w:val="num" w:pos="737"/>
        </w:tabs>
      </w:pPr>
      <w:r w:rsidRPr="004718BD">
        <w:t xml:space="preserve">A Basic Internet Gateway provides IP </w:t>
      </w:r>
      <w:r>
        <w:t>c</w:t>
      </w:r>
      <w:r w:rsidRPr="004718BD">
        <w:t xml:space="preserve">onnectivity to Telstra Internet Direct starting at </w:t>
      </w:r>
      <w:r w:rsidRPr="00BF7166">
        <w:t xml:space="preserve">64Kbit/s up to 2048 Kbit/s.  </w:t>
      </w:r>
    </w:p>
    <w:p w14:paraId="18C41AF3" w14:textId="77777777" w:rsidR="009724BB" w:rsidRPr="004718BD" w:rsidRDefault="009724BB" w:rsidP="007B4E91">
      <w:pPr>
        <w:pStyle w:val="Heading2"/>
      </w:pPr>
      <w:r w:rsidRPr="004718BD">
        <w:t xml:space="preserve">You must have and maintain a Telstra Internet Direct service to obtain an Internet gateway package as set out in the Internet </w:t>
      </w:r>
      <w:r>
        <w:t>Solutions</w:t>
      </w:r>
      <w:r w:rsidRPr="004718BD">
        <w:t xml:space="preserve"> section of Our Customer Terms. If you no longer have a Telstra Internet Direct service, then we will stop providing your Internet gateway package.</w:t>
      </w:r>
    </w:p>
    <w:p w14:paraId="364AA2A3" w14:textId="77777777" w:rsidR="009724BB" w:rsidRPr="004718BD" w:rsidRDefault="009724BB" w:rsidP="007B4E91">
      <w:pPr>
        <w:pStyle w:val="Heading2"/>
      </w:pPr>
      <w:r w:rsidRPr="004718BD">
        <w:t xml:space="preserve">You acknowledge that you are responsible for providing us with information so that we can configure your Internet gateway package. Once we have provided you with your Internet gateway package, you will have the ability to change the configuration.  You will be responsible for any changes to the configuration that you request or make. </w:t>
      </w:r>
    </w:p>
    <w:p w14:paraId="684E1031" w14:textId="77777777" w:rsidR="009724BB" w:rsidRPr="004718BD" w:rsidRDefault="009724BB" w:rsidP="007B4E91">
      <w:pPr>
        <w:pStyle w:val="Heading2"/>
      </w:pPr>
      <w:r w:rsidRPr="004718BD">
        <w:t>The features of a Basic Internet Gateway are set out in the following table. Features that are:</w:t>
      </w:r>
    </w:p>
    <w:p w14:paraId="15D024DC" w14:textId="77777777" w:rsidR="009724BB" w:rsidRPr="004718BD" w:rsidRDefault="009724BB" w:rsidP="007B4E91">
      <w:pPr>
        <w:pStyle w:val="Heading3"/>
      </w:pPr>
      <w:r w:rsidRPr="004718BD">
        <w:t>marked “Standard” are included with a Basic Internet Gateway; and</w:t>
      </w:r>
    </w:p>
    <w:p w14:paraId="6D22C577" w14:textId="77777777" w:rsidR="009724BB" w:rsidRDefault="009724BB" w:rsidP="007B4E91">
      <w:pPr>
        <w:pStyle w:val="Heading3"/>
      </w:pPr>
      <w:r w:rsidRPr="007B4E91">
        <w:t>marked “Optional” can be obtained with a Basic Internet Gateway for an additional charge as set out in the IP Solutions section of Our Customer Terms.</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3791"/>
      </w:tblGrid>
      <w:tr w:rsidR="009724BB" w:rsidRPr="00793326" w14:paraId="319CE8E3" w14:textId="77777777" w:rsidTr="00793326">
        <w:trPr>
          <w:cantSplit/>
          <w:tblHeader/>
        </w:trPr>
        <w:tc>
          <w:tcPr>
            <w:tcW w:w="3910" w:type="dxa"/>
            <w:vAlign w:val="center"/>
          </w:tcPr>
          <w:p w14:paraId="69FE5340" w14:textId="77777777" w:rsidR="009724BB" w:rsidRPr="00793326" w:rsidRDefault="009724BB" w:rsidP="00793326">
            <w:pPr>
              <w:pStyle w:val="Heading2"/>
              <w:keepNext/>
              <w:numPr>
                <w:ilvl w:val="0"/>
                <w:numId w:val="0"/>
              </w:numPr>
              <w:spacing w:before="120" w:after="120"/>
              <w:rPr>
                <w:rFonts w:ascii="Arial" w:hAnsi="Arial" w:cs="Arial"/>
                <w:b/>
                <w:sz w:val="18"/>
                <w:szCs w:val="18"/>
              </w:rPr>
            </w:pPr>
            <w:r w:rsidRPr="00793326">
              <w:rPr>
                <w:rFonts w:ascii="Arial" w:hAnsi="Arial" w:cs="Arial"/>
                <w:b/>
                <w:sz w:val="18"/>
                <w:szCs w:val="18"/>
              </w:rPr>
              <w:t>Internet gateway package feature</w:t>
            </w:r>
          </w:p>
        </w:tc>
        <w:tc>
          <w:tcPr>
            <w:tcW w:w="3795" w:type="dxa"/>
          </w:tcPr>
          <w:p w14:paraId="5CCCA32D" w14:textId="77777777" w:rsidR="009724BB" w:rsidRPr="00793326" w:rsidRDefault="009724BB" w:rsidP="00793326">
            <w:pPr>
              <w:pStyle w:val="Heading2"/>
              <w:keepNext/>
              <w:numPr>
                <w:ilvl w:val="0"/>
                <w:numId w:val="0"/>
              </w:numPr>
              <w:spacing w:before="120" w:after="120"/>
              <w:jc w:val="center"/>
              <w:rPr>
                <w:rFonts w:ascii="Arial" w:hAnsi="Arial" w:cs="Arial"/>
                <w:b/>
                <w:sz w:val="18"/>
                <w:szCs w:val="18"/>
              </w:rPr>
            </w:pPr>
            <w:r w:rsidRPr="00793326">
              <w:rPr>
                <w:rFonts w:ascii="Arial" w:hAnsi="Arial" w:cs="Arial"/>
                <w:b/>
                <w:sz w:val="18"/>
                <w:szCs w:val="18"/>
              </w:rPr>
              <w:t>Basic Internet Gateway Package</w:t>
            </w:r>
          </w:p>
        </w:tc>
      </w:tr>
      <w:tr w:rsidR="009724BB" w:rsidRPr="00793326" w14:paraId="3FEA3D16" w14:textId="77777777" w:rsidTr="00793326">
        <w:tc>
          <w:tcPr>
            <w:tcW w:w="3910" w:type="dxa"/>
            <w:vAlign w:val="center"/>
          </w:tcPr>
          <w:p w14:paraId="6B9F29C0" w14:textId="77777777" w:rsidR="009724BB" w:rsidRPr="00793326" w:rsidRDefault="009724BB" w:rsidP="00793326">
            <w:pPr>
              <w:pStyle w:val="Heading2"/>
              <w:numPr>
                <w:ilvl w:val="0"/>
                <w:numId w:val="0"/>
              </w:numPr>
              <w:spacing w:before="120" w:after="120"/>
              <w:rPr>
                <w:rFonts w:ascii="Arial" w:hAnsi="Arial" w:cs="Arial"/>
                <w:sz w:val="18"/>
                <w:szCs w:val="18"/>
              </w:rPr>
            </w:pPr>
            <w:r w:rsidRPr="00793326">
              <w:rPr>
                <w:rFonts w:ascii="Arial" w:hAnsi="Arial" w:cs="Arial"/>
                <w:sz w:val="18"/>
                <w:szCs w:val="18"/>
              </w:rPr>
              <w:t>Firewall Portal Access</w:t>
            </w:r>
          </w:p>
        </w:tc>
        <w:tc>
          <w:tcPr>
            <w:tcW w:w="3795" w:type="dxa"/>
          </w:tcPr>
          <w:p w14:paraId="54118A0F" w14:textId="77777777" w:rsidR="009724BB" w:rsidRPr="00793326" w:rsidRDefault="009724BB" w:rsidP="00793326">
            <w:pPr>
              <w:pStyle w:val="Heading2"/>
              <w:numPr>
                <w:ilvl w:val="0"/>
                <w:numId w:val="0"/>
              </w:numPr>
              <w:spacing w:before="120" w:after="120"/>
              <w:jc w:val="center"/>
              <w:rPr>
                <w:rFonts w:ascii="Arial" w:hAnsi="Arial" w:cs="Arial"/>
                <w:sz w:val="18"/>
                <w:szCs w:val="18"/>
              </w:rPr>
            </w:pPr>
            <w:r w:rsidRPr="00793326">
              <w:rPr>
                <w:rFonts w:ascii="Arial" w:hAnsi="Arial" w:cs="Arial"/>
                <w:sz w:val="18"/>
                <w:szCs w:val="18"/>
              </w:rPr>
              <w:t>Standard</w:t>
            </w:r>
          </w:p>
        </w:tc>
      </w:tr>
      <w:tr w:rsidR="009724BB" w:rsidRPr="00793326" w14:paraId="3937B8EA" w14:textId="77777777" w:rsidTr="00793326">
        <w:tc>
          <w:tcPr>
            <w:tcW w:w="3910" w:type="dxa"/>
            <w:vAlign w:val="center"/>
          </w:tcPr>
          <w:p w14:paraId="18365474" w14:textId="77777777" w:rsidR="009724BB" w:rsidRPr="00793326" w:rsidRDefault="009724BB" w:rsidP="00793326">
            <w:pPr>
              <w:pStyle w:val="Heading2"/>
              <w:numPr>
                <w:ilvl w:val="0"/>
                <w:numId w:val="0"/>
              </w:numPr>
              <w:spacing w:before="120" w:after="120"/>
              <w:rPr>
                <w:rFonts w:ascii="Arial" w:hAnsi="Arial" w:cs="Arial"/>
                <w:sz w:val="18"/>
                <w:szCs w:val="18"/>
              </w:rPr>
            </w:pPr>
            <w:bookmarkStart w:id="33" w:name="OLE_LINK4"/>
            <w:bookmarkStart w:id="34" w:name="OLE_LINK5"/>
            <w:r w:rsidRPr="00793326">
              <w:rPr>
                <w:rFonts w:ascii="Arial" w:hAnsi="Arial" w:cs="Arial"/>
                <w:sz w:val="18"/>
                <w:szCs w:val="18"/>
              </w:rPr>
              <w:t xml:space="preserve">Firewall Reporting </w:t>
            </w:r>
            <w:bookmarkEnd w:id="33"/>
            <w:bookmarkEnd w:id="34"/>
          </w:p>
        </w:tc>
        <w:tc>
          <w:tcPr>
            <w:tcW w:w="3795" w:type="dxa"/>
          </w:tcPr>
          <w:p w14:paraId="7752A959" w14:textId="77777777" w:rsidR="009724BB" w:rsidRPr="00793326" w:rsidRDefault="009724BB" w:rsidP="00793326">
            <w:pPr>
              <w:pStyle w:val="Heading2"/>
              <w:numPr>
                <w:ilvl w:val="0"/>
                <w:numId w:val="0"/>
              </w:numPr>
              <w:spacing w:before="120" w:after="120"/>
              <w:jc w:val="center"/>
              <w:rPr>
                <w:rFonts w:ascii="Arial" w:hAnsi="Arial" w:cs="Arial"/>
                <w:sz w:val="18"/>
                <w:szCs w:val="18"/>
              </w:rPr>
            </w:pPr>
            <w:r w:rsidRPr="00793326">
              <w:rPr>
                <w:rFonts w:ascii="Arial" w:hAnsi="Arial" w:cs="Arial"/>
                <w:sz w:val="18"/>
                <w:szCs w:val="18"/>
              </w:rPr>
              <w:t>Standard</w:t>
            </w:r>
          </w:p>
        </w:tc>
      </w:tr>
      <w:tr w:rsidR="009724BB" w:rsidRPr="00793326" w14:paraId="0942F62F" w14:textId="77777777" w:rsidTr="00793326">
        <w:tc>
          <w:tcPr>
            <w:tcW w:w="3910" w:type="dxa"/>
            <w:vAlign w:val="center"/>
          </w:tcPr>
          <w:p w14:paraId="29BDACF8" w14:textId="77777777" w:rsidR="009724BB" w:rsidRPr="00793326" w:rsidRDefault="009724BB" w:rsidP="00793326">
            <w:pPr>
              <w:pStyle w:val="Heading2"/>
              <w:numPr>
                <w:ilvl w:val="0"/>
                <w:numId w:val="0"/>
              </w:numPr>
              <w:spacing w:before="120" w:after="120"/>
              <w:rPr>
                <w:rFonts w:ascii="Arial" w:hAnsi="Arial" w:cs="Arial"/>
                <w:sz w:val="18"/>
                <w:szCs w:val="18"/>
              </w:rPr>
            </w:pPr>
            <w:r w:rsidRPr="00793326">
              <w:rPr>
                <w:rFonts w:ascii="Arial" w:hAnsi="Arial" w:cs="Arial"/>
                <w:sz w:val="18"/>
                <w:szCs w:val="18"/>
              </w:rPr>
              <w:t xml:space="preserve">Client to Site </w:t>
            </w:r>
          </w:p>
        </w:tc>
        <w:tc>
          <w:tcPr>
            <w:tcW w:w="3795" w:type="dxa"/>
          </w:tcPr>
          <w:p w14:paraId="6CA17644" w14:textId="77777777" w:rsidR="009724BB" w:rsidRPr="00793326" w:rsidRDefault="009724BB" w:rsidP="00793326">
            <w:pPr>
              <w:pStyle w:val="Heading2"/>
              <w:numPr>
                <w:ilvl w:val="0"/>
                <w:numId w:val="0"/>
              </w:numPr>
              <w:spacing w:before="120" w:after="120"/>
              <w:jc w:val="center"/>
              <w:rPr>
                <w:rFonts w:ascii="Arial" w:hAnsi="Arial" w:cs="Arial"/>
                <w:sz w:val="18"/>
                <w:szCs w:val="18"/>
              </w:rPr>
            </w:pPr>
            <w:r w:rsidRPr="00793326">
              <w:rPr>
                <w:rFonts w:ascii="Arial" w:hAnsi="Arial" w:cs="Arial"/>
                <w:sz w:val="18"/>
                <w:szCs w:val="18"/>
              </w:rPr>
              <w:t>Optional</w:t>
            </w:r>
          </w:p>
        </w:tc>
      </w:tr>
      <w:tr w:rsidR="009724BB" w:rsidRPr="00793326" w14:paraId="3F40CD1C" w14:textId="77777777" w:rsidTr="00793326">
        <w:tc>
          <w:tcPr>
            <w:tcW w:w="3910" w:type="dxa"/>
            <w:vAlign w:val="center"/>
          </w:tcPr>
          <w:p w14:paraId="68EB16B4" w14:textId="77777777" w:rsidR="009724BB" w:rsidRPr="00793326" w:rsidRDefault="009724BB" w:rsidP="00793326">
            <w:pPr>
              <w:pStyle w:val="Heading2"/>
              <w:numPr>
                <w:ilvl w:val="0"/>
                <w:numId w:val="0"/>
              </w:numPr>
              <w:spacing w:before="120" w:after="120"/>
              <w:rPr>
                <w:rFonts w:ascii="Arial" w:hAnsi="Arial" w:cs="Arial"/>
                <w:sz w:val="18"/>
                <w:szCs w:val="18"/>
              </w:rPr>
            </w:pPr>
            <w:r w:rsidRPr="00793326">
              <w:rPr>
                <w:rFonts w:ascii="Arial" w:hAnsi="Arial" w:cs="Arial"/>
                <w:sz w:val="18"/>
                <w:szCs w:val="18"/>
              </w:rPr>
              <w:t>Managed RADIUS (Shared)</w:t>
            </w:r>
          </w:p>
        </w:tc>
        <w:tc>
          <w:tcPr>
            <w:tcW w:w="3795" w:type="dxa"/>
          </w:tcPr>
          <w:p w14:paraId="1DD2E8FC" w14:textId="77777777" w:rsidR="009724BB" w:rsidRPr="00793326" w:rsidRDefault="009724BB" w:rsidP="00793326">
            <w:pPr>
              <w:pStyle w:val="Heading2"/>
              <w:numPr>
                <w:ilvl w:val="0"/>
                <w:numId w:val="0"/>
              </w:numPr>
              <w:spacing w:before="120" w:after="120"/>
              <w:jc w:val="center"/>
              <w:rPr>
                <w:rFonts w:ascii="Arial" w:hAnsi="Arial" w:cs="Arial"/>
                <w:sz w:val="18"/>
                <w:szCs w:val="18"/>
              </w:rPr>
            </w:pPr>
            <w:r w:rsidRPr="00793326">
              <w:rPr>
                <w:rFonts w:ascii="Arial" w:hAnsi="Arial" w:cs="Arial"/>
                <w:sz w:val="18"/>
                <w:szCs w:val="18"/>
              </w:rPr>
              <w:t>Optional</w:t>
            </w:r>
          </w:p>
        </w:tc>
      </w:tr>
      <w:tr w:rsidR="009724BB" w:rsidRPr="00793326" w14:paraId="4DAA8CD6" w14:textId="77777777" w:rsidTr="00793326">
        <w:tc>
          <w:tcPr>
            <w:tcW w:w="3910" w:type="dxa"/>
            <w:vAlign w:val="center"/>
          </w:tcPr>
          <w:p w14:paraId="3409828A" w14:textId="77777777" w:rsidR="009724BB" w:rsidRPr="00793326" w:rsidRDefault="009724BB" w:rsidP="00793326">
            <w:pPr>
              <w:pStyle w:val="Heading2"/>
              <w:numPr>
                <w:ilvl w:val="0"/>
                <w:numId w:val="0"/>
              </w:numPr>
              <w:spacing w:before="120" w:after="120"/>
              <w:rPr>
                <w:rFonts w:ascii="Arial" w:hAnsi="Arial" w:cs="Arial"/>
                <w:sz w:val="18"/>
                <w:szCs w:val="18"/>
              </w:rPr>
            </w:pPr>
            <w:r w:rsidRPr="00793326">
              <w:rPr>
                <w:rFonts w:ascii="Arial" w:hAnsi="Arial" w:cs="Arial"/>
                <w:sz w:val="18"/>
                <w:szCs w:val="18"/>
              </w:rPr>
              <w:t>Managed RADIUS (Customer)</w:t>
            </w:r>
          </w:p>
        </w:tc>
        <w:tc>
          <w:tcPr>
            <w:tcW w:w="3795" w:type="dxa"/>
          </w:tcPr>
          <w:p w14:paraId="6BE1BA07" w14:textId="77777777" w:rsidR="009724BB" w:rsidRPr="00793326" w:rsidRDefault="009724BB" w:rsidP="00793326">
            <w:pPr>
              <w:pStyle w:val="Heading2"/>
              <w:numPr>
                <w:ilvl w:val="0"/>
                <w:numId w:val="0"/>
              </w:numPr>
              <w:spacing w:before="120" w:after="120"/>
              <w:jc w:val="center"/>
              <w:rPr>
                <w:rFonts w:ascii="Arial" w:hAnsi="Arial" w:cs="Arial"/>
                <w:sz w:val="18"/>
                <w:szCs w:val="18"/>
              </w:rPr>
            </w:pPr>
            <w:r w:rsidRPr="00793326">
              <w:rPr>
                <w:rFonts w:ascii="Arial" w:hAnsi="Arial" w:cs="Arial"/>
                <w:sz w:val="18"/>
                <w:szCs w:val="18"/>
              </w:rPr>
              <w:t>Optional</w:t>
            </w:r>
          </w:p>
        </w:tc>
      </w:tr>
    </w:tbl>
    <w:p w14:paraId="22E9D5F8" w14:textId="77777777" w:rsidR="009724BB" w:rsidRDefault="009724BB" w:rsidP="007B4E91">
      <w:pPr>
        <w:pStyle w:val="Heading3"/>
        <w:numPr>
          <w:ilvl w:val="0"/>
          <w:numId w:val="0"/>
        </w:numPr>
        <w:ind w:left="737"/>
      </w:pPr>
    </w:p>
    <w:p w14:paraId="7FC257F7" w14:textId="77777777" w:rsidR="009724BB" w:rsidRPr="004718BD" w:rsidRDefault="009724BB" w:rsidP="007B4E91">
      <w:pPr>
        <w:pStyle w:val="Heading2"/>
      </w:pPr>
      <w:r w:rsidRPr="004718BD">
        <w:t>You can choose to upgrade your Basic Internet Gateway to one of the following packages:</w:t>
      </w:r>
    </w:p>
    <w:p w14:paraId="5DB5ACDE" w14:textId="77777777" w:rsidR="009724BB" w:rsidRPr="004718BD" w:rsidRDefault="009724BB" w:rsidP="007B4E91">
      <w:pPr>
        <w:pStyle w:val="Heading3"/>
      </w:pPr>
      <w:r w:rsidRPr="004718BD">
        <w:t>standard Internet gateway package;</w:t>
      </w:r>
    </w:p>
    <w:p w14:paraId="1DB5B085" w14:textId="77777777" w:rsidR="009724BB" w:rsidRPr="004718BD" w:rsidRDefault="009724BB" w:rsidP="007B4E91">
      <w:pPr>
        <w:pStyle w:val="Heading3"/>
      </w:pPr>
      <w:r w:rsidRPr="004718BD">
        <w:t>enhanced Internet gateway package; and</w:t>
      </w:r>
    </w:p>
    <w:p w14:paraId="5E41990F" w14:textId="77777777" w:rsidR="009724BB" w:rsidRPr="004718BD" w:rsidRDefault="009724BB" w:rsidP="007B4E91">
      <w:pPr>
        <w:pStyle w:val="Heading3"/>
      </w:pPr>
      <w:r w:rsidRPr="004718BD">
        <w:t>premium Internet gateway package.</w:t>
      </w:r>
    </w:p>
    <w:p w14:paraId="1599BDE0" w14:textId="77777777" w:rsidR="009724BB" w:rsidRPr="004718BD" w:rsidRDefault="009724BB" w:rsidP="007B4E91">
      <w:pPr>
        <w:pStyle w:val="Heading2"/>
      </w:pPr>
      <w:r w:rsidRPr="004718BD">
        <w:lastRenderedPageBreak/>
        <w:t xml:space="preserve">A list of the features of each Internet gateway package and the applicable terms and conditions, including charges, for the packages and features are set out in the </w:t>
      </w:r>
      <w:hyperlink r:id="rId18" w:anchor="_Toc174262890" w:history="1">
        <w:r w:rsidRPr="00664A24">
          <w:rPr>
            <w:rStyle w:val="Hyperlink"/>
          </w:rPr>
          <w:t>IP Solutions Section</w:t>
        </w:r>
      </w:hyperlink>
      <w:r w:rsidRPr="004718BD">
        <w:t xml:space="preserve"> of Our Customer Terms.</w:t>
      </w:r>
    </w:p>
    <w:p w14:paraId="461603A8" w14:textId="77777777" w:rsidR="009724BB" w:rsidRDefault="009724BB" w:rsidP="005D0A26">
      <w:pPr>
        <w:pStyle w:val="Indent1"/>
      </w:pPr>
      <w:bookmarkStart w:id="35" w:name="_Toc154044195"/>
      <w:r>
        <w:t>Availability</w:t>
      </w:r>
      <w:bookmarkEnd w:id="35"/>
    </w:p>
    <w:p w14:paraId="5597103B" w14:textId="77777777" w:rsidR="009724BB" w:rsidRDefault="009724BB" w:rsidP="009573E9">
      <w:pPr>
        <w:pStyle w:val="Heading2"/>
        <w:tabs>
          <w:tab w:val="clear" w:pos="0"/>
          <w:tab w:val="num" w:pos="805"/>
        </w:tabs>
        <w:ind w:left="805" w:hanging="663"/>
        <w:rPr>
          <w:szCs w:val="23"/>
        </w:rPr>
      </w:pPr>
      <w:r>
        <w:rPr>
          <w:szCs w:val="23"/>
        </w:rPr>
        <w:t xml:space="preserve">Connect IP Broadband </w:t>
      </w:r>
      <w:r w:rsidRPr="003504D4">
        <w:rPr>
          <w:szCs w:val="23"/>
        </w:rPr>
        <w:t>is available to our retail customers, only in the South Brisbane (SOTH) Exchange Service Area (ESA). The service is not available to Telstra wholesale customers or for resale.</w:t>
      </w:r>
      <w:r w:rsidR="00342444">
        <w:rPr>
          <w:szCs w:val="23"/>
        </w:rPr>
        <w:t xml:space="preserve">  From 14 January 2022, new Connect IP Broadband services are not available to retail customers managed by Telstra Enterprise.</w:t>
      </w:r>
    </w:p>
    <w:p w14:paraId="1F569D39" w14:textId="77777777" w:rsidR="009724BB" w:rsidRPr="00E46B18" w:rsidRDefault="009724BB" w:rsidP="00E46B18">
      <w:pPr>
        <w:pStyle w:val="Indent1"/>
        <w:rPr>
          <w:b w:val="0"/>
        </w:rPr>
      </w:pPr>
      <w:bookmarkStart w:id="36" w:name="_Toc154044196"/>
      <w:r w:rsidRPr="00AC07D9">
        <w:t>Minimum commitment</w:t>
      </w:r>
      <w:bookmarkEnd w:id="36"/>
    </w:p>
    <w:p w14:paraId="58DA5BDD" w14:textId="77777777" w:rsidR="009724BB" w:rsidRDefault="009724BB" w:rsidP="009573E9">
      <w:pPr>
        <w:pStyle w:val="Heading2"/>
      </w:pPr>
      <w:r w:rsidRPr="003504D4">
        <w:rPr>
          <w:szCs w:val="23"/>
        </w:rPr>
        <w:t xml:space="preserve">You have to </w:t>
      </w:r>
      <w:r>
        <w:t>take the Connect IP Broadband service for a minimum period of at least 24 months.</w:t>
      </w:r>
    </w:p>
    <w:p w14:paraId="4C03040D" w14:textId="77777777" w:rsidR="009724BB" w:rsidRDefault="009724BB">
      <w:pPr>
        <w:pStyle w:val="Indent1"/>
      </w:pPr>
      <w:bookmarkStart w:id="37" w:name="_Toc154044197"/>
      <w:r>
        <w:t>Configuration</w:t>
      </w:r>
      <w:bookmarkEnd w:id="37"/>
    </w:p>
    <w:p w14:paraId="2ABF4D9A" w14:textId="77777777" w:rsidR="009724BB" w:rsidRDefault="009724BB">
      <w:pPr>
        <w:pStyle w:val="Heading2"/>
        <w:tabs>
          <w:tab w:val="clear" w:pos="0"/>
          <w:tab w:val="num" w:pos="737"/>
        </w:tabs>
      </w:pPr>
      <w:r>
        <w:t>We will configure the Connect IP Broadband service in accordance with the network diagram designed by us.</w:t>
      </w:r>
    </w:p>
    <w:p w14:paraId="0810CF7C" w14:textId="77777777" w:rsidR="009724BB" w:rsidRDefault="009724BB">
      <w:pPr>
        <w:pStyle w:val="Indent1"/>
      </w:pPr>
      <w:bookmarkStart w:id="38" w:name="_Toc154044198"/>
      <w:r>
        <w:t>Network design</w:t>
      </w:r>
      <w:bookmarkEnd w:id="38"/>
    </w:p>
    <w:p w14:paraId="07F486EA" w14:textId="77777777" w:rsidR="009724BB" w:rsidRDefault="009724BB">
      <w:pPr>
        <w:pStyle w:val="Heading2"/>
        <w:tabs>
          <w:tab w:val="clear" w:pos="0"/>
          <w:tab w:val="num" w:pos="737"/>
        </w:tabs>
      </w:pPr>
      <w:r>
        <w:t>If we design your network service, then all intellectual property rights connected with the design of your network service, including any intellectual property rights relating to:</w:t>
      </w:r>
    </w:p>
    <w:p w14:paraId="4AE881B2" w14:textId="77777777" w:rsidR="009724BB" w:rsidRDefault="009724BB">
      <w:pPr>
        <w:pStyle w:val="Heading3"/>
        <w:tabs>
          <w:tab w:val="clear" w:pos="0"/>
          <w:tab w:val="left" w:pos="1500"/>
        </w:tabs>
        <w:ind w:left="1500" w:hanging="763"/>
      </w:pPr>
      <w:r>
        <w:t>network diagrams;</w:t>
      </w:r>
    </w:p>
    <w:p w14:paraId="54C45677" w14:textId="77777777" w:rsidR="009724BB" w:rsidRDefault="009724BB">
      <w:pPr>
        <w:pStyle w:val="Heading3"/>
        <w:tabs>
          <w:tab w:val="clear" w:pos="0"/>
          <w:tab w:val="left" w:pos="1500"/>
        </w:tabs>
        <w:ind w:left="1500" w:hanging="763"/>
      </w:pPr>
      <w:r>
        <w:t>management IP addresses; and</w:t>
      </w:r>
    </w:p>
    <w:p w14:paraId="0B35F40B" w14:textId="77777777" w:rsidR="009724BB" w:rsidRDefault="009724BB">
      <w:pPr>
        <w:pStyle w:val="Heading3"/>
      </w:pPr>
      <w:r>
        <w:t>supplied equipment configurations,</w:t>
      </w:r>
    </w:p>
    <w:p w14:paraId="2FDFF12F" w14:textId="77777777" w:rsidR="009724BB" w:rsidRDefault="009724BB">
      <w:pPr>
        <w:pStyle w:val="Heading3"/>
        <w:numPr>
          <w:ilvl w:val="0"/>
          <w:numId w:val="0"/>
        </w:numPr>
        <w:tabs>
          <w:tab w:val="left" w:pos="1500"/>
        </w:tabs>
        <w:ind w:left="737"/>
      </w:pPr>
      <w:r>
        <w:t>remain with us at all times, and all information relating to the design of your network service, including the information identified in paragraphs (a) to (c), is our confidential information.</w:t>
      </w:r>
    </w:p>
    <w:p w14:paraId="3D3471D7" w14:textId="77777777" w:rsidR="009724BB" w:rsidRDefault="009724BB" w:rsidP="009024B9">
      <w:pPr>
        <w:pStyle w:val="Indent1"/>
      </w:pPr>
      <w:bookmarkStart w:id="39" w:name="_Toc154044199"/>
      <w:r>
        <w:t>Target provisioning time</w:t>
      </w:r>
      <w:bookmarkEnd w:id="39"/>
    </w:p>
    <w:p w14:paraId="20000FD0" w14:textId="77777777" w:rsidR="009724BB" w:rsidRDefault="009724BB" w:rsidP="009024B9">
      <w:pPr>
        <w:pStyle w:val="Heading2"/>
        <w:tabs>
          <w:tab w:val="clear" w:pos="0"/>
          <w:tab w:val="num" w:pos="737"/>
        </w:tabs>
      </w:pPr>
      <w:r w:rsidRPr="00EA3BD6">
        <w:t xml:space="preserve">We </w:t>
      </w:r>
      <w:r>
        <w:t xml:space="preserve">will aim, but we make no guarantees, to provision a new Connect IP Broadband service involving standard installation and connection </w:t>
      </w:r>
      <w:r w:rsidRPr="00EA3BD6">
        <w:t xml:space="preserve">within </w:t>
      </w:r>
      <w:r>
        <w:t>the following time periods:</w:t>
      </w:r>
    </w:p>
    <w:p w14:paraId="3D6B55B6" w14:textId="77777777" w:rsidR="009724BB" w:rsidRDefault="009724BB" w:rsidP="009024B9">
      <w:pPr>
        <w:pStyle w:val="Heading3"/>
      </w:pPr>
      <w:r>
        <w:t>for installation in an Urban area, twenty-five</w:t>
      </w:r>
      <w:r w:rsidRPr="00EA3BD6">
        <w:t xml:space="preserve"> business days from the day we tell you that we have processed your application</w:t>
      </w:r>
      <w:r>
        <w:t>; and</w:t>
      </w:r>
    </w:p>
    <w:p w14:paraId="59C3F4F7" w14:textId="77777777" w:rsidR="009724BB" w:rsidRDefault="009724BB" w:rsidP="009024B9">
      <w:pPr>
        <w:pStyle w:val="Heading3"/>
      </w:pPr>
      <w:r>
        <w:lastRenderedPageBreak/>
        <w:t>for installation in all other areas, forty</w:t>
      </w:r>
      <w:r w:rsidRPr="00EA3BD6">
        <w:t xml:space="preserve"> business days from the day we tell you that we have processed your application.</w:t>
      </w:r>
    </w:p>
    <w:p w14:paraId="4D999D5E" w14:textId="77777777" w:rsidR="009724BB" w:rsidRPr="00E46B18" w:rsidRDefault="009724BB" w:rsidP="00E46B18">
      <w:pPr>
        <w:pStyle w:val="Heading3"/>
        <w:numPr>
          <w:ilvl w:val="0"/>
          <w:numId w:val="0"/>
        </w:numPr>
        <w:ind w:left="1474" w:hanging="737"/>
        <w:rPr>
          <w:rFonts w:ascii="Arial" w:hAnsi="Arial" w:cs="Arial"/>
          <w:sz w:val="18"/>
          <w:szCs w:val="18"/>
        </w:rPr>
      </w:pPr>
      <w:r w:rsidRPr="00E46B18">
        <w:rPr>
          <w:rFonts w:ascii="Arial" w:hAnsi="Arial" w:cs="Arial"/>
          <w:sz w:val="18"/>
          <w:szCs w:val="18"/>
        </w:rPr>
        <w:t>The South Brisbane ESA is an Urban area.</w:t>
      </w:r>
    </w:p>
    <w:p w14:paraId="1936FFBC" w14:textId="77777777" w:rsidR="009724BB" w:rsidRDefault="009724BB" w:rsidP="007B4E91">
      <w:pPr>
        <w:pStyle w:val="Heading2"/>
      </w:pPr>
      <w:r w:rsidRPr="004718BD">
        <w:t xml:space="preserve">Standard installation of a new </w:t>
      </w:r>
      <w:r>
        <w:t>Connect IP Broadband</w:t>
      </w:r>
      <w:r w:rsidRPr="004718BD">
        <w:t xml:space="preserve"> service includes the following:</w:t>
      </w:r>
    </w:p>
    <w:p w14:paraId="6DFD87F1" w14:textId="77777777" w:rsidR="009724BB" w:rsidRPr="004718BD" w:rsidRDefault="009724BB" w:rsidP="007B4E91">
      <w:pPr>
        <w:pStyle w:val="Heading3"/>
      </w:pPr>
      <w:r w:rsidRPr="004718BD">
        <w:t>configuration and installation of the supplied equipment;</w:t>
      </w:r>
    </w:p>
    <w:p w14:paraId="32550EAE" w14:textId="77777777" w:rsidR="009724BB" w:rsidRPr="004718BD" w:rsidRDefault="009724BB" w:rsidP="007B4E91">
      <w:pPr>
        <w:pStyle w:val="Heading3"/>
      </w:pPr>
      <w:r w:rsidRPr="004718BD">
        <w:t xml:space="preserve">exchange and field line work as described in the relevant </w:t>
      </w:r>
      <w:r>
        <w:t>Broadband IP Access</w:t>
      </w:r>
      <w:r w:rsidRPr="004718BD">
        <w:t xml:space="preserve"> section of Our Customer Terms; and</w:t>
      </w:r>
    </w:p>
    <w:p w14:paraId="0420F2DF" w14:textId="77777777" w:rsidR="009724BB" w:rsidRPr="004718BD" w:rsidRDefault="009724BB" w:rsidP="007B4E91">
      <w:pPr>
        <w:pStyle w:val="Heading3"/>
      </w:pPr>
      <w:r w:rsidRPr="004718BD">
        <w:t xml:space="preserve">service commissioning where we will remotely ensure that the </w:t>
      </w:r>
      <w:r>
        <w:t>Connect IP Broadband</w:t>
      </w:r>
      <w:r w:rsidRPr="004718BD">
        <w:t xml:space="preserve"> service is reachable. </w:t>
      </w:r>
    </w:p>
    <w:p w14:paraId="7F11F753" w14:textId="77777777" w:rsidR="009724BB" w:rsidRPr="004718BD" w:rsidRDefault="009724BB" w:rsidP="007B4E91">
      <w:pPr>
        <w:pStyle w:val="Heading2"/>
      </w:pPr>
      <w:r w:rsidRPr="004718BD">
        <w:t xml:space="preserve">Our standard installation is done during business hours. We may charge you an additional fee if you ask us to install your </w:t>
      </w:r>
      <w:r>
        <w:t>Connect IP Broadband</w:t>
      </w:r>
      <w:r w:rsidRPr="004718BD">
        <w:t xml:space="preserve"> service outside of our standard installation.</w:t>
      </w:r>
    </w:p>
    <w:p w14:paraId="6F4A32B2" w14:textId="77777777" w:rsidR="009724BB" w:rsidRPr="004718BD" w:rsidRDefault="009724BB" w:rsidP="007B4E91">
      <w:pPr>
        <w:pStyle w:val="Heading2"/>
      </w:pPr>
      <w:r w:rsidRPr="004718BD">
        <w:t xml:space="preserve">You must provide us with sufficient and timely access to your site when we request access to install your </w:t>
      </w:r>
      <w:r>
        <w:t>Connect IP Broadband</w:t>
      </w:r>
      <w:r w:rsidRPr="004718BD">
        <w:t xml:space="preserve"> service. If you do not provide us with sufficient and timely</w:t>
      </w:r>
      <w:r>
        <w:t xml:space="preserve"> access</w:t>
      </w:r>
      <w:r w:rsidRPr="004718BD">
        <w:t>, then:</w:t>
      </w:r>
    </w:p>
    <w:p w14:paraId="0C87C723" w14:textId="77777777" w:rsidR="009724BB" w:rsidRPr="004718BD" w:rsidRDefault="009724BB" w:rsidP="007B4E91">
      <w:pPr>
        <w:pStyle w:val="Heading3"/>
      </w:pPr>
      <w:r w:rsidRPr="004718BD">
        <w:t xml:space="preserve">we will not be able to install your </w:t>
      </w:r>
      <w:r>
        <w:t>Connect IP Broadband</w:t>
      </w:r>
      <w:r w:rsidRPr="004718BD">
        <w:t xml:space="preserve"> service;</w:t>
      </w:r>
    </w:p>
    <w:p w14:paraId="4FEF2F8E" w14:textId="77777777" w:rsidR="009724BB" w:rsidRPr="004718BD" w:rsidRDefault="009724BB" w:rsidP="007B4E91">
      <w:pPr>
        <w:pStyle w:val="Heading3"/>
      </w:pPr>
      <w:r w:rsidRPr="004718BD">
        <w:t>we will not be liable for any installation delays; and</w:t>
      </w:r>
    </w:p>
    <w:p w14:paraId="26002A03" w14:textId="77777777" w:rsidR="009724BB" w:rsidRPr="004718BD" w:rsidRDefault="009724BB" w:rsidP="007B4E91">
      <w:pPr>
        <w:pStyle w:val="Heading3"/>
      </w:pPr>
      <w:r w:rsidRPr="004718BD">
        <w:t>we may charge you for any reasonable costs incurred by us in rescheduling your site installation.</w:t>
      </w:r>
    </w:p>
    <w:p w14:paraId="6F587D3E" w14:textId="77777777" w:rsidR="009724BB" w:rsidRPr="004718BD" w:rsidRDefault="009724BB" w:rsidP="007B4E91">
      <w:pPr>
        <w:pStyle w:val="Heading2"/>
      </w:pPr>
      <w:r w:rsidRPr="004718BD">
        <w:t xml:space="preserve">Standard installation of a new </w:t>
      </w:r>
      <w:r>
        <w:t>Connect IP Broadband</w:t>
      </w:r>
      <w:r w:rsidRPr="004718BD">
        <w:t xml:space="preserve"> service does not include: </w:t>
      </w:r>
    </w:p>
    <w:p w14:paraId="30C9B0A8" w14:textId="77777777" w:rsidR="009724BB" w:rsidRPr="004718BD" w:rsidRDefault="009724BB" w:rsidP="007B4E91">
      <w:pPr>
        <w:pStyle w:val="Heading3"/>
      </w:pPr>
      <w:r w:rsidRPr="004718BD">
        <w:t>patching of equipment to your existing cabling infrastructure;</w:t>
      </w:r>
    </w:p>
    <w:p w14:paraId="448ADDB2" w14:textId="77777777" w:rsidR="009724BB" w:rsidRPr="004718BD" w:rsidRDefault="009724BB" w:rsidP="007B4E91">
      <w:pPr>
        <w:pStyle w:val="Heading3"/>
      </w:pPr>
      <w:r w:rsidRPr="004718BD">
        <w:t>the provisioning of racking or supporting structure to house the supplied equipment;</w:t>
      </w:r>
    </w:p>
    <w:p w14:paraId="1E67C624" w14:textId="77777777" w:rsidR="009724BB" w:rsidRPr="004718BD" w:rsidRDefault="009724BB" w:rsidP="007B4E91">
      <w:pPr>
        <w:pStyle w:val="Heading3"/>
      </w:pPr>
      <w:r w:rsidRPr="004718BD">
        <w:t>any MAN, WAN or LAN cabling; and</w:t>
      </w:r>
    </w:p>
    <w:p w14:paraId="0E2909B4" w14:textId="77777777" w:rsidR="009724BB" w:rsidRPr="004718BD" w:rsidRDefault="009724BB" w:rsidP="007B4E91">
      <w:pPr>
        <w:pStyle w:val="Heading3"/>
      </w:pPr>
      <w:r w:rsidRPr="004718BD">
        <w:t>any additional works required at your premises.</w:t>
      </w:r>
    </w:p>
    <w:p w14:paraId="576601D3" w14:textId="77777777" w:rsidR="009724BB" w:rsidRPr="004718BD" w:rsidRDefault="009724BB" w:rsidP="007B4E91">
      <w:pPr>
        <w:pStyle w:val="Heading2"/>
        <w:rPr>
          <w:bCs w:val="0"/>
        </w:rPr>
      </w:pPr>
      <w:r w:rsidRPr="004718BD">
        <w:rPr>
          <w:bCs w:val="0"/>
        </w:rPr>
        <w:t>From time to time, you may need to perform the work described above in order to satisfy your obligations in relation to the supplied equipment. We will inform you if this additional work is required and you may ask us to perform this work for you at an additional charge that we will notify you of at the time you ask us to perform the work.</w:t>
      </w:r>
    </w:p>
    <w:p w14:paraId="7F60E7C5" w14:textId="77777777" w:rsidR="009724BB" w:rsidRPr="004718BD" w:rsidRDefault="009724BB" w:rsidP="007B4E91">
      <w:pPr>
        <w:pStyle w:val="Heading2"/>
        <w:rPr>
          <w:bCs w:val="0"/>
        </w:rPr>
      </w:pPr>
      <w:r w:rsidRPr="004718BD">
        <w:rPr>
          <w:bCs w:val="0"/>
        </w:rPr>
        <w:lastRenderedPageBreak/>
        <w:t>If you have not completed the additional work required and we have to reschedule your site installation, then we may charge you for any reasonable costs incurred by us.</w:t>
      </w:r>
    </w:p>
    <w:p w14:paraId="43A874E4" w14:textId="77777777" w:rsidR="009724BB" w:rsidRPr="004718BD" w:rsidRDefault="009724BB" w:rsidP="007B4E91">
      <w:pPr>
        <w:pStyle w:val="Indent1"/>
      </w:pPr>
      <w:bookmarkStart w:id="40" w:name="_Toc185736683"/>
      <w:bookmarkStart w:id="41" w:name="_Toc154044200"/>
      <w:r w:rsidRPr="004718BD">
        <w:t>Terms on which we provide a site service</w:t>
      </w:r>
      <w:bookmarkEnd w:id="40"/>
      <w:bookmarkEnd w:id="41"/>
      <w:r w:rsidRPr="004718BD">
        <w:t xml:space="preserve"> </w:t>
      </w:r>
    </w:p>
    <w:p w14:paraId="30992047" w14:textId="77777777" w:rsidR="009724BB" w:rsidRPr="004718BD" w:rsidRDefault="009724BB" w:rsidP="007B4E91">
      <w:pPr>
        <w:pStyle w:val="Heading2"/>
        <w:tabs>
          <w:tab w:val="clear" w:pos="0"/>
          <w:tab w:val="num" w:pos="737"/>
        </w:tabs>
      </w:pPr>
      <w:r w:rsidRPr="004718BD">
        <w:t xml:space="preserve">Unless otherwise set out in this </w:t>
      </w:r>
      <w:r>
        <w:t>Connect IP Broadband</w:t>
      </w:r>
      <w:r w:rsidRPr="004718BD">
        <w:t xml:space="preserve"> Section, the terms upon which we provide the:</w:t>
      </w:r>
    </w:p>
    <w:p w14:paraId="7D780846" w14:textId="77777777" w:rsidR="009724BB" w:rsidRPr="004718BD" w:rsidRDefault="009724BB" w:rsidP="007B4E91">
      <w:pPr>
        <w:pStyle w:val="Heading3"/>
        <w:tabs>
          <w:tab w:val="clear" w:pos="0"/>
          <w:tab w:val="left" w:pos="1500"/>
        </w:tabs>
        <w:ind w:left="1500" w:hanging="763"/>
      </w:pPr>
      <w:r w:rsidRPr="004718BD">
        <w:t xml:space="preserve">network services are set out in the Telstra IP Solutions section;  </w:t>
      </w:r>
    </w:p>
    <w:p w14:paraId="00E26663" w14:textId="77777777" w:rsidR="009724BB" w:rsidRPr="004718BD" w:rsidRDefault="009724BB" w:rsidP="007B4E91">
      <w:pPr>
        <w:pStyle w:val="Heading3"/>
        <w:tabs>
          <w:tab w:val="clear" w:pos="0"/>
          <w:tab w:val="left" w:pos="1500"/>
        </w:tabs>
        <w:ind w:left="1500" w:hanging="763"/>
      </w:pPr>
      <w:r>
        <w:t>Broadband</w:t>
      </w:r>
      <w:r w:rsidRPr="004718BD">
        <w:t xml:space="preserve"> site service are set out in the </w:t>
      </w:r>
      <w:r>
        <w:t>Broadband IP Access</w:t>
      </w:r>
      <w:r w:rsidRPr="004718BD">
        <w:t xml:space="preserve"> section;</w:t>
      </w:r>
    </w:p>
    <w:p w14:paraId="087E884F" w14:textId="77777777" w:rsidR="009724BB" w:rsidRDefault="009724BB" w:rsidP="006D7096">
      <w:pPr>
        <w:pStyle w:val="Heading3"/>
        <w:tabs>
          <w:tab w:val="clear" w:pos="0"/>
          <w:tab w:val="left" w:pos="1500"/>
        </w:tabs>
        <w:ind w:left="1500" w:hanging="763"/>
      </w:pPr>
      <w:r>
        <w:t xml:space="preserve">CIP </w:t>
      </w:r>
      <w:r w:rsidRPr="00EC7403">
        <w:t>Next G</w:t>
      </w:r>
      <w:r>
        <w:t>®</w:t>
      </w:r>
      <w:r w:rsidRPr="00EC7403">
        <w:t xml:space="preserve"> Back Up service are set out in Part G of the Mobile Services section,</w:t>
      </w:r>
    </w:p>
    <w:p w14:paraId="793FF5D8" w14:textId="77777777" w:rsidR="009724BB" w:rsidRPr="004718BD" w:rsidRDefault="009724BB" w:rsidP="006D7096">
      <w:pPr>
        <w:pStyle w:val="Heading3"/>
        <w:numPr>
          <w:ilvl w:val="0"/>
          <w:numId w:val="0"/>
        </w:numPr>
        <w:tabs>
          <w:tab w:val="left" w:pos="1500"/>
        </w:tabs>
        <w:ind w:left="737"/>
      </w:pPr>
      <w:r w:rsidRPr="004718BD">
        <w:t>in each case, of Our Customer Terms.</w:t>
      </w:r>
    </w:p>
    <w:p w14:paraId="25C75F30" w14:textId="77777777" w:rsidR="009724BB" w:rsidRPr="004718BD" w:rsidRDefault="009724BB" w:rsidP="007B4E91">
      <w:pPr>
        <w:pStyle w:val="Indent1"/>
      </w:pPr>
      <w:bookmarkStart w:id="42" w:name="_Toc185736684"/>
      <w:bookmarkStart w:id="43" w:name="_Toc154044201"/>
      <w:r w:rsidRPr="004718BD">
        <w:t xml:space="preserve">Specific terms for a </w:t>
      </w:r>
      <w:r>
        <w:t>Broadband</w:t>
      </w:r>
      <w:r w:rsidRPr="004718BD">
        <w:t xml:space="preserve"> site service</w:t>
      </w:r>
      <w:bookmarkEnd w:id="42"/>
      <w:bookmarkEnd w:id="43"/>
    </w:p>
    <w:p w14:paraId="6C9B6C1B" w14:textId="77777777" w:rsidR="009724BB" w:rsidRDefault="009724BB" w:rsidP="00FA56E1">
      <w:pPr>
        <w:pStyle w:val="Heading2"/>
        <w:tabs>
          <w:tab w:val="clear" w:pos="0"/>
          <w:tab w:val="num" w:pos="737"/>
        </w:tabs>
      </w:pPr>
      <w:r>
        <w:t xml:space="preserve">The Broadband site service will be installed on your standard Telstra Basic Telephone Service that is provided over a passive fibre optic network by means of our public switched telephone network provided by us. </w:t>
      </w:r>
    </w:p>
    <w:p w14:paraId="218F4671" w14:textId="77777777" w:rsidR="009724BB" w:rsidRDefault="009724BB" w:rsidP="00FA56E1">
      <w:pPr>
        <w:pStyle w:val="Heading2"/>
        <w:tabs>
          <w:tab w:val="clear" w:pos="0"/>
          <w:tab w:val="num" w:pos="737"/>
        </w:tabs>
      </w:pPr>
      <w:r>
        <w:t>If the Basic Telephone Service that is used to provide the Broadband site service is cancelled or transferred to another location, or ceases to be a Telstra Basic Telephone Service, then we will not be able to provide you with the Broadband site service. It is your responsibility to cancel your Broadband site service separately. If you fail to do so, then we may continue to charge you for your Broadband site service.</w:t>
      </w:r>
    </w:p>
    <w:p w14:paraId="108E0FA1" w14:textId="77777777" w:rsidR="009724BB" w:rsidRDefault="009724BB" w:rsidP="00FA56E1">
      <w:pPr>
        <w:pStyle w:val="Heading2"/>
        <w:tabs>
          <w:tab w:val="clear" w:pos="0"/>
          <w:tab w:val="num" w:pos="737"/>
        </w:tabs>
      </w:pPr>
      <w:r>
        <w:t xml:space="preserve">The installation of the Broadband site service may cause temporary disruptions to your Basic Telephone Service. </w:t>
      </w:r>
    </w:p>
    <w:p w14:paraId="34FA5E45" w14:textId="77777777" w:rsidR="009724BB" w:rsidRDefault="009724BB" w:rsidP="00FA56E1">
      <w:pPr>
        <w:pStyle w:val="Heading2"/>
        <w:tabs>
          <w:tab w:val="clear" w:pos="0"/>
          <w:tab w:val="num" w:pos="737"/>
        </w:tabs>
      </w:pPr>
      <w:r>
        <w:t>You must cancel all Broadband -incompatible services that are provided on the Basic Telephone Service on which the Broadband site service is to be installed. If you fail to cancel all Broadband-incompatible services, then we will not be able to install your Broadband site service but we may start charging you the relevant fees under these terms.  The following plans, features and products are Broadband-incompatible:</w:t>
      </w:r>
    </w:p>
    <w:p w14:paraId="03FF3B30" w14:textId="17440B9D" w:rsidR="009724BB" w:rsidRDefault="007E21CD" w:rsidP="0000167D">
      <w:pPr>
        <w:pStyle w:val="Heading3"/>
        <w:rPr>
          <w:bCs/>
        </w:rPr>
      </w:pPr>
      <w:r>
        <w:t>NOT USED.</w:t>
      </w:r>
    </w:p>
    <w:p w14:paraId="718E43CD" w14:textId="77777777" w:rsidR="009724BB" w:rsidRDefault="009724BB" w:rsidP="00E46B18">
      <w:pPr>
        <w:pStyle w:val="Heading3"/>
        <w:rPr>
          <w:bCs/>
        </w:rPr>
      </w:pPr>
      <w:r>
        <w:t>pulse dialling; and</w:t>
      </w:r>
    </w:p>
    <w:p w14:paraId="79CC057B" w14:textId="77777777" w:rsidR="009724BB" w:rsidRDefault="009724BB" w:rsidP="00E46B18">
      <w:pPr>
        <w:pStyle w:val="Heading3"/>
        <w:rPr>
          <w:bCs/>
        </w:rPr>
      </w:pPr>
      <w:r>
        <w:t>dedicated EFTPOS.</w:t>
      </w:r>
    </w:p>
    <w:p w14:paraId="22FB432F" w14:textId="77777777" w:rsidR="009724BB" w:rsidRDefault="009724BB" w:rsidP="00FA56E1">
      <w:pPr>
        <w:pStyle w:val="Heading2"/>
        <w:tabs>
          <w:tab w:val="clear" w:pos="0"/>
          <w:tab w:val="num" w:pos="737"/>
        </w:tabs>
      </w:pPr>
      <w:r>
        <w:lastRenderedPageBreak/>
        <w:t>We will connect your own existing cabling or that of your end users to the Broadband site service if:</w:t>
      </w:r>
    </w:p>
    <w:p w14:paraId="1C4D3386" w14:textId="77777777" w:rsidR="009724BB" w:rsidRDefault="009724BB" w:rsidP="00E46B18">
      <w:pPr>
        <w:pStyle w:val="Heading3"/>
        <w:rPr>
          <w:bCs/>
        </w:rPr>
      </w:pPr>
      <w:r>
        <w:t>it has been installed by a registered cabling contractor; and</w:t>
      </w:r>
    </w:p>
    <w:p w14:paraId="58BE602A" w14:textId="77777777" w:rsidR="009724BB" w:rsidRDefault="009724BB" w:rsidP="00E46B18">
      <w:pPr>
        <w:pStyle w:val="Heading3"/>
        <w:rPr>
          <w:bCs/>
        </w:rPr>
      </w:pPr>
      <w:r>
        <w:t xml:space="preserve">it has been installed to, and continues to meet, the minimum technical requirements determined by the Australian Communications and Media Authority.   </w:t>
      </w:r>
    </w:p>
    <w:p w14:paraId="1A7C05D9" w14:textId="77777777" w:rsidR="009724BB" w:rsidRDefault="009724BB" w:rsidP="00FA56E1">
      <w:pPr>
        <w:pStyle w:val="Heading2"/>
        <w:tabs>
          <w:tab w:val="clear" w:pos="0"/>
          <w:tab w:val="num" w:pos="737"/>
        </w:tabs>
      </w:pPr>
      <w:r>
        <w:t>We may refuse to install the Broadband site service if the requirements set out in this Connect IP Broadband section are not met.</w:t>
      </w:r>
    </w:p>
    <w:p w14:paraId="22F92076" w14:textId="77777777" w:rsidR="009724BB" w:rsidRPr="00EC7403" w:rsidRDefault="009724BB" w:rsidP="006D7096">
      <w:pPr>
        <w:pStyle w:val="Indent1"/>
      </w:pPr>
      <w:bookmarkStart w:id="44" w:name="_Toc154044202"/>
      <w:r w:rsidRPr="00EC7403">
        <w:t xml:space="preserve">Specific terms for a </w:t>
      </w:r>
      <w:r>
        <w:t xml:space="preserve">CIP </w:t>
      </w:r>
      <w:r w:rsidRPr="00EC7403">
        <w:t>Next G</w:t>
      </w:r>
      <w:r>
        <w:t>®</w:t>
      </w:r>
      <w:r w:rsidRPr="00EC7403">
        <w:t xml:space="preserve"> Back Up service</w:t>
      </w:r>
      <w:r>
        <w:t xml:space="preserve"> and a </w:t>
      </w:r>
      <w:r w:rsidRPr="00585DC6">
        <w:t>Next G</w:t>
      </w:r>
      <w:r>
        <w:t>®</w:t>
      </w:r>
      <w:r w:rsidRPr="00585DC6">
        <w:t xml:space="preserve"> site service</w:t>
      </w:r>
      <w:bookmarkEnd w:id="44"/>
    </w:p>
    <w:p w14:paraId="4A5F2569" w14:textId="77777777" w:rsidR="009724BB" w:rsidRPr="00EC7403" w:rsidRDefault="009724BB" w:rsidP="006D7096">
      <w:pPr>
        <w:pStyle w:val="Heading2"/>
        <w:tabs>
          <w:tab w:val="clear" w:pos="0"/>
          <w:tab w:val="num" w:pos="737"/>
        </w:tabs>
      </w:pPr>
      <w:r w:rsidRPr="00EC7403">
        <w:t xml:space="preserve">You need to have a </w:t>
      </w:r>
      <w:r>
        <w:t>Connect IP Broadband</w:t>
      </w:r>
      <w:r w:rsidRPr="00EC7403">
        <w:t xml:space="preserve"> service and meet minimum technical requirements to obtain the </w:t>
      </w:r>
      <w:r>
        <w:t xml:space="preserve">CIP </w:t>
      </w:r>
      <w:r w:rsidRPr="00EC7403">
        <w:t>Next G</w:t>
      </w:r>
      <w:r>
        <w:t>®</w:t>
      </w:r>
      <w:r w:rsidRPr="00EC7403">
        <w:t xml:space="preserve"> Back Up service.</w:t>
      </w:r>
    </w:p>
    <w:p w14:paraId="3F2AFF1E" w14:textId="77777777" w:rsidR="009724BB" w:rsidRPr="00EC7403" w:rsidRDefault="009724BB" w:rsidP="006D7096">
      <w:pPr>
        <w:pStyle w:val="Heading2"/>
        <w:tabs>
          <w:tab w:val="clear" w:pos="0"/>
          <w:tab w:val="num" w:pos="737"/>
        </w:tabs>
      </w:pPr>
      <w:r w:rsidRPr="00EC7403">
        <w:t xml:space="preserve">If you are an existing </w:t>
      </w:r>
      <w:r>
        <w:t>Connect IP Broadband</w:t>
      </w:r>
      <w:r w:rsidRPr="00EC7403">
        <w:t xml:space="preserve"> customer and wish to apply for a </w:t>
      </w:r>
      <w:r>
        <w:t xml:space="preserve">CIP </w:t>
      </w:r>
      <w:r w:rsidRPr="00EC7403">
        <w:t>Next G</w:t>
      </w:r>
      <w:r>
        <w:t>®</w:t>
      </w:r>
      <w:r w:rsidRPr="00EC7403">
        <w:t xml:space="preserve"> Back Up service, you must acquire the </w:t>
      </w:r>
      <w:r>
        <w:t xml:space="preserve">CIP </w:t>
      </w:r>
      <w:r w:rsidRPr="00EC7403">
        <w:t>Next G</w:t>
      </w:r>
      <w:r>
        <w:t>®</w:t>
      </w:r>
      <w:r w:rsidRPr="00EC7403">
        <w:t xml:space="preserve"> Back Up service for the remaining minimum term of your </w:t>
      </w:r>
      <w:r>
        <w:t xml:space="preserve">Broadband site </w:t>
      </w:r>
      <w:r w:rsidRPr="00EC7403">
        <w:t xml:space="preserve">service.  If you are a new </w:t>
      </w:r>
      <w:r>
        <w:t>Connect IP Broadband</w:t>
      </w:r>
      <w:r w:rsidRPr="00EC7403">
        <w:t xml:space="preserve"> customer, you must acquire the </w:t>
      </w:r>
      <w:r>
        <w:t xml:space="preserve">CIP </w:t>
      </w:r>
      <w:r w:rsidRPr="00EC7403">
        <w:t>Next G</w:t>
      </w:r>
      <w:r>
        <w:t>®</w:t>
      </w:r>
      <w:r w:rsidRPr="00EC7403">
        <w:t xml:space="preserve"> Back Up service for the same minimum term as your </w:t>
      </w:r>
      <w:r>
        <w:t xml:space="preserve">Broadband site </w:t>
      </w:r>
      <w:r w:rsidRPr="00EC7403">
        <w:t xml:space="preserve">service.  </w:t>
      </w:r>
    </w:p>
    <w:p w14:paraId="6F89F0CC" w14:textId="77777777" w:rsidR="009724BB" w:rsidRPr="00EC7403" w:rsidRDefault="009724BB" w:rsidP="006D7096">
      <w:pPr>
        <w:pStyle w:val="Heading2"/>
        <w:tabs>
          <w:tab w:val="clear" w:pos="0"/>
          <w:tab w:val="num" w:pos="737"/>
        </w:tabs>
      </w:pPr>
      <w:r w:rsidRPr="00EC7403">
        <w:t xml:space="preserve">The </w:t>
      </w:r>
      <w:r>
        <w:t xml:space="preserve">CIP </w:t>
      </w:r>
      <w:r w:rsidRPr="00EC7403">
        <w:t>Next G</w:t>
      </w:r>
      <w:r>
        <w:t>®</w:t>
      </w:r>
      <w:r w:rsidRPr="00EC7403">
        <w:t xml:space="preserve"> Back Up service is comprised of Next G</w:t>
      </w:r>
      <w:r>
        <w:t>®</w:t>
      </w:r>
      <w:r w:rsidRPr="00EC7403">
        <w:t xml:space="preserve"> compatible wireless equipment with a </w:t>
      </w:r>
      <w:r>
        <w:t>Connect IP Broadband</w:t>
      </w:r>
      <w:r w:rsidRPr="00EC7403">
        <w:t xml:space="preserve"> service and a mobile data plan.  </w:t>
      </w:r>
    </w:p>
    <w:p w14:paraId="19E7A637" w14:textId="77777777" w:rsidR="009724BB" w:rsidRPr="00EC7403" w:rsidRDefault="009724BB" w:rsidP="006D7096">
      <w:pPr>
        <w:pStyle w:val="Heading2"/>
        <w:tabs>
          <w:tab w:val="clear" w:pos="0"/>
          <w:tab w:val="num" w:pos="737"/>
        </w:tabs>
      </w:pPr>
      <w:r>
        <w:t xml:space="preserve">As part of your CIP </w:t>
      </w:r>
      <w:r w:rsidRPr="00EC7403">
        <w:t>Next G</w:t>
      </w:r>
      <w:r>
        <w:t>®</w:t>
      </w:r>
      <w:r w:rsidRPr="00EC7403">
        <w:t xml:space="preserve"> Back Up service</w:t>
      </w:r>
      <w:r>
        <w:t>,</w:t>
      </w:r>
      <w:r w:rsidRPr="00A23112">
        <w:t xml:space="preserve"> </w:t>
      </w:r>
      <w:r>
        <w:t>w</w:t>
      </w:r>
      <w:r w:rsidRPr="00E76F82">
        <w:t>e will provide</w:t>
      </w:r>
      <w:r w:rsidRPr="00EC7403">
        <w:t xml:space="preserve"> a compatible router and interface card and the terms applicable to supplied equipment within this section of Our Customer Terms apply. </w:t>
      </w:r>
      <w:r w:rsidRPr="00EC7403">
        <w:rPr>
          <w:szCs w:val="23"/>
        </w:rPr>
        <w:t>You may need to purchase an antenna and cabling from us</w:t>
      </w:r>
      <w:r>
        <w:rPr>
          <w:szCs w:val="23"/>
        </w:rPr>
        <w:t xml:space="preserve">, depending on the </w:t>
      </w:r>
      <w:r w:rsidRPr="00EC7403">
        <w:t>Telstra Next G</w:t>
      </w:r>
      <w:r>
        <w:t xml:space="preserve">® </w:t>
      </w:r>
      <w:r>
        <w:rPr>
          <w:szCs w:val="23"/>
        </w:rPr>
        <w:t>coverage available at your site</w:t>
      </w:r>
      <w:r w:rsidRPr="00EC7403">
        <w:rPr>
          <w:szCs w:val="23"/>
        </w:rPr>
        <w:t xml:space="preserve">.  We will provide you with advice and pricing on suitable antenna </w:t>
      </w:r>
      <w:r w:rsidRPr="00EC7403">
        <w:t xml:space="preserve">models and cabling for your </w:t>
      </w:r>
      <w:r>
        <w:t xml:space="preserve">CIP </w:t>
      </w:r>
      <w:r w:rsidRPr="00EC7403">
        <w:t>Next G</w:t>
      </w:r>
      <w:r>
        <w:t>®</w:t>
      </w:r>
      <w:r w:rsidRPr="00EC7403">
        <w:t xml:space="preserve"> Back Up service</w:t>
      </w:r>
      <w:r>
        <w:t xml:space="preserve"> if applicable</w:t>
      </w:r>
      <w:r w:rsidRPr="00EC7403">
        <w:t>.</w:t>
      </w:r>
    </w:p>
    <w:p w14:paraId="66E0593B" w14:textId="77777777" w:rsidR="009724BB" w:rsidRPr="00EC7403" w:rsidRDefault="009724BB" w:rsidP="006D7096">
      <w:pPr>
        <w:pStyle w:val="Heading2"/>
        <w:tabs>
          <w:tab w:val="clear" w:pos="0"/>
          <w:tab w:val="num" w:pos="737"/>
        </w:tabs>
      </w:pPr>
      <w:r w:rsidRPr="00EC7403">
        <w:t>You must have a suitable Telstra Next G</w:t>
      </w:r>
      <w:r>
        <w:t>®</w:t>
      </w:r>
      <w:r w:rsidRPr="00EC7403">
        <w:t xml:space="preserve"> mobile data plan</w:t>
      </w:r>
      <w:r>
        <w:t xml:space="preserve"> for your CIP </w:t>
      </w:r>
      <w:r w:rsidRPr="00EC7403">
        <w:t>Next G</w:t>
      </w:r>
      <w:r>
        <w:t>®</w:t>
      </w:r>
      <w:r w:rsidRPr="00EC7403">
        <w:t xml:space="preserve"> Back Up service.  You acknowledge that the customer select assurance level you apply for will determine the associated data plan.  Unless otherwise set out in this section of Our Customer Terms, the terms for your data plan are set out in the Mobile Services section (Part G) of Our Customer Terms.</w:t>
      </w:r>
    </w:p>
    <w:p w14:paraId="47CC10B0" w14:textId="77777777" w:rsidR="009724BB" w:rsidRPr="005E085B" w:rsidRDefault="009724BB" w:rsidP="006D7096">
      <w:pPr>
        <w:pStyle w:val="Heading2"/>
        <w:tabs>
          <w:tab w:val="clear" w:pos="0"/>
          <w:tab w:val="num" w:pos="737"/>
        </w:tabs>
      </w:pPr>
      <w:r>
        <w:t xml:space="preserve">For your CIP </w:t>
      </w:r>
      <w:r w:rsidRPr="00EC7403">
        <w:t>Next G</w:t>
      </w:r>
      <w:r>
        <w:t>®</w:t>
      </w:r>
      <w:r w:rsidRPr="00EC7403">
        <w:t xml:space="preserve"> Back Up service</w:t>
      </w:r>
      <w:r>
        <w:t>,</w:t>
      </w:r>
      <w:r w:rsidRPr="00A23112">
        <w:t xml:space="preserve"> </w:t>
      </w:r>
      <w:r>
        <w:t>y</w:t>
      </w:r>
      <w:r w:rsidRPr="005E085B">
        <w:t>ou must have at least one IP WAN Wireless port service for every network being connected.</w:t>
      </w:r>
      <w:r>
        <w:t xml:space="preserve"> </w:t>
      </w:r>
      <w:r w:rsidRPr="005E085B">
        <w:t>The terms for your IP WAN Wireless Port (including pricing) are set out in Part B - IP Networking Services of the IP Solutions section of Our Customer Terms.</w:t>
      </w:r>
      <w:r>
        <w:t xml:space="preserve"> </w:t>
      </w:r>
    </w:p>
    <w:p w14:paraId="7AA90B1F" w14:textId="77777777" w:rsidR="009724BB" w:rsidRPr="00EC7403" w:rsidRDefault="009724BB" w:rsidP="006D7096">
      <w:pPr>
        <w:pStyle w:val="Heading2"/>
        <w:tabs>
          <w:tab w:val="clear" w:pos="0"/>
          <w:tab w:val="num" w:pos="737"/>
        </w:tabs>
      </w:pPr>
      <w:r w:rsidRPr="00EC7403">
        <w:t xml:space="preserve">The </w:t>
      </w:r>
      <w:r>
        <w:t xml:space="preserve">CIP </w:t>
      </w:r>
      <w:r w:rsidRPr="00EC7403">
        <w:t>Next G</w:t>
      </w:r>
      <w:r>
        <w:t>®</w:t>
      </w:r>
      <w:r w:rsidRPr="00EC7403">
        <w:t xml:space="preserve"> Back Up service </w:t>
      </w:r>
      <w:r>
        <w:t>is</w:t>
      </w:r>
      <w:r w:rsidRPr="00EC7403">
        <w:t xml:space="preserve"> only available in areas where the Telstra Next G</w:t>
      </w:r>
      <w:r>
        <w:t>®</w:t>
      </w:r>
      <w:r w:rsidRPr="00EC7403">
        <w:t xml:space="preserve"> network is available.  Information on availability of the Next G</w:t>
      </w:r>
      <w:r>
        <w:t>®</w:t>
      </w:r>
      <w:r w:rsidRPr="00EC7403">
        <w:t xml:space="preserve"> network can be found on</w:t>
      </w:r>
      <w:r>
        <w:t xml:space="preserve"> </w:t>
      </w:r>
      <w:hyperlink r:id="rId19" w:history="1">
        <w:r w:rsidRPr="00A27B4B">
          <w:rPr>
            <w:rStyle w:val="Hyperlink"/>
          </w:rPr>
          <w:t>http://www.telstra.com.au/mobile/networks/coverage/maps.cfm</w:t>
        </w:r>
      </w:hyperlink>
      <w:r w:rsidRPr="00EC7403">
        <w:rPr>
          <w:szCs w:val="23"/>
        </w:rPr>
        <w:t>.</w:t>
      </w:r>
      <w:r w:rsidRPr="00EC7403">
        <w:t xml:space="preserve">  The </w:t>
      </w:r>
      <w:r w:rsidRPr="00EC7403">
        <w:lastRenderedPageBreak/>
        <w:t xml:space="preserve">availability information is indicative only so you should not rely on it and we do not guarantee that the </w:t>
      </w:r>
      <w:r>
        <w:t xml:space="preserve">CIP </w:t>
      </w:r>
      <w:r w:rsidRPr="00EC7403">
        <w:t>Next G</w:t>
      </w:r>
      <w:r>
        <w:t>®</w:t>
      </w:r>
      <w:r w:rsidRPr="00EC7403">
        <w:t xml:space="preserve"> Back Up service can be provided if you satisfy the service qualification.</w:t>
      </w:r>
    </w:p>
    <w:p w14:paraId="421CA6A3" w14:textId="77777777" w:rsidR="009724BB" w:rsidRPr="00EC7403" w:rsidRDefault="009724BB" w:rsidP="006D7096">
      <w:pPr>
        <w:pStyle w:val="Heading2"/>
        <w:tabs>
          <w:tab w:val="clear" w:pos="0"/>
          <w:tab w:val="num" w:pos="737"/>
        </w:tabs>
      </w:pPr>
      <w:r w:rsidRPr="00EC7403">
        <w:t xml:space="preserve">You may request a site survey prior to obtaining the </w:t>
      </w:r>
      <w:r>
        <w:t xml:space="preserve">CIP </w:t>
      </w:r>
      <w:r w:rsidRPr="00EC7403">
        <w:t>Next G</w:t>
      </w:r>
      <w:r>
        <w:t>®</w:t>
      </w:r>
      <w:r w:rsidRPr="00EC7403">
        <w:t xml:space="preserve"> Back Up service to determine the availability of the Telstra Next G</w:t>
      </w:r>
      <w:r>
        <w:t>®</w:t>
      </w:r>
      <w:r w:rsidRPr="00EC7403">
        <w:t xml:space="preserve"> network.  If you ask us to conduct the site survey, we may conduct the site audit for an additional charge which we will inform you at the time you apply for the survey.</w:t>
      </w:r>
    </w:p>
    <w:p w14:paraId="60319726" w14:textId="77777777" w:rsidR="009724BB" w:rsidRPr="00EC7403" w:rsidDel="00646A98" w:rsidRDefault="009724BB" w:rsidP="006D7096">
      <w:pPr>
        <w:pStyle w:val="Heading2"/>
        <w:tabs>
          <w:tab w:val="clear" w:pos="0"/>
          <w:tab w:val="num" w:pos="737"/>
        </w:tabs>
      </w:pPr>
      <w:r w:rsidRPr="00EC7403">
        <w:t xml:space="preserve">We do not guarantee the availability of your </w:t>
      </w:r>
      <w:r>
        <w:t xml:space="preserve">CIP </w:t>
      </w:r>
      <w:r w:rsidRPr="00EC7403">
        <w:t>Next G</w:t>
      </w:r>
      <w:r>
        <w:t>®</w:t>
      </w:r>
      <w:r w:rsidRPr="00EC7403">
        <w:t xml:space="preserve"> Back Up service in required locations or any service level or service target associated with the Next G</w:t>
      </w:r>
      <w:r>
        <w:t>®</w:t>
      </w:r>
      <w:r w:rsidRPr="00EC7403">
        <w:t xml:space="preserve"> network as part of your </w:t>
      </w:r>
      <w:r>
        <w:t xml:space="preserve">CIP </w:t>
      </w:r>
      <w:r w:rsidRPr="00EC7403">
        <w:t>Next G</w:t>
      </w:r>
      <w:r>
        <w:t>®</w:t>
      </w:r>
      <w:r w:rsidRPr="00EC7403">
        <w:t xml:space="preserve"> Back Up service.</w:t>
      </w:r>
    </w:p>
    <w:p w14:paraId="69808822" w14:textId="77777777" w:rsidR="009724BB" w:rsidRPr="00EC7403" w:rsidRDefault="009724BB" w:rsidP="006D7096">
      <w:pPr>
        <w:pStyle w:val="Heading2"/>
        <w:tabs>
          <w:tab w:val="clear" w:pos="0"/>
          <w:tab w:val="num" w:pos="737"/>
        </w:tabs>
      </w:pPr>
      <w:r w:rsidRPr="00EC7403">
        <w:t>You must:</w:t>
      </w:r>
    </w:p>
    <w:p w14:paraId="02F37FCF" w14:textId="77777777" w:rsidR="009724BB" w:rsidRPr="00EC7403" w:rsidRDefault="009724BB" w:rsidP="006D7096">
      <w:pPr>
        <w:pStyle w:val="Heading3"/>
      </w:pPr>
      <w:r>
        <w:t xml:space="preserve">in relation to your CIP </w:t>
      </w:r>
      <w:r w:rsidRPr="00EC7403">
        <w:t>Next G</w:t>
      </w:r>
      <w:r>
        <w:t>®</w:t>
      </w:r>
      <w:r w:rsidRPr="00EC7403">
        <w:t xml:space="preserve"> Back Up service</w:t>
      </w:r>
      <w:r>
        <w:t>,</w:t>
      </w:r>
      <w:r w:rsidRPr="00EC7403">
        <w:t xml:space="preserve"> comply with the Fair Play Policy set out in Part A of the Mobile Services section of Our Customer Terms;</w:t>
      </w:r>
    </w:p>
    <w:p w14:paraId="527ADA8D" w14:textId="77777777" w:rsidR="009724BB" w:rsidRPr="00EC7403" w:rsidRDefault="009724BB" w:rsidP="006D7096">
      <w:pPr>
        <w:pStyle w:val="Heading3"/>
      </w:pPr>
      <w:r w:rsidRPr="00EC7403">
        <w:t xml:space="preserve">not alter the configuration of your </w:t>
      </w:r>
      <w:r>
        <w:t xml:space="preserve">CIP </w:t>
      </w:r>
      <w:r w:rsidRPr="00EC7403">
        <w:t>Next G</w:t>
      </w:r>
      <w:r>
        <w:t>®</w:t>
      </w:r>
      <w:r w:rsidRPr="00EC7403">
        <w:t xml:space="preserve"> Back Up service without our prior consent; </w:t>
      </w:r>
    </w:p>
    <w:p w14:paraId="4E1F2F76" w14:textId="77777777" w:rsidR="009724BB" w:rsidRPr="00EC7403" w:rsidRDefault="009724BB" w:rsidP="006D7096">
      <w:pPr>
        <w:pStyle w:val="Heading3"/>
      </w:pPr>
      <w:r w:rsidRPr="00EC7403">
        <w:t xml:space="preserve">not use the </w:t>
      </w:r>
      <w:r>
        <w:t xml:space="preserve">CIP </w:t>
      </w:r>
      <w:r w:rsidRPr="00EC7403">
        <w:t>Next G</w:t>
      </w:r>
      <w:r>
        <w:t>®</w:t>
      </w:r>
      <w:r w:rsidRPr="00EC7403">
        <w:t xml:space="preserve"> Back Up service as a primary access;</w:t>
      </w:r>
      <w:r>
        <w:t xml:space="preserve"> and</w:t>
      </w:r>
    </w:p>
    <w:p w14:paraId="1D6CA35A" w14:textId="77777777" w:rsidR="009724BB" w:rsidRDefault="009724BB" w:rsidP="006D7096">
      <w:pPr>
        <w:pStyle w:val="Heading3"/>
      </w:pPr>
      <w:r w:rsidRPr="00EC7403">
        <w:t xml:space="preserve">only use the </w:t>
      </w:r>
      <w:r>
        <w:t xml:space="preserve">CIP </w:t>
      </w:r>
      <w:r w:rsidRPr="00EC7403">
        <w:t>Next G</w:t>
      </w:r>
      <w:r>
        <w:t>®</w:t>
      </w:r>
      <w:r w:rsidRPr="00EC7403">
        <w:t xml:space="preserve"> Back Up service as a service back up for the period of time that your primary access into your network has failed</w:t>
      </w:r>
      <w:r>
        <w:t>.</w:t>
      </w:r>
    </w:p>
    <w:p w14:paraId="6BC3733B" w14:textId="77777777" w:rsidR="009724BB" w:rsidRPr="00EC7403" w:rsidRDefault="009724BB" w:rsidP="006D7096">
      <w:pPr>
        <w:pStyle w:val="Heading8"/>
        <w:numPr>
          <w:ilvl w:val="0"/>
          <w:numId w:val="0"/>
        </w:numPr>
        <w:ind w:left="805"/>
      </w:pPr>
      <w:r w:rsidRPr="00EC7403">
        <w:t xml:space="preserve">We may suspend or cancel your </w:t>
      </w:r>
      <w:r>
        <w:t xml:space="preserve">CIP </w:t>
      </w:r>
      <w:r w:rsidRPr="00EC7403">
        <w:t>Next G</w:t>
      </w:r>
      <w:r>
        <w:t>®</w:t>
      </w:r>
      <w:r w:rsidRPr="00EC7403">
        <w:t xml:space="preserve"> Back Up service, or a component of </w:t>
      </w:r>
      <w:r>
        <w:t xml:space="preserve">this </w:t>
      </w:r>
      <w:r w:rsidRPr="00EC7403">
        <w:t>service, if you do not use your service in accordance with this clause.</w:t>
      </w:r>
    </w:p>
    <w:p w14:paraId="44289FD6" w14:textId="77777777" w:rsidR="009724BB" w:rsidRPr="004718BD" w:rsidRDefault="009724BB" w:rsidP="006D7096">
      <w:pPr>
        <w:pStyle w:val="Heading2"/>
      </w:pPr>
      <w:r w:rsidRPr="00EC7403">
        <w:t>You acknowledge that the Telstra Next G</w:t>
      </w:r>
      <w:r>
        <w:t>®</w:t>
      </w:r>
      <w:r w:rsidRPr="00EC7403">
        <w:t xml:space="preserve"> network is a shared network and therefore throughput and latency is impacted by the amount of users and traffic.  We do not guarantee throughput of data.</w:t>
      </w:r>
    </w:p>
    <w:p w14:paraId="6588A2E4" w14:textId="77777777" w:rsidR="009724BB" w:rsidRDefault="009724BB">
      <w:pPr>
        <w:pStyle w:val="Heading1"/>
      </w:pPr>
      <w:bookmarkStart w:id="45" w:name="_Toc154044203"/>
      <w:r>
        <w:t>Supplied equipment</w:t>
      </w:r>
      <w:bookmarkEnd w:id="45"/>
    </w:p>
    <w:p w14:paraId="45DDEFFA" w14:textId="77777777" w:rsidR="009724BB" w:rsidRDefault="009724BB">
      <w:pPr>
        <w:pStyle w:val="Indent1"/>
      </w:pPr>
      <w:bookmarkStart w:id="46" w:name="_Toc154044204"/>
      <w:r>
        <w:t>Equipment we will supply</w:t>
      </w:r>
      <w:bookmarkEnd w:id="46"/>
    </w:p>
    <w:p w14:paraId="6E4C19EB" w14:textId="77777777" w:rsidR="009724BB" w:rsidRDefault="009724BB" w:rsidP="00984CD9">
      <w:pPr>
        <w:pStyle w:val="Heading2"/>
      </w:pPr>
      <w:r>
        <w:t>We will supply you with one router at each site (“</w:t>
      </w:r>
      <w:r>
        <w:rPr>
          <w:b/>
        </w:rPr>
        <w:t>supplied</w:t>
      </w:r>
      <w:r>
        <w:t xml:space="preserve"> </w:t>
      </w:r>
      <w:r>
        <w:rPr>
          <w:b/>
        </w:rPr>
        <w:t>equipment</w:t>
      </w:r>
      <w:r>
        <w:t xml:space="preserve">”). </w:t>
      </w:r>
    </w:p>
    <w:p w14:paraId="788B2CE0" w14:textId="77777777" w:rsidR="009724BB" w:rsidRDefault="009724BB">
      <w:pPr>
        <w:pStyle w:val="Indent1"/>
      </w:pPr>
      <w:bookmarkStart w:id="47" w:name="_Toc154044205"/>
      <w:r>
        <w:t>Your obligations</w:t>
      </w:r>
      <w:bookmarkEnd w:id="47"/>
    </w:p>
    <w:p w14:paraId="0E458BC8" w14:textId="77777777" w:rsidR="009724BB" w:rsidRPr="00420FB4" w:rsidRDefault="009724BB" w:rsidP="003C0C51">
      <w:pPr>
        <w:pStyle w:val="Heading2"/>
        <w:tabs>
          <w:tab w:val="clear" w:pos="0"/>
          <w:tab w:val="num" w:pos="737"/>
        </w:tabs>
      </w:pPr>
      <w:r w:rsidRPr="00420FB4">
        <w:t>You are respo</w:t>
      </w:r>
      <w:r>
        <w:t>nsible for the security of the supplied e</w:t>
      </w:r>
      <w:r w:rsidRPr="00420FB4">
        <w:t>quipment o</w:t>
      </w:r>
      <w:r>
        <w:t>nce it is delivered to the site.  If the supplied e</w:t>
      </w:r>
      <w:r w:rsidRPr="00420FB4">
        <w:t xml:space="preserve">quipment is delivered to you prior to installation, you </w:t>
      </w:r>
      <w:r>
        <w:t>are responsible for making the supplied e</w:t>
      </w:r>
      <w:r w:rsidRPr="00420FB4">
        <w:t>quipment a</w:t>
      </w:r>
      <w:r>
        <w:t>vailable for installation.  If the supplied e</w:t>
      </w:r>
      <w:r w:rsidRPr="00420FB4">
        <w:t>quipment is not available for installation</w:t>
      </w:r>
      <w:r>
        <w:t xml:space="preserve"> or if your site is not ready for </w:t>
      </w:r>
      <w:r>
        <w:lastRenderedPageBreak/>
        <w:t>installation</w:t>
      </w:r>
      <w:r w:rsidRPr="00420FB4">
        <w:t xml:space="preserve"> and as a result we need to reschedule installation, we may charge you an additional charge</w:t>
      </w:r>
      <w:r>
        <w:t xml:space="preserve"> </w:t>
      </w:r>
      <w:r w:rsidRPr="00420E0C">
        <w:t>that reflects the additional costs we have incurred</w:t>
      </w:r>
      <w:r w:rsidRPr="00420FB4">
        <w:t>.</w:t>
      </w:r>
    </w:p>
    <w:p w14:paraId="1D103B9E" w14:textId="77777777" w:rsidR="009724BB" w:rsidRDefault="009724BB">
      <w:pPr>
        <w:pStyle w:val="Heading2"/>
        <w:tabs>
          <w:tab w:val="clear" w:pos="0"/>
          <w:tab w:val="num" w:pos="737"/>
        </w:tabs>
      </w:pPr>
      <w:bookmarkStart w:id="48" w:name="_Ref131570942"/>
      <w:r>
        <w:t>You:</w:t>
      </w:r>
      <w:bookmarkEnd w:id="48"/>
    </w:p>
    <w:p w14:paraId="12CBEC93" w14:textId="77777777" w:rsidR="009724BB" w:rsidRDefault="009724BB">
      <w:pPr>
        <w:pStyle w:val="Heading3"/>
        <w:tabs>
          <w:tab w:val="clear" w:pos="0"/>
          <w:tab w:val="left" w:pos="1500"/>
        </w:tabs>
        <w:ind w:left="1500" w:hanging="763"/>
      </w:pPr>
      <w:r>
        <w:t>must only use the supplied equipment with the Connect IP Broadband service and in accordance with our directions;</w:t>
      </w:r>
    </w:p>
    <w:p w14:paraId="343F8484" w14:textId="77777777" w:rsidR="009724BB" w:rsidRDefault="009724BB">
      <w:pPr>
        <w:pStyle w:val="Heading3"/>
        <w:tabs>
          <w:tab w:val="clear" w:pos="0"/>
          <w:tab w:val="left" w:pos="1500"/>
        </w:tabs>
        <w:ind w:left="1500" w:hanging="763"/>
      </w:pPr>
      <w:r>
        <w:t>must provide proper accommodation for the supplied equipment including:</w:t>
      </w:r>
    </w:p>
    <w:p w14:paraId="03CB8FE0" w14:textId="77777777" w:rsidR="009724BB" w:rsidRDefault="009724BB">
      <w:pPr>
        <w:pStyle w:val="Heading4"/>
        <w:tabs>
          <w:tab w:val="clear" w:pos="0"/>
          <w:tab w:val="num" w:pos="2194"/>
        </w:tabs>
        <w:spacing w:after="120"/>
        <w:ind w:left="2200" w:hanging="726"/>
      </w:pPr>
      <w:r>
        <w:t>a double power point within 1 metre of the supplied equipment prior to the date that the supplied equipment is to be installed;</w:t>
      </w:r>
    </w:p>
    <w:p w14:paraId="335B48A3" w14:textId="77777777" w:rsidR="009724BB" w:rsidRDefault="009724BB">
      <w:pPr>
        <w:pStyle w:val="Heading4"/>
        <w:tabs>
          <w:tab w:val="clear" w:pos="0"/>
          <w:tab w:val="num" w:pos="2194"/>
        </w:tabs>
        <w:spacing w:after="120"/>
        <w:ind w:left="2200" w:hanging="726"/>
      </w:pPr>
      <w:r>
        <w:t>racks or shelving in a clean, dust free, temperature controlled environment;</w:t>
      </w:r>
    </w:p>
    <w:p w14:paraId="4FFE5AE6" w14:textId="77777777" w:rsidR="009724BB" w:rsidRDefault="009724BB">
      <w:pPr>
        <w:pStyle w:val="Heading4"/>
      </w:pPr>
      <w:r>
        <w:t>minimising electrostatic interference with the supplied equipment; and</w:t>
      </w:r>
    </w:p>
    <w:p w14:paraId="6BF2008B" w14:textId="77777777" w:rsidR="009724BB" w:rsidRDefault="009724BB">
      <w:pPr>
        <w:pStyle w:val="Heading4"/>
        <w:tabs>
          <w:tab w:val="clear" w:pos="0"/>
          <w:tab w:val="num" w:pos="2194"/>
        </w:tabs>
        <w:spacing w:after="120"/>
        <w:ind w:left="2200" w:hanging="726"/>
      </w:pPr>
      <w:r>
        <w:t>a secure and dry environment for the supplied equipment where it is safe from damage or loss;</w:t>
      </w:r>
    </w:p>
    <w:p w14:paraId="3E0BD047" w14:textId="77777777" w:rsidR="009724BB" w:rsidRDefault="009724BB">
      <w:pPr>
        <w:pStyle w:val="Heading3"/>
        <w:tabs>
          <w:tab w:val="clear" w:pos="0"/>
          <w:tab w:val="left" w:pos="1500"/>
        </w:tabs>
        <w:ind w:left="1500" w:hanging="763"/>
      </w:pPr>
      <w:r>
        <w:t>must comply with our directions from time to time regarding the location of the supplied equipment and the environment in which it is housed;</w:t>
      </w:r>
    </w:p>
    <w:p w14:paraId="66421054" w14:textId="77777777" w:rsidR="009724BB" w:rsidRDefault="009724BB">
      <w:pPr>
        <w:pStyle w:val="Heading3"/>
        <w:tabs>
          <w:tab w:val="clear" w:pos="0"/>
          <w:tab w:val="left" w:pos="1500"/>
        </w:tabs>
        <w:ind w:left="1500" w:hanging="763"/>
      </w:pPr>
      <w:r>
        <w:t xml:space="preserve">must take proper care of the supplied equipment to ensure that the supplied equipment is not damaged, destroyed or stolen while it is in your possession or control; </w:t>
      </w:r>
    </w:p>
    <w:p w14:paraId="0F794CDF" w14:textId="77777777" w:rsidR="009724BB" w:rsidRDefault="009724BB">
      <w:pPr>
        <w:pStyle w:val="Heading3"/>
        <w:tabs>
          <w:tab w:val="clear" w:pos="0"/>
          <w:tab w:val="left" w:pos="1500"/>
        </w:tabs>
        <w:ind w:left="1500" w:hanging="763"/>
      </w:pPr>
      <w:r>
        <w:t>must not make or permit to be made any alterations, modifications, adjustments, repairs or servicing to the supplied equipment except by us or by a person authorised by us; and</w:t>
      </w:r>
    </w:p>
    <w:p w14:paraId="3B86BF22" w14:textId="77777777" w:rsidR="009724BB" w:rsidRDefault="009724BB">
      <w:pPr>
        <w:pStyle w:val="Heading3"/>
        <w:tabs>
          <w:tab w:val="clear" w:pos="0"/>
          <w:tab w:val="left" w:pos="1500"/>
        </w:tabs>
        <w:ind w:left="1500" w:hanging="763"/>
      </w:pPr>
      <w:r>
        <w:t>must not remove, cover, alter or otherwise tamper with any labels affixed to the supplied equipment for the purpose of identifying the supplied equipment, warranty, service coverage or other service description relevant to this Connect IP Broadband section.</w:t>
      </w:r>
    </w:p>
    <w:p w14:paraId="3B5F5710" w14:textId="77777777" w:rsidR="009724BB" w:rsidRDefault="009724BB">
      <w:pPr>
        <w:pStyle w:val="Indent1"/>
      </w:pPr>
      <w:bookmarkStart w:id="49" w:name="_Toc154044206"/>
      <w:r>
        <w:t>Defects</w:t>
      </w:r>
      <w:bookmarkEnd w:id="49"/>
    </w:p>
    <w:p w14:paraId="539BE73D" w14:textId="5C402BC2" w:rsidR="009724BB" w:rsidRDefault="009724BB" w:rsidP="0029362E">
      <w:pPr>
        <w:pStyle w:val="Heading2"/>
        <w:tabs>
          <w:tab w:val="clear" w:pos="0"/>
          <w:tab w:val="num" w:pos="737"/>
        </w:tabs>
      </w:pPr>
      <w:r>
        <w:t xml:space="preserve">If a defect or fault is caused by accidental damage, operator error or improper or negligent use of the supplied equipment by you or any other person (other than us) or where you do not comply with </w:t>
      </w:r>
      <w:r>
        <w:fldChar w:fldCharType="begin"/>
      </w:r>
      <w:r>
        <w:instrText xml:space="preserve"> REF _Ref131570942 \r \h </w:instrText>
      </w:r>
      <w:r>
        <w:fldChar w:fldCharType="separate"/>
      </w:r>
      <w:r w:rsidR="0028504C">
        <w:t>3.3</w:t>
      </w:r>
      <w:r>
        <w:fldChar w:fldCharType="end"/>
      </w:r>
      <w:r>
        <w:t xml:space="preserve"> above, then we may repair the defect or fault at your expense.  </w:t>
      </w:r>
      <w:r w:rsidRPr="006D728B">
        <w:t>We will tell you about the</w:t>
      </w:r>
      <w:r>
        <w:t xml:space="preserve"> costs before we repair the defect or fault.</w:t>
      </w:r>
    </w:p>
    <w:p w14:paraId="1F02F49E" w14:textId="77777777" w:rsidR="009724BB" w:rsidRDefault="009724BB">
      <w:pPr>
        <w:pStyle w:val="Indent1"/>
      </w:pPr>
      <w:bookmarkStart w:id="50" w:name="_Toc154044207"/>
      <w:r>
        <w:lastRenderedPageBreak/>
        <w:t>Damage</w:t>
      </w:r>
      <w:bookmarkEnd w:id="50"/>
    </w:p>
    <w:p w14:paraId="4F6F02A0" w14:textId="77777777" w:rsidR="009724BB" w:rsidRDefault="009724BB" w:rsidP="000D2867">
      <w:pPr>
        <w:pStyle w:val="Heading2"/>
        <w:tabs>
          <w:tab w:val="clear" w:pos="0"/>
          <w:tab w:val="num" w:pos="737"/>
        </w:tabs>
      </w:pPr>
      <w:r>
        <w:t xml:space="preserve">You must reimburse us for all costs reasonably incurred by us in installing any replacement supplied equipment, re-installing, repairing or replacing (at our option) any supplied equipment that is damaged, destroyed, lost, stolen or otherwise required as a result of your actions or your breach of Our Customer Terms.  </w:t>
      </w:r>
      <w:r w:rsidRPr="00420E0C">
        <w:t>Where possible we will provide an estimate of the likely costs before incurring them.</w:t>
      </w:r>
    </w:p>
    <w:p w14:paraId="70C49AED" w14:textId="77777777" w:rsidR="009724BB" w:rsidRDefault="009724BB">
      <w:pPr>
        <w:pStyle w:val="Indent1"/>
      </w:pPr>
      <w:bookmarkStart w:id="51" w:name="_Toc154044208"/>
      <w:r>
        <w:t>Access to your premises</w:t>
      </w:r>
      <w:bookmarkEnd w:id="51"/>
    </w:p>
    <w:p w14:paraId="41785807" w14:textId="77777777" w:rsidR="009724BB" w:rsidRDefault="009724BB">
      <w:pPr>
        <w:pStyle w:val="Heading2"/>
        <w:tabs>
          <w:tab w:val="clear" w:pos="0"/>
          <w:tab w:val="num" w:pos="737"/>
        </w:tabs>
      </w:pPr>
      <w:r>
        <w:t>You agree to permit us or our subcontractors to enter your premises on reasonable notice to install, inspect, maintain, repair, replace or remove the supplied equipment including, without limitation, providing safe and reasonable access, working space and facilities including heat, light, ventilation, electric current and outlets and local telephone extension, and reasonable access to your network and systems and personnel as required to carry out the installation, inspection, maintenance, repair, replacement or removal.</w:t>
      </w:r>
    </w:p>
    <w:p w14:paraId="40D5EDF8" w14:textId="77777777" w:rsidR="009724BB" w:rsidRDefault="009724BB" w:rsidP="0050769A">
      <w:pPr>
        <w:pStyle w:val="Heading2"/>
      </w:pPr>
      <w:r>
        <w:t>You must, at your cost, provide us with all reasonable assistance and take all safety precautions reasonably necessary to ensure the safe and proper performance by us of all work at your premises.</w:t>
      </w:r>
    </w:p>
    <w:p w14:paraId="6A170C5F" w14:textId="77777777" w:rsidR="009724BB" w:rsidRDefault="009724BB">
      <w:pPr>
        <w:pStyle w:val="Indent1"/>
      </w:pPr>
      <w:bookmarkStart w:id="52" w:name="_Toc154044209"/>
      <w:r>
        <w:t>Title in the supplied equipment</w:t>
      </w:r>
      <w:bookmarkEnd w:id="52"/>
      <w:r>
        <w:t xml:space="preserve"> </w:t>
      </w:r>
    </w:p>
    <w:p w14:paraId="11428B15" w14:textId="77777777" w:rsidR="009724BB" w:rsidRDefault="009724BB" w:rsidP="009024B9">
      <w:pPr>
        <w:pStyle w:val="Heading2"/>
      </w:pPr>
      <w:bookmarkStart w:id="53" w:name="_Toc116462575"/>
      <w:bookmarkStart w:id="54" w:name="_Toc116462578"/>
      <w:bookmarkStart w:id="55" w:name="_Toc116462579"/>
      <w:bookmarkStart w:id="56" w:name="_Toc116385035"/>
      <w:bookmarkStart w:id="57" w:name="_Toc116385263"/>
      <w:bookmarkStart w:id="58" w:name="_Toc116462580"/>
      <w:bookmarkStart w:id="59" w:name="_Toc116385038"/>
      <w:bookmarkStart w:id="60" w:name="_Toc116385266"/>
      <w:bookmarkStart w:id="61" w:name="_Toc116462583"/>
      <w:bookmarkStart w:id="62" w:name="_Toc116385039"/>
      <w:bookmarkStart w:id="63" w:name="_Toc116385267"/>
      <w:bookmarkStart w:id="64" w:name="_Toc116462584"/>
      <w:bookmarkStart w:id="65" w:name="_Toc116385042"/>
      <w:bookmarkStart w:id="66" w:name="_Toc116385270"/>
      <w:bookmarkStart w:id="67" w:name="_Toc116462587"/>
      <w:bookmarkStart w:id="68" w:name="_Toc114831285"/>
      <w:bookmarkStart w:id="69" w:name="_Toc116385045"/>
      <w:bookmarkStart w:id="70" w:name="_Toc116385273"/>
      <w:bookmarkStart w:id="71" w:name="_Toc11646259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No title in the supplied equipment passes to you at any time, except as otherwise provided in this section of Our Customer Terms.</w:t>
      </w:r>
    </w:p>
    <w:p w14:paraId="40DE4DB1" w14:textId="77777777" w:rsidR="009724BB" w:rsidRDefault="009724BB" w:rsidP="009024B9">
      <w:pPr>
        <w:pStyle w:val="Heading2"/>
      </w:pPr>
      <w:r>
        <w:t>If you have a Connect IP Broadband service, title in the associated supplied equipment passes to you when:</w:t>
      </w:r>
    </w:p>
    <w:p w14:paraId="2B574775" w14:textId="77777777" w:rsidR="009724BB" w:rsidRDefault="009724BB" w:rsidP="009024B9">
      <w:pPr>
        <w:pStyle w:val="Heading3"/>
        <w:tabs>
          <w:tab w:val="clear" w:pos="0"/>
          <w:tab w:val="left" w:pos="1500"/>
        </w:tabs>
        <w:ind w:left="1500" w:hanging="763"/>
      </w:pPr>
      <w:r>
        <w:t>the minimum term for that site service expires; or</w:t>
      </w:r>
    </w:p>
    <w:p w14:paraId="4E5D2A45" w14:textId="77777777" w:rsidR="009724BB" w:rsidRDefault="009724BB" w:rsidP="009024B9">
      <w:pPr>
        <w:pStyle w:val="Heading3"/>
        <w:tabs>
          <w:tab w:val="clear" w:pos="0"/>
          <w:tab w:val="left" w:pos="1500"/>
        </w:tabs>
        <w:ind w:left="1500" w:hanging="763"/>
      </w:pPr>
      <w:r>
        <w:t>you cancel your site service before the minimum term for that site service expires and you have paid to us any relevant early termination charges.</w:t>
      </w:r>
    </w:p>
    <w:p w14:paraId="672B7FF1" w14:textId="77777777" w:rsidR="009724BB" w:rsidRDefault="009724BB">
      <w:pPr>
        <w:pStyle w:val="Heading1"/>
      </w:pPr>
      <w:bookmarkStart w:id="72" w:name="_Toc154044210"/>
      <w:r>
        <w:t>Optional features</w:t>
      </w:r>
      <w:bookmarkEnd w:id="72"/>
    </w:p>
    <w:p w14:paraId="0AD82974" w14:textId="77777777" w:rsidR="009724BB" w:rsidRDefault="009724BB">
      <w:pPr>
        <w:pStyle w:val="Indent1"/>
      </w:pPr>
      <w:bookmarkStart w:id="73" w:name="_Toc154044211"/>
      <w:r>
        <w:t>Management services</w:t>
      </w:r>
      <w:bookmarkEnd w:id="73"/>
    </w:p>
    <w:p w14:paraId="21BB0602" w14:textId="77777777" w:rsidR="009724BB" w:rsidRDefault="009724BB" w:rsidP="00B721B8">
      <w:pPr>
        <w:pStyle w:val="Heading2"/>
        <w:tabs>
          <w:tab w:val="clear" w:pos="0"/>
          <w:tab w:val="num" w:pos="737"/>
        </w:tabs>
      </w:pPr>
      <w:r>
        <w:t>If your service level at a site is Managed or Managed End to End DCoS for the Broadband site service for that site, then your Broadband site service will include the following management services:</w:t>
      </w:r>
    </w:p>
    <w:p w14:paraId="1EE23D6A" w14:textId="77777777" w:rsidR="009724BB" w:rsidRDefault="009724BB">
      <w:pPr>
        <w:pStyle w:val="Heading8"/>
        <w:tabs>
          <w:tab w:val="clear" w:pos="0"/>
          <w:tab w:val="left" w:pos="1500"/>
        </w:tabs>
        <w:ind w:left="1500" w:hanging="763"/>
      </w:pPr>
      <w:r>
        <w:t>incident monitoring and event notification; and</w:t>
      </w:r>
    </w:p>
    <w:p w14:paraId="685AD84F" w14:textId="77777777" w:rsidR="009724BB" w:rsidRDefault="009724BB">
      <w:pPr>
        <w:pStyle w:val="Heading8"/>
        <w:tabs>
          <w:tab w:val="clear" w:pos="0"/>
          <w:tab w:val="left" w:pos="1500"/>
        </w:tabs>
        <w:ind w:left="1500" w:hanging="763"/>
      </w:pPr>
      <w:r>
        <w:t>the provision of monthly reports containing information regarding the availability, latency and throughput of your Broadband site service.</w:t>
      </w:r>
    </w:p>
    <w:p w14:paraId="00292F83" w14:textId="77777777" w:rsidR="009724BB" w:rsidRDefault="009724BB">
      <w:pPr>
        <w:pStyle w:val="Heading2"/>
        <w:tabs>
          <w:tab w:val="clear" w:pos="0"/>
          <w:tab w:val="num" w:pos="737"/>
        </w:tabs>
      </w:pPr>
      <w:r>
        <w:lastRenderedPageBreak/>
        <w:t>Incident monitoring and event notification is comprised of:</w:t>
      </w:r>
    </w:p>
    <w:p w14:paraId="47105BC7" w14:textId="77777777" w:rsidR="009724BB" w:rsidRDefault="009724BB">
      <w:pPr>
        <w:pStyle w:val="Heading3"/>
        <w:tabs>
          <w:tab w:val="clear" w:pos="0"/>
          <w:tab w:val="left" w:pos="1500"/>
        </w:tabs>
        <w:ind w:left="1500" w:hanging="763"/>
      </w:pPr>
      <w:r>
        <w:t>the maintenance of a database by us that contains your contact details and details relating to your sites, supplied equipment and network service configuration;</w:t>
      </w:r>
    </w:p>
    <w:p w14:paraId="599DBB0F" w14:textId="77777777" w:rsidR="009724BB" w:rsidRDefault="009724BB" w:rsidP="00984CD9">
      <w:pPr>
        <w:pStyle w:val="Heading3"/>
      </w:pPr>
      <w:r>
        <w:t>the monitoring, management and recording of any incidents that are notified to us by your technical administrator or detected automatically by us via our SNMP polling;</w:t>
      </w:r>
    </w:p>
    <w:p w14:paraId="131E078B" w14:textId="77777777" w:rsidR="009724BB" w:rsidRDefault="009724BB">
      <w:pPr>
        <w:pStyle w:val="Heading3"/>
      </w:pPr>
      <w:r>
        <w:t>the monitoring of requests for minor alterations to your Connect IP Broadband service; and</w:t>
      </w:r>
    </w:p>
    <w:p w14:paraId="021411DA" w14:textId="77777777" w:rsidR="009724BB" w:rsidRDefault="009724BB">
      <w:pPr>
        <w:pStyle w:val="Heading3"/>
      </w:pPr>
      <w:r>
        <w:t>notification of planned outages.</w:t>
      </w:r>
    </w:p>
    <w:p w14:paraId="56FD8E11" w14:textId="77777777" w:rsidR="009724BB" w:rsidRDefault="009724BB">
      <w:pPr>
        <w:pStyle w:val="Indent1"/>
      </w:pPr>
      <w:bookmarkStart w:id="74" w:name="_Toc154044212"/>
      <w:r>
        <w:t>Additional management services</w:t>
      </w:r>
      <w:bookmarkEnd w:id="74"/>
    </w:p>
    <w:p w14:paraId="58401305" w14:textId="77777777" w:rsidR="009724BB" w:rsidRDefault="009724BB">
      <w:pPr>
        <w:pStyle w:val="Heading2"/>
        <w:tabs>
          <w:tab w:val="clear" w:pos="0"/>
          <w:tab w:val="num" w:pos="737"/>
        </w:tabs>
      </w:pPr>
      <w:r>
        <w:t>You may choose to receive additional management services, such as:</w:t>
      </w:r>
    </w:p>
    <w:p w14:paraId="2D26866D" w14:textId="77777777" w:rsidR="009724BB" w:rsidRDefault="009724BB">
      <w:pPr>
        <w:pStyle w:val="Heading3"/>
        <w:tabs>
          <w:tab w:val="clear" w:pos="0"/>
          <w:tab w:val="left" w:pos="1500"/>
        </w:tabs>
        <w:ind w:left="1500" w:hanging="763"/>
      </w:pPr>
      <w:r>
        <w:t>simple software reconfiguration changes including:</w:t>
      </w:r>
    </w:p>
    <w:p w14:paraId="39FFD4BF" w14:textId="77777777" w:rsidR="009724BB" w:rsidRDefault="009724BB">
      <w:pPr>
        <w:pStyle w:val="Heading4"/>
        <w:tabs>
          <w:tab w:val="clear" w:pos="0"/>
          <w:tab w:val="num" w:pos="2194"/>
        </w:tabs>
        <w:spacing w:after="120"/>
        <w:ind w:left="737" w:firstLine="737"/>
      </w:pPr>
      <w:r>
        <w:t>adding or modifying an access list;</w:t>
      </w:r>
    </w:p>
    <w:p w14:paraId="2691725D" w14:textId="77777777" w:rsidR="009724BB" w:rsidRDefault="009724BB">
      <w:pPr>
        <w:pStyle w:val="Heading4"/>
        <w:tabs>
          <w:tab w:val="clear" w:pos="0"/>
          <w:tab w:val="num" w:pos="2194"/>
        </w:tabs>
        <w:spacing w:after="120"/>
      </w:pPr>
      <w:r>
        <w:t>adding or modifying traffic shaping;</w:t>
      </w:r>
    </w:p>
    <w:p w14:paraId="34DD1E7F" w14:textId="77777777" w:rsidR="009724BB" w:rsidRDefault="009724BB">
      <w:pPr>
        <w:pStyle w:val="Heading4"/>
        <w:tabs>
          <w:tab w:val="clear" w:pos="0"/>
          <w:tab w:val="num" w:pos="2194"/>
        </w:tabs>
        <w:spacing w:after="120"/>
      </w:pPr>
      <w:r>
        <w:t>adding or modifying a Frame Relay route;</w:t>
      </w:r>
    </w:p>
    <w:p w14:paraId="21E7B745" w14:textId="77777777" w:rsidR="009724BB" w:rsidRDefault="009724BB">
      <w:pPr>
        <w:pStyle w:val="Heading4"/>
        <w:tabs>
          <w:tab w:val="clear" w:pos="0"/>
          <w:tab w:val="num" w:pos="2194"/>
        </w:tabs>
        <w:spacing w:after="120"/>
      </w:pPr>
      <w:r>
        <w:t>modifying a priority list or queuing mechanism;</w:t>
      </w:r>
    </w:p>
    <w:p w14:paraId="516E9055" w14:textId="77777777" w:rsidR="009724BB" w:rsidRDefault="009724BB">
      <w:pPr>
        <w:pStyle w:val="Heading4"/>
        <w:tabs>
          <w:tab w:val="clear" w:pos="0"/>
          <w:tab w:val="num" w:pos="2194"/>
        </w:tabs>
        <w:spacing w:after="120"/>
      </w:pPr>
      <w:r>
        <w:t>opening or closing access to existing ports in a router in the network;</w:t>
      </w:r>
    </w:p>
    <w:p w14:paraId="19A3E48C" w14:textId="77777777" w:rsidR="009724BB" w:rsidRDefault="009724BB">
      <w:pPr>
        <w:pStyle w:val="Heading4"/>
        <w:tabs>
          <w:tab w:val="clear" w:pos="0"/>
          <w:tab w:val="num" w:pos="2194"/>
        </w:tabs>
        <w:spacing w:after="120"/>
      </w:pPr>
      <w:r>
        <w:t>modifying bandwidth statements (this does not include IOS upgrades); and</w:t>
      </w:r>
    </w:p>
    <w:p w14:paraId="3F839644" w14:textId="77777777" w:rsidR="009724BB" w:rsidRDefault="009724BB" w:rsidP="00E46B18">
      <w:pPr>
        <w:pStyle w:val="Heading4"/>
        <w:tabs>
          <w:tab w:val="clear" w:pos="0"/>
          <w:tab w:val="num" w:pos="2194"/>
        </w:tabs>
      </w:pPr>
      <w:r>
        <w:t>adding or modifying your LAN address;</w:t>
      </w:r>
    </w:p>
    <w:p w14:paraId="36288C84" w14:textId="77777777" w:rsidR="009724BB" w:rsidRDefault="009724BB" w:rsidP="00E46B18">
      <w:pPr>
        <w:pStyle w:val="Heading3"/>
        <w:tabs>
          <w:tab w:val="clear" w:pos="0"/>
          <w:tab w:val="left" w:pos="1500"/>
        </w:tabs>
        <w:spacing w:after="120"/>
        <w:ind w:left="1502" w:hanging="765"/>
      </w:pPr>
      <w:r>
        <w:t>complex software reconfiguration changes including:</w:t>
      </w:r>
    </w:p>
    <w:p w14:paraId="4CA36750" w14:textId="77777777" w:rsidR="009724BB" w:rsidRDefault="009724BB">
      <w:pPr>
        <w:pStyle w:val="Heading4"/>
        <w:tabs>
          <w:tab w:val="clear" w:pos="0"/>
          <w:tab w:val="num" w:pos="2194"/>
        </w:tabs>
        <w:spacing w:after="120"/>
      </w:pPr>
      <w:r>
        <w:t>security or access control changes to modify your access to the router;</w:t>
      </w:r>
    </w:p>
    <w:p w14:paraId="33BF4D37" w14:textId="77777777" w:rsidR="009724BB" w:rsidRDefault="009724BB">
      <w:pPr>
        <w:pStyle w:val="Heading4"/>
      </w:pPr>
      <w:r>
        <w:t>SNMP or management changes to modify access to the router;</w:t>
      </w:r>
    </w:p>
    <w:p w14:paraId="4D021910" w14:textId="77777777" w:rsidR="009724BB" w:rsidRDefault="009724BB">
      <w:pPr>
        <w:pStyle w:val="Heading4"/>
        <w:tabs>
          <w:tab w:val="clear" w:pos="0"/>
          <w:tab w:val="num" w:pos="2194"/>
        </w:tabs>
        <w:spacing w:after="120"/>
      </w:pPr>
      <w:r>
        <w:t>adding any new queuing or priority assignments;</w:t>
      </w:r>
    </w:p>
    <w:p w14:paraId="64884BBC" w14:textId="77777777" w:rsidR="009724BB" w:rsidRDefault="009724BB">
      <w:pPr>
        <w:pStyle w:val="Heading4"/>
        <w:tabs>
          <w:tab w:val="clear" w:pos="0"/>
          <w:tab w:val="num" w:pos="2194"/>
        </w:tabs>
        <w:spacing w:after="120"/>
      </w:pPr>
      <w:r>
        <w:t>network wide changes requiring project management;</w:t>
      </w:r>
    </w:p>
    <w:p w14:paraId="5BCE4BBA" w14:textId="77777777" w:rsidR="009724BB" w:rsidRDefault="009724BB">
      <w:pPr>
        <w:pStyle w:val="Heading4"/>
        <w:tabs>
          <w:tab w:val="clear" w:pos="0"/>
          <w:tab w:val="num" w:pos="2194"/>
        </w:tabs>
        <w:spacing w:after="120"/>
      </w:pPr>
      <w:r>
        <w:t>adding a new routing protocol or changing routing protocols; or</w:t>
      </w:r>
    </w:p>
    <w:p w14:paraId="143C1602" w14:textId="77777777" w:rsidR="009724BB" w:rsidRDefault="009724BB" w:rsidP="00E46B18">
      <w:pPr>
        <w:pStyle w:val="Heading4"/>
        <w:tabs>
          <w:tab w:val="clear" w:pos="0"/>
          <w:tab w:val="num" w:pos="2194"/>
        </w:tabs>
      </w:pPr>
      <w:r>
        <w:t>adding a new routed protocol;</w:t>
      </w:r>
    </w:p>
    <w:p w14:paraId="602512BB" w14:textId="77777777" w:rsidR="009724BB" w:rsidRDefault="009724BB">
      <w:pPr>
        <w:pStyle w:val="Heading3"/>
        <w:tabs>
          <w:tab w:val="clear" w:pos="0"/>
          <w:tab w:val="left" w:pos="1500"/>
        </w:tabs>
        <w:ind w:left="1500" w:hanging="763"/>
      </w:pPr>
      <w:r>
        <w:t>network design consultancy; and</w:t>
      </w:r>
    </w:p>
    <w:p w14:paraId="094C7F21" w14:textId="77777777" w:rsidR="009724BB" w:rsidRDefault="009724BB">
      <w:pPr>
        <w:pStyle w:val="Heading3"/>
      </w:pPr>
      <w:r>
        <w:lastRenderedPageBreak/>
        <w:t>supply of network data or audit.</w:t>
      </w:r>
    </w:p>
    <w:p w14:paraId="56B5DDBE" w14:textId="77777777" w:rsidR="009724BB" w:rsidRDefault="009724BB" w:rsidP="00EA0CD8">
      <w:pPr>
        <w:pStyle w:val="Heading2"/>
      </w:pPr>
      <w:r>
        <w:t>If after initial installation you request additional management services, then we may charge you additional charges.  The additional charges are calculated at the applicable rate set out in our Price List as notified to you for the actual time spent providing the service, except for simple and complex software reconfiguration changes.  The fees applicable to simple and complex software reconfiguration changes are set out below.</w:t>
      </w:r>
    </w:p>
    <w:p w14:paraId="1A08AA2D" w14:textId="77777777" w:rsidR="009724BB" w:rsidRPr="004718BD" w:rsidRDefault="009724BB" w:rsidP="004F4C05">
      <w:pPr>
        <w:pStyle w:val="Indent1"/>
      </w:pPr>
      <w:bookmarkStart w:id="75" w:name="_Toc185398932"/>
      <w:bookmarkStart w:id="76" w:name="_Toc185736697"/>
      <w:bookmarkStart w:id="77" w:name="_Toc154044213"/>
      <w:r w:rsidRPr="004718BD">
        <w:t>Restricted topology service</w:t>
      </w:r>
      <w:bookmarkEnd w:id="75"/>
      <w:bookmarkEnd w:id="76"/>
      <w:bookmarkEnd w:id="77"/>
    </w:p>
    <w:p w14:paraId="59754641" w14:textId="77777777" w:rsidR="009724BB" w:rsidRPr="004718BD" w:rsidRDefault="009724BB" w:rsidP="004F4C05">
      <w:pPr>
        <w:pStyle w:val="Heading2"/>
        <w:tabs>
          <w:tab w:val="clear" w:pos="0"/>
          <w:tab w:val="num" w:pos="737"/>
        </w:tabs>
      </w:pPr>
      <w:r w:rsidRPr="004718BD">
        <w:t xml:space="preserve">Restricted topology is a network feature that allows you to place restrictions on IP flows over the </w:t>
      </w:r>
      <w:r>
        <w:t>Connect IP Broadband</w:t>
      </w:r>
      <w:r w:rsidRPr="004718BD">
        <w:t xml:space="preserve"> </w:t>
      </w:r>
      <w:r>
        <w:t>n</w:t>
      </w:r>
      <w:r w:rsidRPr="004718BD">
        <w:t xml:space="preserve">etwork in order to create a specific virtual private network topology. </w:t>
      </w:r>
    </w:p>
    <w:p w14:paraId="03151784" w14:textId="77777777" w:rsidR="009724BB" w:rsidRPr="004718BD" w:rsidRDefault="009724BB" w:rsidP="004F4C05">
      <w:pPr>
        <w:pStyle w:val="Heading2"/>
        <w:tabs>
          <w:tab w:val="clear" w:pos="0"/>
          <w:tab w:val="num" w:pos="737"/>
        </w:tabs>
      </w:pPr>
      <w:r w:rsidRPr="004718BD">
        <w:t xml:space="preserve">The complexity or number of restrictions that are possible for your </w:t>
      </w:r>
      <w:r>
        <w:t>Connect IP Broadband</w:t>
      </w:r>
      <w:r w:rsidRPr="004718BD">
        <w:t xml:space="preserve"> service may be limited due to technical reasons that we will advise you of at the point in time at which you apply for the restricted topology feature. </w:t>
      </w:r>
    </w:p>
    <w:p w14:paraId="5B33C5A5" w14:textId="77777777" w:rsidR="009724BB" w:rsidRPr="004718BD" w:rsidRDefault="009724BB" w:rsidP="004F4C05">
      <w:pPr>
        <w:pStyle w:val="Heading2"/>
      </w:pPr>
      <w:r w:rsidRPr="004718BD">
        <w:t xml:space="preserve">We do not charge you for the restricted topology service.  However, if you activate or make changes to your restricted topology services after the initial installation of your </w:t>
      </w:r>
      <w:r>
        <w:t>Connect IP Broadband</w:t>
      </w:r>
      <w:r w:rsidRPr="004718BD">
        <w:t xml:space="preserve"> service, then you will be charged the fees applicable for complex software reconfiguration changes set out below.</w:t>
      </w:r>
    </w:p>
    <w:p w14:paraId="6C32289A" w14:textId="77777777" w:rsidR="009724BB" w:rsidRDefault="009724BB">
      <w:pPr>
        <w:pStyle w:val="Heading1"/>
      </w:pPr>
      <w:bookmarkStart w:id="78" w:name="_Toc154044214"/>
      <w:r>
        <w:t>Service levels</w:t>
      </w:r>
      <w:bookmarkEnd w:id="78"/>
    </w:p>
    <w:p w14:paraId="5B4C8EBC" w14:textId="77777777" w:rsidR="009724BB" w:rsidRDefault="009724BB">
      <w:pPr>
        <w:pStyle w:val="Heading2"/>
      </w:pPr>
      <w:r>
        <w:t>We aim to meet the service levels set out in this Connect IP Broadband section.  However, these service levels are only indicative and we do not guarantee that we will meet these service levels.</w:t>
      </w:r>
    </w:p>
    <w:p w14:paraId="230CA6A1" w14:textId="77777777" w:rsidR="009724BB" w:rsidRDefault="009724BB">
      <w:pPr>
        <w:pStyle w:val="Indent1"/>
      </w:pPr>
      <w:bookmarkStart w:id="79" w:name="_Toc154044215"/>
      <w:r>
        <w:t>Service levels</w:t>
      </w:r>
      <w:bookmarkEnd w:id="79"/>
    </w:p>
    <w:p w14:paraId="37612A48" w14:textId="77777777" w:rsidR="009724BB" w:rsidRDefault="009724BB">
      <w:pPr>
        <w:pStyle w:val="Heading2"/>
        <w:tabs>
          <w:tab w:val="clear" w:pos="0"/>
          <w:tab w:val="num" w:pos="737"/>
        </w:tabs>
      </w:pPr>
      <w:r>
        <w:t>The service levels for the Broadband site service are:</w:t>
      </w:r>
    </w:p>
    <w:p w14:paraId="259FE40D" w14:textId="77777777" w:rsidR="009724BB" w:rsidRDefault="009724BB">
      <w:pPr>
        <w:pStyle w:val="Heading3"/>
        <w:tabs>
          <w:tab w:val="clear" w:pos="0"/>
          <w:tab w:val="left" w:pos="1500"/>
        </w:tabs>
        <w:ind w:left="1500" w:hanging="763"/>
      </w:pPr>
      <w:r>
        <w:t xml:space="preserve">Standard - the data transfer class of service applicable to IP WAN; </w:t>
      </w:r>
    </w:p>
    <w:p w14:paraId="01FC7CAD" w14:textId="77777777" w:rsidR="009724BB" w:rsidRDefault="009724BB">
      <w:pPr>
        <w:pStyle w:val="Heading3"/>
        <w:tabs>
          <w:tab w:val="clear" w:pos="0"/>
          <w:tab w:val="left" w:pos="1500"/>
        </w:tabs>
        <w:ind w:left="1500" w:hanging="763"/>
      </w:pPr>
      <w:r>
        <w:t>Managed - the data transfer class of service applicable to IP WAN and the management services service levels will apply; or</w:t>
      </w:r>
    </w:p>
    <w:p w14:paraId="4E47A3EE" w14:textId="77777777" w:rsidR="009724BB" w:rsidRDefault="009724BB">
      <w:pPr>
        <w:pStyle w:val="Heading3"/>
        <w:tabs>
          <w:tab w:val="clear" w:pos="0"/>
          <w:tab w:val="left" w:pos="1500"/>
        </w:tabs>
        <w:ind w:left="1500" w:hanging="763"/>
      </w:pPr>
      <w:r>
        <w:t xml:space="preserve">Managed End to End DCoS (for site access speeds other than 30Mbps/1Mbps) – the dynamic class of service applicable to IP WAN and the management services service levels will apply. </w:t>
      </w:r>
    </w:p>
    <w:p w14:paraId="2D68CC50" w14:textId="77777777" w:rsidR="009724BB" w:rsidRDefault="009724BB">
      <w:pPr>
        <w:pStyle w:val="Heading2"/>
        <w:tabs>
          <w:tab w:val="clear" w:pos="0"/>
          <w:tab w:val="num" w:pos="737"/>
        </w:tabs>
      </w:pPr>
      <w:r>
        <w:t xml:space="preserve">A full description of the data transfer class of service and the dynamic class of service, and the terms and conditions relating to those classes of service, is set out in the </w:t>
      </w:r>
      <w:hyperlink r:id="rId20" w:history="1">
        <w:r w:rsidRPr="00D931AF">
          <w:rPr>
            <w:rStyle w:val="Hyperlink"/>
          </w:rPr>
          <w:t>Telstra IP Solutions section of Our Customer Terms</w:t>
        </w:r>
      </w:hyperlink>
      <w:r>
        <w:t>.</w:t>
      </w:r>
    </w:p>
    <w:p w14:paraId="2872E44B" w14:textId="77777777" w:rsidR="009724BB" w:rsidRDefault="009724BB">
      <w:pPr>
        <w:pStyle w:val="Heading2"/>
      </w:pPr>
      <w:r>
        <w:lastRenderedPageBreak/>
        <w:t>If you change your router configurations or settings in your dynamic class of service in your IP WAN network after the relevant site service has been provisioned, then we may charge you a fee that we will tell you about at that time.</w:t>
      </w:r>
    </w:p>
    <w:p w14:paraId="5AACD2CF" w14:textId="77777777" w:rsidR="009724BB" w:rsidRDefault="009724BB">
      <w:pPr>
        <w:pStyle w:val="Indent1"/>
      </w:pPr>
      <w:bookmarkStart w:id="80" w:name="_Toc154044216"/>
      <w:r>
        <w:t>Response and restoration target times</w:t>
      </w:r>
      <w:bookmarkEnd w:id="80"/>
    </w:p>
    <w:p w14:paraId="33202691" w14:textId="77777777" w:rsidR="009724BB" w:rsidRDefault="009724BB" w:rsidP="00634F4E">
      <w:pPr>
        <w:pStyle w:val="Heading2"/>
        <w:tabs>
          <w:tab w:val="clear" w:pos="0"/>
          <w:tab w:val="num" w:pos="737"/>
        </w:tabs>
      </w:pPr>
      <w:r>
        <w:t xml:space="preserve">The Service Assurance Levels are indicative of our targets for response and restoration times of the Connect IP Broadband service.  </w:t>
      </w:r>
    </w:p>
    <w:p w14:paraId="73745A92" w14:textId="77777777" w:rsidR="009724BB" w:rsidRDefault="009724BB" w:rsidP="00B721B8">
      <w:pPr>
        <w:pStyle w:val="Heading2"/>
        <w:tabs>
          <w:tab w:val="clear" w:pos="0"/>
          <w:tab w:val="num" w:pos="737"/>
        </w:tabs>
      </w:pPr>
      <w:r>
        <w:t>The standard Service Assurance Level for the Telstra Connect IP Broadband service is Business.</w:t>
      </w:r>
    </w:p>
    <w:p w14:paraId="51C38155" w14:textId="77777777" w:rsidR="009724BB" w:rsidRDefault="009724BB" w:rsidP="00984CD9">
      <w:pPr>
        <w:pStyle w:val="Heading2"/>
      </w:pPr>
      <w:r>
        <w:t xml:space="preserve">The terms upon which we provide services at the Business Service Level are set out in the </w:t>
      </w:r>
      <w:hyperlink r:id="rId21" w:history="1">
        <w:r w:rsidRPr="00086801">
          <w:rPr>
            <w:rStyle w:val="Hyperlink"/>
            <w:szCs w:val="23"/>
          </w:rPr>
          <w:t>Telstra Service Assurance and Provisioning Commitmen</w:t>
        </w:r>
        <w:r w:rsidRPr="00086801">
          <w:rPr>
            <w:rStyle w:val="Hyperlink"/>
            <w:rFonts w:ascii="Verdana" w:hAnsi="Verdana"/>
            <w:szCs w:val="23"/>
          </w:rPr>
          <w:t>t</w:t>
        </w:r>
        <w:r w:rsidRPr="00086801">
          <w:rPr>
            <w:rStyle w:val="Hyperlink"/>
            <w:szCs w:val="23"/>
          </w:rPr>
          <w:t xml:space="preserve"> </w:t>
        </w:r>
        <w:r w:rsidRPr="00086801">
          <w:rPr>
            <w:rStyle w:val="Hyperlink"/>
          </w:rPr>
          <w:t>section of Our Customer Terms</w:t>
        </w:r>
      </w:hyperlink>
      <w:r>
        <w:t>.</w:t>
      </w:r>
    </w:p>
    <w:p w14:paraId="5445821A" w14:textId="77777777" w:rsidR="009724BB" w:rsidRPr="004718BD" w:rsidRDefault="009724BB" w:rsidP="004F4C05">
      <w:pPr>
        <w:pStyle w:val="Heading2"/>
        <w:tabs>
          <w:tab w:val="clear" w:pos="0"/>
          <w:tab w:val="num" w:pos="737"/>
        </w:tabs>
      </w:pPr>
      <w:r w:rsidRPr="004718BD">
        <w:t>Enhanced Service Assurance Levels may be available to you upon application to us.  Additional charges apply.</w:t>
      </w:r>
    </w:p>
    <w:p w14:paraId="099D12B0" w14:textId="77777777" w:rsidR="009724BB" w:rsidRDefault="009724BB" w:rsidP="00634F4E">
      <w:pPr>
        <w:pStyle w:val="Heading2"/>
        <w:tabs>
          <w:tab w:val="clear" w:pos="0"/>
          <w:tab w:val="num" w:pos="737"/>
        </w:tabs>
      </w:pPr>
      <w:r>
        <w:t>To avoid doubt, the IP WAN Service Assurance Levels do not apply to the Connect IP Broadband service.</w:t>
      </w:r>
    </w:p>
    <w:p w14:paraId="69E2AB59" w14:textId="77777777" w:rsidR="009724BB" w:rsidRDefault="009724BB" w:rsidP="00634F4E">
      <w:pPr>
        <w:pStyle w:val="Heading2"/>
        <w:tabs>
          <w:tab w:val="clear" w:pos="0"/>
          <w:tab w:val="num" w:pos="737"/>
        </w:tabs>
      </w:pPr>
      <w:r>
        <w:t>If you are entitled to a Service Rebate, you must claim the Service Rebate within 60 days of becoming entitled to it.  You waive your right to claim the Service Rebate if you do not claim the Service Rebate within this time period.</w:t>
      </w:r>
    </w:p>
    <w:p w14:paraId="37D46520" w14:textId="77777777" w:rsidR="009724BB" w:rsidRDefault="009724BB">
      <w:pPr>
        <w:pStyle w:val="Heading1"/>
      </w:pPr>
      <w:bookmarkStart w:id="81" w:name="_Toc154044217"/>
      <w:r>
        <w:t>Fees and charges</w:t>
      </w:r>
      <w:bookmarkEnd w:id="81"/>
    </w:p>
    <w:p w14:paraId="6A3856C3" w14:textId="77777777" w:rsidR="009724BB" w:rsidRDefault="009724BB">
      <w:pPr>
        <w:pStyle w:val="Heading2"/>
      </w:pPr>
      <w:r>
        <w:t>You agree to pay all the applicable fees and charges incurred in respect of your Connect IP Broadband service.  Apart from the charges described below, the fees and charges for your Connect IP Broadband service are as set out in the Price List as notified to you.</w:t>
      </w:r>
    </w:p>
    <w:p w14:paraId="0E656463" w14:textId="77777777" w:rsidR="009724BB" w:rsidRDefault="009724BB">
      <w:pPr>
        <w:pStyle w:val="Heading2"/>
      </w:pPr>
      <w:r>
        <w:t>All fees and charges in this Connect IP Broadband section and in the Price List are exclusive of GST unless otherwise stated.</w:t>
      </w:r>
    </w:p>
    <w:p w14:paraId="62C8F2DE" w14:textId="77777777" w:rsidR="009724BB" w:rsidRDefault="009724BB">
      <w:pPr>
        <w:pStyle w:val="Indent1"/>
      </w:pPr>
      <w:bookmarkStart w:id="82" w:name="_Toc154044218"/>
      <w:r>
        <w:t>Upgrade fees</w:t>
      </w:r>
      <w:bookmarkEnd w:id="82"/>
    </w:p>
    <w:p w14:paraId="521A24BC" w14:textId="77777777" w:rsidR="009724BB" w:rsidRDefault="009724BB" w:rsidP="00796A8D">
      <w:pPr>
        <w:pStyle w:val="Heading2"/>
      </w:pPr>
      <w:r>
        <w:t>You must pay the applicable fee as set out below if you increase or decrease your site access speed:</w:t>
      </w:r>
    </w:p>
    <w:tbl>
      <w:tblPr>
        <w:tblW w:w="7245"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5290"/>
      </w:tblGrid>
      <w:tr w:rsidR="009724BB" w:rsidRPr="00793326" w14:paraId="7DBA2A7B" w14:textId="77777777" w:rsidTr="00793326">
        <w:tc>
          <w:tcPr>
            <w:tcW w:w="1955" w:type="dxa"/>
            <w:shd w:val="clear" w:color="auto" w:fill="FFFFFF"/>
          </w:tcPr>
          <w:p w14:paraId="50002453" w14:textId="77777777" w:rsidR="009724BB" w:rsidRPr="00793326" w:rsidRDefault="009724BB" w:rsidP="00793326">
            <w:pPr>
              <w:pStyle w:val="Heading2"/>
              <w:numPr>
                <w:ilvl w:val="0"/>
                <w:numId w:val="0"/>
              </w:numPr>
              <w:spacing w:before="60" w:after="60"/>
              <w:rPr>
                <w:rFonts w:ascii="Arial" w:hAnsi="Arial" w:cs="Arial"/>
                <w:b/>
                <w:sz w:val="20"/>
              </w:rPr>
            </w:pPr>
            <w:r w:rsidRPr="00793326">
              <w:rPr>
                <w:rFonts w:ascii="Arial" w:hAnsi="Arial" w:cs="Arial"/>
                <w:b/>
                <w:sz w:val="20"/>
              </w:rPr>
              <w:t>Site Service</w:t>
            </w:r>
          </w:p>
        </w:tc>
        <w:tc>
          <w:tcPr>
            <w:tcW w:w="5290" w:type="dxa"/>
            <w:shd w:val="clear" w:color="auto" w:fill="FFFFFF"/>
          </w:tcPr>
          <w:p w14:paraId="307E70CD" w14:textId="77777777" w:rsidR="009724BB" w:rsidRPr="00793326" w:rsidRDefault="009724BB" w:rsidP="00793326">
            <w:pPr>
              <w:pStyle w:val="Heading2"/>
              <w:numPr>
                <w:ilvl w:val="0"/>
                <w:numId w:val="0"/>
              </w:numPr>
              <w:spacing w:before="60" w:after="60"/>
              <w:rPr>
                <w:rFonts w:ascii="Arial" w:hAnsi="Arial" w:cs="Arial"/>
                <w:b/>
                <w:sz w:val="20"/>
              </w:rPr>
            </w:pPr>
            <w:r w:rsidRPr="00793326">
              <w:rPr>
                <w:rFonts w:ascii="Arial" w:hAnsi="Arial" w:cs="Arial"/>
                <w:b/>
                <w:sz w:val="20"/>
              </w:rPr>
              <w:t>Upgrade fee (GST excl)</w:t>
            </w:r>
          </w:p>
        </w:tc>
      </w:tr>
      <w:tr w:rsidR="009724BB" w:rsidRPr="00793326" w14:paraId="1DC366AF" w14:textId="77777777" w:rsidTr="00793326">
        <w:tc>
          <w:tcPr>
            <w:tcW w:w="1955" w:type="dxa"/>
          </w:tcPr>
          <w:p w14:paraId="69FCB1DC" w14:textId="77777777" w:rsidR="009724BB" w:rsidRPr="00793326" w:rsidRDefault="009724BB" w:rsidP="00793326">
            <w:pPr>
              <w:pStyle w:val="Heading2"/>
              <w:numPr>
                <w:ilvl w:val="0"/>
                <w:numId w:val="0"/>
              </w:numPr>
              <w:spacing w:before="60" w:after="60"/>
              <w:rPr>
                <w:rFonts w:ascii="Arial" w:hAnsi="Arial" w:cs="Arial"/>
                <w:sz w:val="18"/>
                <w:szCs w:val="18"/>
              </w:rPr>
            </w:pPr>
            <w:r>
              <w:rPr>
                <w:rFonts w:ascii="Arial" w:hAnsi="Arial" w:cs="Arial"/>
                <w:sz w:val="18"/>
                <w:szCs w:val="18"/>
              </w:rPr>
              <w:t>Connect IP Broadband</w:t>
            </w:r>
            <w:r w:rsidRPr="00793326">
              <w:rPr>
                <w:rFonts w:ascii="Arial" w:hAnsi="Arial" w:cs="Arial"/>
                <w:sz w:val="18"/>
                <w:szCs w:val="18"/>
              </w:rPr>
              <w:t xml:space="preserve"> </w:t>
            </w:r>
          </w:p>
        </w:tc>
        <w:tc>
          <w:tcPr>
            <w:tcW w:w="5290" w:type="dxa"/>
          </w:tcPr>
          <w:p w14:paraId="1E402475" w14:textId="77777777" w:rsidR="009724BB" w:rsidRPr="00793326" w:rsidRDefault="009724BB" w:rsidP="00793326">
            <w:pPr>
              <w:pStyle w:val="Heading2"/>
              <w:numPr>
                <w:ilvl w:val="0"/>
                <w:numId w:val="0"/>
              </w:numPr>
              <w:spacing w:before="60" w:after="60"/>
              <w:rPr>
                <w:rFonts w:ascii="Arial" w:hAnsi="Arial" w:cs="Arial"/>
                <w:sz w:val="18"/>
                <w:szCs w:val="18"/>
              </w:rPr>
            </w:pPr>
            <w:r w:rsidRPr="00793326">
              <w:rPr>
                <w:rFonts w:ascii="Arial" w:hAnsi="Arial" w:cs="Arial"/>
                <w:sz w:val="18"/>
                <w:szCs w:val="18"/>
              </w:rPr>
              <w:t>$110.00 per site</w:t>
            </w:r>
          </w:p>
        </w:tc>
      </w:tr>
    </w:tbl>
    <w:p w14:paraId="6C471AAB" w14:textId="77777777" w:rsidR="009724BB" w:rsidRPr="00796A8D" w:rsidRDefault="009724BB" w:rsidP="00796A8D">
      <w:pPr>
        <w:pStyle w:val="Heading2"/>
        <w:numPr>
          <w:ilvl w:val="0"/>
          <w:numId w:val="0"/>
        </w:numPr>
        <w:spacing w:after="0"/>
      </w:pPr>
    </w:p>
    <w:p w14:paraId="7ED6FCD1" w14:textId="77777777" w:rsidR="009724BB" w:rsidRDefault="009724BB" w:rsidP="009024B9">
      <w:pPr>
        <w:pStyle w:val="Indent1"/>
      </w:pPr>
      <w:bookmarkStart w:id="83" w:name="_Toc154044219"/>
      <w:r>
        <w:lastRenderedPageBreak/>
        <w:t>Fees for software reconfiguration changes</w:t>
      </w:r>
      <w:bookmarkEnd w:id="83"/>
    </w:p>
    <w:p w14:paraId="18ADD0F2" w14:textId="77777777" w:rsidR="009724BB" w:rsidRDefault="009724BB" w:rsidP="009024B9">
      <w:pPr>
        <w:pStyle w:val="Heading2"/>
      </w:pPr>
      <w:r>
        <w:t>You must pay the applicable fee as set out below if you make simple software reconfiguration changes and/or complex software reconfiguration changes:</w:t>
      </w:r>
    </w:p>
    <w:tbl>
      <w:tblPr>
        <w:tblW w:w="7245"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3335"/>
      </w:tblGrid>
      <w:tr w:rsidR="009724BB" w:rsidRPr="00793326" w14:paraId="721EA072" w14:textId="77777777" w:rsidTr="00793326">
        <w:tc>
          <w:tcPr>
            <w:tcW w:w="3910" w:type="dxa"/>
            <w:shd w:val="clear" w:color="auto" w:fill="FFFFFF"/>
          </w:tcPr>
          <w:p w14:paraId="5F35807F" w14:textId="77777777" w:rsidR="009724BB" w:rsidRPr="00793326" w:rsidRDefault="009724BB" w:rsidP="00793326">
            <w:pPr>
              <w:pStyle w:val="Heading2"/>
              <w:numPr>
                <w:ilvl w:val="0"/>
                <w:numId w:val="0"/>
              </w:numPr>
              <w:spacing w:before="60" w:after="60"/>
              <w:rPr>
                <w:rFonts w:ascii="Arial" w:hAnsi="Arial" w:cs="Arial"/>
                <w:b/>
                <w:sz w:val="20"/>
              </w:rPr>
            </w:pPr>
            <w:r w:rsidRPr="00793326">
              <w:rPr>
                <w:rFonts w:ascii="Arial" w:hAnsi="Arial" w:cs="Arial"/>
                <w:b/>
                <w:sz w:val="20"/>
              </w:rPr>
              <w:t>Service</w:t>
            </w:r>
          </w:p>
        </w:tc>
        <w:tc>
          <w:tcPr>
            <w:tcW w:w="3335" w:type="dxa"/>
            <w:shd w:val="clear" w:color="auto" w:fill="FFFFFF"/>
          </w:tcPr>
          <w:p w14:paraId="228F64E6" w14:textId="77777777" w:rsidR="009724BB" w:rsidRPr="00793326" w:rsidRDefault="009724BB" w:rsidP="00793326">
            <w:pPr>
              <w:pStyle w:val="Heading2"/>
              <w:numPr>
                <w:ilvl w:val="0"/>
                <w:numId w:val="0"/>
              </w:numPr>
              <w:spacing w:before="60" w:after="60"/>
              <w:rPr>
                <w:rFonts w:ascii="Arial" w:hAnsi="Arial" w:cs="Arial"/>
                <w:b/>
                <w:sz w:val="20"/>
              </w:rPr>
            </w:pPr>
            <w:r w:rsidRPr="00793326">
              <w:rPr>
                <w:rFonts w:ascii="Arial" w:hAnsi="Arial" w:cs="Arial"/>
                <w:b/>
                <w:sz w:val="20"/>
              </w:rPr>
              <w:t>Fee (GST excl)</w:t>
            </w:r>
          </w:p>
        </w:tc>
      </w:tr>
      <w:tr w:rsidR="009724BB" w:rsidRPr="00793326" w14:paraId="368FB131" w14:textId="77777777" w:rsidTr="00793326">
        <w:tc>
          <w:tcPr>
            <w:tcW w:w="3910" w:type="dxa"/>
          </w:tcPr>
          <w:p w14:paraId="1BFE2DE7" w14:textId="77777777" w:rsidR="009724BB" w:rsidRPr="00793326" w:rsidRDefault="009724BB" w:rsidP="00793326">
            <w:pPr>
              <w:pStyle w:val="Heading2"/>
              <w:numPr>
                <w:ilvl w:val="0"/>
                <w:numId w:val="0"/>
              </w:numPr>
              <w:spacing w:before="60" w:after="60"/>
              <w:rPr>
                <w:rFonts w:ascii="Arial" w:hAnsi="Arial" w:cs="Arial"/>
                <w:sz w:val="18"/>
                <w:szCs w:val="18"/>
              </w:rPr>
            </w:pPr>
            <w:r w:rsidRPr="00793326">
              <w:rPr>
                <w:rFonts w:ascii="Arial" w:hAnsi="Arial" w:cs="Arial"/>
                <w:sz w:val="18"/>
                <w:szCs w:val="18"/>
              </w:rPr>
              <w:t>Simple software reconfiguration changes only</w:t>
            </w:r>
          </w:p>
        </w:tc>
        <w:tc>
          <w:tcPr>
            <w:tcW w:w="3335" w:type="dxa"/>
          </w:tcPr>
          <w:p w14:paraId="0133AD65" w14:textId="77777777" w:rsidR="009724BB" w:rsidRPr="00793326" w:rsidRDefault="009724BB" w:rsidP="00793326">
            <w:pPr>
              <w:pStyle w:val="Heading2"/>
              <w:numPr>
                <w:ilvl w:val="0"/>
                <w:numId w:val="0"/>
              </w:numPr>
              <w:spacing w:before="60" w:after="60"/>
              <w:rPr>
                <w:rFonts w:ascii="Arial" w:hAnsi="Arial" w:cs="Arial"/>
                <w:sz w:val="18"/>
                <w:szCs w:val="18"/>
              </w:rPr>
            </w:pPr>
            <w:r w:rsidRPr="00793326">
              <w:rPr>
                <w:rFonts w:ascii="Arial" w:hAnsi="Arial" w:cs="Arial"/>
                <w:sz w:val="18"/>
                <w:szCs w:val="18"/>
              </w:rPr>
              <w:t>$100.00 for all simple changes you make at the same time.</w:t>
            </w:r>
          </w:p>
        </w:tc>
      </w:tr>
      <w:tr w:rsidR="009724BB" w:rsidRPr="00793326" w14:paraId="670A8120" w14:textId="77777777" w:rsidTr="00793326">
        <w:tc>
          <w:tcPr>
            <w:tcW w:w="3910" w:type="dxa"/>
          </w:tcPr>
          <w:p w14:paraId="418D72CD" w14:textId="77777777" w:rsidR="009724BB" w:rsidRPr="00793326" w:rsidRDefault="009724BB" w:rsidP="00793326">
            <w:pPr>
              <w:pStyle w:val="Heading2"/>
              <w:numPr>
                <w:ilvl w:val="0"/>
                <w:numId w:val="0"/>
              </w:numPr>
              <w:spacing w:before="60" w:after="60"/>
              <w:rPr>
                <w:rFonts w:ascii="Arial" w:hAnsi="Arial" w:cs="Arial"/>
                <w:sz w:val="18"/>
                <w:szCs w:val="18"/>
              </w:rPr>
            </w:pPr>
            <w:r w:rsidRPr="00793326">
              <w:rPr>
                <w:rFonts w:ascii="Arial" w:hAnsi="Arial" w:cs="Arial"/>
                <w:sz w:val="18"/>
                <w:szCs w:val="18"/>
              </w:rPr>
              <w:t>Complex software reconfiguration changes only</w:t>
            </w:r>
          </w:p>
        </w:tc>
        <w:tc>
          <w:tcPr>
            <w:tcW w:w="3335" w:type="dxa"/>
          </w:tcPr>
          <w:p w14:paraId="6A7A0B25" w14:textId="77777777" w:rsidR="009724BB" w:rsidRPr="00793326" w:rsidRDefault="009724BB" w:rsidP="00793326">
            <w:pPr>
              <w:pStyle w:val="Heading2"/>
              <w:numPr>
                <w:ilvl w:val="0"/>
                <w:numId w:val="0"/>
              </w:numPr>
              <w:spacing w:before="60" w:after="60"/>
              <w:rPr>
                <w:rFonts w:ascii="Arial" w:hAnsi="Arial" w:cs="Arial"/>
                <w:sz w:val="18"/>
                <w:szCs w:val="18"/>
              </w:rPr>
            </w:pPr>
            <w:r w:rsidRPr="00793326">
              <w:rPr>
                <w:rFonts w:ascii="Arial" w:hAnsi="Arial" w:cs="Arial"/>
                <w:sz w:val="18"/>
                <w:szCs w:val="18"/>
              </w:rPr>
              <w:t>$280.00 for all complex changes you make at the same time.</w:t>
            </w:r>
          </w:p>
        </w:tc>
      </w:tr>
      <w:tr w:rsidR="009724BB" w:rsidRPr="00793326" w14:paraId="74D60F12" w14:textId="77777777" w:rsidTr="00793326">
        <w:tc>
          <w:tcPr>
            <w:tcW w:w="3910" w:type="dxa"/>
          </w:tcPr>
          <w:p w14:paraId="19089E0A" w14:textId="77777777" w:rsidR="009724BB" w:rsidRPr="00793326" w:rsidRDefault="009724BB" w:rsidP="00793326">
            <w:pPr>
              <w:pStyle w:val="Heading2"/>
              <w:numPr>
                <w:ilvl w:val="0"/>
                <w:numId w:val="0"/>
              </w:numPr>
              <w:spacing w:before="60" w:after="60"/>
              <w:rPr>
                <w:rFonts w:ascii="Arial" w:hAnsi="Arial" w:cs="Arial"/>
                <w:sz w:val="18"/>
                <w:szCs w:val="18"/>
              </w:rPr>
            </w:pPr>
            <w:r w:rsidRPr="00793326">
              <w:rPr>
                <w:rFonts w:ascii="Arial" w:hAnsi="Arial" w:cs="Arial"/>
                <w:sz w:val="18"/>
                <w:szCs w:val="18"/>
              </w:rPr>
              <w:t>A combination of simple software reconfiguration changes and complex software reconfiguration changes</w:t>
            </w:r>
          </w:p>
        </w:tc>
        <w:tc>
          <w:tcPr>
            <w:tcW w:w="3335" w:type="dxa"/>
          </w:tcPr>
          <w:p w14:paraId="7AA3B14F" w14:textId="77777777" w:rsidR="009724BB" w:rsidRPr="00793326" w:rsidRDefault="009724BB" w:rsidP="00793326">
            <w:pPr>
              <w:pStyle w:val="Heading2"/>
              <w:numPr>
                <w:ilvl w:val="0"/>
                <w:numId w:val="0"/>
              </w:numPr>
              <w:spacing w:before="60" w:after="60"/>
              <w:rPr>
                <w:rFonts w:ascii="Arial" w:hAnsi="Arial" w:cs="Arial"/>
                <w:sz w:val="18"/>
                <w:szCs w:val="18"/>
              </w:rPr>
            </w:pPr>
            <w:r w:rsidRPr="00793326">
              <w:rPr>
                <w:rFonts w:ascii="Arial" w:hAnsi="Arial" w:cs="Arial"/>
                <w:sz w:val="18"/>
                <w:szCs w:val="18"/>
              </w:rPr>
              <w:t>$280.00 for all simple and complex changes you make at the same time.</w:t>
            </w:r>
          </w:p>
        </w:tc>
      </w:tr>
    </w:tbl>
    <w:p w14:paraId="530D0A9E" w14:textId="77777777" w:rsidR="009724BB" w:rsidRDefault="009724BB" w:rsidP="009024B9">
      <w:pPr>
        <w:pStyle w:val="Heading2"/>
        <w:numPr>
          <w:ilvl w:val="0"/>
          <w:numId w:val="0"/>
        </w:numPr>
      </w:pPr>
    </w:p>
    <w:p w14:paraId="365D2A96" w14:textId="77777777" w:rsidR="009724BB" w:rsidRDefault="009724BB">
      <w:pPr>
        <w:pStyle w:val="Indent1"/>
      </w:pPr>
      <w:bookmarkStart w:id="84" w:name="_Toc154044220"/>
      <w:r>
        <w:t>Additional charges</w:t>
      </w:r>
      <w:bookmarkEnd w:id="84"/>
    </w:p>
    <w:p w14:paraId="2F379881" w14:textId="77777777" w:rsidR="009724BB" w:rsidRDefault="009724BB" w:rsidP="0034240C">
      <w:pPr>
        <w:pStyle w:val="Heading2"/>
      </w:pPr>
      <w:r>
        <w:t>You agree to pay a call out fee if:</w:t>
      </w:r>
    </w:p>
    <w:p w14:paraId="02E268CE" w14:textId="77777777" w:rsidR="009724BB" w:rsidRDefault="009724BB">
      <w:pPr>
        <w:pStyle w:val="Heading3"/>
        <w:tabs>
          <w:tab w:val="clear" w:pos="0"/>
          <w:tab w:val="left" w:pos="1500"/>
        </w:tabs>
        <w:ind w:left="1500" w:hanging="763"/>
      </w:pPr>
      <w:r>
        <w:t>we are requested to attend a site to attend to a fault condition at a time agreed with you and you fail to provide immediate access to the supplied equipment or the relevant site at that time; or</w:t>
      </w:r>
    </w:p>
    <w:p w14:paraId="42DB5571" w14:textId="77777777" w:rsidR="009724BB" w:rsidRDefault="009724BB">
      <w:pPr>
        <w:pStyle w:val="Heading3"/>
      </w:pPr>
      <w:r>
        <w:t>you report a fault to us and request us to attend a site to repair that fault and we determine that there is no fault in the site service (for example, if the fault is caused by your equipment),</w:t>
      </w:r>
    </w:p>
    <w:p w14:paraId="7369A924" w14:textId="77777777" w:rsidR="009724BB" w:rsidRPr="00E46B18" w:rsidRDefault="009724BB" w:rsidP="00E46B18">
      <w:pPr>
        <w:pStyle w:val="Heading3"/>
        <w:numPr>
          <w:ilvl w:val="0"/>
          <w:numId w:val="0"/>
        </w:numPr>
        <w:ind w:left="737"/>
        <w:rPr>
          <w:b/>
          <w:i/>
        </w:rPr>
      </w:pPr>
      <w:r>
        <w:t xml:space="preserve">charged at the fee-for-service rates set out in the </w:t>
      </w:r>
      <w:hyperlink r:id="rId22" w:history="1">
        <w:r w:rsidRPr="0097062B">
          <w:rPr>
            <w:rStyle w:val="Hyperlink"/>
          </w:rPr>
          <w:t>Fee-for-Service (Other work we do for you) section</w:t>
        </w:r>
      </w:hyperlink>
      <w:r>
        <w:t xml:space="preserve"> of Our Customer Terms.</w:t>
      </w:r>
    </w:p>
    <w:p w14:paraId="378AB9CC" w14:textId="77777777" w:rsidR="009724BB" w:rsidRDefault="009724BB">
      <w:pPr>
        <w:pStyle w:val="Heading1"/>
      </w:pPr>
      <w:bookmarkStart w:id="85" w:name="_Toc154044221"/>
      <w:r>
        <w:t>Cancellation and termination</w:t>
      </w:r>
      <w:bookmarkEnd w:id="85"/>
    </w:p>
    <w:p w14:paraId="60069A5A" w14:textId="77777777" w:rsidR="009724BB" w:rsidRDefault="009724BB" w:rsidP="003C0C51">
      <w:pPr>
        <w:pStyle w:val="Indent1"/>
      </w:pPr>
      <w:bookmarkStart w:id="86" w:name="_Toc154044222"/>
      <w:r>
        <w:t>Cancellation</w:t>
      </w:r>
      <w:bookmarkEnd w:id="86"/>
    </w:p>
    <w:p w14:paraId="785C6754" w14:textId="77777777" w:rsidR="009724BB" w:rsidRDefault="009724BB">
      <w:pPr>
        <w:pStyle w:val="Heading2"/>
        <w:tabs>
          <w:tab w:val="clear" w:pos="0"/>
          <w:tab w:val="num" w:pos="737"/>
        </w:tabs>
      </w:pPr>
      <w:r>
        <w:t>Without limiting any of our rights, we may immediately cancel your Connect IP Broadband service (or any part of it) if</w:t>
      </w:r>
      <w:r w:rsidR="00593193">
        <w:t>, despite providing reasonable notice in the circumstances</w:t>
      </w:r>
      <w:r>
        <w:t>:</w:t>
      </w:r>
    </w:p>
    <w:p w14:paraId="0BF4EC4B" w14:textId="77777777" w:rsidR="009724BB" w:rsidRDefault="009724BB">
      <w:pPr>
        <w:pStyle w:val="Heading3"/>
        <w:tabs>
          <w:tab w:val="clear" w:pos="0"/>
          <w:tab w:val="left" w:pos="1500"/>
        </w:tabs>
        <w:ind w:left="1500" w:hanging="763"/>
      </w:pPr>
      <w:r>
        <w:t>we are unable to enter the premises to inspect, repair or maintain a facility; or</w:t>
      </w:r>
    </w:p>
    <w:p w14:paraId="4E19A694" w14:textId="77777777" w:rsidR="009724BB" w:rsidRDefault="009724BB">
      <w:pPr>
        <w:pStyle w:val="Heading3"/>
      </w:pPr>
      <w:r>
        <w:t>you fail to rectify any defect or inadequacy in a facility not owned or maintained by us after being requested to do so by us.</w:t>
      </w:r>
    </w:p>
    <w:p w14:paraId="4918517C" w14:textId="77777777" w:rsidR="009724BB" w:rsidRDefault="009724BB">
      <w:pPr>
        <w:pStyle w:val="Indent1"/>
      </w:pPr>
      <w:bookmarkStart w:id="87" w:name="_Toc154044223"/>
      <w:r>
        <w:lastRenderedPageBreak/>
        <w:t>Early termination charge</w:t>
      </w:r>
      <w:bookmarkEnd w:id="87"/>
    </w:p>
    <w:p w14:paraId="44FAD418" w14:textId="77777777" w:rsidR="009724BB" w:rsidRDefault="009724BB">
      <w:pPr>
        <w:pStyle w:val="Heading2"/>
        <w:tabs>
          <w:tab w:val="clear" w:pos="0"/>
          <w:tab w:val="num" w:pos="737"/>
        </w:tabs>
      </w:pPr>
      <w:r>
        <w:t>You must pay the relevant early termination charge as set out below if you cancel your Connect IP Broadband service (or any part of it) before the expiry of the minimum period of 24 months for any reason other than:</w:t>
      </w:r>
    </w:p>
    <w:p w14:paraId="65A77296" w14:textId="77777777" w:rsidR="009724BB" w:rsidRDefault="009724BB">
      <w:pPr>
        <w:pStyle w:val="Heading3"/>
        <w:tabs>
          <w:tab w:val="clear" w:pos="0"/>
          <w:tab w:val="left" w:pos="1500"/>
        </w:tabs>
        <w:ind w:left="1500" w:hanging="763"/>
      </w:pPr>
      <w:r>
        <w:t>a cancellation due to our breach;</w:t>
      </w:r>
    </w:p>
    <w:p w14:paraId="63E3C479" w14:textId="77777777" w:rsidR="009724BB" w:rsidRDefault="009724BB">
      <w:pPr>
        <w:pStyle w:val="Heading3"/>
        <w:tabs>
          <w:tab w:val="clear" w:pos="0"/>
          <w:tab w:val="left" w:pos="1500"/>
        </w:tabs>
        <w:ind w:left="1500" w:hanging="763"/>
      </w:pPr>
      <w:r>
        <w:t xml:space="preserve">a cancellation by us without your default </w:t>
      </w:r>
      <w:r w:rsidRPr="00086801">
        <w:t xml:space="preserve">in accordance with the </w:t>
      </w:r>
      <w:hyperlink r:id="rId23" w:history="1">
        <w:r w:rsidRPr="00086801">
          <w:rPr>
            <w:rStyle w:val="Hyperlink"/>
          </w:rPr>
          <w:t>General Terms of Our Customer Terms</w:t>
        </w:r>
      </w:hyperlink>
      <w:r>
        <w:t xml:space="preserve">; </w:t>
      </w:r>
    </w:p>
    <w:p w14:paraId="33F549F2" w14:textId="1A44FD02" w:rsidR="009724BB" w:rsidRDefault="009724BB">
      <w:pPr>
        <w:pStyle w:val="Heading3"/>
        <w:tabs>
          <w:tab w:val="clear" w:pos="0"/>
          <w:tab w:val="left" w:pos="1500"/>
        </w:tabs>
        <w:ind w:left="1500" w:hanging="763"/>
      </w:pPr>
      <w:r>
        <w:t xml:space="preserve">a cancellation under </w:t>
      </w:r>
      <w:r>
        <w:fldChar w:fldCharType="begin"/>
      </w:r>
      <w:r>
        <w:instrText xml:space="preserve"> REF _Ref131571089 \r \h </w:instrText>
      </w:r>
      <w:r>
        <w:fldChar w:fldCharType="separate"/>
      </w:r>
      <w:r w:rsidR="0028504C">
        <w:t>7.3</w:t>
      </w:r>
      <w:r>
        <w:fldChar w:fldCharType="end"/>
      </w:r>
      <w:r>
        <w:t xml:space="preserve"> below; or</w:t>
      </w:r>
    </w:p>
    <w:p w14:paraId="6422A9A5" w14:textId="77777777" w:rsidR="009724BB" w:rsidRDefault="009724BB">
      <w:pPr>
        <w:pStyle w:val="Heading3"/>
        <w:tabs>
          <w:tab w:val="clear" w:pos="0"/>
          <w:tab w:val="left" w:pos="1500"/>
        </w:tabs>
        <w:ind w:left="1500" w:hanging="763"/>
      </w:pPr>
      <w:r>
        <w:t>your separate agreement with us.</w:t>
      </w:r>
    </w:p>
    <w:tbl>
      <w:tblPr>
        <w:tblW w:w="4174" w:type="pct"/>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4632"/>
      </w:tblGrid>
      <w:tr w:rsidR="009724BB" w:rsidRPr="00C16415" w14:paraId="3A810406" w14:textId="77777777">
        <w:tc>
          <w:tcPr>
            <w:tcW w:w="1734" w:type="pct"/>
            <w:shd w:val="clear" w:color="auto" w:fill="FFFFFF"/>
          </w:tcPr>
          <w:p w14:paraId="20D30BE4" w14:textId="77777777" w:rsidR="009724BB" w:rsidRPr="002D63C5" w:rsidRDefault="009724BB" w:rsidP="002B070D">
            <w:pPr>
              <w:pStyle w:val="BodyText"/>
              <w:spacing w:beforeLines="60" w:before="144" w:afterLines="60" w:after="144"/>
              <w:rPr>
                <w:rFonts w:ascii="Arial" w:hAnsi="Arial" w:cs="Arial"/>
                <w:b/>
                <w:sz w:val="20"/>
              </w:rPr>
            </w:pPr>
            <w:r w:rsidRPr="002D63C5">
              <w:rPr>
                <w:rFonts w:ascii="Arial" w:hAnsi="Arial" w:cs="Arial"/>
                <w:b/>
                <w:sz w:val="20"/>
              </w:rPr>
              <w:t>Site Service</w:t>
            </w:r>
          </w:p>
        </w:tc>
        <w:tc>
          <w:tcPr>
            <w:tcW w:w="3266" w:type="pct"/>
            <w:shd w:val="clear" w:color="auto" w:fill="FFFFFF"/>
          </w:tcPr>
          <w:p w14:paraId="5B7BE159" w14:textId="77777777" w:rsidR="009724BB" w:rsidRPr="00C16415" w:rsidRDefault="009724BB" w:rsidP="002B070D">
            <w:pPr>
              <w:pStyle w:val="BodyText"/>
              <w:spacing w:beforeLines="60" w:before="144" w:afterLines="60" w:after="144"/>
              <w:rPr>
                <w:rFonts w:ascii="Arial" w:hAnsi="Arial" w:cs="Arial"/>
                <w:b/>
                <w:sz w:val="20"/>
              </w:rPr>
            </w:pPr>
            <w:r w:rsidRPr="002D63C5">
              <w:rPr>
                <w:rFonts w:ascii="Arial" w:hAnsi="Arial" w:cs="Arial"/>
                <w:b/>
                <w:sz w:val="20"/>
              </w:rPr>
              <w:t>Early termination charge (GST excl)</w:t>
            </w:r>
          </w:p>
        </w:tc>
      </w:tr>
      <w:tr w:rsidR="009724BB" w:rsidRPr="002D63C5" w14:paraId="2D2BCB4F" w14:textId="77777777">
        <w:tc>
          <w:tcPr>
            <w:tcW w:w="1734" w:type="pct"/>
            <w:shd w:val="clear" w:color="auto" w:fill="FFFFFF"/>
          </w:tcPr>
          <w:p w14:paraId="02843B37" w14:textId="77777777" w:rsidR="009724BB" w:rsidRPr="002D63C5" w:rsidRDefault="009724BB" w:rsidP="002B070D">
            <w:pPr>
              <w:pStyle w:val="BodyText"/>
              <w:spacing w:beforeLines="60" w:before="144" w:afterLines="60" w:after="144"/>
              <w:rPr>
                <w:rFonts w:ascii="Arial" w:hAnsi="Arial" w:cs="Arial"/>
                <w:sz w:val="18"/>
                <w:szCs w:val="18"/>
              </w:rPr>
            </w:pPr>
            <w:r>
              <w:rPr>
                <w:rFonts w:ascii="Arial" w:hAnsi="Arial" w:cs="Arial"/>
                <w:sz w:val="18"/>
                <w:szCs w:val="18"/>
              </w:rPr>
              <w:t>Connect IP Broadband</w:t>
            </w:r>
          </w:p>
        </w:tc>
        <w:tc>
          <w:tcPr>
            <w:tcW w:w="3266" w:type="pct"/>
            <w:shd w:val="clear" w:color="auto" w:fill="FFFFFF"/>
          </w:tcPr>
          <w:p w14:paraId="25E06913" w14:textId="77777777" w:rsidR="009724BB" w:rsidRPr="002D63C5" w:rsidRDefault="009724BB" w:rsidP="002B070D">
            <w:pPr>
              <w:pStyle w:val="BodyText"/>
              <w:spacing w:beforeLines="60" w:before="144" w:afterLines="60" w:after="144"/>
              <w:rPr>
                <w:rFonts w:ascii="Arial" w:hAnsi="Arial" w:cs="Arial"/>
                <w:sz w:val="18"/>
                <w:szCs w:val="18"/>
              </w:rPr>
            </w:pPr>
            <w:r w:rsidRPr="002D63C5">
              <w:rPr>
                <w:rFonts w:ascii="Arial" w:hAnsi="Arial" w:cs="Arial"/>
                <w:sz w:val="18"/>
                <w:szCs w:val="18"/>
              </w:rPr>
              <w:t xml:space="preserve">$20.00 per month (or part thereof) per Site Service from the date of cancellation to the end of the </w:t>
            </w:r>
            <w:r>
              <w:rPr>
                <w:rFonts w:ascii="Arial" w:hAnsi="Arial" w:cs="Arial"/>
                <w:sz w:val="18"/>
                <w:szCs w:val="18"/>
              </w:rPr>
              <w:t>date which is 24 months from when you start receiving the Site Service</w:t>
            </w:r>
            <w:r w:rsidRPr="002D63C5">
              <w:rPr>
                <w:rFonts w:ascii="Arial" w:hAnsi="Arial" w:cs="Arial"/>
                <w:sz w:val="18"/>
                <w:szCs w:val="18"/>
              </w:rPr>
              <w:t>.</w:t>
            </w:r>
          </w:p>
        </w:tc>
      </w:tr>
      <w:tr w:rsidR="009724BB" w:rsidRPr="002D63C5" w14:paraId="7D8989C2" w14:textId="77777777">
        <w:tc>
          <w:tcPr>
            <w:tcW w:w="1734" w:type="pct"/>
            <w:shd w:val="clear" w:color="auto" w:fill="FFFFFF"/>
          </w:tcPr>
          <w:p w14:paraId="0423522C" w14:textId="77777777" w:rsidR="009724BB" w:rsidRPr="002D63C5" w:rsidRDefault="009724BB" w:rsidP="002B070D">
            <w:pPr>
              <w:pStyle w:val="BodyText"/>
              <w:spacing w:beforeLines="60" w:before="144" w:afterLines="60" w:after="144"/>
              <w:rPr>
                <w:rFonts w:ascii="Arial" w:hAnsi="Arial" w:cs="Arial"/>
                <w:sz w:val="18"/>
                <w:szCs w:val="18"/>
              </w:rPr>
            </w:pPr>
            <w:r>
              <w:rPr>
                <w:rFonts w:ascii="Arial" w:hAnsi="Arial" w:cs="Arial"/>
                <w:sz w:val="18"/>
                <w:szCs w:val="18"/>
              </w:rPr>
              <w:t xml:space="preserve">CIP </w:t>
            </w:r>
            <w:r w:rsidRPr="00EC7403">
              <w:rPr>
                <w:rFonts w:ascii="Arial" w:hAnsi="Arial" w:cs="Arial"/>
                <w:sz w:val="18"/>
                <w:szCs w:val="18"/>
              </w:rPr>
              <w:t xml:space="preserve">Next G </w:t>
            </w:r>
            <w:r>
              <w:rPr>
                <w:rFonts w:ascii="Arial" w:hAnsi="Arial" w:cs="Arial"/>
                <w:sz w:val="18"/>
                <w:szCs w:val="18"/>
              </w:rPr>
              <w:t>®</w:t>
            </w:r>
            <w:r w:rsidRPr="00EC7403">
              <w:rPr>
                <w:rFonts w:ascii="Arial" w:hAnsi="Arial" w:cs="Arial"/>
                <w:sz w:val="18"/>
                <w:szCs w:val="18"/>
              </w:rPr>
              <w:t xml:space="preserve"> Back Up service</w:t>
            </w:r>
            <w:r>
              <w:rPr>
                <w:rFonts w:ascii="Arial" w:hAnsi="Arial" w:cs="Arial"/>
                <w:sz w:val="18"/>
                <w:szCs w:val="18"/>
              </w:rPr>
              <w:t xml:space="preserve"> </w:t>
            </w:r>
          </w:p>
        </w:tc>
        <w:tc>
          <w:tcPr>
            <w:tcW w:w="3266" w:type="pct"/>
            <w:shd w:val="clear" w:color="auto" w:fill="FFFFFF"/>
          </w:tcPr>
          <w:p w14:paraId="5A140580" w14:textId="77777777" w:rsidR="009724BB" w:rsidRDefault="00593193" w:rsidP="002B070D">
            <w:pPr>
              <w:pStyle w:val="BodyText"/>
              <w:spacing w:beforeLines="60" w:before="144" w:afterLines="60" w:after="144"/>
              <w:rPr>
                <w:rFonts w:ascii="Arial" w:hAnsi="Arial" w:cs="Arial"/>
                <w:sz w:val="18"/>
                <w:szCs w:val="18"/>
              </w:rPr>
            </w:pPr>
            <w:r>
              <w:rPr>
                <w:rFonts w:ascii="Arial" w:hAnsi="Arial" w:cs="Arial"/>
                <w:sz w:val="18"/>
                <w:szCs w:val="18"/>
              </w:rPr>
              <w:t>65</w:t>
            </w:r>
            <w:r w:rsidR="009724BB" w:rsidRPr="00A46006">
              <w:rPr>
                <w:rFonts w:ascii="Arial" w:hAnsi="Arial" w:cs="Arial"/>
                <w:sz w:val="18"/>
                <w:szCs w:val="18"/>
              </w:rPr>
              <w:t>% of A x B</w:t>
            </w:r>
          </w:p>
          <w:p w14:paraId="4D23DD16" w14:textId="77777777" w:rsidR="009724BB" w:rsidRDefault="009724BB" w:rsidP="002B070D">
            <w:pPr>
              <w:pStyle w:val="BodyText"/>
              <w:spacing w:beforeLines="60" w:before="144" w:afterLines="60" w:after="144"/>
              <w:rPr>
                <w:rFonts w:ascii="Arial" w:hAnsi="Arial" w:cs="Arial"/>
                <w:sz w:val="18"/>
                <w:szCs w:val="18"/>
              </w:rPr>
            </w:pPr>
            <w:r w:rsidRPr="00A46006">
              <w:rPr>
                <w:rFonts w:ascii="Arial" w:hAnsi="Arial" w:cs="Arial"/>
                <w:sz w:val="18"/>
                <w:szCs w:val="18"/>
              </w:rPr>
              <w:t>A – Monthly Back Up fee</w:t>
            </w:r>
            <w:r>
              <w:rPr>
                <w:rFonts w:ascii="Arial" w:hAnsi="Arial" w:cs="Arial"/>
                <w:sz w:val="18"/>
                <w:szCs w:val="18"/>
              </w:rPr>
              <w:t xml:space="preserve"> (for </w:t>
            </w:r>
            <w:r w:rsidRPr="00A25281">
              <w:rPr>
                <w:rFonts w:ascii="Arial" w:hAnsi="Arial" w:cs="Arial"/>
                <w:sz w:val="18"/>
                <w:szCs w:val="18"/>
              </w:rPr>
              <w:t xml:space="preserve">CIP Next G </w:t>
            </w:r>
            <w:r>
              <w:rPr>
                <w:rFonts w:ascii="Arial" w:hAnsi="Arial" w:cs="Arial"/>
                <w:sz w:val="18"/>
                <w:szCs w:val="18"/>
              </w:rPr>
              <w:t>®</w:t>
            </w:r>
            <w:r w:rsidRPr="00A25281">
              <w:rPr>
                <w:rFonts w:ascii="Arial" w:hAnsi="Arial" w:cs="Arial"/>
                <w:sz w:val="18"/>
                <w:szCs w:val="18"/>
              </w:rPr>
              <w:t xml:space="preserve"> Back Up service</w:t>
            </w:r>
            <w:r>
              <w:rPr>
                <w:rFonts w:ascii="Arial" w:hAnsi="Arial" w:cs="Arial"/>
                <w:sz w:val="18"/>
                <w:szCs w:val="18"/>
              </w:rPr>
              <w:t xml:space="preserve">) </w:t>
            </w:r>
          </w:p>
          <w:p w14:paraId="73E569CF" w14:textId="77777777" w:rsidR="009724BB" w:rsidRDefault="009724BB" w:rsidP="002B070D">
            <w:pPr>
              <w:pStyle w:val="BodyText"/>
              <w:spacing w:beforeLines="60" w:before="144" w:afterLines="60" w:after="144"/>
              <w:rPr>
                <w:rFonts w:ascii="Arial" w:hAnsi="Arial" w:cs="Arial"/>
                <w:sz w:val="18"/>
                <w:szCs w:val="18"/>
              </w:rPr>
            </w:pPr>
            <w:r w:rsidRPr="00A46006">
              <w:rPr>
                <w:rFonts w:ascii="Arial" w:hAnsi="Arial" w:cs="Arial"/>
                <w:sz w:val="18"/>
                <w:szCs w:val="18"/>
              </w:rPr>
              <w:t xml:space="preserve">B </w:t>
            </w:r>
            <w:r>
              <w:rPr>
                <w:rFonts w:ascii="Arial" w:hAnsi="Arial" w:cs="Arial"/>
                <w:sz w:val="18"/>
                <w:szCs w:val="18"/>
              </w:rPr>
              <w:t xml:space="preserve">– </w:t>
            </w:r>
            <w:r w:rsidRPr="00A46006">
              <w:rPr>
                <w:rFonts w:ascii="Arial" w:hAnsi="Arial" w:cs="Arial"/>
                <w:sz w:val="18"/>
                <w:szCs w:val="18"/>
              </w:rPr>
              <w:t>number of months from the date of cancellation until the end of the minimum term</w:t>
            </w:r>
            <w:r>
              <w:rPr>
                <w:rFonts w:ascii="Arial" w:hAnsi="Arial" w:cs="Arial"/>
                <w:sz w:val="18"/>
                <w:szCs w:val="18"/>
              </w:rPr>
              <w:t xml:space="preserve"> for the </w:t>
            </w:r>
            <w:r w:rsidRPr="00A46006">
              <w:rPr>
                <w:rFonts w:ascii="Arial" w:hAnsi="Arial" w:cs="Arial"/>
                <w:sz w:val="18"/>
                <w:szCs w:val="18"/>
              </w:rPr>
              <w:t>CIP Next G</w:t>
            </w:r>
            <w:r>
              <w:rPr>
                <w:rFonts w:ascii="Arial" w:hAnsi="Arial" w:cs="Arial"/>
                <w:sz w:val="18"/>
                <w:szCs w:val="18"/>
              </w:rPr>
              <w:t>®</w:t>
            </w:r>
            <w:r w:rsidRPr="00A46006">
              <w:rPr>
                <w:rFonts w:ascii="Arial" w:hAnsi="Arial" w:cs="Arial"/>
                <w:sz w:val="18"/>
                <w:szCs w:val="18"/>
              </w:rPr>
              <w:t xml:space="preserve"> Back Up</w:t>
            </w:r>
          </w:p>
          <w:p w14:paraId="43191BB7" w14:textId="77777777" w:rsidR="009724BB" w:rsidRDefault="009724BB" w:rsidP="002B070D">
            <w:pPr>
              <w:pStyle w:val="BodyText"/>
              <w:spacing w:beforeLines="60" w:before="144" w:afterLines="60" w:after="144"/>
              <w:rPr>
                <w:rFonts w:ascii="Arial" w:hAnsi="Arial" w:cs="Arial"/>
                <w:sz w:val="18"/>
                <w:szCs w:val="18"/>
              </w:rPr>
            </w:pPr>
            <w:r>
              <w:rPr>
                <w:rFonts w:ascii="Arial" w:hAnsi="Arial" w:cs="Arial"/>
                <w:sz w:val="18"/>
                <w:szCs w:val="18"/>
              </w:rPr>
              <w:t>plus:</w:t>
            </w:r>
          </w:p>
          <w:p w14:paraId="35491C83" w14:textId="77777777" w:rsidR="009724BB" w:rsidRDefault="009724BB" w:rsidP="002B070D">
            <w:pPr>
              <w:pStyle w:val="BodyText"/>
              <w:spacing w:beforeLines="60" w:before="144" w:afterLines="60" w:after="144"/>
              <w:ind w:left="737" w:hanging="737"/>
              <w:rPr>
                <w:rFonts w:ascii="Arial" w:hAnsi="Arial" w:cs="Arial"/>
                <w:sz w:val="18"/>
                <w:szCs w:val="18"/>
              </w:rPr>
            </w:pPr>
            <w:r>
              <w:rPr>
                <w:rFonts w:ascii="Arial" w:hAnsi="Arial" w:cs="Arial"/>
                <w:sz w:val="18"/>
                <w:szCs w:val="18"/>
              </w:rPr>
              <w:t>(a)</w:t>
            </w:r>
            <w:r>
              <w:rPr>
                <w:rFonts w:ascii="Arial" w:hAnsi="Arial" w:cs="Arial"/>
                <w:sz w:val="18"/>
                <w:szCs w:val="18"/>
              </w:rPr>
              <w:tab/>
              <w:t>a</w:t>
            </w:r>
            <w:r w:rsidRPr="00A46006">
              <w:rPr>
                <w:rFonts w:ascii="Arial" w:hAnsi="Arial" w:cs="Arial"/>
                <w:sz w:val="18"/>
                <w:szCs w:val="18"/>
              </w:rPr>
              <w:t>ny installation fees</w:t>
            </w:r>
            <w:r>
              <w:rPr>
                <w:rFonts w:ascii="Arial" w:hAnsi="Arial" w:cs="Arial"/>
                <w:sz w:val="18"/>
                <w:szCs w:val="18"/>
              </w:rPr>
              <w:t xml:space="preserve"> we have waived or you have not paid us for;</w:t>
            </w:r>
            <w:r w:rsidRPr="00A46006">
              <w:rPr>
                <w:rFonts w:ascii="Arial" w:hAnsi="Arial" w:cs="Arial"/>
                <w:sz w:val="18"/>
                <w:szCs w:val="18"/>
              </w:rPr>
              <w:t xml:space="preserve"> and </w:t>
            </w:r>
          </w:p>
          <w:p w14:paraId="50D7B00B" w14:textId="77777777" w:rsidR="009724BB" w:rsidRPr="002D63C5" w:rsidRDefault="009724BB" w:rsidP="002B070D">
            <w:pPr>
              <w:pStyle w:val="BodyText"/>
              <w:spacing w:beforeLines="60" w:before="144" w:afterLines="60" w:after="144"/>
              <w:rPr>
                <w:rFonts w:ascii="Arial" w:hAnsi="Arial" w:cs="Arial"/>
                <w:sz w:val="18"/>
                <w:szCs w:val="18"/>
              </w:rPr>
            </w:pPr>
            <w:r>
              <w:rPr>
                <w:rFonts w:ascii="Arial" w:hAnsi="Arial" w:cs="Arial"/>
                <w:sz w:val="18"/>
                <w:szCs w:val="18"/>
              </w:rPr>
              <w:t>(b)</w:t>
            </w:r>
            <w:r>
              <w:rPr>
                <w:rFonts w:ascii="Arial" w:hAnsi="Arial" w:cs="Arial"/>
                <w:sz w:val="18"/>
                <w:szCs w:val="18"/>
              </w:rPr>
              <w:tab/>
            </w:r>
            <w:r w:rsidRPr="00A46006">
              <w:rPr>
                <w:rFonts w:ascii="Arial" w:hAnsi="Arial" w:cs="Arial"/>
                <w:sz w:val="18"/>
                <w:szCs w:val="18"/>
              </w:rPr>
              <w:t>cost of equipment we have provided to you that you have not paid us for (as long as the equipment can be used in connection with services supplied by another provider)</w:t>
            </w:r>
            <w:r>
              <w:rPr>
                <w:rFonts w:ascii="Arial" w:hAnsi="Arial" w:cs="Arial"/>
                <w:sz w:val="18"/>
                <w:szCs w:val="18"/>
              </w:rPr>
              <w:t>.</w:t>
            </w:r>
          </w:p>
        </w:tc>
      </w:tr>
    </w:tbl>
    <w:p w14:paraId="2076C9AB" w14:textId="77777777" w:rsidR="009724BB" w:rsidRDefault="009724BB" w:rsidP="00FC2868">
      <w:pPr>
        <w:pStyle w:val="Heading3"/>
        <w:numPr>
          <w:ilvl w:val="0"/>
          <w:numId w:val="0"/>
        </w:numPr>
        <w:tabs>
          <w:tab w:val="left" w:pos="1500"/>
        </w:tabs>
        <w:spacing w:after="0"/>
        <w:ind w:left="737"/>
      </w:pPr>
    </w:p>
    <w:p w14:paraId="08237812" w14:textId="77777777" w:rsidR="009724BB" w:rsidRDefault="009724BB">
      <w:pPr>
        <w:pStyle w:val="Heading2"/>
        <w:tabs>
          <w:tab w:val="clear" w:pos="0"/>
          <w:tab w:val="num" w:pos="737"/>
        </w:tabs>
      </w:pPr>
      <w:bookmarkStart w:id="88" w:name="_Ref131571089"/>
      <w:r>
        <w:t xml:space="preserve">You will not be required to pay any early termination charges </w:t>
      </w:r>
      <w:r w:rsidR="00F80EF5">
        <w:t>if you migrate</w:t>
      </w:r>
      <w:r>
        <w:t xml:space="preserve"> your Connect IP Broadband service to a Connect IP service </w:t>
      </w:r>
      <w:r w:rsidR="00F80EF5">
        <w:t>on compatible infastructure which is available in the South Brisbane Exchange Service Area.</w:t>
      </w:r>
      <w:bookmarkEnd w:id="88"/>
    </w:p>
    <w:p w14:paraId="53C200F0" w14:textId="77777777" w:rsidR="009724BB" w:rsidRDefault="009724BB">
      <w:pPr>
        <w:pStyle w:val="Heading2"/>
      </w:pPr>
      <w:r>
        <w:t>The early termination charge is a genuine pre-estimate of the loss that we are likely to suffer.</w:t>
      </w:r>
    </w:p>
    <w:p w14:paraId="54AACC15" w14:textId="77777777" w:rsidR="009724BB" w:rsidRDefault="009724BB">
      <w:pPr>
        <w:pStyle w:val="Heading1"/>
      </w:pPr>
      <w:bookmarkStart w:id="89" w:name="_Toc154044224"/>
      <w:r>
        <w:lastRenderedPageBreak/>
        <w:t>Changes and additional services</w:t>
      </w:r>
      <w:bookmarkEnd w:id="89"/>
    </w:p>
    <w:p w14:paraId="376413C0" w14:textId="77777777" w:rsidR="009724BB" w:rsidRDefault="009724BB">
      <w:pPr>
        <w:pStyle w:val="Heading2"/>
        <w:tabs>
          <w:tab w:val="clear" w:pos="0"/>
          <w:tab w:val="num" w:pos="737"/>
        </w:tabs>
      </w:pPr>
      <w:r>
        <w:t>You may make changes to your existing Connect IP Broadband service (including changes to the network diagram) by:</w:t>
      </w:r>
    </w:p>
    <w:p w14:paraId="15568997" w14:textId="77777777" w:rsidR="009724BB" w:rsidRDefault="009724BB">
      <w:pPr>
        <w:pStyle w:val="Heading3"/>
        <w:tabs>
          <w:tab w:val="clear" w:pos="0"/>
          <w:tab w:val="left" w:pos="1500"/>
        </w:tabs>
        <w:ind w:left="1500" w:hanging="763"/>
      </w:pPr>
      <w:r>
        <w:t>submitting a written change request to us; or</w:t>
      </w:r>
    </w:p>
    <w:p w14:paraId="33E91B5B" w14:textId="77777777" w:rsidR="009724BB" w:rsidRDefault="009724BB">
      <w:pPr>
        <w:pStyle w:val="Heading3"/>
        <w:tabs>
          <w:tab w:val="clear" w:pos="0"/>
          <w:tab w:val="left" w:pos="1500"/>
        </w:tabs>
        <w:ind w:left="1500" w:hanging="763"/>
      </w:pPr>
      <w:r>
        <w:t xml:space="preserve">(only available for certain requests) making the changes yourself via the IP Solutions Customer On-line Management Facility, available at </w:t>
      </w:r>
      <w:hyperlink r:id="rId24" w:history="1">
        <w:r>
          <w:rPr>
            <w:rStyle w:val="Hyperlink"/>
          </w:rPr>
          <w:t>www.telstra.com.au/ipsolutions</w:t>
        </w:r>
      </w:hyperlink>
      <w:r>
        <w:t xml:space="preserve">; or </w:t>
      </w:r>
    </w:p>
    <w:p w14:paraId="10CB4010" w14:textId="77777777" w:rsidR="009724BB" w:rsidRDefault="009724BB">
      <w:pPr>
        <w:pStyle w:val="Heading3"/>
        <w:tabs>
          <w:tab w:val="clear" w:pos="0"/>
          <w:tab w:val="left" w:pos="1500"/>
        </w:tabs>
        <w:ind w:left="1500" w:hanging="763"/>
      </w:pPr>
      <w:r>
        <w:t xml:space="preserve">using the online change request tool. </w:t>
      </w:r>
      <w:r>
        <w:rPr>
          <w:b/>
          <w:bCs/>
          <w:i/>
          <w:iCs/>
          <w:highlight w:val="yellow"/>
        </w:rPr>
        <w:t xml:space="preserve"> </w:t>
      </w:r>
    </w:p>
    <w:p w14:paraId="60655CA9" w14:textId="77777777" w:rsidR="009724BB" w:rsidRDefault="009724BB">
      <w:pPr>
        <w:pStyle w:val="Heading1"/>
      </w:pPr>
      <w:bookmarkStart w:id="90" w:name="_Ref130789321"/>
      <w:bookmarkStart w:id="91" w:name="_Toc154044225"/>
      <w:r>
        <w:t xml:space="preserve">Special </w:t>
      </w:r>
      <w:bookmarkStart w:id="92" w:name="Specialmeanings"/>
      <w:bookmarkEnd w:id="92"/>
      <w:r>
        <w:t>meanings</w:t>
      </w:r>
      <w:bookmarkEnd w:id="90"/>
      <w:bookmarkEnd w:id="91"/>
    </w:p>
    <w:p w14:paraId="2BA097BD" w14:textId="77777777" w:rsidR="009724BB" w:rsidRDefault="009724BB">
      <w:pPr>
        <w:pStyle w:val="Indent2"/>
      </w:pPr>
      <w:r>
        <w:t>The following words have the following special meanings:</w:t>
      </w:r>
    </w:p>
    <w:p w14:paraId="4AE9E70E" w14:textId="77777777" w:rsidR="009724BB" w:rsidRPr="00437BCA" w:rsidRDefault="009724BB" w:rsidP="00D9109F">
      <w:pPr>
        <w:pStyle w:val="Indent2"/>
        <w:rPr>
          <w:bCs/>
        </w:rPr>
      </w:pPr>
      <w:r w:rsidRPr="00013440">
        <w:rPr>
          <w:b/>
        </w:rPr>
        <w:t>Broadband</w:t>
      </w:r>
      <w:r w:rsidRPr="00773B2E">
        <w:rPr>
          <w:b/>
          <w:bCs/>
        </w:rPr>
        <w:t xml:space="preserve"> </w:t>
      </w:r>
      <w:r w:rsidRPr="00437BCA">
        <w:rPr>
          <w:bCs/>
        </w:rPr>
        <w:t>refers to a passive fibre optic cable network access connection.</w:t>
      </w:r>
    </w:p>
    <w:p w14:paraId="0A51E32C" w14:textId="77777777" w:rsidR="009724BB" w:rsidRDefault="009724BB">
      <w:pPr>
        <w:pStyle w:val="Heading3"/>
        <w:numPr>
          <w:ilvl w:val="0"/>
          <w:numId w:val="0"/>
        </w:numPr>
        <w:ind w:left="737"/>
      </w:pPr>
      <w:r>
        <w:rPr>
          <w:b/>
        </w:rPr>
        <w:t>facility</w:t>
      </w:r>
      <w:r>
        <w:t xml:space="preserve"> includes any line, equipment, tower, mast, antenna, tunnel, hole, pit or pole used in connection with Connect IP Broadband.</w:t>
      </w:r>
    </w:p>
    <w:p w14:paraId="0284D5B9" w14:textId="77777777" w:rsidR="009724BB" w:rsidRDefault="009724BB">
      <w:pPr>
        <w:pStyle w:val="Heading3"/>
        <w:numPr>
          <w:ilvl w:val="0"/>
          <w:numId w:val="0"/>
        </w:numPr>
        <w:ind w:left="737"/>
        <w:rPr>
          <w:bCs/>
        </w:rPr>
      </w:pPr>
      <w:r>
        <w:rPr>
          <w:b/>
          <w:bCs/>
        </w:rPr>
        <w:t>IP WAN Standard Connection</w:t>
      </w:r>
      <w:r>
        <w:t xml:space="preserve"> has the meaning given to it in the </w:t>
      </w:r>
      <w:hyperlink r:id="rId25" w:history="1">
        <w:r w:rsidRPr="00D931AF">
          <w:rPr>
            <w:rStyle w:val="Hyperlink"/>
          </w:rPr>
          <w:t>Telstra IP Solutions section of Our Customer Terms</w:t>
        </w:r>
      </w:hyperlink>
      <w:r>
        <w:t>.</w:t>
      </w:r>
    </w:p>
    <w:p w14:paraId="3D07B94E" w14:textId="77777777" w:rsidR="009724BB" w:rsidRDefault="009724BB">
      <w:pPr>
        <w:pStyle w:val="Heading3"/>
        <w:numPr>
          <w:ilvl w:val="0"/>
          <w:numId w:val="0"/>
        </w:numPr>
        <w:ind w:left="737"/>
      </w:pPr>
      <w:r>
        <w:rPr>
          <w:b/>
        </w:rPr>
        <w:t>network diagram</w:t>
      </w:r>
      <w:r>
        <w:t xml:space="preserve"> means the network diagram agreed between us and you (if any), as updated from time to time in accordance with these terms.</w:t>
      </w:r>
    </w:p>
    <w:p w14:paraId="6C5CA76C" w14:textId="77777777" w:rsidR="009724BB" w:rsidRPr="0050769A" w:rsidRDefault="009724BB" w:rsidP="0050769A">
      <w:pPr>
        <w:pStyle w:val="Heading3"/>
        <w:numPr>
          <w:ilvl w:val="0"/>
          <w:numId w:val="0"/>
        </w:numPr>
        <w:ind w:left="737"/>
      </w:pPr>
      <w:r>
        <w:rPr>
          <w:b/>
        </w:rPr>
        <w:t>premises</w:t>
      </w:r>
      <w:r>
        <w:t xml:space="preserve"> means any land, building, structure, vehicle or vessel which is owned, leased or occupied by you, containing a facility or supplied equipment or any other part of the Connect IP Broadband service, or to which the Connect IP Broadband service is supplied.</w:t>
      </w:r>
    </w:p>
    <w:p w14:paraId="398FD305" w14:textId="77777777" w:rsidR="009724BB" w:rsidRPr="00824AE1" w:rsidRDefault="009724BB">
      <w:pPr>
        <w:pStyle w:val="Indent2"/>
      </w:pPr>
      <w:r>
        <w:rPr>
          <w:b/>
        </w:rPr>
        <w:t xml:space="preserve">Price List </w:t>
      </w:r>
      <w:r>
        <w:t>means the Connect IP Broadband price list as notified to you.</w:t>
      </w:r>
    </w:p>
    <w:p w14:paraId="5D9F3929" w14:textId="77777777" w:rsidR="009724BB" w:rsidRDefault="009724BB" w:rsidP="0050769A">
      <w:pPr>
        <w:pStyle w:val="Indent2"/>
      </w:pPr>
      <w:r>
        <w:rPr>
          <w:b/>
        </w:rPr>
        <w:t>Service Rebate</w:t>
      </w:r>
      <w:r>
        <w:t xml:space="preserve"> has the meaning given to it in the </w:t>
      </w:r>
      <w:hyperlink r:id="rId26" w:history="1">
        <w:r>
          <w:rPr>
            <w:rStyle w:val="Hyperlink"/>
            <w:szCs w:val="23"/>
          </w:rPr>
          <w:t xml:space="preserve">Telstra Service Assurance and Provisioning Commitment </w:t>
        </w:r>
        <w:r>
          <w:rPr>
            <w:rStyle w:val="Hyperlink"/>
          </w:rPr>
          <w:t>section of Our Customer Terms</w:t>
        </w:r>
      </w:hyperlink>
      <w:r w:rsidRPr="00E46B18">
        <w:t>.</w:t>
      </w:r>
    </w:p>
    <w:p w14:paraId="4060CBA3" w14:textId="77777777" w:rsidR="009724BB" w:rsidRDefault="009724BB">
      <w:pPr>
        <w:pStyle w:val="Indent2"/>
      </w:pPr>
      <w:r>
        <w:rPr>
          <w:b/>
        </w:rPr>
        <w:t>SNMP</w:t>
      </w:r>
      <w:r>
        <w:t xml:space="preserve"> means simple network management protocol, the ISO standard protocol for transfer of information relating to the status or health of equipment contained in the network.</w:t>
      </w:r>
    </w:p>
    <w:p w14:paraId="5C70FBB6" w14:textId="77777777" w:rsidR="009724BB" w:rsidRDefault="009724BB" w:rsidP="00F273C4">
      <w:pPr>
        <w:pStyle w:val="Indent2"/>
      </w:pPr>
      <w:r>
        <w:rPr>
          <w:b/>
          <w:bCs/>
        </w:rPr>
        <w:t>U</w:t>
      </w:r>
      <w:r>
        <w:rPr>
          <w:b/>
        </w:rPr>
        <w:t>rban area</w:t>
      </w:r>
      <w:r>
        <w:rPr>
          <w:bCs/>
        </w:rPr>
        <w:t xml:space="preserve"> means an area with a population of at least 10,000.</w:t>
      </w:r>
    </w:p>
    <w:sectPr w:rsidR="009724BB" w:rsidSect="00313A76">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F48B" w14:textId="77777777" w:rsidR="001B193A" w:rsidRDefault="001B193A">
      <w:r>
        <w:separator/>
      </w:r>
    </w:p>
  </w:endnote>
  <w:endnote w:type="continuationSeparator" w:id="0">
    <w:p w14:paraId="26F325E7" w14:textId="77777777" w:rsidR="001B193A" w:rsidRDefault="001B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881F" w14:textId="77777777" w:rsidR="00F11B2A" w:rsidRDefault="00F11B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B0B5BA" w14:textId="77777777" w:rsidR="00F11B2A" w:rsidRDefault="00F11B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9C57" w14:textId="554C5A19" w:rsidR="00CD38A9" w:rsidRDefault="00CD38A9" w:rsidP="00CD38A9">
    <w:pPr>
      <w:pStyle w:val="Footer"/>
    </w:pPr>
    <w:r>
      <w:rPr>
        <w:rFonts w:cs="Arial"/>
        <w:sz w:val="21"/>
      </w:rPr>
      <w:t xml:space="preserve">The Connect IP section was last changed on </w:t>
    </w:r>
    <w:r w:rsidR="00AE4ECA">
      <w:rPr>
        <w:rFonts w:cs="Arial"/>
        <w:sz w:val="21"/>
      </w:rPr>
      <w:t>17</w:t>
    </w:r>
    <w:r>
      <w:rPr>
        <w:rFonts w:cs="Arial"/>
        <w:sz w:val="21"/>
      </w:rPr>
      <w:t xml:space="preserve"> January 202</w:t>
    </w:r>
    <w:r w:rsidR="00AE4ECA">
      <w:rPr>
        <w:rFonts w:cs="Arial"/>
        <w:sz w:val="21"/>
      </w:rPr>
      <w:t>4</w:t>
    </w:r>
    <w:r>
      <w:rPr>
        <w:rFonts w:cs="Arial"/>
        <w:sz w:val="21"/>
      </w:rPr>
      <w:t>.</w:t>
    </w:r>
  </w:p>
  <w:p w14:paraId="1829997D" w14:textId="77777777" w:rsidR="00F11B2A" w:rsidRDefault="00F11B2A">
    <w:pPr>
      <w:spacing w:after="240"/>
      <w:rPr>
        <w:rFonts w:ascii="Arial" w:hAnsi="Arial" w:cs="Arial"/>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8F8D" w14:textId="77777777" w:rsidR="00BE52D6" w:rsidRDefault="00BE5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0AF2" w14:textId="77777777" w:rsidR="001B193A" w:rsidRDefault="001B193A">
      <w:r>
        <w:separator/>
      </w:r>
    </w:p>
  </w:footnote>
  <w:footnote w:type="continuationSeparator" w:id="0">
    <w:p w14:paraId="4ADC7E03" w14:textId="77777777" w:rsidR="001B193A" w:rsidRDefault="001B1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F69F" w14:textId="42795A5D" w:rsidR="00F11B2A" w:rsidRDefault="00816A5E">
    <w:pPr>
      <w:pStyle w:val="Header"/>
      <w:tabs>
        <w:tab w:val="right" w:pos="8505"/>
      </w:tabs>
      <w:rPr>
        <w:rStyle w:val="PageNumber"/>
      </w:rPr>
    </w:pPr>
    <w:r>
      <w:rPr>
        <w:noProof/>
      </w:rPr>
      <mc:AlternateContent>
        <mc:Choice Requires="wps">
          <w:drawing>
            <wp:anchor distT="0" distB="0" distL="114300" distR="114300" simplePos="0" relativeHeight="251658240" behindDoc="0" locked="0" layoutInCell="0" allowOverlap="1" wp14:anchorId="1ED49CEF" wp14:editId="2E606116">
              <wp:simplePos x="0" y="0"/>
              <wp:positionH relativeFrom="column">
                <wp:posOffset>2498090</wp:posOffset>
              </wp:positionH>
              <wp:positionV relativeFrom="paragraph">
                <wp:posOffset>-1347470</wp:posOffset>
              </wp:positionV>
              <wp:extent cx="2835275" cy="54927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43CEB914" w14:textId="77777777" w:rsidR="00F11B2A" w:rsidRDefault="00F11B2A">
                          <w:pPr>
                            <w:jc w:val="right"/>
                            <w:rPr>
                              <w:rFonts w:ascii="Arial" w:hAnsi="Arial"/>
                              <w:sz w:val="18"/>
                            </w:rPr>
                          </w:pPr>
                          <w:r>
                            <w:rPr>
                              <w:b/>
                              <w:sz w:val="18"/>
                            </w:rPr>
                            <w:t>DRAFT [NO.]: [Date]</w:t>
                          </w:r>
                        </w:p>
                        <w:p w14:paraId="6C9F0D94" w14:textId="77777777" w:rsidR="00F11B2A" w:rsidRDefault="00F11B2A">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49CEF" id="Rectangle 1" o:spid="_x0000_s1026"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43CEB914" w14:textId="77777777" w:rsidR="00F11B2A" w:rsidRDefault="00F11B2A">
                    <w:pPr>
                      <w:jc w:val="right"/>
                      <w:rPr>
                        <w:rFonts w:ascii="Arial" w:hAnsi="Arial"/>
                        <w:sz w:val="18"/>
                      </w:rPr>
                    </w:pPr>
                    <w:r>
                      <w:rPr>
                        <w:b/>
                        <w:sz w:val="18"/>
                      </w:rPr>
                      <w:t>DRAFT [NO.]: [Date]</w:t>
                    </w:r>
                  </w:p>
                  <w:p w14:paraId="6C9F0D94" w14:textId="77777777" w:rsidR="00F11B2A" w:rsidRDefault="00F11B2A">
                    <w:pPr>
                      <w:jc w:val="right"/>
                      <w:rPr>
                        <w:rFonts w:ascii="Arial" w:hAnsi="Arial"/>
                        <w:sz w:val="18"/>
                      </w:rPr>
                    </w:pPr>
                    <w:r>
                      <w:rPr>
                        <w:b/>
                        <w:sz w:val="18"/>
                      </w:rPr>
                      <w:t>Marked to show changes from draft [No.]: [Date]</w:t>
                    </w:r>
                  </w:p>
                </w:txbxContent>
              </v:textbox>
            </v:rect>
          </w:pict>
        </mc:Fallback>
      </mc:AlternateContent>
    </w:r>
    <w:r w:rsidR="00F11B2A">
      <w:rPr>
        <w:rStyle w:val="PageNumber"/>
      </w:rPr>
      <w:t>Our Customer Terms</w:t>
    </w:r>
    <w:r w:rsidR="00F11B2A">
      <w:rPr>
        <w:rStyle w:val="PageNumber"/>
        <w:szCs w:val="36"/>
      </w:rPr>
      <w:tab/>
    </w:r>
    <w:r w:rsidR="00F11B2A">
      <w:rPr>
        <w:rStyle w:val="PageNumber"/>
        <w:b w:val="0"/>
        <w:bCs/>
        <w:sz w:val="20"/>
      </w:rPr>
      <w:t xml:space="preserve">Page </w:t>
    </w:r>
    <w:r w:rsidR="00F11B2A">
      <w:rPr>
        <w:rStyle w:val="PageNumber"/>
        <w:b w:val="0"/>
        <w:bCs/>
        <w:sz w:val="20"/>
      </w:rPr>
      <w:fldChar w:fldCharType="begin"/>
    </w:r>
    <w:r w:rsidR="00F11B2A">
      <w:rPr>
        <w:rStyle w:val="PageNumber"/>
        <w:b w:val="0"/>
        <w:bCs/>
        <w:sz w:val="20"/>
      </w:rPr>
      <w:instrText xml:space="preserve"> PAGE </w:instrText>
    </w:r>
    <w:r w:rsidR="00F11B2A">
      <w:rPr>
        <w:rStyle w:val="PageNumber"/>
        <w:b w:val="0"/>
        <w:bCs/>
        <w:sz w:val="20"/>
      </w:rPr>
      <w:fldChar w:fldCharType="separate"/>
    </w:r>
    <w:r w:rsidR="002435B1">
      <w:rPr>
        <w:rStyle w:val="PageNumber"/>
        <w:b w:val="0"/>
        <w:bCs/>
        <w:noProof/>
        <w:sz w:val="20"/>
      </w:rPr>
      <w:t>19</w:t>
    </w:r>
    <w:r w:rsidR="00F11B2A">
      <w:rPr>
        <w:rStyle w:val="PageNumber"/>
        <w:b w:val="0"/>
        <w:bCs/>
        <w:sz w:val="20"/>
      </w:rPr>
      <w:fldChar w:fldCharType="end"/>
    </w:r>
    <w:r w:rsidR="00F11B2A">
      <w:rPr>
        <w:rStyle w:val="PageNumber"/>
        <w:b w:val="0"/>
        <w:bCs/>
        <w:sz w:val="20"/>
      </w:rPr>
      <w:t xml:space="preserve"> of </w:t>
    </w:r>
    <w:r w:rsidR="00F11B2A">
      <w:rPr>
        <w:rStyle w:val="PageNumber"/>
        <w:b w:val="0"/>
        <w:bCs/>
        <w:sz w:val="20"/>
      </w:rPr>
      <w:fldChar w:fldCharType="begin"/>
    </w:r>
    <w:r w:rsidR="00F11B2A">
      <w:rPr>
        <w:rStyle w:val="PageNumber"/>
        <w:b w:val="0"/>
        <w:bCs/>
        <w:sz w:val="20"/>
      </w:rPr>
      <w:instrText xml:space="preserve"> NUMPAGES </w:instrText>
    </w:r>
    <w:r w:rsidR="00F11B2A">
      <w:rPr>
        <w:rStyle w:val="PageNumber"/>
        <w:b w:val="0"/>
        <w:bCs/>
        <w:sz w:val="20"/>
      </w:rPr>
      <w:fldChar w:fldCharType="separate"/>
    </w:r>
    <w:r w:rsidR="002435B1">
      <w:rPr>
        <w:rStyle w:val="PageNumber"/>
        <w:b w:val="0"/>
        <w:bCs/>
        <w:noProof/>
        <w:sz w:val="20"/>
      </w:rPr>
      <w:t>19</w:t>
    </w:r>
    <w:r w:rsidR="00F11B2A">
      <w:rPr>
        <w:rStyle w:val="PageNumber"/>
        <w:b w:val="0"/>
        <w:bCs/>
        <w:sz w:val="20"/>
      </w:rPr>
      <w:fldChar w:fldCharType="end"/>
    </w:r>
  </w:p>
  <w:p w14:paraId="20EB0C81" w14:textId="77777777" w:rsidR="00F11B2A" w:rsidRDefault="00F11B2A">
    <w:pPr>
      <w:pStyle w:val="Headersub"/>
      <w:spacing w:after="360"/>
      <w:rPr>
        <w:rStyle w:val="PageNumber"/>
        <w:szCs w:val="36"/>
      </w:rPr>
    </w:pPr>
    <w:r>
      <w:rPr>
        <w:rStyle w:val="PageNumber"/>
        <w:szCs w:val="36"/>
      </w:rPr>
      <w:t>Connect IP Broadband Section</w:t>
    </w:r>
  </w:p>
  <w:p w14:paraId="744B6310" w14:textId="77777777" w:rsidR="00F11B2A" w:rsidRDefault="00F11B2A" w:rsidP="002D3214">
    <w:pPr>
      <w:pStyle w:val="Headersub"/>
      <w:rPr>
        <w:rStyle w:val="PageNumber"/>
        <w:sz w:val="32"/>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C4BA" w14:textId="206E4F5E" w:rsidR="00F11B2A" w:rsidRDefault="00816A5E">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7216" behindDoc="0" locked="0" layoutInCell="0" allowOverlap="1" wp14:anchorId="5D954D98" wp14:editId="283550ED">
              <wp:simplePos x="0" y="0"/>
              <wp:positionH relativeFrom="column">
                <wp:posOffset>2498090</wp:posOffset>
              </wp:positionH>
              <wp:positionV relativeFrom="paragraph">
                <wp:posOffset>-1347470</wp:posOffset>
              </wp:positionV>
              <wp:extent cx="2835275" cy="5492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1558A9EB" w14:textId="77777777" w:rsidR="00F11B2A" w:rsidRDefault="00F11B2A">
                          <w:pPr>
                            <w:jc w:val="right"/>
                            <w:rPr>
                              <w:rFonts w:ascii="Arial" w:hAnsi="Arial"/>
                              <w:sz w:val="18"/>
                            </w:rPr>
                          </w:pPr>
                          <w:r>
                            <w:rPr>
                              <w:b/>
                              <w:sz w:val="18"/>
                            </w:rPr>
                            <w:t>DRAFT [NO.]: [Date]</w:t>
                          </w:r>
                        </w:p>
                        <w:p w14:paraId="057B4895" w14:textId="77777777" w:rsidR="00F11B2A" w:rsidRDefault="00F11B2A">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54D98" id="Rectangle 3" o:spid="_x0000_s1027"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1558A9EB" w14:textId="77777777" w:rsidR="00F11B2A" w:rsidRDefault="00F11B2A">
                    <w:pPr>
                      <w:jc w:val="right"/>
                      <w:rPr>
                        <w:rFonts w:ascii="Arial" w:hAnsi="Arial"/>
                        <w:sz w:val="18"/>
                      </w:rPr>
                    </w:pPr>
                    <w:r>
                      <w:rPr>
                        <w:b/>
                        <w:sz w:val="18"/>
                      </w:rPr>
                      <w:t>DRAFT [NO.]: [Date]</w:t>
                    </w:r>
                  </w:p>
                  <w:p w14:paraId="057B4895" w14:textId="77777777" w:rsidR="00F11B2A" w:rsidRDefault="00F11B2A">
                    <w:pPr>
                      <w:jc w:val="right"/>
                      <w:rPr>
                        <w:rFonts w:ascii="Arial" w:hAnsi="Arial"/>
                        <w:sz w:val="18"/>
                      </w:rPr>
                    </w:pPr>
                    <w:r>
                      <w:rPr>
                        <w:b/>
                        <w:sz w:val="18"/>
                      </w:rPr>
                      <w:t>Marked to show changes from draft [No.]: [Date]</w:t>
                    </w:r>
                  </w:p>
                </w:txbxContent>
              </v:textbox>
            </v:rect>
          </w:pict>
        </mc:Fallback>
      </mc:AlternateContent>
    </w:r>
    <w:r w:rsidR="00F11B2A">
      <w:rPr>
        <w:rStyle w:val="PageNumber"/>
        <w:szCs w:val="36"/>
      </w:rPr>
      <w:t>Our Customer Terms</w:t>
    </w:r>
  </w:p>
  <w:p w14:paraId="13F61400" w14:textId="77777777" w:rsidR="00F11B2A" w:rsidRDefault="00F11B2A">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626A045D" w14:textId="77777777" w:rsidR="00F11B2A" w:rsidRDefault="00F11B2A">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5DCB964"/>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0"/>
        </w:tabs>
        <w:ind w:left="737" w:hanging="737"/>
      </w:pPr>
      <w:rPr>
        <w:rFonts w:cs="Times New Roman" w:hint="default"/>
      </w:rPr>
    </w:lvl>
    <w:lvl w:ilvl="2">
      <w:start w:val="1"/>
      <w:numFmt w:val="lowerLetter"/>
      <w:lvlText w:val="(%3)"/>
      <w:lvlJc w:val="left"/>
      <w:pPr>
        <w:tabs>
          <w:tab w:val="num" w:pos="0"/>
        </w:tabs>
        <w:ind w:left="1474" w:hanging="737"/>
      </w:pPr>
      <w:rPr>
        <w:rFonts w:cs="Times New Roman" w:hint="default"/>
      </w:rPr>
    </w:lvl>
    <w:lvl w:ilvl="3">
      <w:start w:val="1"/>
      <w:numFmt w:val="lowerRoman"/>
      <w:lvlText w:val="(%4)"/>
      <w:lvlJc w:val="left"/>
      <w:pPr>
        <w:tabs>
          <w:tab w:val="num" w:pos="0"/>
        </w:tabs>
        <w:ind w:left="2211" w:hanging="737"/>
      </w:pPr>
      <w:rPr>
        <w:rFonts w:cs="Times New Roman" w:hint="default"/>
      </w:rPr>
    </w:lvl>
    <w:lvl w:ilvl="4">
      <w:start w:val="1"/>
      <w:numFmt w:val="upperLetter"/>
      <w:lvlText w:val="(%5)"/>
      <w:lvlJc w:val="left"/>
      <w:pPr>
        <w:tabs>
          <w:tab w:val="num" w:pos="0"/>
        </w:tabs>
        <w:ind w:left="2948"/>
      </w:pPr>
      <w:rPr>
        <w:rFonts w:cs="Times New Roman" w:hint="default"/>
      </w:rPr>
    </w:lvl>
    <w:lvl w:ilvl="5">
      <w:start w:val="1"/>
      <w:numFmt w:val="lowerLetter"/>
      <w:lvlText w:val="(a%6)"/>
      <w:lvlJc w:val="left"/>
      <w:pPr>
        <w:tabs>
          <w:tab w:val="num" w:pos="0"/>
        </w:tabs>
        <w:ind w:left="3685" w:hanging="737"/>
      </w:pPr>
      <w:rPr>
        <w:rFonts w:cs="Times New Roman" w:hint="default"/>
      </w:rPr>
    </w:lvl>
    <w:lvl w:ilvl="6">
      <w:start w:val="1"/>
      <w:numFmt w:val="none"/>
      <w:suff w:val="nothing"/>
      <w:lvlText w:val=""/>
      <w:lvlJc w:val="left"/>
      <w:rPr>
        <w:rFonts w:cs="Times New Roman" w:hint="default"/>
      </w:rPr>
    </w:lvl>
    <w:lvl w:ilvl="7">
      <w:start w:val="1"/>
      <w:numFmt w:val="lowerLetter"/>
      <w:lvlText w:val="(%8)"/>
      <w:lvlJc w:val="left"/>
      <w:pPr>
        <w:tabs>
          <w:tab w:val="num" w:pos="0"/>
        </w:tabs>
      </w:pPr>
      <w:rPr>
        <w:rFonts w:ascii="Tms Rmn" w:hAnsi="Tms Rmn" w:cs="Times New Roman" w:hint="default"/>
      </w:rPr>
    </w:lvl>
    <w:lvl w:ilvl="8">
      <w:start w:val="1"/>
      <w:numFmt w:val="lowerRoman"/>
      <w:lvlText w:val="(%9)"/>
      <w:lvlJc w:val="left"/>
      <w:pPr>
        <w:tabs>
          <w:tab w:val="num" w:pos="0"/>
        </w:tabs>
      </w:pPr>
      <w:rPr>
        <w:rFonts w:ascii="Tms Rmn" w:hAnsi="Tms Rmn" w:cs="Times New Roman"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8375094"/>
    <w:multiLevelType w:val="multilevel"/>
    <w:tmpl w:val="620E48B0"/>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0"/>
        </w:tabs>
        <w:ind w:left="737" w:hanging="737"/>
      </w:pPr>
      <w:rPr>
        <w:rFonts w:cs="Times New Roman" w:hint="default"/>
      </w:rPr>
    </w:lvl>
    <w:lvl w:ilvl="2">
      <w:start w:val="1"/>
      <w:numFmt w:val="lowerLetter"/>
      <w:pStyle w:val="Heading3"/>
      <w:lvlText w:val="(%3)"/>
      <w:lvlJc w:val="left"/>
      <w:pPr>
        <w:tabs>
          <w:tab w:val="num" w:pos="0"/>
        </w:tabs>
        <w:ind w:left="1474" w:hanging="737"/>
      </w:pPr>
      <w:rPr>
        <w:rFonts w:cs="Times New Roman" w:hint="default"/>
      </w:rPr>
    </w:lvl>
    <w:lvl w:ilvl="3">
      <w:start w:val="1"/>
      <w:numFmt w:val="lowerRoman"/>
      <w:pStyle w:val="Heading4"/>
      <w:lvlText w:val="(%4)"/>
      <w:lvlJc w:val="left"/>
      <w:pPr>
        <w:tabs>
          <w:tab w:val="num" w:pos="0"/>
        </w:tabs>
        <w:ind w:left="2211" w:hanging="737"/>
      </w:pPr>
      <w:rPr>
        <w:rFonts w:cs="Times New Roman" w:hint="default"/>
      </w:rPr>
    </w:lvl>
    <w:lvl w:ilvl="4">
      <w:start w:val="1"/>
      <w:numFmt w:val="upperLetter"/>
      <w:pStyle w:val="Heading5"/>
      <w:lvlText w:val="(%5)"/>
      <w:lvlJc w:val="left"/>
      <w:pPr>
        <w:tabs>
          <w:tab w:val="num" w:pos="0"/>
        </w:tabs>
        <w:ind w:left="2948"/>
      </w:pPr>
      <w:rPr>
        <w:rFonts w:cs="Times New Roman" w:hint="default"/>
      </w:rPr>
    </w:lvl>
    <w:lvl w:ilvl="5">
      <w:start w:val="1"/>
      <w:numFmt w:val="lowerLetter"/>
      <w:pStyle w:val="Heading6"/>
      <w:lvlText w:val="(a%6)"/>
      <w:lvlJc w:val="left"/>
      <w:pPr>
        <w:tabs>
          <w:tab w:val="num" w:pos="0"/>
        </w:tabs>
        <w:ind w:left="3685" w:hanging="737"/>
      </w:pPr>
      <w:rPr>
        <w:rFonts w:cs="Times New Roman" w:hint="default"/>
      </w:rPr>
    </w:lvl>
    <w:lvl w:ilvl="6">
      <w:start w:val="1"/>
      <w:numFmt w:val="none"/>
      <w:suff w:val="nothing"/>
      <w:lvlText w:val=""/>
      <w:lvlJc w:val="left"/>
      <w:rPr>
        <w:rFonts w:cs="Times New Roman" w:hint="default"/>
      </w:rPr>
    </w:lvl>
    <w:lvl w:ilvl="7">
      <w:start w:val="1"/>
      <w:numFmt w:val="lowerLetter"/>
      <w:pStyle w:val="Heading8"/>
      <w:lvlText w:val="(%8)"/>
      <w:lvlJc w:val="left"/>
      <w:pPr>
        <w:tabs>
          <w:tab w:val="num" w:pos="0"/>
        </w:tabs>
      </w:pPr>
      <w:rPr>
        <w:rFonts w:ascii="Tms Rmn" w:hAnsi="Tms Rmn" w:cs="Times New Roman" w:hint="default"/>
      </w:rPr>
    </w:lvl>
    <w:lvl w:ilvl="8">
      <w:start w:val="1"/>
      <w:numFmt w:val="lowerRoman"/>
      <w:pStyle w:val="Heading9"/>
      <w:lvlText w:val="(%9)"/>
      <w:lvlJc w:val="left"/>
      <w:pPr>
        <w:tabs>
          <w:tab w:val="num" w:pos="0"/>
        </w:tabs>
      </w:pPr>
      <w:rPr>
        <w:rFonts w:ascii="Tms Rmn" w:hAnsi="Tms Rmn" w:cs="Times New Roman" w:hint="default"/>
      </w:rPr>
    </w:lvl>
  </w:abstractNum>
  <w:abstractNum w:abstractNumId="3" w15:restartNumberingAfterBreak="0">
    <w:nsid w:val="0AD54E38"/>
    <w:multiLevelType w:val="hybridMultilevel"/>
    <w:tmpl w:val="25B62274"/>
    <w:lvl w:ilvl="0" w:tplc="5ED45174">
      <w:start w:val="1"/>
      <w:numFmt w:val="bullet"/>
      <w:lvlText w:val=""/>
      <w:lvlJc w:val="left"/>
      <w:pPr>
        <w:tabs>
          <w:tab w:val="num" w:pos="720"/>
        </w:tabs>
        <w:ind w:left="720" w:hanging="360"/>
      </w:pPr>
      <w:rPr>
        <w:rFonts w:ascii="Wingdings" w:hAnsi="Wingdings" w:hint="default"/>
      </w:rPr>
    </w:lvl>
    <w:lvl w:ilvl="1" w:tplc="2F427E5E" w:tentative="1">
      <w:start w:val="1"/>
      <w:numFmt w:val="bullet"/>
      <w:lvlText w:val="o"/>
      <w:lvlJc w:val="left"/>
      <w:pPr>
        <w:tabs>
          <w:tab w:val="num" w:pos="1440"/>
        </w:tabs>
        <w:ind w:left="1440" w:hanging="360"/>
      </w:pPr>
      <w:rPr>
        <w:rFonts w:ascii="Courier New" w:hAnsi="Courier New" w:hint="default"/>
      </w:rPr>
    </w:lvl>
    <w:lvl w:ilvl="2" w:tplc="42B0B006" w:tentative="1">
      <w:start w:val="1"/>
      <w:numFmt w:val="bullet"/>
      <w:lvlText w:val=""/>
      <w:lvlJc w:val="left"/>
      <w:pPr>
        <w:tabs>
          <w:tab w:val="num" w:pos="2160"/>
        </w:tabs>
        <w:ind w:left="2160" w:hanging="360"/>
      </w:pPr>
      <w:rPr>
        <w:rFonts w:ascii="Wingdings" w:hAnsi="Wingdings" w:hint="default"/>
      </w:rPr>
    </w:lvl>
    <w:lvl w:ilvl="3" w:tplc="43B27490" w:tentative="1">
      <w:start w:val="1"/>
      <w:numFmt w:val="bullet"/>
      <w:lvlText w:val=""/>
      <w:lvlJc w:val="left"/>
      <w:pPr>
        <w:tabs>
          <w:tab w:val="num" w:pos="2880"/>
        </w:tabs>
        <w:ind w:left="2880" w:hanging="360"/>
      </w:pPr>
      <w:rPr>
        <w:rFonts w:ascii="Symbol" w:hAnsi="Symbol" w:hint="default"/>
      </w:rPr>
    </w:lvl>
    <w:lvl w:ilvl="4" w:tplc="19063FBE" w:tentative="1">
      <w:start w:val="1"/>
      <w:numFmt w:val="bullet"/>
      <w:lvlText w:val="o"/>
      <w:lvlJc w:val="left"/>
      <w:pPr>
        <w:tabs>
          <w:tab w:val="num" w:pos="3600"/>
        </w:tabs>
        <w:ind w:left="3600" w:hanging="360"/>
      </w:pPr>
      <w:rPr>
        <w:rFonts w:ascii="Courier New" w:hAnsi="Courier New" w:hint="default"/>
      </w:rPr>
    </w:lvl>
    <w:lvl w:ilvl="5" w:tplc="EEDE7D74" w:tentative="1">
      <w:start w:val="1"/>
      <w:numFmt w:val="bullet"/>
      <w:lvlText w:val=""/>
      <w:lvlJc w:val="left"/>
      <w:pPr>
        <w:tabs>
          <w:tab w:val="num" w:pos="4320"/>
        </w:tabs>
        <w:ind w:left="4320" w:hanging="360"/>
      </w:pPr>
      <w:rPr>
        <w:rFonts w:ascii="Wingdings" w:hAnsi="Wingdings" w:hint="default"/>
      </w:rPr>
    </w:lvl>
    <w:lvl w:ilvl="6" w:tplc="6D32910E" w:tentative="1">
      <w:start w:val="1"/>
      <w:numFmt w:val="bullet"/>
      <w:lvlText w:val=""/>
      <w:lvlJc w:val="left"/>
      <w:pPr>
        <w:tabs>
          <w:tab w:val="num" w:pos="5040"/>
        </w:tabs>
        <w:ind w:left="5040" w:hanging="360"/>
      </w:pPr>
      <w:rPr>
        <w:rFonts w:ascii="Symbol" w:hAnsi="Symbol" w:hint="default"/>
      </w:rPr>
    </w:lvl>
    <w:lvl w:ilvl="7" w:tplc="5EBCB352" w:tentative="1">
      <w:start w:val="1"/>
      <w:numFmt w:val="bullet"/>
      <w:lvlText w:val="o"/>
      <w:lvlJc w:val="left"/>
      <w:pPr>
        <w:tabs>
          <w:tab w:val="num" w:pos="5760"/>
        </w:tabs>
        <w:ind w:left="5760" w:hanging="360"/>
      </w:pPr>
      <w:rPr>
        <w:rFonts w:ascii="Courier New" w:hAnsi="Courier New" w:hint="default"/>
      </w:rPr>
    </w:lvl>
    <w:lvl w:ilvl="8" w:tplc="08B8D3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B4A97"/>
    <w:multiLevelType w:val="hybridMultilevel"/>
    <w:tmpl w:val="86304E1C"/>
    <w:lvl w:ilvl="0" w:tplc="12CC7B2C">
      <w:start w:val="1"/>
      <w:numFmt w:val="bullet"/>
      <w:lvlText w:val=""/>
      <w:lvlJc w:val="left"/>
      <w:pPr>
        <w:tabs>
          <w:tab w:val="num" w:pos="720"/>
        </w:tabs>
        <w:ind w:left="720" w:hanging="360"/>
      </w:pPr>
      <w:rPr>
        <w:rFonts w:ascii="Wingdings" w:hAnsi="Wingdings" w:hint="default"/>
      </w:rPr>
    </w:lvl>
    <w:lvl w:ilvl="1" w:tplc="C68EDA48" w:tentative="1">
      <w:start w:val="1"/>
      <w:numFmt w:val="bullet"/>
      <w:lvlText w:val="o"/>
      <w:lvlJc w:val="left"/>
      <w:pPr>
        <w:tabs>
          <w:tab w:val="num" w:pos="1440"/>
        </w:tabs>
        <w:ind w:left="1440" w:hanging="360"/>
      </w:pPr>
      <w:rPr>
        <w:rFonts w:ascii="Courier New" w:hAnsi="Courier New" w:hint="default"/>
      </w:rPr>
    </w:lvl>
    <w:lvl w:ilvl="2" w:tplc="749E321A" w:tentative="1">
      <w:start w:val="1"/>
      <w:numFmt w:val="bullet"/>
      <w:lvlText w:val=""/>
      <w:lvlJc w:val="left"/>
      <w:pPr>
        <w:tabs>
          <w:tab w:val="num" w:pos="2160"/>
        </w:tabs>
        <w:ind w:left="2160" w:hanging="360"/>
      </w:pPr>
      <w:rPr>
        <w:rFonts w:ascii="Wingdings" w:hAnsi="Wingdings" w:hint="default"/>
      </w:rPr>
    </w:lvl>
    <w:lvl w:ilvl="3" w:tplc="82F67DB4" w:tentative="1">
      <w:start w:val="1"/>
      <w:numFmt w:val="bullet"/>
      <w:lvlText w:val=""/>
      <w:lvlJc w:val="left"/>
      <w:pPr>
        <w:tabs>
          <w:tab w:val="num" w:pos="2880"/>
        </w:tabs>
        <w:ind w:left="2880" w:hanging="360"/>
      </w:pPr>
      <w:rPr>
        <w:rFonts w:ascii="Symbol" w:hAnsi="Symbol" w:hint="default"/>
      </w:rPr>
    </w:lvl>
    <w:lvl w:ilvl="4" w:tplc="005417F2" w:tentative="1">
      <w:start w:val="1"/>
      <w:numFmt w:val="bullet"/>
      <w:lvlText w:val="o"/>
      <w:lvlJc w:val="left"/>
      <w:pPr>
        <w:tabs>
          <w:tab w:val="num" w:pos="3600"/>
        </w:tabs>
        <w:ind w:left="3600" w:hanging="360"/>
      </w:pPr>
      <w:rPr>
        <w:rFonts w:ascii="Courier New" w:hAnsi="Courier New" w:hint="default"/>
      </w:rPr>
    </w:lvl>
    <w:lvl w:ilvl="5" w:tplc="EF0EA6EA" w:tentative="1">
      <w:start w:val="1"/>
      <w:numFmt w:val="bullet"/>
      <w:lvlText w:val=""/>
      <w:lvlJc w:val="left"/>
      <w:pPr>
        <w:tabs>
          <w:tab w:val="num" w:pos="4320"/>
        </w:tabs>
        <w:ind w:left="4320" w:hanging="360"/>
      </w:pPr>
      <w:rPr>
        <w:rFonts w:ascii="Wingdings" w:hAnsi="Wingdings" w:hint="default"/>
      </w:rPr>
    </w:lvl>
    <w:lvl w:ilvl="6" w:tplc="FA0C4B42" w:tentative="1">
      <w:start w:val="1"/>
      <w:numFmt w:val="bullet"/>
      <w:lvlText w:val=""/>
      <w:lvlJc w:val="left"/>
      <w:pPr>
        <w:tabs>
          <w:tab w:val="num" w:pos="5040"/>
        </w:tabs>
        <w:ind w:left="5040" w:hanging="360"/>
      </w:pPr>
      <w:rPr>
        <w:rFonts w:ascii="Symbol" w:hAnsi="Symbol" w:hint="default"/>
      </w:rPr>
    </w:lvl>
    <w:lvl w:ilvl="7" w:tplc="85A47AA8" w:tentative="1">
      <w:start w:val="1"/>
      <w:numFmt w:val="bullet"/>
      <w:lvlText w:val="o"/>
      <w:lvlJc w:val="left"/>
      <w:pPr>
        <w:tabs>
          <w:tab w:val="num" w:pos="5760"/>
        </w:tabs>
        <w:ind w:left="5760" w:hanging="360"/>
      </w:pPr>
      <w:rPr>
        <w:rFonts w:ascii="Courier New" w:hAnsi="Courier New" w:hint="default"/>
      </w:rPr>
    </w:lvl>
    <w:lvl w:ilvl="8" w:tplc="1EBA492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650B5"/>
    <w:multiLevelType w:val="hybridMultilevel"/>
    <w:tmpl w:val="4E129500"/>
    <w:lvl w:ilvl="0" w:tplc="BEC65750">
      <w:start w:val="1"/>
      <w:numFmt w:val="bullet"/>
      <w:lvlText w:val=""/>
      <w:lvlJc w:val="left"/>
      <w:pPr>
        <w:tabs>
          <w:tab w:val="num" w:pos="737"/>
        </w:tabs>
        <w:ind w:left="737" w:hanging="737"/>
      </w:pPr>
      <w:rPr>
        <w:rFonts w:ascii="Symbol" w:eastAsia="Times New Roman" w:hAnsi="Symbol" w:hint="default"/>
      </w:rPr>
    </w:lvl>
    <w:lvl w:ilvl="1" w:tplc="1390B908" w:tentative="1">
      <w:start w:val="1"/>
      <w:numFmt w:val="bullet"/>
      <w:lvlText w:val="o"/>
      <w:lvlJc w:val="left"/>
      <w:pPr>
        <w:tabs>
          <w:tab w:val="num" w:pos="1440"/>
        </w:tabs>
        <w:ind w:left="1440" w:hanging="360"/>
      </w:pPr>
      <w:rPr>
        <w:rFonts w:ascii="Courier New" w:hAnsi="Courier New" w:hint="default"/>
      </w:rPr>
    </w:lvl>
    <w:lvl w:ilvl="2" w:tplc="1E82D0FE" w:tentative="1">
      <w:start w:val="1"/>
      <w:numFmt w:val="bullet"/>
      <w:lvlText w:val=""/>
      <w:lvlJc w:val="left"/>
      <w:pPr>
        <w:tabs>
          <w:tab w:val="num" w:pos="2160"/>
        </w:tabs>
        <w:ind w:left="2160" w:hanging="360"/>
      </w:pPr>
      <w:rPr>
        <w:rFonts w:ascii="Wingdings" w:hAnsi="Wingdings" w:hint="default"/>
      </w:rPr>
    </w:lvl>
    <w:lvl w:ilvl="3" w:tplc="2E30528C" w:tentative="1">
      <w:start w:val="1"/>
      <w:numFmt w:val="bullet"/>
      <w:lvlText w:val=""/>
      <w:lvlJc w:val="left"/>
      <w:pPr>
        <w:tabs>
          <w:tab w:val="num" w:pos="2880"/>
        </w:tabs>
        <w:ind w:left="2880" w:hanging="360"/>
      </w:pPr>
      <w:rPr>
        <w:rFonts w:ascii="Symbol" w:hAnsi="Symbol" w:hint="default"/>
      </w:rPr>
    </w:lvl>
    <w:lvl w:ilvl="4" w:tplc="466026AC" w:tentative="1">
      <w:start w:val="1"/>
      <w:numFmt w:val="bullet"/>
      <w:lvlText w:val="o"/>
      <w:lvlJc w:val="left"/>
      <w:pPr>
        <w:tabs>
          <w:tab w:val="num" w:pos="3600"/>
        </w:tabs>
        <w:ind w:left="3600" w:hanging="360"/>
      </w:pPr>
      <w:rPr>
        <w:rFonts w:ascii="Courier New" w:hAnsi="Courier New" w:hint="default"/>
      </w:rPr>
    </w:lvl>
    <w:lvl w:ilvl="5" w:tplc="E6BC7600" w:tentative="1">
      <w:start w:val="1"/>
      <w:numFmt w:val="bullet"/>
      <w:lvlText w:val=""/>
      <w:lvlJc w:val="left"/>
      <w:pPr>
        <w:tabs>
          <w:tab w:val="num" w:pos="4320"/>
        </w:tabs>
        <w:ind w:left="4320" w:hanging="360"/>
      </w:pPr>
      <w:rPr>
        <w:rFonts w:ascii="Wingdings" w:hAnsi="Wingdings" w:hint="default"/>
      </w:rPr>
    </w:lvl>
    <w:lvl w:ilvl="6" w:tplc="6832E3D6" w:tentative="1">
      <w:start w:val="1"/>
      <w:numFmt w:val="bullet"/>
      <w:lvlText w:val=""/>
      <w:lvlJc w:val="left"/>
      <w:pPr>
        <w:tabs>
          <w:tab w:val="num" w:pos="5040"/>
        </w:tabs>
        <w:ind w:left="5040" w:hanging="360"/>
      </w:pPr>
      <w:rPr>
        <w:rFonts w:ascii="Symbol" w:hAnsi="Symbol" w:hint="default"/>
      </w:rPr>
    </w:lvl>
    <w:lvl w:ilvl="7" w:tplc="3EE8C098" w:tentative="1">
      <w:start w:val="1"/>
      <w:numFmt w:val="bullet"/>
      <w:lvlText w:val="o"/>
      <w:lvlJc w:val="left"/>
      <w:pPr>
        <w:tabs>
          <w:tab w:val="num" w:pos="5760"/>
        </w:tabs>
        <w:ind w:left="5760" w:hanging="360"/>
      </w:pPr>
      <w:rPr>
        <w:rFonts w:ascii="Courier New" w:hAnsi="Courier New" w:hint="default"/>
      </w:rPr>
    </w:lvl>
    <w:lvl w:ilvl="8" w:tplc="28FCA6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515DB5"/>
    <w:multiLevelType w:val="hybridMultilevel"/>
    <w:tmpl w:val="98742666"/>
    <w:lvl w:ilvl="0" w:tplc="9892B292">
      <w:start w:val="1"/>
      <w:numFmt w:val="bullet"/>
      <w:lvlText w:val=""/>
      <w:lvlJc w:val="left"/>
      <w:pPr>
        <w:tabs>
          <w:tab w:val="num" w:pos="720"/>
        </w:tabs>
        <w:ind w:left="720" w:hanging="360"/>
      </w:pPr>
      <w:rPr>
        <w:rFonts w:ascii="Wingdings" w:hAnsi="Wingdings" w:hint="default"/>
      </w:rPr>
    </w:lvl>
    <w:lvl w:ilvl="1" w:tplc="FE7C704E">
      <w:start w:val="1"/>
      <w:numFmt w:val="bullet"/>
      <w:lvlText w:val="o"/>
      <w:lvlJc w:val="left"/>
      <w:pPr>
        <w:tabs>
          <w:tab w:val="num" w:pos="1440"/>
        </w:tabs>
        <w:ind w:left="1440" w:hanging="360"/>
      </w:pPr>
      <w:rPr>
        <w:rFonts w:ascii="Courier New" w:hAnsi="Courier New" w:hint="default"/>
      </w:rPr>
    </w:lvl>
    <w:lvl w:ilvl="2" w:tplc="FC9ECAE8" w:tentative="1">
      <w:start w:val="1"/>
      <w:numFmt w:val="bullet"/>
      <w:lvlText w:val=""/>
      <w:lvlJc w:val="left"/>
      <w:pPr>
        <w:tabs>
          <w:tab w:val="num" w:pos="2160"/>
        </w:tabs>
        <w:ind w:left="2160" w:hanging="360"/>
      </w:pPr>
      <w:rPr>
        <w:rFonts w:ascii="Wingdings" w:hAnsi="Wingdings" w:hint="default"/>
      </w:rPr>
    </w:lvl>
    <w:lvl w:ilvl="3" w:tplc="BD560852" w:tentative="1">
      <w:start w:val="1"/>
      <w:numFmt w:val="bullet"/>
      <w:lvlText w:val=""/>
      <w:lvlJc w:val="left"/>
      <w:pPr>
        <w:tabs>
          <w:tab w:val="num" w:pos="2880"/>
        </w:tabs>
        <w:ind w:left="2880" w:hanging="360"/>
      </w:pPr>
      <w:rPr>
        <w:rFonts w:ascii="Symbol" w:hAnsi="Symbol" w:hint="default"/>
      </w:rPr>
    </w:lvl>
    <w:lvl w:ilvl="4" w:tplc="AFC0F8CE" w:tentative="1">
      <w:start w:val="1"/>
      <w:numFmt w:val="bullet"/>
      <w:lvlText w:val="o"/>
      <w:lvlJc w:val="left"/>
      <w:pPr>
        <w:tabs>
          <w:tab w:val="num" w:pos="3600"/>
        </w:tabs>
        <w:ind w:left="3600" w:hanging="360"/>
      </w:pPr>
      <w:rPr>
        <w:rFonts w:ascii="Courier New" w:hAnsi="Courier New" w:hint="default"/>
      </w:rPr>
    </w:lvl>
    <w:lvl w:ilvl="5" w:tplc="B50E8184" w:tentative="1">
      <w:start w:val="1"/>
      <w:numFmt w:val="bullet"/>
      <w:lvlText w:val=""/>
      <w:lvlJc w:val="left"/>
      <w:pPr>
        <w:tabs>
          <w:tab w:val="num" w:pos="4320"/>
        </w:tabs>
        <w:ind w:left="4320" w:hanging="360"/>
      </w:pPr>
      <w:rPr>
        <w:rFonts w:ascii="Wingdings" w:hAnsi="Wingdings" w:hint="default"/>
      </w:rPr>
    </w:lvl>
    <w:lvl w:ilvl="6" w:tplc="2B666C34" w:tentative="1">
      <w:start w:val="1"/>
      <w:numFmt w:val="bullet"/>
      <w:lvlText w:val=""/>
      <w:lvlJc w:val="left"/>
      <w:pPr>
        <w:tabs>
          <w:tab w:val="num" w:pos="5040"/>
        </w:tabs>
        <w:ind w:left="5040" w:hanging="360"/>
      </w:pPr>
      <w:rPr>
        <w:rFonts w:ascii="Symbol" w:hAnsi="Symbol" w:hint="default"/>
      </w:rPr>
    </w:lvl>
    <w:lvl w:ilvl="7" w:tplc="7DEAE682" w:tentative="1">
      <w:start w:val="1"/>
      <w:numFmt w:val="bullet"/>
      <w:lvlText w:val="o"/>
      <w:lvlJc w:val="left"/>
      <w:pPr>
        <w:tabs>
          <w:tab w:val="num" w:pos="5760"/>
        </w:tabs>
        <w:ind w:left="5760" w:hanging="360"/>
      </w:pPr>
      <w:rPr>
        <w:rFonts w:ascii="Courier New" w:hAnsi="Courier New" w:hint="default"/>
      </w:rPr>
    </w:lvl>
    <w:lvl w:ilvl="8" w:tplc="9EAE17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8"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9" w15:restartNumberingAfterBreak="0">
    <w:nsid w:val="6FBE257A"/>
    <w:multiLevelType w:val="hybridMultilevel"/>
    <w:tmpl w:val="F93884A0"/>
    <w:lvl w:ilvl="0" w:tplc="AB9CF500">
      <w:start w:val="1"/>
      <w:numFmt w:val="lowerLetter"/>
      <w:lvlText w:val="%1)"/>
      <w:lvlJc w:val="left"/>
      <w:pPr>
        <w:tabs>
          <w:tab w:val="num" w:pos="1457"/>
        </w:tabs>
        <w:ind w:left="1457" w:hanging="360"/>
      </w:pPr>
      <w:rPr>
        <w:rFonts w:cs="Times New Roman"/>
      </w:rPr>
    </w:lvl>
    <w:lvl w:ilvl="1" w:tplc="BD40DF10" w:tentative="1">
      <w:start w:val="1"/>
      <w:numFmt w:val="lowerLetter"/>
      <w:lvlText w:val="%2."/>
      <w:lvlJc w:val="left"/>
      <w:pPr>
        <w:tabs>
          <w:tab w:val="num" w:pos="2177"/>
        </w:tabs>
        <w:ind w:left="2177" w:hanging="360"/>
      </w:pPr>
      <w:rPr>
        <w:rFonts w:cs="Times New Roman"/>
      </w:rPr>
    </w:lvl>
    <w:lvl w:ilvl="2" w:tplc="F0BE3F8A" w:tentative="1">
      <w:start w:val="1"/>
      <w:numFmt w:val="lowerRoman"/>
      <w:lvlText w:val="%3."/>
      <w:lvlJc w:val="right"/>
      <w:pPr>
        <w:tabs>
          <w:tab w:val="num" w:pos="2897"/>
        </w:tabs>
        <w:ind w:left="2897" w:hanging="180"/>
      </w:pPr>
      <w:rPr>
        <w:rFonts w:cs="Times New Roman"/>
      </w:rPr>
    </w:lvl>
    <w:lvl w:ilvl="3" w:tplc="1388C2AC" w:tentative="1">
      <w:start w:val="1"/>
      <w:numFmt w:val="decimal"/>
      <w:lvlText w:val="%4."/>
      <w:lvlJc w:val="left"/>
      <w:pPr>
        <w:tabs>
          <w:tab w:val="num" w:pos="3617"/>
        </w:tabs>
        <w:ind w:left="3617" w:hanging="360"/>
      </w:pPr>
      <w:rPr>
        <w:rFonts w:cs="Times New Roman"/>
      </w:rPr>
    </w:lvl>
    <w:lvl w:ilvl="4" w:tplc="C400C52C" w:tentative="1">
      <w:start w:val="1"/>
      <w:numFmt w:val="lowerLetter"/>
      <w:lvlText w:val="%5."/>
      <w:lvlJc w:val="left"/>
      <w:pPr>
        <w:tabs>
          <w:tab w:val="num" w:pos="4337"/>
        </w:tabs>
        <w:ind w:left="4337" w:hanging="360"/>
      </w:pPr>
      <w:rPr>
        <w:rFonts w:cs="Times New Roman"/>
      </w:rPr>
    </w:lvl>
    <w:lvl w:ilvl="5" w:tplc="CC8494B2" w:tentative="1">
      <w:start w:val="1"/>
      <w:numFmt w:val="lowerRoman"/>
      <w:lvlText w:val="%6."/>
      <w:lvlJc w:val="right"/>
      <w:pPr>
        <w:tabs>
          <w:tab w:val="num" w:pos="5057"/>
        </w:tabs>
        <w:ind w:left="5057" w:hanging="180"/>
      </w:pPr>
      <w:rPr>
        <w:rFonts w:cs="Times New Roman"/>
      </w:rPr>
    </w:lvl>
    <w:lvl w:ilvl="6" w:tplc="0D608BE6" w:tentative="1">
      <w:start w:val="1"/>
      <w:numFmt w:val="decimal"/>
      <w:lvlText w:val="%7."/>
      <w:lvlJc w:val="left"/>
      <w:pPr>
        <w:tabs>
          <w:tab w:val="num" w:pos="5777"/>
        </w:tabs>
        <w:ind w:left="5777" w:hanging="360"/>
      </w:pPr>
      <w:rPr>
        <w:rFonts w:cs="Times New Roman"/>
      </w:rPr>
    </w:lvl>
    <w:lvl w:ilvl="7" w:tplc="93406644" w:tentative="1">
      <w:start w:val="1"/>
      <w:numFmt w:val="lowerLetter"/>
      <w:lvlText w:val="%8."/>
      <w:lvlJc w:val="left"/>
      <w:pPr>
        <w:tabs>
          <w:tab w:val="num" w:pos="6497"/>
        </w:tabs>
        <w:ind w:left="6497" w:hanging="360"/>
      </w:pPr>
      <w:rPr>
        <w:rFonts w:cs="Times New Roman"/>
      </w:rPr>
    </w:lvl>
    <w:lvl w:ilvl="8" w:tplc="ABFEE10E" w:tentative="1">
      <w:start w:val="1"/>
      <w:numFmt w:val="lowerRoman"/>
      <w:lvlText w:val="%9."/>
      <w:lvlJc w:val="right"/>
      <w:pPr>
        <w:tabs>
          <w:tab w:val="num" w:pos="7217"/>
        </w:tabs>
        <w:ind w:left="7217" w:hanging="180"/>
      </w:pPr>
      <w:rPr>
        <w:rFonts w:cs="Times New Roman"/>
      </w:rPr>
    </w:lvl>
  </w:abstractNum>
  <w:num w:numId="1" w16cid:durableId="379745161">
    <w:abstractNumId w:val="8"/>
  </w:num>
  <w:num w:numId="2" w16cid:durableId="284430044">
    <w:abstractNumId w:val="2"/>
  </w:num>
  <w:num w:numId="3" w16cid:durableId="1237588295">
    <w:abstractNumId w:val="7"/>
  </w:num>
  <w:num w:numId="4" w16cid:durableId="1623073323">
    <w:abstractNumId w:val="3"/>
  </w:num>
  <w:num w:numId="5" w16cid:durableId="11105810">
    <w:abstractNumId w:val="6"/>
  </w:num>
  <w:num w:numId="6" w16cid:durableId="1598712422">
    <w:abstractNumId w:val="4"/>
  </w:num>
  <w:num w:numId="7" w16cid:durableId="581990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096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1663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530376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1910190954">
    <w:abstractNumId w:val="5"/>
  </w:num>
  <w:num w:numId="12" w16cid:durableId="401146076">
    <w:abstractNumId w:val="2"/>
  </w:num>
  <w:num w:numId="13" w16cid:durableId="372968727">
    <w:abstractNumId w:val="2"/>
  </w:num>
  <w:num w:numId="14" w16cid:durableId="1886329489">
    <w:abstractNumId w:val="0"/>
  </w:num>
  <w:num w:numId="15" w16cid:durableId="1787969287">
    <w:abstractNumId w:val="2"/>
  </w:num>
  <w:num w:numId="16" w16cid:durableId="700937326">
    <w:abstractNumId w:val="2"/>
  </w:num>
  <w:num w:numId="17" w16cid:durableId="1767841233">
    <w:abstractNumId w:val="2"/>
  </w:num>
  <w:num w:numId="18" w16cid:durableId="156576287">
    <w:abstractNumId w:val="9"/>
  </w:num>
  <w:num w:numId="19" w16cid:durableId="255990783">
    <w:abstractNumId w:val="2"/>
  </w:num>
  <w:num w:numId="20" w16cid:durableId="1289164484">
    <w:abstractNumId w:val="2"/>
  </w:num>
  <w:num w:numId="21" w16cid:durableId="533345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10871261_4"/>
    <w:docVar w:name="S4S_TemplateSet" w:val="Yes"/>
    <w:docVar w:name="Template" w:val="fdeedn.dot"/>
  </w:docVars>
  <w:rsids>
    <w:rsidRoot w:val="001E5FFA"/>
    <w:rsid w:val="0000167D"/>
    <w:rsid w:val="00002A5D"/>
    <w:rsid w:val="00013440"/>
    <w:rsid w:val="0002497E"/>
    <w:rsid w:val="0003627C"/>
    <w:rsid w:val="000448F5"/>
    <w:rsid w:val="00047E1B"/>
    <w:rsid w:val="00051662"/>
    <w:rsid w:val="0005368E"/>
    <w:rsid w:val="00066E01"/>
    <w:rsid w:val="00086801"/>
    <w:rsid w:val="00095772"/>
    <w:rsid w:val="000A36A3"/>
    <w:rsid w:val="000A377C"/>
    <w:rsid w:val="000A5F3B"/>
    <w:rsid w:val="000B4361"/>
    <w:rsid w:val="000C1507"/>
    <w:rsid w:val="000C231B"/>
    <w:rsid w:val="000D2867"/>
    <w:rsid w:val="000E65D6"/>
    <w:rsid w:val="000F0287"/>
    <w:rsid w:val="001065BE"/>
    <w:rsid w:val="00111578"/>
    <w:rsid w:val="00111761"/>
    <w:rsid w:val="00115F81"/>
    <w:rsid w:val="00133C63"/>
    <w:rsid w:val="001359EF"/>
    <w:rsid w:val="001523B6"/>
    <w:rsid w:val="00164370"/>
    <w:rsid w:val="00167545"/>
    <w:rsid w:val="001847A0"/>
    <w:rsid w:val="001B193A"/>
    <w:rsid w:val="001B2BAC"/>
    <w:rsid w:val="001B3149"/>
    <w:rsid w:val="001B33E6"/>
    <w:rsid w:val="001B7AD4"/>
    <w:rsid w:val="001E480C"/>
    <w:rsid w:val="001E5FFA"/>
    <w:rsid w:val="002326D4"/>
    <w:rsid w:val="00233E9F"/>
    <w:rsid w:val="002435B1"/>
    <w:rsid w:val="002572E4"/>
    <w:rsid w:val="00260AF6"/>
    <w:rsid w:val="00281200"/>
    <w:rsid w:val="00283CDB"/>
    <w:rsid w:val="0028504C"/>
    <w:rsid w:val="0029282E"/>
    <w:rsid w:val="0029362E"/>
    <w:rsid w:val="002976CA"/>
    <w:rsid w:val="00297815"/>
    <w:rsid w:val="002A7F22"/>
    <w:rsid w:val="002B070D"/>
    <w:rsid w:val="002B3E0F"/>
    <w:rsid w:val="002D2DF2"/>
    <w:rsid w:val="002D3214"/>
    <w:rsid w:val="002D63C5"/>
    <w:rsid w:val="00302271"/>
    <w:rsid w:val="003024E2"/>
    <w:rsid w:val="00302DF8"/>
    <w:rsid w:val="00313A76"/>
    <w:rsid w:val="00317AFE"/>
    <w:rsid w:val="00332752"/>
    <w:rsid w:val="0034240C"/>
    <w:rsid w:val="00342444"/>
    <w:rsid w:val="003432C2"/>
    <w:rsid w:val="003504D4"/>
    <w:rsid w:val="00357085"/>
    <w:rsid w:val="0038511A"/>
    <w:rsid w:val="003916A2"/>
    <w:rsid w:val="003A51CD"/>
    <w:rsid w:val="003B0EA2"/>
    <w:rsid w:val="003B7A81"/>
    <w:rsid w:val="003C0C51"/>
    <w:rsid w:val="003C75B8"/>
    <w:rsid w:val="003E209F"/>
    <w:rsid w:val="003F1266"/>
    <w:rsid w:val="003F7750"/>
    <w:rsid w:val="00405D2F"/>
    <w:rsid w:val="0041271B"/>
    <w:rsid w:val="00420E0C"/>
    <w:rsid w:val="00420FB4"/>
    <w:rsid w:val="004215AC"/>
    <w:rsid w:val="004235D5"/>
    <w:rsid w:val="00437BCA"/>
    <w:rsid w:val="00443FDD"/>
    <w:rsid w:val="00465098"/>
    <w:rsid w:val="004718BD"/>
    <w:rsid w:val="00494FD9"/>
    <w:rsid w:val="004A7FCC"/>
    <w:rsid w:val="004B3835"/>
    <w:rsid w:val="004E356E"/>
    <w:rsid w:val="004E534A"/>
    <w:rsid w:val="004F4C05"/>
    <w:rsid w:val="0050769A"/>
    <w:rsid w:val="00512FD1"/>
    <w:rsid w:val="0051426E"/>
    <w:rsid w:val="00527311"/>
    <w:rsid w:val="00544EB3"/>
    <w:rsid w:val="0054653B"/>
    <w:rsid w:val="00554723"/>
    <w:rsid w:val="005613D4"/>
    <w:rsid w:val="00580EBB"/>
    <w:rsid w:val="0058516C"/>
    <w:rsid w:val="00585DC6"/>
    <w:rsid w:val="00593193"/>
    <w:rsid w:val="005B22B2"/>
    <w:rsid w:val="005D0A26"/>
    <w:rsid w:val="005D4BFC"/>
    <w:rsid w:val="005E085B"/>
    <w:rsid w:val="005E1FA4"/>
    <w:rsid w:val="005F027D"/>
    <w:rsid w:val="0062010C"/>
    <w:rsid w:val="00634F4E"/>
    <w:rsid w:val="00637642"/>
    <w:rsid w:val="0064407F"/>
    <w:rsid w:val="00646A98"/>
    <w:rsid w:val="00654F3D"/>
    <w:rsid w:val="00661A82"/>
    <w:rsid w:val="00664A24"/>
    <w:rsid w:val="00666716"/>
    <w:rsid w:val="006778F4"/>
    <w:rsid w:val="006838FE"/>
    <w:rsid w:val="00684142"/>
    <w:rsid w:val="006844F1"/>
    <w:rsid w:val="00687173"/>
    <w:rsid w:val="00696837"/>
    <w:rsid w:val="006D7096"/>
    <w:rsid w:val="006D728B"/>
    <w:rsid w:val="006E1DF9"/>
    <w:rsid w:val="007004C1"/>
    <w:rsid w:val="0070632E"/>
    <w:rsid w:val="007211E4"/>
    <w:rsid w:val="00733B44"/>
    <w:rsid w:val="00747436"/>
    <w:rsid w:val="007669E8"/>
    <w:rsid w:val="00773B2E"/>
    <w:rsid w:val="007762B7"/>
    <w:rsid w:val="00780FD2"/>
    <w:rsid w:val="00782D39"/>
    <w:rsid w:val="00793326"/>
    <w:rsid w:val="00794ECC"/>
    <w:rsid w:val="00796A8D"/>
    <w:rsid w:val="007A7844"/>
    <w:rsid w:val="007B4E91"/>
    <w:rsid w:val="007B53A6"/>
    <w:rsid w:val="007E21CD"/>
    <w:rsid w:val="008032AB"/>
    <w:rsid w:val="00812994"/>
    <w:rsid w:val="00816A5E"/>
    <w:rsid w:val="00817E8B"/>
    <w:rsid w:val="00824AE1"/>
    <w:rsid w:val="00831E74"/>
    <w:rsid w:val="0083445E"/>
    <w:rsid w:val="00847845"/>
    <w:rsid w:val="00856A3C"/>
    <w:rsid w:val="0086455C"/>
    <w:rsid w:val="00876B72"/>
    <w:rsid w:val="0087772D"/>
    <w:rsid w:val="008A3031"/>
    <w:rsid w:val="008A4DF0"/>
    <w:rsid w:val="008D192C"/>
    <w:rsid w:val="008D3775"/>
    <w:rsid w:val="008D4084"/>
    <w:rsid w:val="009024B9"/>
    <w:rsid w:val="00952378"/>
    <w:rsid w:val="009573E9"/>
    <w:rsid w:val="0096006B"/>
    <w:rsid w:val="0096653F"/>
    <w:rsid w:val="0097062B"/>
    <w:rsid w:val="009724BB"/>
    <w:rsid w:val="00984CD9"/>
    <w:rsid w:val="00984DF1"/>
    <w:rsid w:val="0099763A"/>
    <w:rsid w:val="009B7A9B"/>
    <w:rsid w:val="009C08F5"/>
    <w:rsid w:val="009C14F9"/>
    <w:rsid w:val="00A02BA4"/>
    <w:rsid w:val="00A02BD9"/>
    <w:rsid w:val="00A23112"/>
    <w:rsid w:val="00A25281"/>
    <w:rsid w:val="00A27B4B"/>
    <w:rsid w:val="00A27ED6"/>
    <w:rsid w:val="00A3372E"/>
    <w:rsid w:val="00A446D6"/>
    <w:rsid w:val="00A46006"/>
    <w:rsid w:val="00A6699B"/>
    <w:rsid w:val="00A73CF5"/>
    <w:rsid w:val="00A7621D"/>
    <w:rsid w:val="00A8099E"/>
    <w:rsid w:val="00A84EF8"/>
    <w:rsid w:val="00AA3BE7"/>
    <w:rsid w:val="00AA76A4"/>
    <w:rsid w:val="00AB2A43"/>
    <w:rsid w:val="00AB2DC6"/>
    <w:rsid w:val="00AB4D97"/>
    <w:rsid w:val="00AC0546"/>
    <w:rsid w:val="00AC07D9"/>
    <w:rsid w:val="00AC7D95"/>
    <w:rsid w:val="00AD2F60"/>
    <w:rsid w:val="00AE4ECA"/>
    <w:rsid w:val="00AE5628"/>
    <w:rsid w:val="00AF172B"/>
    <w:rsid w:val="00B236B4"/>
    <w:rsid w:val="00B4284F"/>
    <w:rsid w:val="00B64437"/>
    <w:rsid w:val="00B721B8"/>
    <w:rsid w:val="00B72D8C"/>
    <w:rsid w:val="00B91497"/>
    <w:rsid w:val="00B9310E"/>
    <w:rsid w:val="00BA4AB7"/>
    <w:rsid w:val="00BB6597"/>
    <w:rsid w:val="00BB6844"/>
    <w:rsid w:val="00BD752D"/>
    <w:rsid w:val="00BE52D6"/>
    <w:rsid w:val="00BE6D0D"/>
    <w:rsid w:val="00BF7166"/>
    <w:rsid w:val="00C16415"/>
    <w:rsid w:val="00C43A8E"/>
    <w:rsid w:val="00C540BA"/>
    <w:rsid w:val="00C64C79"/>
    <w:rsid w:val="00C75616"/>
    <w:rsid w:val="00CA6890"/>
    <w:rsid w:val="00CB362A"/>
    <w:rsid w:val="00CC53E4"/>
    <w:rsid w:val="00CC5E8D"/>
    <w:rsid w:val="00CD38A9"/>
    <w:rsid w:val="00CD703C"/>
    <w:rsid w:val="00D17332"/>
    <w:rsid w:val="00D27825"/>
    <w:rsid w:val="00D3554F"/>
    <w:rsid w:val="00D5768C"/>
    <w:rsid w:val="00D626D0"/>
    <w:rsid w:val="00D723D0"/>
    <w:rsid w:val="00D75FFE"/>
    <w:rsid w:val="00D9109F"/>
    <w:rsid w:val="00D931AF"/>
    <w:rsid w:val="00DB0EEB"/>
    <w:rsid w:val="00DC4692"/>
    <w:rsid w:val="00DF5D83"/>
    <w:rsid w:val="00E0254C"/>
    <w:rsid w:val="00E02D77"/>
    <w:rsid w:val="00E37456"/>
    <w:rsid w:val="00E46B18"/>
    <w:rsid w:val="00E52278"/>
    <w:rsid w:val="00E56498"/>
    <w:rsid w:val="00E61282"/>
    <w:rsid w:val="00E62289"/>
    <w:rsid w:val="00E731A8"/>
    <w:rsid w:val="00E76F82"/>
    <w:rsid w:val="00E80477"/>
    <w:rsid w:val="00E8135A"/>
    <w:rsid w:val="00E860FC"/>
    <w:rsid w:val="00E8796D"/>
    <w:rsid w:val="00E90396"/>
    <w:rsid w:val="00EA0CD8"/>
    <w:rsid w:val="00EA0F7F"/>
    <w:rsid w:val="00EA3BD6"/>
    <w:rsid w:val="00EB4EBF"/>
    <w:rsid w:val="00EC0072"/>
    <w:rsid w:val="00EC6F9E"/>
    <w:rsid w:val="00EC7403"/>
    <w:rsid w:val="00EC790A"/>
    <w:rsid w:val="00EE3783"/>
    <w:rsid w:val="00F01627"/>
    <w:rsid w:val="00F02F0B"/>
    <w:rsid w:val="00F06E59"/>
    <w:rsid w:val="00F11B2A"/>
    <w:rsid w:val="00F273C4"/>
    <w:rsid w:val="00F35F92"/>
    <w:rsid w:val="00F4233B"/>
    <w:rsid w:val="00F60158"/>
    <w:rsid w:val="00F76BF4"/>
    <w:rsid w:val="00F80EF5"/>
    <w:rsid w:val="00F91EBD"/>
    <w:rsid w:val="00FA56E1"/>
    <w:rsid w:val="00FA6003"/>
    <w:rsid w:val="00FB4FC2"/>
    <w:rsid w:val="00FB5290"/>
    <w:rsid w:val="00FB7DC0"/>
    <w:rsid w:val="00FC2868"/>
    <w:rsid w:val="00FD0729"/>
    <w:rsid w:val="00FE09BC"/>
    <w:rsid w:val="00FE1E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F3310"/>
  <w15:chartTrackingRefBased/>
  <w15:docId w15:val="{6DDAD9FF-4347-4626-9AED-AA00DF66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A76"/>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
    <w:basedOn w:val="Normal"/>
    <w:next w:val="Heading2"/>
    <w:link w:val="Heading1Char1"/>
    <w:qFormat/>
    <w:rsid w:val="00313A76"/>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313A76"/>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1"/>
    <w:qFormat/>
    <w:rsid w:val="00313A76"/>
    <w:pPr>
      <w:numPr>
        <w:ilvl w:val="2"/>
        <w:numId w:val="2"/>
      </w:numPr>
      <w:spacing w:after="240"/>
      <w:outlineLvl w:val="2"/>
    </w:p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qFormat/>
    <w:rsid w:val="00313A76"/>
    <w:pPr>
      <w:numPr>
        <w:ilvl w:val="3"/>
        <w:numId w:val="2"/>
      </w:numPr>
      <w:spacing w:after="240"/>
      <w:outlineLvl w:val="3"/>
    </w:pPr>
  </w:style>
  <w:style w:type="paragraph" w:styleId="Heading5">
    <w:name w:val="heading 5"/>
    <w:aliases w:val="Block Label,H5,Sub4Para,Heading 5 StGeorge,Appendix,Level 3 - i,Level 5,L5,l5,Para5,h5,5,(A),A,h51,h52"/>
    <w:basedOn w:val="Normal"/>
    <w:link w:val="Heading5Char"/>
    <w:qFormat/>
    <w:rsid w:val="00313A76"/>
    <w:pPr>
      <w:numPr>
        <w:ilvl w:val="4"/>
        <w:numId w:val="2"/>
      </w:numPr>
      <w:spacing w:after="240"/>
      <w:outlineLvl w:val="4"/>
    </w:pPr>
  </w:style>
  <w:style w:type="paragraph" w:styleId="Heading6">
    <w:name w:val="heading 6"/>
    <w:aliases w:val="Sub5Para,L1 PIP,a,b,H6,Legal Level 1.,Level 6,(I),I"/>
    <w:basedOn w:val="Normal"/>
    <w:link w:val="Heading6Char"/>
    <w:qFormat/>
    <w:rsid w:val="00313A76"/>
    <w:pPr>
      <w:numPr>
        <w:ilvl w:val="5"/>
        <w:numId w:val="2"/>
      </w:numPr>
      <w:spacing w:after="240"/>
      <w:outlineLvl w:val="5"/>
    </w:pPr>
  </w:style>
  <w:style w:type="paragraph" w:styleId="Heading7">
    <w:name w:val="heading 7"/>
    <w:aliases w:val="L2 PIP,H7,Legal Level 1.1."/>
    <w:basedOn w:val="Normal"/>
    <w:link w:val="Heading7Char"/>
    <w:qFormat/>
    <w:rsid w:val="00313A76"/>
    <w:pPr>
      <w:spacing w:after="240"/>
      <w:ind w:left="737"/>
      <w:outlineLvl w:val="6"/>
    </w:pPr>
    <w:rPr>
      <w:rFonts w:ascii="Arial" w:hAnsi="Arial" w:cs="Arial"/>
      <w:sz w:val="18"/>
    </w:rPr>
  </w:style>
  <w:style w:type="paragraph" w:styleId="Heading8">
    <w:name w:val="heading 8"/>
    <w:aliases w:val="L3 PIP,H8,Legal Level 1.1.1.,Bullet 1"/>
    <w:basedOn w:val="Normal"/>
    <w:link w:val="Heading8Char"/>
    <w:qFormat/>
    <w:rsid w:val="00313A76"/>
    <w:pPr>
      <w:numPr>
        <w:ilvl w:val="7"/>
        <w:numId w:val="2"/>
      </w:numPr>
      <w:spacing w:after="240"/>
      <w:outlineLvl w:val="7"/>
    </w:pPr>
  </w:style>
  <w:style w:type="paragraph" w:styleId="Heading9">
    <w:name w:val="heading 9"/>
    <w:aliases w:val="H9,Legal Level 1.1.1.1.,number"/>
    <w:basedOn w:val="Normal"/>
    <w:link w:val="Heading9Char"/>
    <w:qFormat/>
    <w:rsid w:val="00313A76"/>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1 Char,H1 Char,Heading a Char,* Char,Schedheading Char,h1 chapter heading Char,Heading 1(Report Only) Char,RFP Heading 1 Char,Schedule Heading 1 Char,Chapter Char,Heading1 Cha"/>
    <w:locked/>
    <w:rPr>
      <w:rFonts w:ascii="Cambria" w:eastAsia="SimSun" w:hAnsi="Cambria" w:cs="Times New Roman"/>
      <w:b/>
      <w:bCs/>
      <w:kern w:val="32"/>
      <w:sz w:val="32"/>
      <w:szCs w:val="32"/>
      <w:lang w:val="x-none"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locked/>
    <w:rsid w:val="00FA6003"/>
    <w:rPr>
      <w:rFonts w:ascii="Times New Roman" w:hAnsi="Times New Roman" w:cs="Times New Roman"/>
      <w:bCs/>
      <w:sz w:val="23"/>
      <w:lang w:val="x-none"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
    <w:semiHidden/>
    <w:locked/>
    <w:rPr>
      <w:rFonts w:ascii="Cambria" w:eastAsia="SimSun" w:hAnsi="Cambria" w:cs="Times New Roman"/>
      <w:b/>
      <w:bCs/>
      <w:sz w:val="26"/>
      <w:szCs w:val="26"/>
      <w:lang w:val="x-none"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semiHidden/>
    <w:locked/>
    <w:rsid w:val="002326D4"/>
    <w:rPr>
      <w:rFonts w:ascii="Calibri" w:hAnsi="Calibri" w:cs="Times New Roman"/>
      <w:b/>
      <w:bCs/>
      <w:sz w:val="28"/>
      <w:szCs w:val="28"/>
      <w:lang w:val="x-none" w:eastAsia="en-US"/>
    </w:rPr>
  </w:style>
  <w:style w:type="character" w:customStyle="1" w:styleId="Heading5Char">
    <w:name w:val="Heading 5 Char"/>
    <w:aliases w:val="Block Label Char,H5 Char,Sub4Para Char,Heading 5 StGeorge Char,Appendix Char,Level 3 - i Char,Level 5 Char,L5 Char,l5 Char,Para5 Char,h5 Char,5 Char,(A) Char,A Char,h51 Char,h52 Char"/>
    <w:link w:val="Heading5"/>
    <w:semiHidden/>
    <w:locked/>
    <w:rsid w:val="002326D4"/>
    <w:rPr>
      <w:rFonts w:ascii="Calibri" w:hAnsi="Calibri" w:cs="Times New Roman"/>
      <w:b/>
      <w:bCs/>
      <w:i/>
      <w:iCs/>
      <w:sz w:val="26"/>
      <w:szCs w:val="26"/>
      <w:lang w:val="x-none" w:eastAsia="en-US"/>
    </w:rPr>
  </w:style>
  <w:style w:type="character" w:customStyle="1" w:styleId="Heading6Char">
    <w:name w:val="Heading 6 Char"/>
    <w:aliases w:val="Sub5Para Char,L1 PIP Char,a Char,b Char,H6 Char,Legal Level 1. Char,Level 6 Char,(I) Char,I Char"/>
    <w:link w:val="Heading6"/>
    <w:semiHidden/>
    <w:locked/>
    <w:rsid w:val="002326D4"/>
    <w:rPr>
      <w:rFonts w:ascii="Calibri" w:hAnsi="Calibri" w:cs="Times New Roman"/>
      <w:b/>
      <w:bCs/>
      <w:lang w:val="x-none" w:eastAsia="en-US"/>
    </w:rPr>
  </w:style>
  <w:style w:type="character" w:customStyle="1" w:styleId="Heading7Char">
    <w:name w:val="Heading 7 Char"/>
    <w:aliases w:val="L2 PIP Char,H7 Char,Legal Level 1.1. Char"/>
    <w:link w:val="Heading7"/>
    <w:semiHidden/>
    <w:locked/>
    <w:rsid w:val="002326D4"/>
    <w:rPr>
      <w:rFonts w:ascii="Calibri" w:hAnsi="Calibri" w:cs="Times New Roman"/>
      <w:sz w:val="24"/>
      <w:szCs w:val="24"/>
      <w:lang w:val="x-none" w:eastAsia="en-US"/>
    </w:rPr>
  </w:style>
  <w:style w:type="character" w:customStyle="1" w:styleId="Heading8Char">
    <w:name w:val="Heading 8 Char"/>
    <w:aliases w:val="L3 PIP Char,H8 Char,Legal Level 1.1.1. Char,Bullet 1 Char"/>
    <w:link w:val="Heading8"/>
    <w:semiHidden/>
    <w:locked/>
    <w:rsid w:val="002326D4"/>
    <w:rPr>
      <w:rFonts w:ascii="Calibri" w:hAnsi="Calibri" w:cs="Times New Roman"/>
      <w:i/>
      <w:iCs/>
      <w:sz w:val="24"/>
      <w:szCs w:val="24"/>
      <w:lang w:val="x-none" w:eastAsia="en-US"/>
    </w:rPr>
  </w:style>
  <w:style w:type="character" w:customStyle="1" w:styleId="Heading9Char">
    <w:name w:val="Heading 9 Char"/>
    <w:aliases w:val="H9 Char,Legal Level 1.1.1.1. Char,number Char"/>
    <w:link w:val="Heading9"/>
    <w:semiHidden/>
    <w:locked/>
    <w:rsid w:val="002326D4"/>
    <w:rPr>
      <w:rFonts w:ascii="Cambria" w:hAnsi="Cambria" w:cs="Times New Roman"/>
      <w:lang w:val="x-none" w:eastAsia="en-US"/>
    </w:rPr>
  </w:style>
  <w:style w:type="character" w:customStyle="1" w:styleId="Heading1Char4">
    <w:name w:val="Heading 1 Char4"/>
    <w:aliases w:val="Part Char4,A MAJOR/BOLD Char4,Para Char4,No numbers Char4,h1 Char4,1 Char4,H1 Char4,Heading a Char4,* Char4,Schedheading Char4,h1 chapter heading Char4,Heading 1(Report Only) Char4,RFP Heading 1 Char4,Schedule Heading 1 Char4"/>
    <w:locked/>
    <w:rsid w:val="005613D4"/>
    <w:rPr>
      <w:rFonts w:ascii="Cambria" w:hAnsi="Cambria" w:cs="Times New Roman"/>
      <w:b/>
      <w:bCs/>
      <w:kern w:val="32"/>
      <w:sz w:val="32"/>
      <w:szCs w:val="32"/>
      <w:lang w:val="x-none" w:eastAsia="en-US"/>
    </w:rPr>
  </w:style>
  <w:style w:type="character" w:customStyle="1" w:styleId="Heading3Char6">
    <w:name w:val="Heading 3 Char6"/>
    <w:aliases w:val="H3 Char6,C Sub-Sub/Italic Char6,h3 sub heading Char6,Head 3 Char6,Head 31 Char6,Head 32 Char6,C Sub-Sub/Italic1 Char6,3 Char6,Sub2Para Char6,h3 Char6,Heading 3A Char6,proj3 Char6,proj31 Char6,proj32 Char6,proj33 Char6,proj34 Char6"/>
    <w:semiHidden/>
    <w:locked/>
    <w:rsid w:val="005613D4"/>
    <w:rPr>
      <w:rFonts w:ascii="Cambria" w:hAnsi="Cambria" w:cs="Times New Roman"/>
      <w:b/>
      <w:bCs/>
      <w:sz w:val="26"/>
      <w:szCs w:val="26"/>
      <w:lang w:val="x-none" w:eastAsia="en-US"/>
    </w:rPr>
  </w:style>
  <w:style w:type="character" w:customStyle="1" w:styleId="Heading1Char3">
    <w:name w:val="Heading 1 Char3"/>
    <w:aliases w:val="Part Char3,A MAJOR/BOLD Char3,Para Char3,No numbers Char3,h1 Char3,1 Char3,H1 Char3,Heading a Char3,* Char3,Schedheading Char3,h1 chapter heading Char3,Heading 1(Report Only) Char3,RFP Heading 1 Char3,Schedule Heading 1 Char3"/>
    <w:locked/>
    <w:rsid w:val="00E52278"/>
    <w:rPr>
      <w:rFonts w:ascii="Cambria" w:hAnsi="Cambria" w:cs="Times New Roman"/>
      <w:b/>
      <w:bCs/>
      <w:kern w:val="32"/>
      <w:sz w:val="32"/>
      <w:szCs w:val="32"/>
      <w:lang w:val="x-none" w:eastAsia="en-US"/>
    </w:rPr>
  </w:style>
  <w:style w:type="character" w:customStyle="1" w:styleId="Heading3Char5">
    <w:name w:val="Heading 3 Char5"/>
    <w:aliases w:val="H3 Char5,C Sub-Sub/Italic Char5,h3 sub heading Char5,Head 3 Char5,Head 31 Char5,Head 32 Char5,C Sub-Sub/Italic1 Char5,3 Char5,Sub2Para Char5,h3 Char5,Heading 3A Char5,proj3 Char5,proj31 Char5,proj32 Char5,proj33 Char5,proj34 Char5"/>
    <w:semiHidden/>
    <w:locked/>
    <w:rsid w:val="00E52278"/>
    <w:rPr>
      <w:rFonts w:ascii="Cambria" w:hAnsi="Cambria" w:cs="Times New Roman"/>
      <w:b/>
      <w:bCs/>
      <w:sz w:val="26"/>
      <w:szCs w:val="26"/>
      <w:lang w:val="x-none" w:eastAsia="en-US"/>
    </w:rPr>
  </w:style>
  <w:style w:type="character" w:customStyle="1" w:styleId="Heading1Char2">
    <w:name w:val="Heading 1 Char2"/>
    <w:aliases w:val="Part Char2,A MAJOR/BOLD Char2,Para Char2,No numbers Char2,h1 Char2,1 Char2,H1 Char2,Heading a Char2,* Char2,Schedheading Char2,h1 chapter heading Char2,Heading 1(Report Only) Char2,RFP Heading 1 Char2,Schedule Heading 1 Char2"/>
    <w:locked/>
    <w:rsid w:val="003B7A81"/>
    <w:rPr>
      <w:rFonts w:ascii="Cambria" w:hAnsi="Cambria" w:cs="Times New Roman"/>
      <w:b/>
      <w:bCs/>
      <w:kern w:val="32"/>
      <w:sz w:val="32"/>
      <w:szCs w:val="32"/>
      <w:lang w:val="x-none" w:eastAsia="en-US"/>
    </w:rPr>
  </w:style>
  <w:style w:type="character" w:customStyle="1" w:styleId="Heading3Char4">
    <w:name w:val="Heading 3 Char4"/>
    <w:aliases w:val="H3 Char4,C Sub-Sub/Italic Char4,h3 sub heading Char4,Head 3 Char4,Head 31 Char4,Head 32 Char4,C Sub-Sub/Italic1 Char4,3 Char4,Sub2Para Char4,h3 Char4,Heading 3A Char4,proj3 Char4,proj31 Char4,proj32 Char4,proj33 Char4,proj34 Char4"/>
    <w:semiHidden/>
    <w:locked/>
    <w:rsid w:val="003B7A81"/>
    <w:rPr>
      <w:rFonts w:ascii="Cambria" w:hAnsi="Cambria" w:cs="Times New Roman"/>
      <w:b/>
      <w:bCs/>
      <w:sz w:val="26"/>
      <w:szCs w:val="26"/>
      <w:lang w:val="x-none" w:eastAsia="en-US"/>
    </w:rPr>
  </w:style>
  <w:style w:type="character" w:customStyle="1" w:styleId="Heading1Char1">
    <w:name w:val="Heading 1 Char1"/>
    <w:aliases w:val="Part Char1,A MAJOR/BOLD Char1,Para Char1,No numbers Char1,h1 Char1,1 Char1,H1 Char1,Heading a Char1,* Char1,Schedheading Char1,h1 chapter heading Char1,Heading 1(Report Only) Char1,RFP Heading 1 Char1,Schedule Heading 1 Char1,Head1 Char"/>
    <w:link w:val="Heading1"/>
    <w:locked/>
    <w:rsid w:val="002326D4"/>
    <w:rPr>
      <w:rFonts w:ascii="Cambria" w:hAnsi="Cambria" w:cs="Times New Roman"/>
      <w:b/>
      <w:bCs/>
      <w:kern w:val="32"/>
      <w:sz w:val="32"/>
      <w:szCs w:val="32"/>
      <w:lang w:val="x-none" w:eastAsia="en-US"/>
    </w:rPr>
  </w:style>
  <w:style w:type="character" w:customStyle="1" w:styleId="Heading3Char3">
    <w:name w:val="Heading 3 Char3"/>
    <w:aliases w:val="H3 Char3,C Sub-Sub/Italic Char3,h3 sub heading Char3,Head 3 Char3,Head 31 Char3,Head 32 Char3,C Sub-Sub/Italic1 Char3,3 Char3,Sub2Para Char3,h3 Char3,Heading 3A Char3,proj3 Char3,proj31 Char3,proj32 Char3,proj33 Char3,proj34 Char3"/>
    <w:semiHidden/>
    <w:locked/>
    <w:rsid w:val="002326D4"/>
    <w:rPr>
      <w:rFonts w:ascii="Cambria" w:hAnsi="Cambria" w:cs="Times New Roman"/>
      <w:b/>
      <w:bCs/>
      <w:sz w:val="26"/>
      <w:szCs w:val="26"/>
      <w:lang w:val="x-none" w:eastAsia="en-US"/>
    </w:rPr>
  </w:style>
  <w:style w:type="paragraph" w:customStyle="1" w:styleId="Indent2">
    <w:name w:val="Indent 2"/>
    <w:basedOn w:val="Normal"/>
    <w:rsid w:val="00313A76"/>
    <w:pPr>
      <w:spacing w:after="240"/>
      <w:ind w:left="737"/>
    </w:pPr>
  </w:style>
  <w:style w:type="paragraph" w:styleId="TOC2">
    <w:name w:val="toc 2"/>
    <w:basedOn w:val="Normal"/>
    <w:next w:val="Normal"/>
    <w:uiPriority w:val="39"/>
    <w:rsid w:val="00313A76"/>
    <w:pPr>
      <w:tabs>
        <w:tab w:val="right" w:pos="7768"/>
      </w:tabs>
      <w:ind w:left="1474"/>
    </w:pPr>
    <w:rPr>
      <w:rFonts w:ascii="Arial" w:hAnsi="Arial"/>
      <w:sz w:val="21"/>
    </w:rPr>
  </w:style>
  <w:style w:type="paragraph" w:styleId="TOC1">
    <w:name w:val="toc 1"/>
    <w:basedOn w:val="Normal"/>
    <w:next w:val="Normal"/>
    <w:uiPriority w:val="39"/>
    <w:rsid w:val="00313A76"/>
    <w:pPr>
      <w:keepNext/>
      <w:tabs>
        <w:tab w:val="right" w:pos="7768"/>
      </w:tabs>
      <w:spacing w:before="120"/>
      <w:ind w:left="1474" w:hanging="737"/>
    </w:pPr>
    <w:rPr>
      <w:rFonts w:ascii="Arial" w:hAnsi="Arial"/>
      <w:b/>
      <w:sz w:val="21"/>
    </w:rPr>
  </w:style>
  <w:style w:type="paragraph" w:styleId="TOC3">
    <w:name w:val="toc 3"/>
    <w:basedOn w:val="Normal"/>
    <w:next w:val="Normal"/>
    <w:semiHidden/>
    <w:rsid w:val="00313A76"/>
    <w:pPr>
      <w:tabs>
        <w:tab w:val="right" w:pos="7938"/>
      </w:tabs>
      <w:spacing w:before="120"/>
      <w:ind w:right="1701"/>
    </w:pPr>
    <w:rPr>
      <w:rFonts w:ascii="Arial" w:hAnsi="Arial"/>
      <w:b/>
      <w:sz w:val="20"/>
    </w:rPr>
  </w:style>
  <w:style w:type="paragraph" w:customStyle="1" w:styleId="Indent3">
    <w:name w:val="Indent 3"/>
    <w:basedOn w:val="Normal"/>
    <w:rsid w:val="00313A76"/>
    <w:pPr>
      <w:spacing w:after="240"/>
      <w:ind w:left="1474"/>
    </w:pPr>
  </w:style>
  <w:style w:type="paragraph" w:customStyle="1" w:styleId="SchedTitle">
    <w:name w:val="SchedTitle"/>
    <w:basedOn w:val="Normal"/>
    <w:next w:val="Normal"/>
    <w:rsid w:val="00313A76"/>
    <w:pPr>
      <w:spacing w:after="240"/>
    </w:pPr>
    <w:rPr>
      <w:rFonts w:ascii="Arial" w:hAnsi="Arial"/>
      <w:sz w:val="36"/>
    </w:rPr>
  </w:style>
  <w:style w:type="paragraph" w:customStyle="1" w:styleId="Indent4">
    <w:name w:val="Indent 4"/>
    <w:basedOn w:val="Normal"/>
    <w:rsid w:val="00313A76"/>
    <w:pPr>
      <w:spacing w:after="240"/>
      <w:ind w:left="2211"/>
    </w:pPr>
  </w:style>
  <w:style w:type="paragraph" w:customStyle="1" w:styleId="Indent5">
    <w:name w:val="Indent 5"/>
    <w:basedOn w:val="Normal"/>
    <w:rsid w:val="00313A76"/>
    <w:pPr>
      <w:spacing w:after="240"/>
      <w:ind w:left="2948"/>
    </w:pPr>
  </w:style>
  <w:style w:type="paragraph" w:styleId="Header">
    <w:name w:val="header"/>
    <w:basedOn w:val="Normal"/>
    <w:link w:val="HeaderChar"/>
    <w:rsid w:val="00313A76"/>
    <w:rPr>
      <w:rFonts w:ascii="Arial" w:hAnsi="Arial"/>
      <w:b/>
      <w:sz w:val="36"/>
    </w:rPr>
  </w:style>
  <w:style w:type="character" w:customStyle="1" w:styleId="HeaderChar">
    <w:name w:val="Header Char"/>
    <w:link w:val="Header"/>
    <w:semiHidden/>
    <w:locked/>
    <w:rsid w:val="002326D4"/>
    <w:rPr>
      <w:rFonts w:ascii="Times New Roman" w:hAnsi="Times New Roman" w:cs="Times New Roman"/>
      <w:sz w:val="20"/>
      <w:szCs w:val="20"/>
      <w:lang w:val="x-none" w:eastAsia="en-US"/>
    </w:rPr>
  </w:style>
  <w:style w:type="paragraph" w:styleId="Footer">
    <w:name w:val="footer"/>
    <w:basedOn w:val="Normal"/>
    <w:link w:val="FooterChar"/>
    <w:uiPriority w:val="99"/>
    <w:rsid w:val="00313A76"/>
    <w:rPr>
      <w:rFonts w:ascii="Arial" w:hAnsi="Arial"/>
      <w:sz w:val="16"/>
    </w:rPr>
  </w:style>
  <w:style w:type="character" w:customStyle="1" w:styleId="FooterChar">
    <w:name w:val="Footer Char"/>
    <w:link w:val="Footer"/>
    <w:uiPriority w:val="99"/>
    <w:locked/>
    <w:rsid w:val="002326D4"/>
    <w:rPr>
      <w:rFonts w:ascii="Times New Roman" w:hAnsi="Times New Roman" w:cs="Times New Roman"/>
      <w:sz w:val="20"/>
      <w:szCs w:val="20"/>
      <w:lang w:val="x-none" w:eastAsia="en-US"/>
    </w:rPr>
  </w:style>
  <w:style w:type="character" w:customStyle="1" w:styleId="Choice">
    <w:name w:val="Choice"/>
    <w:rsid w:val="00313A76"/>
    <w:rPr>
      <w:rFonts w:ascii="Arial" w:hAnsi="Arial" w:cs="Times New Roman"/>
      <w:b/>
      <w:sz w:val="18"/>
      <w:vertAlign w:val="baseline"/>
      <w:lang w:val="en-AU" w:eastAsia="x-none"/>
    </w:rPr>
  </w:style>
  <w:style w:type="paragraph" w:customStyle="1" w:styleId="Indent1">
    <w:name w:val="Indent 1"/>
    <w:basedOn w:val="Normal"/>
    <w:next w:val="Normal"/>
    <w:rsid w:val="00313A76"/>
    <w:pPr>
      <w:keepNext/>
      <w:spacing w:after="240"/>
      <w:ind w:left="737"/>
    </w:pPr>
    <w:rPr>
      <w:rFonts w:ascii="Arial" w:hAnsi="Arial" w:cs="Arial"/>
      <w:b/>
      <w:bCs/>
      <w:sz w:val="21"/>
    </w:rPr>
  </w:style>
  <w:style w:type="character" w:styleId="FootnoteReference">
    <w:name w:val="footnote reference"/>
    <w:semiHidden/>
    <w:rsid w:val="00313A76"/>
    <w:rPr>
      <w:rFonts w:cs="Times New Roman"/>
      <w:vertAlign w:val="superscript"/>
    </w:rPr>
  </w:style>
  <w:style w:type="paragraph" w:customStyle="1" w:styleId="PrecNo">
    <w:name w:val="PrecNo"/>
    <w:basedOn w:val="Normal"/>
    <w:rsid w:val="00313A76"/>
    <w:pPr>
      <w:spacing w:line="260" w:lineRule="atLeast"/>
      <w:ind w:left="142"/>
    </w:pPr>
    <w:rPr>
      <w:rFonts w:ascii="Arial" w:hAnsi="Arial"/>
      <w:caps/>
      <w:spacing w:val="60"/>
      <w:sz w:val="28"/>
    </w:rPr>
  </w:style>
  <w:style w:type="paragraph" w:customStyle="1" w:styleId="PrecName">
    <w:name w:val="PrecName"/>
    <w:basedOn w:val="Normal"/>
    <w:rsid w:val="00313A76"/>
    <w:pPr>
      <w:spacing w:after="240" w:line="260" w:lineRule="atLeast"/>
      <w:ind w:left="142"/>
    </w:pPr>
    <w:rPr>
      <w:rFonts w:ascii="Garamond" w:hAnsi="Garamond"/>
      <w:sz w:val="64"/>
    </w:rPr>
  </w:style>
  <w:style w:type="paragraph" w:customStyle="1" w:styleId="FPbullet">
    <w:name w:val="FPbullet"/>
    <w:basedOn w:val="Normal"/>
    <w:rsid w:val="00313A76"/>
    <w:pPr>
      <w:spacing w:before="120" w:line="260" w:lineRule="atLeast"/>
      <w:ind w:left="624" w:right="-567" w:hanging="284"/>
    </w:pPr>
    <w:rPr>
      <w:rFonts w:ascii="Arial" w:hAnsi="Arial"/>
      <w:sz w:val="20"/>
    </w:rPr>
  </w:style>
  <w:style w:type="paragraph" w:customStyle="1" w:styleId="FPtext">
    <w:name w:val="FPtext"/>
    <w:basedOn w:val="Normal"/>
    <w:rsid w:val="00313A76"/>
    <w:pPr>
      <w:spacing w:line="260" w:lineRule="atLeast"/>
      <w:ind w:left="624" w:right="-567"/>
    </w:pPr>
    <w:rPr>
      <w:rFonts w:ascii="Arial" w:hAnsi="Arial"/>
      <w:sz w:val="20"/>
    </w:rPr>
  </w:style>
  <w:style w:type="paragraph" w:customStyle="1" w:styleId="FStext">
    <w:name w:val="FStext"/>
    <w:basedOn w:val="Normal"/>
    <w:rsid w:val="00313A76"/>
    <w:pPr>
      <w:spacing w:after="120" w:line="260" w:lineRule="atLeast"/>
      <w:ind w:left="737"/>
    </w:pPr>
    <w:rPr>
      <w:rFonts w:ascii="Arial" w:hAnsi="Arial"/>
      <w:sz w:val="20"/>
    </w:rPr>
  </w:style>
  <w:style w:type="paragraph" w:customStyle="1" w:styleId="FSbullet">
    <w:name w:val="FSbullet"/>
    <w:basedOn w:val="Normal"/>
    <w:rsid w:val="00313A76"/>
    <w:pPr>
      <w:spacing w:after="120" w:line="260" w:lineRule="atLeast"/>
      <w:ind w:left="737" w:hanging="510"/>
    </w:pPr>
    <w:rPr>
      <w:rFonts w:ascii="Arial" w:hAnsi="Arial"/>
      <w:sz w:val="20"/>
    </w:rPr>
  </w:style>
  <w:style w:type="paragraph" w:customStyle="1" w:styleId="CoverText">
    <w:name w:val="CoverText"/>
    <w:basedOn w:val="FPtext"/>
    <w:rsid w:val="00313A76"/>
    <w:pPr>
      <w:ind w:left="57" w:right="0"/>
    </w:pPr>
  </w:style>
  <w:style w:type="paragraph" w:customStyle="1" w:styleId="FScheck1">
    <w:name w:val="FScheck1"/>
    <w:basedOn w:val="Normal"/>
    <w:rsid w:val="00313A76"/>
    <w:pPr>
      <w:spacing w:before="60" w:after="60" w:line="260" w:lineRule="atLeast"/>
      <w:ind w:left="425" w:hanging="425"/>
    </w:pPr>
    <w:rPr>
      <w:rFonts w:ascii="Arial" w:hAnsi="Arial"/>
      <w:sz w:val="20"/>
    </w:rPr>
  </w:style>
  <w:style w:type="paragraph" w:customStyle="1" w:styleId="FScheckNoYes">
    <w:name w:val="FScheckNoYes"/>
    <w:basedOn w:val="FScheck1"/>
    <w:rsid w:val="00313A76"/>
    <w:pPr>
      <w:ind w:left="0" w:firstLine="0"/>
    </w:pPr>
  </w:style>
  <w:style w:type="paragraph" w:customStyle="1" w:styleId="FScheck2">
    <w:name w:val="FScheck2"/>
    <w:basedOn w:val="Normal"/>
    <w:rsid w:val="00313A76"/>
    <w:pPr>
      <w:spacing w:before="60" w:after="60" w:line="260" w:lineRule="atLeast"/>
      <w:ind w:left="850" w:hanging="425"/>
    </w:pPr>
    <w:rPr>
      <w:rFonts w:ascii="Arial" w:hAnsi="Arial"/>
      <w:sz w:val="20"/>
    </w:rPr>
  </w:style>
  <w:style w:type="paragraph" w:customStyle="1" w:styleId="FScheck3">
    <w:name w:val="FScheck3"/>
    <w:basedOn w:val="Normal"/>
    <w:rsid w:val="00313A76"/>
    <w:pPr>
      <w:spacing w:before="60" w:after="60" w:line="260" w:lineRule="atLeast"/>
      <w:ind w:left="1276" w:hanging="425"/>
    </w:pPr>
    <w:rPr>
      <w:rFonts w:ascii="Arial" w:hAnsi="Arial"/>
      <w:sz w:val="20"/>
    </w:rPr>
  </w:style>
  <w:style w:type="paragraph" w:customStyle="1" w:styleId="FScheckbullet">
    <w:name w:val="FScheckbullet"/>
    <w:basedOn w:val="FScheck1"/>
    <w:rsid w:val="00313A76"/>
    <w:pPr>
      <w:ind w:left="709" w:hanging="284"/>
    </w:pPr>
  </w:style>
  <w:style w:type="paragraph" w:customStyle="1" w:styleId="Details">
    <w:name w:val="Details"/>
    <w:basedOn w:val="Normal"/>
    <w:next w:val="DetailsFollower"/>
    <w:rsid w:val="00313A76"/>
    <w:pPr>
      <w:spacing w:before="120" w:after="120" w:line="260" w:lineRule="atLeast"/>
    </w:pPr>
  </w:style>
  <w:style w:type="paragraph" w:customStyle="1" w:styleId="DetailsFollower">
    <w:name w:val="DetailsFollower"/>
    <w:basedOn w:val="Normal"/>
    <w:rsid w:val="00313A76"/>
    <w:pPr>
      <w:spacing w:before="120" w:after="120" w:line="260" w:lineRule="atLeast"/>
    </w:pPr>
  </w:style>
  <w:style w:type="paragraph" w:customStyle="1" w:styleId="PrecNameCover">
    <w:name w:val="PrecNameCover"/>
    <w:basedOn w:val="PrecName"/>
    <w:rsid w:val="00313A76"/>
    <w:pPr>
      <w:ind w:left="57"/>
    </w:pPr>
  </w:style>
  <w:style w:type="paragraph" w:styleId="FootnoteText">
    <w:name w:val="footnote text"/>
    <w:basedOn w:val="Normal"/>
    <w:link w:val="FootnoteTextChar"/>
    <w:semiHidden/>
    <w:rsid w:val="00313A76"/>
    <w:pPr>
      <w:spacing w:after="60"/>
      <w:ind w:left="284" w:hanging="284"/>
    </w:pPr>
    <w:rPr>
      <w:rFonts w:ascii="Arial" w:hAnsi="Arial"/>
      <w:sz w:val="18"/>
    </w:rPr>
  </w:style>
  <w:style w:type="character" w:customStyle="1" w:styleId="FootnoteTextChar">
    <w:name w:val="Footnote Text Char"/>
    <w:link w:val="FootnoteText"/>
    <w:semiHidden/>
    <w:locked/>
    <w:rsid w:val="002326D4"/>
    <w:rPr>
      <w:rFonts w:ascii="Times New Roman" w:hAnsi="Times New Roman" w:cs="Times New Roman"/>
      <w:sz w:val="20"/>
      <w:szCs w:val="20"/>
      <w:lang w:val="x-none" w:eastAsia="en-US"/>
    </w:rPr>
  </w:style>
  <w:style w:type="paragraph" w:customStyle="1" w:styleId="FPdisclaimer">
    <w:name w:val="FPdisclaimer"/>
    <w:basedOn w:val="Header"/>
    <w:rsid w:val="00313A76"/>
    <w:pPr>
      <w:framePr w:w="5676" w:hSpace="181" w:wrap="around" w:vAnchor="page" w:hAnchor="page" w:x="5416" w:y="13467"/>
      <w:spacing w:line="260" w:lineRule="atLeast"/>
    </w:pPr>
    <w:rPr>
      <w:sz w:val="20"/>
    </w:rPr>
  </w:style>
  <w:style w:type="paragraph" w:customStyle="1" w:styleId="Headersub">
    <w:name w:val="Header sub"/>
    <w:basedOn w:val="Normal"/>
    <w:rsid w:val="00313A76"/>
    <w:pPr>
      <w:spacing w:after="1240"/>
    </w:pPr>
    <w:rPr>
      <w:rFonts w:ascii="Arial" w:hAnsi="Arial"/>
      <w:sz w:val="36"/>
    </w:rPr>
  </w:style>
  <w:style w:type="paragraph" w:customStyle="1" w:styleId="Indent6">
    <w:name w:val="Indent 6"/>
    <w:basedOn w:val="Normal"/>
    <w:rsid w:val="00313A76"/>
    <w:pPr>
      <w:spacing w:after="240"/>
      <w:ind w:left="3686"/>
    </w:pPr>
  </w:style>
  <w:style w:type="paragraph" w:customStyle="1" w:styleId="FScheck1NoYes">
    <w:name w:val="FScheck1NoYes"/>
    <w:rsid w:val="00313A76"/>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313A76"/>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313A76"/>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313A76"/>
    <w:pPr>
      <w:spacing w:after="240"/>
    </w:pPr>
  </w:style>
  <w:style w:type="character" w:customStyle="1" w:styleId="BodyTextChar">
    <w:name w:val="Body Text Char"/>
    <w:link w:val="BodyText"/>
    <w:locked/>
    <w:rsid w:val="006844F1"/>
    <w:rPr>
      <w:rFonts w:ascii="Times New Roman" w:hAnsi="Times New Roman" w:cs="Times New Roman"/>
      <w:sz w:val="23"/>
      <w:lang w:val="x-none" w:eastAsia="en-US"/>
    </w:rPr>
  </w:style>
  <w:style w:type="paragraph" w:customStyle="1" w:styleId="NormalDeed">
    <w:name w:val="Normal Deed"/>
    <w:basedOn w:val="Normal"/>
    <w:rsid w:val="00313A76"/>
    <w:pPr>
      <w:spacing w:after="240"/>
    </w:pPr>
  </w:style>
  <w:style w:type="paragraph" w:customStyle="1" w:styleId="PartHeading">
    <w:name w:val="Part Heading"/>
    <w:basedOn w:val="Normal"/>
    <w:rsid w:val="00313A76"/>
    <w:pPr>
      <w:spacing w:before="240" w:after="240"/>
    </w:pPr>
    <w:rPr>
      <w:rFonts w:ascii="Arial" w:hAnsi="Arial"/>
      <w:sz w:val="28"/>
    </w:rPr>
  </w:style>
  <w:style w:type="paragraph" w:customStyle="1" w:styleId="SchedH1">
    <w:name w:val="SchedH1"/>
    <w:basedOn w:val="Normal"/>
    <w:rsid w:val="00313A76"/>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313A76"/>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rsid w:val="00313A76"/>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rsid w:val="00313A76"/>
    <w:pPr>
      <w:numPr>
        <w:ilvl w:val="3"/>
        <w:numId w:val="1"/>
      </w:numPr>
      <w:spacing w:before="120" w:after="120"/>
    </w:pPr>
  </w:style>
  <w:style w:type="paragraph" w:customStyle="1" w:styleId="SchedH5">
    <w:name w:val="SchedH5"/>
    <w:basedOn w:val="Normal"/>
    <w:rsid w:val="00313A76"/>
    <w:pPr>
      <w:numPr>
        <w:ilvl w:val="4"/>
        <w:numId w:val="1"/>
      </w:numPr>
      <w:spacing w:after="240"/>
    </w:pPr>
  </w:style>
  <w:style w:type="paragraph" w:customStyle="1" w:styleId="text">
    <w:name w:val="text"/>
    <w:basedOn w:val="Normal"/>
    <w:rsid w:val="00313A76"/>
    <w:pPr>
      <w:tabs>
        <w:tab w:val="left" w:pos="709"/>
      </w:tabs>
      <w:spacing w:before="240" w:after="180"/>
      <w:ind w:left="1418"/>
    </w:pPr>
    <w:rPr>
      <w:rFonts w:ascii="Arial" w:hAnsi="Arial"/>
      <w:sz w:val="24"/>
    </w:rPr>
  </w:style>
  <w:style w:type="paragraph" w:customStyle="1" w:styleId="bullet">
    <w:name w:val="bullet"/>
    <w:basedOn w:val="text"/>
    <w:rsid w:val="00313A76"/>
    <w:pPr>
      <w:tabs>
        <w:tab w:val="clear" w:pos="709"/>
      </w:tabs>
      <w:spacing w:before="0" w:after="60"/>
      <w:ind w:left="1775" w:hanging="357"/>
    </w:pPr>
    <w:rPr>
      <w:rFonts w:ascii="Times New Roman" w:hAnsi="Times New Roman"/>
    </w:rPr>
  </w:style>
  <w:style w:type="paragraph" w:customStyle="1" w:styleId="Indent-First">
    <w:name w:val="Indent-First"/>
    <w:basedOn w:val="text"/>
    <w:rsid w:val="00313A76"/>
    <w:pPr>
      <w:tabs>
        <w:tab w:val="clear" w:pos="709"/>
      </w:tabs>
      <w:spacing w:before="0"/>
    </w:pPr>
    <w:rPr>
      <w:rFonts w:ascii="Times New Roman" w:hAnsi="Times New Roman"/>
    </w:rPr>
  </w:style>
  <w:style w:type="paragraph" w:styleId="NormalIndent">
    <w:name w:val="Normal Indent"/>
    <w:basedOn w:val="Normal"/>
    <w:rsid w:val="00313A76"/>
    <w:pPr>
      <w:ind w:left="720"/>
    </w:pPr>
    <w:rPr>
      <w:sz w:val="20"/>
    </w:rPr>
  </w:style>
  <w:style w:type="paragraph" w:customStyle="1" w:styleId="Normal1">
    <w:name w:val="Normal 1"/>
    <w:basedOn w:val="Normal"/>
    <w:rsid w:val="00313A76"/>
    <w:pPr>
      <w:ind w:left="709"/>
    </w:pPr>
    <w:rPr>
      <w:sz w:val="24"/>
    </w:rPr>
  </w:style>
  <w:style w:type="character" w:styleId="PageNumber">
    <w:name w:val="page number"/>
    <w:rsid w:val="00313A76"/>
    <w:rPr>
      <w:rFonts w:cs="Times New Roman"/>
    </w:rPr>
  </w:style>
  <w:style w:type="paragraph" w:customStyle="1" w:styleId="TableData">
    <w:name w:val="TableData"/>
    <w:basedOn w:val="Normal"/>
    <w:rsid w:val="00313A76"/>
    <w:pPr>
      <w:spacing w:before="120" w:after="120"/>
    </w:pPr>
    <w:rPr>
      <w:rFonts w:ascii="Arial" w:hAnsi="Arial"/>
      <w:sz w:val="18"/>
    </w:rPr>
  </w:style>
  <w:style w:type="character" w:styleId="Hyperlink">
    <w:name w:val="Hyperlink"/>
    <w:uiPriority w:val="99"/>
    <w:rsid w:val="00313A76"/>
    <w:rPr>
      <w:rFonts w:cs="Times New Roman"/>
      <w:color w:val="0000FF"/>
      <w:u w:val="single"/>
    </w:rPr>
  </w:style>
  <w:style w:type="paragraph" w:customStyle="1" w:styleId="SubHead">
    <w:name w:val="SubHead"/>
    <w:basedOn w:val="Normal"/>
    <w:next w:val="Heading2"/>
    <w:rsid w:val="00313A76"/>
    <w:pPr>
      <w:keepNext/>
      <w:spacing w:after="120"/>
      <w:ind w:left="1163" w:hanging="426"/>
      <w:outlineLvl w:val="0"/>
    </w:pPr>
    <w:rPr>
      <w:rFonts w:ascii="Arial" w:hAnsi="Arial" w:cs="Arial"/>
      <w:b/>
      <w:sz w:val="22"/>
    </w:rPr>
  </w:style>
  <w:style w:type="character" w:styleId="FollowedHyperlink">
    <w:name w:val="FollowedHyperlink"/>
    <w:rsid w:val="00313A76"/>
    <w:rPr>
      <w:rFonts w:cs="Times New Roman"/>
      <w:color w:val="800080"/>
      <w:u w:val="single"/>
    </w:rPr>
  </w:style>
  <w:style w:type="paragraph" w:customStyle="1" w:styleId="Indent0">
    <w:name w:val="Indent 0"/>
    <w:basedOn w:val="Normal"/>
    <w:next w:val="Normal"/>
    <w:rsid w:val="00313A76"/>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313A76"/>
    <w:pPr>
      <w:shd w:val="clear" w:color="auto" w:fill="000080"/>
    </w:pPr>
    <w:rPr>
      <w:rFonts w:ascii="Tahoma" w:hAnsi="Tahoma" w:cs="Tahoma"/>
    </w:rPr>
  </w:style>
  <w:style w:type="character" w:customStyle="1" w:styleId="DocumentMapChar">
    <w:name w:val="Document Map Char"/>
    <w:link w:val="DocumentMap"/>
    <w:semiHidden/>
    <w:locked/>
    <w:rsid w:val="002326D4"/>
    <w:rPr>
      <w:rFonts w:ascii="Times New Roman" w:hAnsi="Times New Roman" w:cs="Times New Roman"/>
      <w:sz w:val="2"/>
      <w:lang w:val="x-none" w:eastAsia="en-US"/>
    </w:rPr>
  </w:style>
  <w:style w:type="paragraph" w:customStyle="1" w:styleId="TableHead">
    <w:name w:val="TableHead"/>
    <w:basedOn w:val="Normal"/>
    <w:next w:val="TableData"/>
    <w:rsid w:val="00313A76"/>
    <w:pPr>
      <w:spacing w:before="60" w:after="60"/>
    </w:pPr>
    <w:rPr>
      <w:rFonts w:ascii="Arial" w:hAnsi="Arial"/>
      <w:b/>
      <w:sz w:val="18"/>
    </w:rPr>
  </w:style>
  <w:style w:type="paragraph" w:styleId="BalloonText">
    <w:name w:val="Balloon Text"/>
    <w:basedOn w:val="Normal"/>
    <w:link w:val="BalloonTextChar"/>
    <w:semiHidden/>
    <w:rsid w:val="00313A76"/>
    <w:rPr>
      <w:rFonts w:ascii="Tahoma" w:hAnsi="Tahoma" w:cs="Tahoma"/>
      <w:sz w:val="16"/>
      <w:szCs w:val="16"/>
    </w:rPr>
  </w:style>
  <w:style w:type="character" w:customStyle="1" w:styleId="BalloonTextChar">
    <w:name w:val="Balloon Text Char"/>
    <w:link w:val="BalloonText"/>
    <w:semiHidden/>
    <w:locked/>
    <w:rsid w:val="002326D4"/>
    <w:rPr>
      <w:rFonts w:ascii="Times New Roman" w:hAnsi="Times New Roman" w:cs="Times New Roman"/>
      <w:sz w:val="2"/>
      <w:lang w:val="x-none" w:eastAsia="en-US"/>
    </w:rPr>
  </w:style>
  <w:style w:type="paragraph" w:styleId="TOC4">
    <w:name w:val="toc 4"/>
    <w:basedOn w:val="Normal"/>
    <w:next w:val="Normal"/>
    <w:autoRedefine/>
    <w:semiHidden/>
    <w:rsid w:val="00313A76"/>
    <w:pPr>
      <w:ind w:left="690"/>
    </w:pPr>
  </w:style>
  <w:style w:type="paragraph" w:styleId="TOCHeading">
    <w:name w:val="TOC Heading"/>
    <w:basedOn w:val="Heading1"/>
    <w:next w:val="Normal"/>
    <w:qFormat/>
    <w:rsid w:val="00313A76"/>
    <w:pPr>
      <w:numPr>
        <w:numId w:val="0"/>
      </w:numPr>
      <w:ind w:firstLine="737"/>
    </w:pPr>
    <w:rPr>
      <w:bCs/>
    </w:rPr>
  </w:style>
  <w:style w:type="paragraph" w:styleId="TOC5">
    <w:name w:val="toc 5"/>
    <w:basedOn w:val="Normal"/>
    <w:next w:val="Normal"/>
    <w:autoRedefine/>
    <w:semiHidden/>
    <w:rsid w:val="00313A76"/>
    <w:pPr>
      <w:ind w:left="920"/>
    </w:pPr>
  </w:style>
  <w:style w:type="paragraph" w:styleId="TOC6">
    <w:name w:val="toc 6"/>
    <w:basedOn w:val="Normal"/>
    <w:next w:val="Normal"/>
    <w:autoRedefine/>
    <w:semiHidden/>
    <w:rsid w:val="00313A76"/>
    <w:pPr>
      <w:ind w:left="1150"/>
    </w:pPr>
  </w:style>
  <w:style w:type="paragraph" w:styleId="TOC7">
    <w:name w:val="toc 7"/>
    <w:basedOn w:val="Normal"/>
    <w:next w:val="Normal"/>
    <w:autoRedefine/>
    <w:semiHidden/>
    <w:rsid w:val="00313A76"/>
    <w:pPr>
      <w:ind w:left="1380"/>
    </w:pPr>
  </w:style>
  <w:style w:type="paragraph" w:styleId="TOC8">
    <w:name w:val="toc 8"/>
    <w:basedOn w:val="Normal"/>
    <w:next w:val="Normal"/>
    <w:autoRedefine/>
    <w:semiHidden/>
    <w:rsid w:val="00313A76"/>
    <w:pPr>
      <w:ind w:left="1610"/>
    </w:pPr>
  </w:style>
  <w:style w:type="paragraph" w:styleId="TOC9">
    <w:name w:val="toc 9"/>
    <w:basedOn w:val="Normal"/>
    <w:next w:val="Normal"/>
    <w:autoRedefine/>
    <w:semiHidden/>
    <w:rsid w:val="00313A76"/>
    <w:pPr>
      <w:ind w:left="1840"/>
    </w:pPr>
  </w:style>
  <w:style w:type="paragraph" w:customStyle="1" w:styleId="Body-Highlight">
    <w:name w:val="Body-Highlight"/>
    <w:basedOn w:val="Normal"/>
    <w:rsid w:val="00313A76"/>
    <w:pPr>
      <w:spacing w:before="120" w:after="120"/>
    </w:pPr>
    <w:rPr>
      <w:sz w:val="20"/>
    </w:rPr>
  </w:style>
  <w:style w:type="paragraph" w:customStyle="1" w:styleId="Mick1">
    <w:name w:val="Mick 1"/>
    <w:basedOn w:val="Normal"/>
    <w:rsid w:val="00313A76"/>
    <w:pPr>
      <w:spacing w:before="120" w:after="120"/>
    </w:pPr>
    <w:rPr>
      <w:b/>
      <w:sz w:val="20"/>
    </w:rPr>
  </w:style>
  <w:style w:type="paragraph" w:customStyle="1" w:styleId="S">
    <w:name w:val="S"/>
    <w:basedOn w:val="Normal"/>
    <w:rsid w:val="00313A76"/>
    <w:pPr>
      <w:spacing w:before="120" w:after="120"/>
    </w:pPr>
    <w:rPr>
      <w:sz w:val="20"/>
    </w:rPr>
  </w:style>
  <w:style w:type="paragraph" w:customStyle="1" w:styleId="I3">
    <w:name w:val="I3"/>
    <w:rsid w:val="00313A76"/>
    <w:pPr>
      <w:ind w:left="1077" w:hanging="340"/>
    </w:pPr>
    <w:rPr>
      <w:rFonts w:ascii="Times New Roman" w:hAnsi="Times New Roman"/>
      <w:sz w:val="22"/>
      <w:lang w:val="en-GB" w:eastAsia="en-US"/>
    </w:rPr>
  </w:style>
  <w:style w:type="paragraph" w:customStyle="1" w:styleId="textend">
    <w:name w:val="textend"/>
    <w:basedOn w:val="Normal"/>
    <w:rsid w:val="00313A76"/>
    <w:pPr>
      <w:spacing w:after="300"/>
      <w:ind w:left="1418"/>
    </w:pPr>
    <w:rPr>
      <w:sz w:val="24"/>
    </w:rPr>
  </w:style>
  <w:style w:type="paragraph" w:customStyle="1" w:styleId="ArialN16">
    <w:name w:val="ArialN16"/>
    <w:basedOn w:val="Normal"/>
    <w:rsid w:val="00313A76"/>
    <w:pPr>
      <w:spacing w:before="120" w:after="120"/>
    </w:pPr>
    <w:rPr>
      <w:rFonts w:ascii="Arial Narrow" w:hAnsi="Arial Narrow"/>
      <w:b/>
      <w:sz w:val="32"/>
    </w:rPr>
  </w:style>
  <w:style w:type="paragraph" w:customStyle="1" w:styleId="n3a">
    <w:name w:val="n3a"/>
    <w:basedOn w:val="Normal"/>
    <w:rsid w:val="00313A76"/>
    <w:pPr>
      <w:tabs>
        <w:tab w:val="left" w:pos="2160"/>
        <w:tab w:val="decimal" w:pos="8107"/>
      </w:tabs>
      <w:spacing w:before="120" w:after="120"/>
      <w:ind w:left="2160" w:hanging="533"/>
      <w:jc w:val="both"/>
    </w:pPr>
    <w:rPr>
      <w:sz w:val="20"/>
    </w:rPr>
  </w:style>
  <w:style w:type="paragraph" w:customStyle="1" w:styleId="3aindtab">
    <w:name w:val="3aindtab"/>
    <w:basedOn w:val="Normal"/>
    <w:rsid w:val="00313A76"/>
    <w:pPr>
      <w:tabs>
        <w:tab w:val="left" w:pos="3600"/>
        <w:tab w:val="left" w:pos="5040"/>
      </w:tabs>
      <w:spacing w:before="120" w:after="120"/>
      <w:ind w:left="2160" w:right="2160" w:hanging="533"/>
      <w:jc w:val="both"/>
    </w:pPr>
    <w:rPr>
      <w:sz w:val="20"/>
    </w:rPr>
  </w:style>
  <w:style w:type="paragraph" w:customStyle="1" w:styleId="4coltab">
    <w:name w:val="4coltab"/>
    <w:basedOn w:val="Normal"/>
    <w:rsid w:val="00313A76"/>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rsid w:val="00313A76"/>
    <w:pPr>
      <w:spacing w:before="120" w:after="120"/>
    </w:pPr>
    <w:rPr>
      <w:b/>
      <w:sz w:val="22"/>
    </w:rPr>
  </w:style>
  <w:style w:type="paragraph" w:customStyle="1" w:styleId="Bullet1">
    <w:name w:val="Bullet1"/>
    <w:basedOn w:val="Normal"/>
    <w:next w:val="Normal"/>
    <w:rsid w:val="00313A76"/>
    <w:pPr>
      <w:tabs>
        <w:tab w:val="left" w:pos="851"/>
      </w:tabs>
      <w:spacing w:before="120" w:after="120" w:line="360" w:lineRule="auto"/>
      <w:ind w:left="851" w:hanging="425"/>
    </w:pPr>
    <w:rPr>
      <w:sz w:val="26"/>
    </w:rPr>
  </w:style>
  <w:style w:type="paragraph" w:customStyle="1" w:styleId="MAINTITLES">
    <w:name w:val="MAIN TITLES"/>
    <w:rsid w:val="00313A76"/>
    <w:pPr>
      <w:spacing w:line="-240" w:lineRule="auto"/>
      <w:jc w:val="center"/>
    </w:pPr>
    <w:rPr>
      <w:rFonts w:ascii="CG Times (W1)" w:hAnsi="CG Times (W1)"/>
      <w:b/>
      <w:sz w:val="28"/>
      <w:lang w:eastAsia="en-US"/>
    </w:rPr>
  </w:style>
  <w:style w:type="paragraph" w:customStyle="1" w:styleId="definitions">
    <w:name w:val="definitions"/>
    <w:basedOn w:val="Normal"/>
    <w:rsid w:val="00313A76"/>
    <w:pPr>
      <w:tabs>
        <w:tab w:val="left" w:pos="3690"/>
      </w:tabs>
      <w:ind w:left="3690" w:hanging="3690"/>
    </w:pPr>
    <w:rPr>
      <w:sz w:val="22"/>
      <w:lang w:val="en-US"/>
    </w:rPr>
  </w:style>
  <w:style w:type="paragraph" w:customStyle="1" w:styleId="bulletstart">
    <w:name w:val="bulletstart"/>
    <w:basedOn w:val="text"/>
    <w:next w:val="bullet"/>
    <w:rsid w:val="00313A76"/>
    <w:pPr>
      <w:tabs>
        <w:tab w:val="clear" w:pos="709"/>
      </w:tabs>
      <w:spacing w:before="0" w:after="120"/>
    </w:pPr>
    <w:rPr>
      <w:rFonts w:ascii="Times New Roman" w:hAnsi="Times New Roman"/>
    </w:rPr>
  </w:style>
  <w:style w:type="paragraph" w:customStyle="1" w:styleId="bulletsub">
    <w:name w:val="bulletsub"/>
    <w:basedOn w:val="Normal"/>
    <w:rsid w:val="00313A76"/>
    <w:pPr>
      <w:spacing w:before="120" w:after="60"/>
      <w:ind w:left="2144" w:hanging="357"/>
    </w:pPr>
    <w:rPr>
      <w:sz w:val="24"/>
    </w:rPr>
  </w:style>
  <w:style w:type="paragraph" w:customStyle="1" w:styleId="define">
    <w:name w:val="define"/>
    <w:basedOn w:val="Normal"/>
    <w:rsid w:val="00313A76"/>
    <w:pPr>
      <w:spacing w:before="120" w:after="180"/>
    </w:pPr>
    <w:rPr>
      <w:sz w:val="24"/>
    </w:rPr>
  </w:style>
  <w:style w:type="paragraph" w:customStyle="1" w:styleId="bulletend">
    <w:name w:val="bulletend"/>
    <w:basedOn w:val="bullet"/>
    <w:next w:val="text"/>
    <w:rsid w:val="00313A76"/>
    <w:pPr>
      <w:spacing w:after="180"/>
    </w:pPr>
  </w:style>
  <w:style w:type="paragraph" w:customStyle="1" w:styleId="Mick2">
    <w:name w:val="Mick 2"/>
    <w:basedOn w:val="Normal"/>
    <w:rsid w:val="00313A76"/>
    <w:pPr>
      <w:spacing w:before="120" w:after="120"/>
    </w:pPr>
    <w:rPr>
      <w:b/>
      <w:sz w:val="20"/>
    </w:rPr>
  </w:style>
  <w:style w:type="paragraph" w:customStyle="1" w:styleId="ppptext">
    <w:name w:val="ppptext"/>
    <w:basedOn w:val="Normal"/>
    <w:rsid w:val="00313A76"/>
    <w:pPr>
      <w:spacing w:before="120" w:after="120"/>
      <w:ind w:left="720"/>
    </w:pPr>
    <w:rPr>
      <w:sz w:val="20"/>
    </w:rPr>
  </w:style>
  <w:style w:type="paragraph" w:customStyle="1" w:styleId="Heading2Text">
    <w:name w:val="Heading 2 Text"/>
    <w:basedOn w:val="Normal"/>
    <w:rsid w:val="00313A76"/>
    <w:pPr>
      <w:spacing w:before="120" w:after="240"/>
      <w:ind w:left="720"/>
      <w:jc w:val="both"/>
    </w:pPr>
    <w:rPr>
      <w:sz w:val="22"/>
      <w:lang w:val="en-US"/>
    </w:rPr>
  </w:style>
  <w:style w:type="paragraph" w:customStyle="1" w:styleId="Head3">
    <w:name w:val="Head3"/>
    <w:basedOn w:val="Heading3"/>
    <w:rsid w:val="00313A76"/>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rsid w:val="00313A76"/>
    <w:pPr>
      <w:tabs>
        <w:tab w:val="left" w:pos="567"/>
      </w:tabs>
      <w:spacing w:before="120" w:after="120"/>
    </w:pPr>
    <w:rPr>
      <w:rFonts w:ascii="Century" w:hAnsi="Century"/>
      <w:b/>
      <w:sz w:val="20"/>
      <w:lang w:val="en-GB"/>
    </w:rPr>
  </w:style>
  <w:style w:type="paragraph" w:customStyle="1" w:styleId="Body-NextToHeading2">
    <w:name w:val="Body-NextToHeading2"/>
    <w:rsid w:val="00313A76"/>
    <w:pPr>
      <w:keepLines/>
      <w:spacing w:before="300" w:line="300" w:lineRule="atLeast"/>
    </w:pPr>
    <w:rPr>
      <w:rFonts w:ascii="Times New Roman" w:hAnsi="Times New Roman"/>
      <w:sz w:val="23"/>
      <w:lang w:eastAsia="en-US"/>
    </w:rPr>
  </w:style>
  <w:style w:type="paragraph" w:customStyle="1" w:styleId="Indent10">
    <w:name w:val="Indent1"/>
    <w:basedOn w:val="Normal"/>
    <w:next w:val="Normal"/>
    <w:rsid w:val="00313A76"/>
    <w:pPr>
      <w:spacing w:before="120" w:after="120"/>
      <w:ind w:left="737"/>
    </w:pPr>
    <w:rPr>
      <w:sz w:val="20"/>
      <w:lang w:val="en-US"/>
    </w:rPr>
  </w:style>
  <w:style w:type="paragraph" w:customStyle="1" w:styleId="ContentsTitle">
    <w:name w:val="ContentsTitle"/>
    <w:basedOn w:val="Normal"/>
    <w:next w:val="Normal"/>
    <w:rsid w:val="00313A76"/>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rsid w:val="00313A76"/>
    <w:pPr>
      <w:tabs>
        <w:tab w:val="left" w:pos="2722"/>
      </w:tabs>
      <w:spacing w:before="120" w:after="120"/>
      <w:ind w:left="2722"/>
    </w:pPr>
    <w:rPr>
      <w:rFonts w:ascii="Arial Narrow" w:hAnsi="Arial Narrow"/>
      <w:b/>
      <w:sz w:val="34"/>
    </w:rPr>
  </w:style>
  <w:style w:type="paragraph" w:customStyle="1" w:styleId="Title1">
    <w:name w:val="Title1"/>
    <w:basedOn w:val="Normal"/>
    <w:rsid w:val="00313A76"/>
    <w:pPr>
      <w:spacing w:before="120" w:after="120"/>
      <w:jc w:val="center"/>
    </w:pPr>
    <w:rPr>
      <w:rFonts w:ascii="Arial Narrow" w:hAnsi="Arial Narrow"/>
      <w:b/>
      <w:sz w:val="32"/>
    </w:rPr>
  </w:style>
  <w:style w:type="paragraph" w:customStyle="1" w:styleId="TOC91">
    <w:name w:val="TOC 91"/>
    <w:basedOn w:val="Normal"/>
    <w:next w:val="Normal"/>
    <w:rsid w:val="00313A76"/>
    <w:pPr>
      <w:tabs>
        <w:tab w:val="right" w:pos="9070"/>
      </w:tabs>
      <w:spacing w:before="120" w:after="120"/>
      <w:ind w:left="1840"/>
    </w:pPr>
    <w:rPr>
      <w:sz w:val="20"/>
    </w:rPr>
  </w:style>
  <w:style w:type="paragraph" w:customStyle="1" w:styleId="NormalIndent2">
    <w:name w:val="Normal Indent2"/>
    <w:basedOn w:val="Normal"/>
    <w:next w:val="NormalIndent"/>
    <w:rsid w:val="00313A76"/>
    <w:pPr>
      <w:spacing w:before="120" w:after="120"/>
      <w:ind w:left="1474"/>
    </w:pPr>
    <w:rPr>
      <w:sz w:val="20"/>
    </w:rPr>
  </w:style>
  <w:style w:type="paragraph" w:customStyle="1" w:styleId="Indent20">
    <w:name w:val="Indent2"/>
    <w:basedOn w:val="Normal"/>
    <w:next w:val="Normal"/>
    <w:rsid w:val="00313A76"/>
    <w:pPr>
      <w:spacing w:before="120" w:after="120"/>
      <w:ind w:left="1474"/>
    </w:pPr>
    <w:rPr>
      <w:sz w:val="20"/>
    </w:rPr>
  </w:style>
  <w:style w:type="paragraph" w:customStyle="1" w:styleId="Indent30">
    <w:name w:val="Indent3"/>
    <w:basedOn w:val="Normal"/>
    <w:next w:val="Normal"/>
    <w:rsid w:val="00313A76"/>
    <w:pPr>
      <w:spacing w:before="120" w:after="120"/>
      <w:ind w:left="2211"/>
    </w:pPr>
    <w:rPr>
      <w:sz w:val="20"/>
    </w:rPr>
  </w:style>
  <w:style w:type="paragraph" w:customStyle="1" w:styleId="NormalIndent3">
    <w:name w:val="Normal Indent 3"/>
    <w:basedOn w:val="Normal"/>
    <w:next w:val="Normal"/>
    <w:rsid w:val="00313A76"/>
    <w:pPr>
      <w:spacing w:before="120" w:after="120"/>
      <w:ind w:left="2211"/>
    </w:pPr>
    <w:rPr>
      <w:sz w:val="20"/>
    </w:rPr>
  </w:style>
  <w:style w:type="paragraph" w:customStyle="1" w:styleId="NormalIndent4">
    <w:name w:val="Normal Indent 4"/>
    <w:basedOn w:val="Normal"/>
    <w:rsid w:val="00313A76"/>
    <w:pPr>
      <w:spacing w:before="120" w:after="120"/>
      <w:ind w:left="2948"/>
    </w:pPr>
    <w:rPr>
      <w:sz w:val="20"/>
    </w:rPr>
  </w:style>
  <w:style w:type="paragraph" w:customStyle="1" w:styleId="Indent40">
    <w:name w:val="Indent4"/>
    <w:basedOn w:val="Normal"/>
    <w:next w:val="Normal"/>
    <w:rsid w:val="00313A76"/>
    <w:pPr>
      <w:spacing w:before="120" w:after="120"/>
      <w:ind w:left="2948"/>
    </w:pPr>
    <w:rPr>
      <w:sz w:val="20"/>
    </w:rPr>
  </w:style>
  <w:style w:type="paragraph" w:customStyle="1" w:styleId="Head14BHelv">
    <w:name w:val="Head14BHelv"/>
    <w:basedOn w:val="Normal"/>
    <w:next w:val="Normal"/>
    <w:rsid w:val="00313A76"/>
    <w:pPr>
      <w:spacing w:before="120" w:after="120"/>
      <w:jc w:val="both"/>
    </w:pPr>
    <w:rPr>
      <w:rFonts w:ascii="Helvetica" w:hAnsi="Helvetica"/>
      <w:b/>
      <w:sz w:val="28"/>
    </w:rPr>
  </w:style>
  <w:style w:type="paragraph" w:customStyle="1" w:styleId="Head12BHelv">
    <w:name w:val="Head12BHelv"/>
    <w:basedOn w:val="Head14BHelv"/>
    <w:next w:val="Normal"/>
    <w:rsid w:val="00313A76"/>
    <w:rPr>
      <w:sz w:val="24"/>
    </w:rPr>
  </w:style>
  <w:style w:type="paragraph" w:customStyle="1" w:styleId="Head4txt">
    <w:name w:val="Head4txt"/>
    <w:basedOn w:val="Heading4"/>
    <w:rsid w:val="00313A76"/>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rsid w:val="00313A76"/>
    <w:pPr>
      <w:tabs>
        <w:tab w:val="left" w:pos="720"/>
        <w:tab w:val="right" w:leader="dot" w:pos="7920"/>
      </w:tabs>
      <w:spacing w:before="120"/>
      <w:ind w:left="360"/>
    </w:pPr>
    <w:rPr>
      <w:rFonts w:ascii="Times New Roman" w:hAnsi="Times New Roman"/>
      <w:lang w:val="en-GB" w:eastAsia="en-US"/>
    </w:rPr>
  </w:style>
  <w:style w:type="paragraph" w:customStyle="1" w:styleId="toc20">
    <w:name w:val="toc2"/>
    <w:rsid w:val="00313A76"/>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rsid w:val="00313A76"/>
    <w:pPr>
      <w:tabs>
        <w:tab w:val="left" w:pos="5040"/>
      </w:tabs>
      <w:spacing w:before="120" w:after="120"/>
      <w:ind w:left="1440"/>
    </w:pPr>
    <w:rPr>
      <w:b/>
      <w:smallCaps/>
      <w:sz w:val="20"/>
      <w:lang w:val="en-GB"/>
    </w:rPr>
  </w:style>
  <w:style w:type="paragraph" w:customStyle="1" w:styleId="indent21">
    <w:name w:val="indent 2"/>
    <w:basedOn w:val="Normal"/>
    <w:rsid w:val="00313A76"/>
    <w:pPr>
      <w:spacing w:before="120" w:after="240"/>
      <w:ind w:left="1134" w:hanging="567"/>
    </w:pPr>
    <w:rPr>
      <w:i/>
      <w:sz w:val="24"/>
      <w:lang w:val="en-GB"/>
    </w:rPr>
  </w:style>
  <w:style w:type="paragraph" w:customStyle="1" w:styleId="indent31">
    <w:name w:val="indent 3"/>
    <w:basedOn w:val="Normal"/>
    <w:rsid w:val="00313A76"/>
    <w:pPr>
      <w:spacing w:before="120" w:after="120"/>
      <w:ind w:left="1702" w:hanging="568"/>
    </w:pPr>
    <w:rPr>
      <w:sz w:val="24"/>
      <w:lang w:val="en-GB"/>
    </w:rPr>
  </w:style>
  <w:style w:type="paragraph" w:customStyle="1" w:styleId="indent50">
    <w:name w:val="indent 5"/>
    <w:basedOn w:val="indent21"/>
    <w:rsid w:val="00313A76"/>
    <w:rPr>
      <w:sz w:val="16"/>
    </w:rPr>
  </w:style>
  <w:style w:type="paragraph" w:customStyle="1" w:styleId="indent41">
    <w:name w:val="indent 4"/>
    <w:basedOn w:val="Indent10"/>
    <w:rsid w:val="00313A76"/>
    <w:pPr>
      <w:ind w:left="567"/>
    </w:pPr>
    <w:rPr>
      <w:sz w:val="16"/>
    </w:rPr>
  </w:style>
  <w:style w:type="paragraph" w:customStyle="1" w:styleId="indent60">
    <w:name w:val="indent 6"/>
    <w:basedOn w:val="indent31"/>
    <w:rsid w:val="00313A76"/>
    <w:rPr>
      <w:sz w:val="16"/>
    </w:rPr>
  </w:style>
  <w:style w:type="paragraph" w:customStyle="1" w:styleId="indent7">
    <w:name w:val="indent 7"/>
    <w:basedOn w:val="indent41"/>
    <w:rsid w:val="00313A76"/>
    <w:rPr>
      <w:sz w:val="20"/>
    </w:rPr>
  </w:style>
  <w:style w:type="paragraph" w:customStyle="1" w:styleId="indent8">
    <w:name w:val="indent 8"/>
    <w:basedOn w:val="indent50"/>
    <w:rsid w:val="00313A76"/>
    <w:pPr>
      <w:ind w:left="1138" w:hanging="1138"/>
    </w:pPr>
    <w:rPr>
      <w:sz w:val="20"/>
    </w:rPr>
  </w:style>
  <w:style w:type="paragraph" w:customStyle="1" w:styleId="indent9">
    <w:name w:val="indent 9"/>
    <w:basedOn w:val="indent60"/>
    <w:rsid w:val="00313A76"/>
    <w:pPr>
      <w:ind w:left="1699" w:hanging="1699"/>
    </w:pPr>
    <w:rPr>
      <w:sz w:val="20"/>
    </w:rPr>
  </w:style>
  <w:style w:type="paragraph" w:customStyle="1" w:styleId="indent11">
    <w:name w:val="indent 11"/>
    <w:basedOn w:val="indent9"/>
    <w:rsid w:val="00313A76"/>
    <w:pPr>
      <w:tabs>
        <w:tab w:val="left" w:pos="2552"/>
        <w:tab w:val="decimal" w:pos="6804"/>
      </w:tabs>
      <w:ind w:left="1985" w:hanging="851"/>
    </w:pPr>
  </w:style>
  <w:style w:type="paragraph" w:customStyle="1" w:styleId="indent12">
    <w:name w:val="indent 12"/>
    <w:basedOn w:val="indent9"/>
    <w:rsid w:val="00313A76"/>
    <w:pPr>
      <w:tabs>
        <w:tab w:val="left" w:pos="2552"/>
        <w:tab w:val="decimal" w:pos="6804"/>
      </w:tabs>
      <w:ind w:left="2552" w:hanging="567"/>
    </w:pPr>
  </w:style>
  <w:style w:type="paragraph" w:customStyle="1" w:styleId="SummaryTitle">
    <w:name w:val="SummaryTitle"/>
    <w:basedOn w:val="Normal"/>
    <w:rsid w:val="00313A76"/>
    <w:pPr>
      <w:pBdr>
        <w:top w:val="single" w:sz="6" w:space="1" w:color="auto"/>
        <w:left w:val="single" w:sz="6" w:space="1" w:color="auto"/>
        <w:bottom w:val="single" w:sz="6" w:space="1" w:color="auto"/>
        <w:right w:val="single" w:sz="6" w:space="1" w:color="auto"/>
      </w:pBdr>
      <w:spacing w:before="120" w:after="120"/>
      <w:jc w:val="center"/>
    </w:pPr>
    <w:rPr>
      <w:b/>
      <w:sz w:val="24"/>
      <w:lang w:val="en-GB"/>
    </w:rPr>
  </w:style>
  <w:style w:type="paragraph" w:customStyle="1" w:styleId="SummaryBody">
    <w:name w:val="SummaryBody"/>
    <w:basedOn w:val="Normal"/>
    <w:rsid w:val="00313A76"/>
    <w:pPr>
      <w:pBdr>
        <w:top w:val="single" w:sz="6" w:space="1" w:color="auto"/>
        <w:left w:val="single" w:sz="6" w:space="1" w:color="auto"/>
        <w:bottom w:val="single" w:sz="6" w:space="1" w:color="auto"/>
        <w:right w:val="single" w:sz="6" w:space="1" w:color="auto"/>
      </w:pBdr>
      <w:spacing w:before="120" w:after="120"/>
    </w:pPr>
    <w:rPr>
      <w:sz w:val="24"/>
      <w:lang w:val="en-GB"/>
    </w:rPr>
  </w:style>
  <w:style w:type="paragraph" w:customStyle="1" w:styleId="NormalIndent5">
    <w:name w:val="Normal Indent 5"/>
    <w:basedOn w:val="NormalIndent4"/>
    <w:rsid w:val="00313A76"/>
    <w:pPr>
      <w:ind w:left="2835"/>
    </w:pPr>
  </w:style>
  <w:style w:type="paragraph" w:customStyle="1" w:styleId="NormalIndent7">
    <w:name w:val="Normal Indent 7"/>
    <w:basedOn w:val="NormalIndent"/>
    <w:rsid w:val="00313A76"/>
    <w:pPr>
      <w:spacing w:before="120" w:after="120"/>
      <w:ind w:left="1440"/>
    </w:pPr>
    <w:rPr>
      <w:lang w:val="en-GB"/>
    </w:rPr>
  </w:style>
  <w:style w:type="paragraph" w:customStyle="1" w:styleId="figurenormal">
    <w:name w:val="figurenormal"/>
    <w:basedOn w:val="Normal"/>
    <w:rsid w:val="00313A76"/>
    <w:pPr>
      <w:spacing w:before="120" w:after="120"/>
      <w:jc w:val="center"/>
    </w:pPr>
    <w:rPr>
      <w:b/>
      <w:sz w:val="24"/>
    </w:rPr>
  </w:style>
  <w:style w:type="paragraph" w:customStyle="1" w:styleId="figuretext">
    <w:name w:val="figuretext"/>
    <w:basedOn w:val="text"/>
    <w:rsid w:val="00313A76"/>
    <w:pPr>
      <w:tabs>
        <w:tab w:val="clear" w:pos="709"/>
      </w:tabs>
      <w:spacing w:before="0" w:after="300"/>
      <w:jc w:val="center"/>
    </w:pPr>
    <w:rPr>
      <w:rFonts w:ascii="Times New Roman" w:hAnsi="Times New Roman"/>
      <w:b/>
    </w:rPr>
  </w:style>
  <w:style w:type="paragraph" w:customStyle="1" w:styleId="Glossary">
    <w:name w:val="Glossary"/>
    <w:basedOn w:val="Normal"/>
    <w:next w:val="Normal"/>
    <w:rsid w:val="00313A76"/>
    <w:pPr>
      <w:spacing w:before="120" w:after="120"/>
      <w:ind w:left="1418"/>
    </w:pPr>
    <w:rPr>
      <w:rFonts w:ascii="Arial" w:hAnsi="Arial"/>
      <w:sz w:val="20"/>
    </w:rPr>
  </w:style>
  <w:style w:type="paragraph" w:customStyle="1" w:styleId="headingtext">
    <w:name w:val="heading text"/>
    <w:basedOn w:val="Normal"/>
    <w:rsid w:val="00313A76"/>
    <w:pPr>
      <w:spacing w:before="120" w:after="120" w:line="240" w:lineRule="atLeast"/>
    </w:pPr>
    <w:rPr>
      <w:rFonts w:ascii="Univers (WN)" w:hAnsi="Univers (WN)"/>
      <w:sz w:val="24"/>
      <w:lang w:val="en-GB"/>
    </w:rPr>
  </w:style>
  <w:style w:type="paragraph" w:customStyle="1" w:styleId="ListIndent">
    <w:name w:val="List Indent"/>
    <w:basedOn w:val="NormalIndent"/>
    <w:next w:val="Normal"/>
    <w:rsid w:val="00313A76"/>
    <w:pPr>
      <w:spacing w:before="120" w:after="120" w:line="240" w:lineRule="atLeast"/>
      <w:ind w:left="737" w:hanging="567"/>
      <w:jc w:val="both"/>
    </w:pPr>
    <w:rPr>
      <w:rFonts w:ascii="CG Times (WN)" w:hAnsi="CG Times (WN)"/>
      <w:sz w:val="24"/>
      <w:lang w:val="en-GB"/>
    </w:rPr>
  </w:style>
  <w:style w:type="paragraph" w:customStyle="1" w:styleId="XXX">
    <w:name w:val="XXX"/>
    <w:basedOn w:val="Normal"/>
    <w:rsid w:val="00313A76"/>
    <w:pPr>
      <w:pBdr>
        <w:left w:val="single" w:sz="6" w:space="8" w:color="auto"/>
      </w:pBdr>
      <w:spacing w:before="120" w:after="120"/>
      <w:jc w:val="both"/>
    </w:pPr>
    <w:rPr>
      <w:b/>
      <w:sz w:val="24"/>
      <w:lang w:val="en-GB"/>
    </w:rPr>
  </w:style>
  <w:style w:type="paragraph" w:customStyle="1" w:styleId="Index-Level2">
    <w:name w:val="Index-Level 2"/>
    <w:rsid w:val="00313A76"/>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rsid w:val="00313A76"/>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rsid w:val="00313A76"/>
    <w:pPr>
      <w:keepLines/>
      <w:spacing w:before="160" w:line="300" w:lineRule="atLeast"/>
    </w:pPr>
    <w:rPr>
      <w:rFonts w:ascii="Times New Roman" w:hAnsi="Times New Roman"/>
      <w:sz w:val="23"/>
      <w:lang w:eastAsia="en-US"/>
    </w:rPr>
  </w:style>
  <w:style w:type="paragraph" w:customStyle="1" w:styleId="Indent-First1">
    <w:name w:val="Indent-First1"/>
    <w:rsid w:val="00313A76"/>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rsid w:val="00313A76"/>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rsid w:val="00313A76"/>
    <w:pPr>
      <w:spacing w:before="260" w:line="300" w:lineRule="atLeast"/>
    </w:pPr>
    <w:rPr>
      <w:rFonts w:ascii="Times New Roman" w:hAnsi="Times New Roman"/>
      <w:sz w:val="22"/>
      <w:lang w:eastAsia="en-US"/>
    </w:rPr>
  </w:style>
  <w:style w:type="paragraph" w:customStyle="1" w:styleId="Heading-Level1">
    <w:name w:val="Heading-Level 1"/>
    <w:rsid w:val="00313A76"/>
    <w:pPr>
      <w:tabs>
        <w:tab w:val="left" w:pos="240"/>
      </w:tabs>
    </w:pPr>
    <w:rPr>
      <w:rFonts w:ascii="Helvetica-Narrow" w:hAnsi="Helvetica-Narrow"/>
      <w:b/>
      <w:sz w:val="26"/>
      <w:lang w:eastAsia="en-US"/>
    </w:rPr>
  </w:style>
  <w:style w:type="paragraph" w:customStyle="1" w:styleId="Body-Highlight1">
    <w:name w:val="Body-Highlight1"/>
    <w:basedOn w:val="Heading-Level1"/>
    <w:rsid w:val="00313A76"/>
    <w:pPr>
      <w:keepLines/>
      <w:tabs>
        <w:tab w:val="clear" w:pos="240"/>
      </w:tabs>
      <w:spacing w:before="160" w:line="300" w:lineRule="atLeast"/>
    </w:pPr>
    <w:rPr>
      <w:sz w:val="20"/>
    </w:rPr>
  </w:style>
  <w:style w:type="paragraph" w:customStyle="1" w:styleId="Note">
    <w:name w:val="Note"/>
    <w:basedOn w:val="Normal"/>
    <w:rsid w:val="00313A76"/>
    <w:pPr>
      <w:spacing w:before="120" w:after="120"/>
      <w:ind w:left="504" w:hanging="504"/>
    </w:pPr>
    <w:rPr>
      <w:rFonts w:ascii="Arial" w:hAnsi="Arial"/>
      <w:b/>
      <w:sz w:val="20"/>
    </w:rPr>
  </w:style>
  <w:style w:type="paragraph" w:customStyle="1" w:styleId="Headings">
    <w:name w:val="Headings"/>
    <w:basedOn w:val="Normal"/>
    <w:rsid w:val="00313A76"/>
    <w:pPr>
      <w:spacing w:before="120" w:after="120"/>
    </w:pPr>
    <w:rPr>
      <w:rFonts w:ascii="Helvetica-Narrow" w:hAnsi="Helvetica-Narrow"/>
      <w:b/>
      <w:color w:val="000000"/>
      <w:sz w:val="20"/>
      <w:lang w:val="en-US"/>
    </w:rPr>
  </w:style>
  <w:style w:type="paragraph" w:customStyle="1" w:styleId="hangingindent">
    <w:name w:val="hanging indent"/>
    <w:basedOn w:val="Normal"/>
    <w:rsid w:val="00313A76"/>
    <w:pPr>
      <w:spacing w:before="60" w:after="120" w:line="280" w:lineRule="atLeast"/>
      <w:ind w:left="562" w:hanging="562"/>
      <w:jc w:val="both"/>
    </w:pPr>
    <w:rPr>
      <w:color w:val="000000"/>
      <w:sz w:val="22"/>
      <w:lang w:val="en-US"/>
    </w:rPr>
  </w:style>
  <w:style w:type="paragraph" w:customStyle="1" w:styleId="DotText">
    <w:name w:val="DotText"/>
    <w:basedOn w:val="Normal"/>
    <w:rsid w:val="00313A76"/>
    <w:pPr>
      <w:spacing w:before="60" w:after="120"/>
      <w:ind w:left="1134" w:hanging="425"/>
    </w:pPr>
    <w:rPr>
      <w:sz w:val="20"/>
    </w:rPr>
  </w:style>
  <w:style w:type="paragraph" w:customStyle="1" w:styleId="Indent00">
    <w:name w:val="Indent0"/>
    <w:basedOn w:val="Normal"/>
    <w:next w:val="Indent0"/>
    <w:rsid w:val="00313A76"/>
    <w:pPr>
      <w:spacing w:before="120" w:after="120"/>
    </w:pPr>
    <w:rPr>
      <w:sz w:val="20"/>
      <w:lang w:val="en-US"/>
    </w:rPr>
  </w:style>
  <w:style w:type="paragraph" w:customStyle="1" w:styleId="xl24">
    <w:name w:val="xl24"/>
    <w:basedOn w:val="Normal"/>
    <w:rsid w:val="00313A76"/>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5">
    <w:name w:val="xl25"/>
    <w:basedOn w:val="Normal"/>
    <w:rsid w:val="00313A76"/>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6">
    <w:name w:val="xl26"/>
    <w:basedOn w:val="Normal"/>
    <w:rsid w:val="00313A76"/>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rsid w:val="00313A76"/>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rsid w:val="00313A76"/>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rsid w:val="00313A76"/>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rsid w:val="00313A76"/>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rsid w:val="00313A76"/>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rsid w:val="00313A76"/>
    <w:pPr>
      <w:pBdr>
        <w:right w:val="single" w:sz="4" w:space="0" w:color="000000"/>
      </w:pBdr>
      <w:spacing w:before="100" w:beforeAutospacing="1" w:after="100" w:afterAutospacing="1"/>
      <w:textAlignment w:val="top"/>
    </w:pPr>
    <w:rPr>
      <w:rFonts w:eastAsia="Arial Unicode MS"/>
      <w:sz w:val="24"/>
      <w:szCs w:val="24"/>
    </w:rPr>
  </w:style>
  <w:style w:type="paragraph" w:customStyle="1" w:styleId="xl33">
    <w:name w:val="xl33"/>
    <w:basedOn w:val="Normal"/>
    <w:rsid w:val="00313A76"/>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rsid w:val="00313A76"/>
    <w:pPr>
      <w:pBdr>
        <w:right w:val="single" w:sz="4" w:space="0" w:color="auto"/>
      </w:pBdr>
      <w:spacing w:before="100" w:beforeAutospacing="1" w:after="100" w:afterAutospacing="1"/>
      <w:textAlignment w:val="top"/>
    </w:pPr>
    <w:rPr>
      <w:rFonts w:eastAsia="Arial Unicode MS"/>
      <w:sz w:val="24"/>
      <w:szCs w:val="24"/>
    </w:rPr>
  </w:style>
  <w:style w:type="paragraph" w:customStyle="1" w:styleId="xl35">
    <w:name w:val="xl35"/>
    <w:basedOn w:val="Normal"/>
    <w:rsid w:val="00313A76"/>
    <w:pPr>
      <w:pBdr>
        <w:bottom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6">
    <w:name w:val="xl36"/>
    <w:basedOn w:val="Normal"/>
    <w:rsid w:val="00313A76"/>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rsid w:val="00313A76"/>
    <w:pPr>
      <w:pBdr>
        <w:bottom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xl38">
    <w:name w:val="xl38"/>
    <w:basedOn w:val="Normal"/>
    <w:rsid w:val="00313A76"/>
    <w:pPr>
      <w:pBdr>
        <w:left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9">
    <w:name w:val="xl39"/>
    <w:basedOn w:val="Normal"/>
    <w:rsid w:val="00313A76"/>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rsid w:val="00313A76"/>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rsid w:val="00313A76"/>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rsid w:val="00313A76"/>
    <w:pPr>
      <w:pBdr>
        <w:left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NormalIndent20">
    <w:name w:val="Normal Indent 2"/>
    <w:basedOn w:val="NormalIndent"/>
    <w:rsid w:val="00313A76"/>
    <w:pPr>
      <w:spacing w:before="120" w:after="120"/>
      <w:ind w:left="1474"/>
    </w:pPr>
  </w:style>
  <w:style w:type="paragraph" w:customStyle="1" w:styleId="NormalinTable">
    <w:name w:val="Normal (in Table)"/>
    <w:basedOn w:val="Normal"/>
    <w:rsid w:val="00313A76"/>
    <w:pPr>
      <w:keepNext/>
      <w:keepLines/>
      <w:spacing w:before="120" w:after="120"/>
      <w:ind w:right="29"/>
      <w:jc w:val="both"/>
    </w:pPr>
    <w:rPr>
      <w:sz w:val="20"/>
    </w:rPr>
  </w:style>
  <w:style w:type="paragraph" w:customStyle="1" w:styleId="Indent">
    <w:name w:val="Indent"/>
    <w:basedOn w:val="Normal"/>
    <w:rsid w:val="00313A76"/>
    <w:pPr>
      <w:spacing w:before="240" w:after="120"/>
      <w:ind w:left="1701" w:hanging="567"/>
      <w:jc w:val="both"/>
    </w:pPr>
    <w:rPr>
      <w:sz w:val="20"/>
    </w:rPr>
  </w:style>
  <w:style w:type="paragraph" w:styleId="BodyText2">
    <w:name w:val="Body Text 2"/>
    <w:basedOn w:val="Normal"/>
    <w:link w:val="BodyText2Char"/>
    <w:rsid w:val="00313A76"/>
    <w:pPr>
      <w:jc w:val="center"/>
    </w:pPr>
    <w:rPr>
      <w:rFonts w:ascii="Arial" w:hAnsi="Arial" w:cs="Arial"/>
      <w:b/>
      <w:iCs/>
      <w:sz w:val="16"/>
    </w:rPr>
  </w:style>
  <w:style w:type="character" w:customStyle="1" w:styleId="BodyText2Char">
    <w:name w:val="Body Text 2 Char"/>
    <w:link w:val="BodyText2"/>
    <w:semiHidden/>
    <w:locked/>
    <w:rsid w:val="002326D4"/>
    <w:rPr>
      <w:rFonts w:ascii="Times New Roman" w:hAnsi="Times New Roman" w:cs="Times New Roman"/>
      <w:sz w:val="20"/>
      <w:szCs w:val="20"/>
      <w:lang w:val="x-none" w:eastAsia="en-US"/>
    </w:rPr>
  </w:style>
  <w:style w:type="table" w:styleId="TableGrid">
    <w:name w:val="Table Grid"/>
    <w:basedOn w:val="TableNormal"/>
    <w:rsid w:val="00796A8D"/>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link w:val="Heading3"/>
    <w:locked/>
    <w:rsid w:val="00FA6003"/>
    <w:rPr>
      <w:rFonts w:cs="Times New Roman"/>
      <w:sz w:val="23"/>
      <w:lang w:val="en-AU" w:eastAsia="en-US" w:bidi="ar-SA"/>
    </w:rPr>
  </w:style>
  <w:style w:type="character" w:customStyle="1" w:styleId="Heading3Char2">
    <w:name w:val="Heading 3 Char2"/>
    <w:aliases w:val="H3 Char2,C Sub-Sub/Italic Char2,h3 sub heading Char2,Head 3 Char2,Head 31 Char2,Head 32 Char2,C Sub-Sub/Italic1 Char2,3 Char2,Sub2Para Char2,h3 Char2,Heading 3A Char2,proj3 Char2,proj31 Char2,proj32 Char2,proj33 Char2,proj34 Char2"/>
    <w:locked/>
    <w:rsid w:val="006E1DF9"/>
    <w:rPr>
      <w:rFonts w:ascii="Times New Roman" w:hAnsi="Times New Roman" w:cs="Times New Roman"/>
      <w:sz w:val="23"/>
      <w:lang w:val="x-none" w:eastAsia="en-US"/>
    </w:rPr>
  </w:style>
  <w:style w:type="paragraph" w:styleId="Revision">
    <w:name w:val="Revision"/>
    <w:hidden/>
    <w:uiPriority w:val="99"/>
    <w:semiHidden/>
    <w:rsid w:val="007E21CD"/>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telstra.com.au/customerterms/docs/bg_ips_vas.doc" TargetMode="External"/><Relationship Id="rId26" Type="http://schemas.openxmlformats.org/officeDocument/2006/relationships/hyperlink" Target="http://www.telstra.com.au/customerterms/bus_other_services.htm" TargetMode="External"/><Relationship Id="rId3" Type="http://schemas.openxmlformats.org/officeDocument/2006/relationships/customXml" Target="../customXml/item3.xml"/><Relationship Id="rId21" Type="http://schemas.openxmlformats.org/officeDocument/2006/relationships/hyperlink" Target="http://www.telstra.com.au/customerterms/bus_other_services.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elstra.com.au/customerterms/bus_government.htm" TargetMode="External"/><Relationship Id="rId25" Type="http://schemas.openxmlformats.org/officeDocument/2006/relationships/hyperlink" Target="http://www.telstra.com.au/customerterms/bus_ip_solutions.htm" TargetMode="External"/><Relationship Id="rId2" Type="http://schemas.openxmlformats.org/officeDocument/2006/relationships/customXml" Target="../customXml/item2.xml"/><Relationship Id="rId16" Type="http://schemas.openxmlformats.org/officeDocument/2006/relationships/hyperlink" Target="http://www.telstra.com.au/customerterms/bus_government.htm" TargetMode="External"/><Relationship Id="rId20" Type="http://schemas.openxmlformats.org/officeDocument/2006/relationships/hyperlink" Target="http://www.telstra.com.au/customerterms/bus_ip_solution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telstra.com.au/ipsolutions"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telstra.com.au/customerterms/bus_government.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elstra.com.au/mobile/networks/coverage/maps.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telstra.com.au/customerterms/bus_other_service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AATUC-1823800632-85611</_dlc_DocId>
    <_dlc_DocIdUrl xmlns="2a7a03ce-2042-4c5f-90e9-1f29c56988a9">
      <Url>https://teamtelstra.sharepoint.com/sites/DigitalSystems/_layouts/15/DocIdRedir.aspx?ID=AATUC-1823800632-85611</Url>
      <Description>AATUC-1823800632-85611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3DEB6-19AA-4C9F-81CE-79AC7AF54DFE}">
  <ds:schemaRefs>
    <ds:schemaRef ds:uri="http://purl.org/dc/elements/1.1/"/>
    <ds:schemaRef ds:uri="http://schemas.openxmlformats.org/package/2006/metadata/core-properties"/>
    <ds:schemaRef ds:uri="http://schemas.microsoft.com/office/2006/documentManagement/types"/>
    <ds:schemaRef ds:uri="http://purl.org/dc/dcmitype/"/>
    <ds:schemaRef ds:uri="c7b56d83-7d92-4d5e-8552-dd44030ff6cf"/>
    <ds:schemaRef ds:uri="2a7a03ce-2042-4c5f-90e9-1f29c56988a9"/>
    <ds:schemaRef ds:uri="f6374f94-ea7c-428a-97f4-b9a8f1ddd6c6"/>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73CD70F-159F-48CF-B80C-B939ED3A16A6}">
  <ds:schemaRefs>
    <ds:schemaRef ds:uri="http://schemas.microsoft.com/sharepoint/v3/contenttype/forms"/>
  </ds:schemaRefs>
</ds:datastoreItem>
</file>

<file path=customXml/itemProps3.xml><?xml version="1.0" encoding="utf-8"?>
<ds:datastoreItem xmlns:ds="http://schemas.openxmlformats.org/officeDocument/2006/customXml" ds:itemID="{AC224914-52A8-4297-AB9C-42C7FEB9AFCE}">
  <ds:schemaRefs>
    <ds:schemaRef ds:uri="http://schemas.microsoft.com/sharepoint/events"/>
  </ds:schemaRefs>
</ds:datastoreItem>
</file>

<file path=customXml/itemProps4.xml><?xml version="1.0" encoding="utf-8"?>
<ds:datastoreItem xmlns:ds="http://schemas.openxmlformats.org/officeDocument/2006/customXml" ds:itemID="{EE4B43A4-2B81-4944-8A51-BEC27327B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4656</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Contents</vt:lpstr>
    </vt:vector>
  </TitlesOfParts>
  <Company>Telstra</Company>
  <LinksUpToDate>false</LinksUpToDate>
  <CharactersWithSpaces>31134</CharactersWithSpaces>
  <SharedDoc>false</SharedDoc>
  <HLinks>
    <vt:vector size="288" baseType="variant">
      <vt:variant>
        <vt:i4>3997810</vt:i4>
      </vt:variant>
      <vt:variant>
        <vt:i4>261</vt:i4>
      </vt:variant>
      <vt:variant>
        <vt:i4>0</vt:i4>
      </vt:variant>
      <vt:variant>
        <vt:i4>5</vt:i4>
      </vt:variant>
      <vt:variant>
        <vt:lpwstr>http://www.telstra.com.au/customerterms/bus_other_services.htm</vt:lpwstr>
      </vt:variant>
      <vt:variant>
        <vt:lpwstr/>
      </vt:variant>
      <vt:variant>
        <vt:i4>7798817</vt:i4>
      </vt:variant>
      <vt:variant>
        <vt:i4>258</vt:i4>
      </vt:variant>
      <vt:variant>
        <vt:i4>0</vt:i4>
      </vt:variant>
      <vt:variant>
        <vt:i4>5</vt:i4>
      </vt:variant>
      <vt:variant>
        <vt:lpwstr>http://www.telstra.com.au/customerterms/bus_ip_solutions.htm</vt:lpwstr>
      </vt:variant>
      <vt:variant>
        <vt:lpwstr/>
      </vt:variant>
      <vt:variant>
        <vt:i4>720963</vt:i4>
      </vt:variant>
      <vt:variant>
        <vt:i4>255</vt:i4>
      </vt:variant>
      <vt:variant>
        <vt:i4>0</vt:i4>
      </vt:variant>
      <vt:variant>
        <vt:i4>5</vt:i4>
      </vt:variant>
      <vt:variant>
        <vt:lpwstr>http://www.telstra.com.au/ipsolutions</vt:lpwstr>
      </vt:variant>
      <vt:variant>
        <vt:lpwstr/>
      </vt:variant>
      <vt:variant>
        <vt:i4>327786</vt:i4>
      </vt:variant>
      <vt:variant>
        <vt:i4>249</vt:i4>
      </vt:variant>
      <vt:variant>
        <vt:i4>0</vt:i4>
      </vt:variant>
      <vt:variant>
        <vt:i4>5</vt:i4>
      </vt:variant>
      <vt:variant>
        <vt:lpwstr>http://www.telstra.com.au/customerterms/bus_government.htm</vt:lpwstr>
      </vt:variant>
      <vt:variant>
        <vt:lpwstr/>
      </vt:variant>
      <vt:variant>
        <vt:i4>3997810</vt:i4>
      </vt:variant>
      <vt:variant>
        <vt:i4>246</vt:i4>
      </vt:variant>
      <vt:variant>
        <vt:i4>0</vt:i4>
      </vt:variant>
      <vt:variant>
        <vt:i4>5</vt:i4>
      </vt:variant>
      <vt:variant>
        <vt:lpwstr>http://www.telstra.com.au/customerterms/bus_other_services.htm</vt:lpwstr>
      </vt:variant>
      <vt:variant>
        <vt:lpwstr/>
      </vt:variant>
      <vt:variant>
        <vt:i4>3997810</vt:i4>
      </vt:variant>
      <vt:variant>
        <vt:i4>243</vt:i4>
      </vt:variant>
      <vt:variant>
        <vt:i4>0</vt:i4>
      </vt:variant>
      <vt:variant>
        <vt:i4>5</vt:i4>
      </vt:variant>
      <vt:variant>
        <vt:lpwstr>http://www.telstra.com.au/customerterms/bus_other_services.htm</vt:lpwstr>
      </vt:variant>
      <vt:variant>
        <vt:lpwstr/>
      </vt:variant>
      <vt:variant>
        <vt:i4>7798817</vt:i4>
      </vt:variant>
      <vt:variant>
        <vt:i4>240</vt:i4>
      </vt:variant>
      <vt:variant>
        <vt:i4>0</vt:i4>
      </vt:variant>
      <vt:variant>
        <vt:i4>5</vt:i4>
      </vt:variant>
      <vt:variant>
        <vt:lpwstr>http://www.telstra.com.au/customerterms/bus_ip_solutions.htm</vt:lpwstr>
      </vt:variant>
      <vt:variant>
        <vt:lpwstr/>
      </vt:variant>
      <vt:variant>
        <vt:i4>7274543</vt:i4>
      </vt:variant>
      <vt:variant>
        <vt:i4>234</vt:i4>
      </vt:variant>
      <vt:variant>
        <vt:i4>0</vt:i4>
      </vt:variant>
      <vt:variant>
        <vt:i4>5</vt:i4>
      </vt:variant>
      <vt:variant>
        <vt:lpwstr>http://www.telstra.com.au/mobile/networks/coverage/maps.cfm</vt:lpwstr>
      </vt:variant>
      <vt:variant>
        <vt:lpwstr/>
      </vt:variant>
      <vt:variant>
        <vt:i4>6815822</vt:i4>
      </vt:variant>
      <vt:variant>
        <vt:i4>231</vt:i4>
      </vt:variant>
      <vt:variant>
        <vt:i4>0</vt:i4>
      </vt:variant>
      <vt:variant>
        <vt:i4>5</vt:i4>
      </vt:variant>
      <vt:variant>
        <vt:lpwstr>http://www.telstra.com.au/customerterms/docs/bg_ips_vas.doc</vt:lpwstr>
      </vt:variant>
      <vt:variant>
        <vt:lpwstr>_Toc174262890</vt:lpwstr>
      </vt:variant>
      <vt:variant>
        <vt:i4>327786</vt:i4>
      </vt:variant>
      <vt:variant>
        <vt:i4>228</vt:i4>
      </vt:variant>
      <vt:variant>
        <vt:i4>0</vt:i4>
      </vt:variant>
      <vt:variant>
        <vt:i4>5</vt:i4>
      </vt:variant>
      <vt:variant>
        <vt:lpwstr>http://www.telstra.com.au/customerterms/bus_government.htm</vt:lpwstr>
      </vt:variant>
      <vt:variant>
        <vt:lpwstr/>
      </vt:variant>
      <vt:variant>
        <vt:i4>327786</vt:i4>
      </vt:variant>
      <vt:variant>
        <vt:i4>225</vt:i4>
      </vt:variant>
      <vt:variant>
        <vt:i4>0</vt:i4>
      </vt:variant>
      <vt:variant>
        <vt:i4>5</vt:i4>
      </vt:variant>
      <vt:variant>
        <vt:lpwstr>http://www.telstra.com.au/customerterms/bus_government.htm</vt:lpwstr>
      </vt:variant>
      <vt:variant>
        <vt:lpwstr/>
      </vt:variant>
      <vt:variant>
        <vt:i4>1310771</vt:i4>
      </vt:variant>
      <vt:variant>
        <vt:i4>218</vt:i4>
      </vt:variant>
      <vt:variant>
        <vt:i4>0</vt:i4>
      </vt:variant>
      <vt:variant>
        <vt:i4>5</vt:i4>
      </vt:variant>
      <vt:variant>
        <vt:lpwstr/>
      </vt:variant>
      <vt:variant>
        <vt:lpwstr>_Toc154044225</vt:lpwstr>
      </vt:variant>
      <vt:variant>
        <vt:i4>1310771</vt:i4>
      </vt:variant>
      <vt:variant>
        <vt:i4>212</vt:i4>
      </vt:variant>
      <vt:variant>
        <vt:i4>0</vt:i4>
      </vt:variant>
      <vt:variant>
        <vt:i4>5</vt:i4>
      </vt:variant>
      <vt:variant>
        <vt:lpwstr/>
      </vt:variant>
      <vt:variant>
        <vt:lpwstr>_Toc154044224</vt:lpwstr>
      </vt:variant>
      <vt:variant>
        <vt:i4>1310771</vt:i4>
      </vt:variant>
      <vt:variant>
        <vt:i4>206</vt:i4>
      </vt:variant>
      <vt:variant>
        <vt:i4>0</vt:i4>
      </vt:variant>
      <vt:variant>
        <vt:i4>5</vt:i4>
      </vt:variant>
      <vt:variant>
        <vt:lpwstr/>
      </vt:variant>
      <vt:variant>
        <vt:lpwstr>_Toc154044223</vt:lpwstr>
      </vt:variant>
      <vt:variant>
        <vt:i4>1310771</vt:i4>
      </vt:variant>
      <vt:variant>
        <vt:i4>200</vt:i4>
      </vt:variant>
      <vt:variant>
        <vt:i4>0</vt:i4>
      </vt:variant>
      <vt:variant>
        <vt:i4>5</vt:i4>
      </vt:variant>
      <vt:variant>
        <vt:lpwstr/>
      </vt:variant>
      <vt:variant>
        <vt:lpwstr>_Toc154044222</vt:lpwstr>
      </vt:variant>
      <vt:variant>
        <vt:i4>1310771</vt:i4>
      </vt:variant>
      <vt:variant>
        <vt:i4>194</vt:i4>
      </vt:variant>
      <vt:variant>
        <vt:i4>0</vt:i4>
      </vt:variant>
      <vt:variant>
        <vt:i4>5</vt:i4>
      </vt:variant>
      <vt:variant>
        <vt:lpwstr/>
      </vt:variant>
      <vt:variant>
        <vt:lpwstr>_Toc154044221</vt:lpwstr>
      </vt:variant>
      <vt:variant>
        <vt:i4>1310771</vt:i4>
      </vt:variant>
      <vt:variant>
        <vt:i4>188</vt:i4>
      </vt:variant>
      <vt:variant>
        <vt:i4>0</vt:i4>
      </vt:variant>
      <vt:variant>
        <vt:i4>5</vt:i4>
      </vt:variant>
      <vt:variant>
        <vt:lpwstr/>
      </vt:variant>
      <vt:variant>
        <vt:lpwstr>_Toc154044220</vt:lpwstr>
      </vt:variant>
      <vt:variant>
        <vt:i4>1507379</vt:i4>
      </vt:variant>
      <vt:variant>
        <vt:i4>182</vt:i4>
      </vt:variant>
      <vt:variant>
        <vt:i4>0</vt:i4>
      </vt:variant>
      <vt:variant>
        <vt:i4>5</vt:i4>
      </vt:variant>
      <vt:variant>
        <vt:lpwstr/>
      </vt:variant>
      <vt:variant>
        <vt:lpwstr>_Toc154044219</vt:lpwstr>
      </vt:variant>
      <vt:variant>
        <vt:i4>1507379</vt:i4>
      </vt:variant>
      <vt:variant>
        <vt:i4>176</vt:i4>
      </vt:variant>
      <vt:variant>
        <vt:i4>0</vt:i4>
      </vt:variant>
      <vt:variant>
        <vt:i4>5</vt:i4>
      </vt:variant>
      <vt:variant>
        <vt:lpwstr/>
      </vt:variant>
      <vt:variant>
        <vt:lpwstr>_Toc154044218</vt:lpwstr>
      </vt:variant>
      <vt:variant>
        <vt:i4>1507379</vt:i4>
      </vt:variant>
      <vt:variant>
        <vt:i4>170</vt:i4>
      </vt:variant>
      <vt:variant>
        <vt:i4>0</vt:i4>
      </vt:variant>
      <vt:variant>
        <vt:i4>5</vt:i4>
      </vt:variant>
      <vt:variant>
        <vt:lpwstr/>
      </vt:variant>
      <vt:variant>
        <vt:lpwstr>_Toc154044217</vt:lpwstr>
      </vt:variant>
      <vt:variant>
        <vt:i4>1507379</vt:i4>
      </vt:variant>
      <vt:variant>
        <vt:i4>164</vt:i4>
      </vt:variant>
      <vt:variant>
        <vt:i4>0</vt:i4>
      </vt:variant>
      <vt:variant>
        <vt:i4>5</vt:i4>
      </vt:variant>
      <vt:variant>
        <vt:lpwstr/>
      </vt:variant>
      <vt:variant>
        <vt:lpwstr>_Toc154044216</vt:lpwstr>
      </vt:variant>
      <vt:variant>
        <vt:i4>1507379</vt:i4>
      </vt:variant>
      <vt:variant>
        <vt:i4>158</vt:i4>
      </vt:variant>
      <vt:variant>
        <vt:i4>0</vt:i4>
      </vt:variant>
      <vt:variant>
        <vt:i4>5</vt:i4>
      </vt:variant>
      <vt:variant>
        <vt:lpwstr/>
      </vt:variant>
      <vt:variant>
        <vt:lpwstr>_Toc154044215</vt:lpwstr>
      </vt:variant>
      <vt:variant>
        <vt:i4>1507379</vt:i4>
      </vt:variant>
      <vt:variant>
        <vt:i4>152</vt:i4>
      </vt:variant>
      <vt:variant>
        <vt:i4>0</vt:i4>
      </vt:variant>
      <vt:variant>
        <vt:i4>5</vt:i4>
      </vt:variant>
      <vt:variant>
        <vt:lpwstr/>
      </vt:variant>
      <vt:variant>
        <vt:lpwstr>_Toc154044214</vt:lpwstr>
      </vt:variant>
      <vt:variant>
        <vt:i4>1507379</vt:i4>
      </vt:variant>
      <vt:variant>
        <vt:i4>146</vt:i4>
      </vt:variant>
      <vt:variant>
        <vt:i4>0</vt:i4>
      </vt:variant>
      <vt:variant>
        <vt:i4>5</vt:i4>
      </vt:variant>
      <vt:variant>
        <vt:lpwstr/>
      </vt:variant>
      <vt:variant>
        <vt:lpwstr>_Toc154044213</vt:lpwstr>
      </vt:variant>
      <vt:variant>
        <vt:i4>1507379</vt:i4>
      </vt:variant>
      <vt:variant>
        <vt:i4>140</vt:i4>
      </vt:variant>
      <vt:variant>
        <vt:i4>0</vt:i4>
      </vt:variant>
      <vt:variant>
        <vt:i4>5</vt:i4>
      </vt:variant>
      <vt:variant>
        <vt:lpwstr/>
      </vt:variant>
      <vt:variant>
        <vt:lpwstr>_Toc154044212</vt:lpwstr>
      </vt:variant>
      <vt:variant>
        <vt:i4>1507379</vt:i4>
      </vt:variant>
      <vt:variant>
        <vt:i4>134</vt:i4>
      </vt:variant>
      <vt:variant>
        <vt:i4>0</vt:i4>
      </vt:variant>
      <vt:variant>
        <vt:i4>5</vt:i4>
      </vt:variant>
      <vt:variant>
        <vt:lpwstr/>
      </vt:variant>
      <vt:variant>
        <vt:lpwstr>_Toc154044211</vt:lpwstr>
      </vt:variant>
      <vt:variant>
        <vt:i4>1507379</vt:i4>
      </vt:variant>
      <vt:variant>
        <vt:i4>128</vt:i4>
      </vt:variant>
      <vt:variant>
        <vt:i4>0</vt:i4>
      </vt:variant>
      <vt:variant>
        <vt:i4>5</vt:i4>
      </vt:variant>
      <vt:variant>
        <vt:lpwstr/>
      </vt:variant>
      <vt:variant>
        <vt:lpwstr>_Toc154044210</vt:lpwstr>
      </vt:variant>
      <vt:variant>
        <vt:i4>1441843</vt:i4>
      </vt:variant>
      <vt:variant>
        <vt:i4>122</vt:i4>
      </vt:variant>
      <vt:variant>
        <vt:i4>0</vt:i4>
      </vt:variant>
      <vt:variant>
        <vt:i4>5</vt:i4>
      </vt:variant>
      <vt:variant>
        <vt:lpwstr/>
      </vt:variant>
      <vt:variant>
        <vt:lpwstr>_Toc154044209</vt:lpwstr>
      </vt:variant>
      <vt:variant>
        <vt:i4>1441843</vt:i4>
      </vt:variant>
      <vt:variant>
        <vt:i4>116</vt:i4>
      </vt:variant>
      <vt:variant>
        <vt:i4>0</vt:i4>
      </vt:variant>
      <vt:variant>
        <vt:i4>5</vt:i4>
      </vt:variant>
      <vt:variant>
        <vt:lpwstr/>
      </vt:variant>
      <vt:variant>
        <vt:lpwstr>_Toc154044208</vt:lpwstr>
      </vt:variant>
      <vt:variant>
        <vt:i4>1441843</vt:i4>
      </vt:variant>
      <vt:variant>
        <vt:i4>110</vt:i4>
      </vt:variant>
      <vt:variant>
        <vt:i4>0</vt:i4>
      </vt:variant>
      <vt:variant>
        <vt:i4>5</vt:i4>
      </vt:variant>
      <vt:variant>
        <vt:lpwstr/>
      </vt:variant>
      <vt:variant>
        <vt:lpwstr>_Toc154044207</vt:lpwstr>
      </vt:variant>
      <vt:variant>
        <vt:i4>1441843</vt:i4>
      </vt:variant>
      <vt:variant>
        <vt:i4>104</vt:i4>
      </vt:variant>
      <vt:variant>
        <vt:i4>0</vt:i4>
      </vt:variant>
      <vt:variant>
        <vt:i4>5</vt:i4>
      </vt:variant>
      <vt:variant>
        <vt:lpwstr/>
      </vt:variant>
      <vt:variant>
        <vt:lpwstr>_Toc154044206</vt:lpwstr>
      </vt:variant>
      <vt:variant>
        <vt:i4>1441843</vt:i4>
      </vt:variant>
      <vt:variant>
        <vt:i4>98</vt:i4>
      </vt:variant>
      <vt:variant>
        <vt:i4>0</vt:i4>
      </vt:variant>
      <vt:variant>
        <vt:i4>5</vt:i4>
      </vt:variant>
      <vt:variant>
        <vt:lpwstr/>
      </vt:variant>
      <vt:variant>
        <vt:lpwstr>_Toc154044205</vt:lpwstr>
      </vt:variant>
      <vt:variant>
        <vt:i4>1441843</vt:i4>
      </vt:variant>
      <vt:variant>
        <vt:i4>92</vt:i4>
      </vt:variant>
      <vt:variant>
        <vt:i4>0</vt:i4>
      </vt:variant>
      <vt:variant>
        <vt:i4>5</vt:i4>
      </vt:variant>
      <vt:variant>
        <vt:lpwstr/>
      </vt:variant>
      <vt:variant>
        <vt:lpwstr>_Toc154044204</vt:lpwstr>
      </vt:variant>
      <vt:variant>
        <vt:i4>1441843</vt:i4>
      </vt:variant>
      <vt:variant>
        <vt:i4>86</vt:i4>
      </vt:variant>
      <vt:variant>
        <vt:i4>0</vt:i4>
      </vt:variant>
      <vt:variant>
        <vt:i4>5</vt:i4>
      </vt:variant>
      <vt:variant>
        <vt:lpwstr/>
      </vt:variant>
      <vt:variant>
        <vt:lpwstr>_Toc154044203</vt:lpwstr>
      </vt:variant>
      <vt:variant>
        <vt:i4>1441843</vt:i4>
      </vt:variant>
      <vt:variant>
        <vt:i4>80</vt:i4>
      </vt:variant>
      <vt:variant>
        <vt:i4>0</vt:i4>
      </vt:variant>
      <vt:variant>
        <vt:i4>5</vt:i4>
      </vt:variant>
      <vt:variant>
        <vt:lpwstr/>
      </vt:variant>
      <vt:variant>
        <vt:lpwstr>_Toc154044202</vt:lpwstr>
      </vt:variant>
      <vt:variant>
        <vt:i4>1441843</vt:i4>
      </vt:variant>
      <vt:variant>
        <vt:i4>74</vt:i4>
      </vt:variant>
      <vt:variant>
        <vt:i4>0</vt:i4>
      </vt:variant>
      <vt:variant>
        <vt:i4>5</vt:i4>
      </vt:variant>
      <vt:variant>
        <vt:lpwstr/>
      </vt:variant>
      <vt:variant>
        <vt:lpwstr>_Toc154044201</vt:lpwstr>
      </vt:variant>
      <vt:variant>
        <vt:i4>1441843</vt:i4>
      </vt:variant>
      <vt:variant>
        <vt:i4>68</vt:i4>
      </vt:variant>
      <vt:variant>
        <vt:i4>0</vt:i4>
      </vt:variant>
      <vt:variant>
        <vt:i4>5</vt:i4>
      </vt:variant>
      <vt:variant>
        <vt:lpwstr/>
      </vt:variant>
      <vt:variant>
        <vt:lpwstr>_Toc154044200</vt:lpwstr>
      </vt:variant>
      <vt:variant>
        <vt:i4>2031664</vt:i4>
      </vt:variant>
      <vt:variant>
        <vt:i4>62</vt:i4>
      </vt:variant>
      <vt:variant>
        <vt:i4>0</vt:i4>
      </vt:variant>
      <vt:variant>
        <vt:i4>5</vt:i4>
      </vt:variant>
      <vt:variant>
        <vt:lpwstr/>
      </vt:variant>
      <vt:variant>
        <vt:lpwstr>_Toc154044199</vt:lpwstr>
      </vt:variant>
      <vt:variant>
        <vt:i4>2031664</vt:i4>
      </vt:variant>
      <vt:variant>
        <vt:i4>56</vt:i4>
      </vt:variant>
      <vt:variant>
        <vt:i4>0</vt:i4>
      </vt:variant>
      <vt:variant>
        <vt:i4>5</vt:i4>
      </vt:variant>
      <vt:variant>
        <vt:lpwstr/>
      </vt:variant>
      <vt:variant>
        <vt:lpwstr>_Toc154044198</vt:lpwstr>
      </vt:variant>
      <vt:variant>
        <vt:i4>2031664</vt:i4>
      </vt:variant>
      <vt:variant>
        <vt:i4>50</vt:i4>
      </vt:variant>
      <vt:variant>
        <vt:i4>0</vt:i4>
      </vt:variant>
      <vt:variant>
        <vt:i4>5</vt:i4>
      </vt:variant>
      <vt:variant>
        <vt:lpwstr/>
      </vt:variant>
      <vt:variant>
        <vt:lpwstr>_Toc154044197</vt:lpwstr>
      </vt:variant>
      <vt:variant>
        <vt:i4>2031664</vt:i4>
      </vt:variant>
      <vt:variant>
        <vt:i4>44</vt:i4>
      </vt:variant>
      <vt:variant>
        <vt:i4>0</vt:i4>
      </vt:variant>
      <vt:variant>
        <vt:i4>5</vt:i4>
      </vt:variant>
      <vt:variant>
        <vt:lpwstr/>
      </vt:variant>
      <vt:variant>
        <vt:lpwstr>_Toc154044196</vt:lpwstr>
      </vt:variant>
      <vt:variant>
        <vt:i4>2031664</vt:i4>
      </vt:variant>
      <vt:variant>
        <vt:i4>38</vt:i4>
      </vt:variant>
      <vt:variant>
        <vt:i4>0</vt:i4>
      </vt:variant>
      <vt:variant>
        <vt:i4>5</vt:i4>
      </vt:variant>
      <vt:variant>
        <vt:lpwstr/>
      </vt:variant>
      <vt:variant>
        <vt:lpwstr>_Toc154044195</vt:lpwstr>
      </vt:variant>
      <vt:variant>
        <vt:i4>2031664</vt:i4>
      </vt:variant>
      <vt:variant>
        <vt:i4>32</vt:i4>
      </vt:variant>
      <vt:variant>
        <vt:i4>0</vt:i4>
      </vt:variant>
      <vt:variant>
        <vt:i4>5</vt:i4>
      </vt:variant>
      <vt:variant>
        <vt:lpwstr/>
      </vt:variant>
      <vt:variant>
        <vt:lpwstr>_Toc154044194</vt:lpwstr>
      </vt:variant>
      <vt:variant>
        <vt:i4>2031664</vt:i4>
      </vt:variant>
      <vt:variant>
        <vt:i4>26</vt:i4>
      </vt:variant>
      <vt:variant>
        <vt:i4>0</vt:i4>
      </vt:variant>
      <vt:variant>
        <vt:i4>5</vt:i4>
      </vt:variant>
      <vt:variant>
        <vt:lpwstr/>
      </vt:variant>
      <vt:variant>
        <vt:lpwstr>_Toc154044193</vt:lpwstr>
      </vt:variant>
      <vt:variant>
        <vt:i4>2031664</vt:i4>
      </vt:variant>
      <vt:variant>
        <vt:i4>20</vt:i4>
      </vt:variant>
      <vt:variant>
        <vt:i4>0</vt:i4>
      </vt:variant>
      <vt:variant>
        <vt:i4>5</vt:i4>
      </vt:variant>
      <vt:variant>
        <vt:lpwstr/>
      </vt:variant>
      <vt:variant>
        <vt:lpwstr>_Toc154044192</vt:lpwstr>
      </vt:variant>
      <vt:variant>
        <vt:i4>2031664</vt:i4>
      </vt:variant>
      <vt:variant>
        <vt:i4>14</vt:i4>
      </vt:variant>
      <vt:variant>
        <vt:i4>0</vt:i4>
      </vt:variant>
      <vt:variant>
        <vt:i4>5</vt:i4>
      </vt:variant>
      <vt:variant>
        <vt:lpwstr/>
      </vt:variant>
      <vt:variant>
        <vt:lpwstr>_Toc154044191</vt:lpwstr>
      </vt:variant>
      <vt:variant>
        <vt:i4>2031664</vt:i4>
      </vt:variant>
      <vt:variant>
        <vt:i4>8</vt:i4>
      </vt:variant>
      <vt:variant>
        <vt:i4>0</vt:i4>
      </vt:variant>
      <vt:variant>
        <vt:i4>5</vt:i4>
      </vt:variant>
      <vt:variant>
        <vt:lpwstr/>
      </vt:variant>
      <vt:variant>
        <vt:lpwstr>_Toc154044190</vt:lpwstr>
      </vt:variant>
      <vt:variant>
        <vt:i4>1966128</vt:i4>
      </vt:variant>
      <vt:variant>
        <vt:i4>2</vt:i4>
      </vt:variant>
      <vt:variant>
        <vt:i4>0</vt:i4>
      </vt:variant>
      <vt:variant>
        <vt:i4>5</vt:i4>
      </vt:variant>
      <vt:variant>
        <vt:lpwstr/>
      </vt:variant>
      <vt:variant>
        <vt:lpwstr>_Toc154044189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OCT Connect IP Broadband</dc:title>
  <dc:subject/>
  <dc:creator>Verity White</dc:creator>
  <cp:keywords>Telstra, OCT, Our Customer Terms, COnnect IP Broadband, Connect IP, ISDN backup connection</cp:keywords>
  <dc:description>This is Connect IP Section of Our Customer Terms which contains information on Connect IP, DLS, ISDN backup connection</dc:description>
  <cp:lastModifiedBy>Greenaway, Lorraine</cp:lastModifiedBy>
  <cp:revision>2</cp:revision>
  <cp:lastPrinted>2023-12-20T22:43:00Z</cp:lastPrinted>
  <dcterms:created xsi:type="dcterms:W3CDTF">2024-01-04T03:46:00Z</dcterms:created>
  <dcterms:modified xsi:type="dcterms:W3CDTF">2024-01-04T03:46:00Z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d1bb5682d0b1486db0f6a2ddf1c836825ce2d2ca4bc3cd639dd0180dbe0adf1a</vt:lpwstr>
  </property>
  <property fmtid="{D5CDD505-2E9C-101B-9397-08002B2CF9AE}" pid="3" name="MSIP_Label_f4ab56b7-6ec4-4073-8d92-ac7cc2e7a5df_Enabled">
    <vt:lpwstr>true</vt:lpwstr>
  </property>
  <property fmtid="{D5CDD505-2E9C-101B-9397-08002B2CF9AE}" pid="4" name="MSIP_Label_f4ab56b7-6ec4-4073-8d92-ac7cc2e7a5df_SetDate">
    <vt:lpwstr>2023-12-20T22:43:10Z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281fc42d-14fc-4f2e-bba2-0d37c2816821</vt:lpwstr>
  </property>
  <property fmtid="{D5CDD505-2E9C-101B-9397-08002B2CF9AE}" pid="9" name="MSIP_Label_f4ab56b7-6ec4-4073-8d92-ac7cc2e7a5df_ContentBits">
    <vt:lpwstr>0</vt:lpwstr>
  </property>
  <property fmtid="{D5CDD505-2E9C-101B-9397-08002B2CF9AE}" pid="10" name="ContentTypeId">
    <vt:lpwstr>0x010100CE3B1D3E7822C549A581B067E19CC315</vt:lpwstr>
  </property>
  <property fmtid="{D5CDD505-2E9C-101B-9397-08002B2CF9AE}" pid="11" name="_dlc_DocIdItemGuid">
    <vt:lpwstr>897c0fe5-0495-45fc-b877-4b41d0bf8362</vt:lpwstr>
  </property>
  <property fmtid="{D5CDD505-2E9C-101B-9397-08002B2CF9AE}" pid="12" name="MediaServiceImageTags">
    <vt:lpwstr/>
  </property>
</Properties>
</file>