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655C" w14:textId="77777777" w:rsidR="00607334" w:rsidRDefault="00607334" w:rsidP="009A1B06">
      <w:pPr>
        <w:pStyle w:val="H1-Bold"/>
      </w:pPr>
      <w:r>
        <w:t>Our Customer Terms</w:t>
      </w:r>
    </w:p>
    <w:p w14:paraId="773C5981" w14:textId="77777777" w:rsidR="00607334" w:rsidRDefault="00607334" w:rsidP="009A1B06">
      <w:pPr>
        <w:pStyle w:val="H1-Bold"/>
        <w:spacing w:after="480"/>
      </w:pPr>
      <w:r>
        <w:t>telstra integrated service desk section</w:t>
      </w:r>
    </w:p>
    <w:p w14:paraId="614296F5" w14:textId="77777777" w:rsidR="008C3480" w:rsidRDefault="00956BF1" w:rsidP="00081D4E">
      <w:pPr>
        <w:pStyle w:val="TOCHeading"/>
        <w:spacing w:after="360"/>
        <w:rPr>
          <w:noProof/>
        </w:rPr>
      </w:pPr>
      <w:r w:rsidRPr="00607334">
        <w:t>Contents</w:t>
      </w:r>
      <w:r w:rsidR="00C306D6" w:rsidRPr="00956BF1">
        <w:fldChar w:fldCharType="begin"/>
      </w:r>
      <w:r w:rsidRPr="00956BF1">
        <w:instrText xml:space="preserve"> TOC \h \z \t "Heading 1,1,SubHead,2" </w:instrText>
      </w:r>
      <w:r w:rsidR="00C306D6" w:rsidRPr="00956BF1">
        <w:fldChar w:fldCharType="separate"/>
      </w:r>
    </w:p>
    <w:p w14:paraId="52A620D3" w14:textId="77777777" w:rsidR="008C3480" w:rsidRPr="00D063E9" w:rsidRDefault="008D60B3" w:rsidP="009A1B06">
      <w:pPr>
        <w:pStyle w:val="TOC1"/>
      </w:pPr>
      <w:hyperlink w:anchor="_Toc477252050" w:history="1">
        <w:r w:rsidR="008C3480" w:rsidRPr="00D063E9">
          <w:rPr>
            <w:rStyle w:val="Hyperlink"/>
            <w:color w:val="auto"/>
            <w:u w:val="none"/>
          </w:rPr>
          <w:t>1</w:t>
        </w:r>
        <w:r w:rsidR="008C3480" w:rsidRPr="00D063E9">
          <w:tab/>
        </w:r>
        <w:r w:rsidR="008C3480" w:rsidRPr="00D063E9">
          <w:rPr>
            <w:rStyle w:val="Hyperlink"/>
            <w:color w:val="auto"/>
            <w:u w:val="none"/>
          </w:rPr>
          <w:t>About the Telstra Integrated Service Desk</w:t>
        </w:r>
        <w:r w:rsidR="008C3480" w:rsidRPr="00D063E9">
          <w:rPr>
            <w:webHidden/>
          </w:rPr>
          <w:tab/>
        </w:r>
        <w:r w:rsidR="008C3480" w:rsidRPr="00D063E9">
          <w:rPr>
            <w:webHidden/>
          </w:rPr>
          <w:fldChar w:fldCharType="begin"/>
        </w:r>
        <w:r w:rsidR="008C3480" w:rsidRPr="00D063E9">
          <w:rPr>
            <w:webHidden/>
          </w:rPr>
          <w:instrText xml:space="preserve"> PAGEREF _Toc477252050 \h </w:instrText>
        </w:r>
        <w:r w:rsidR="008C3480" w:rsidRPr="00D063E9">
          <w:rPr>
            <w:webHidden/>
          </w:rPr>
        </w:r>
        <w:r w:rsidR="008C3480" w:rsidRPr="00D063E9">
          <w:rPr>
            <w:webHidden/>
          </w:rPr>
          <w:fldChar w:fldCharType="separate"/>
        </w:r>
        <w:r w:rsidR="00FD44C9">
          <w:rPr>
            <w:webHidden/>
          </w:rPr>
          <w:t>3</w:t>
        </w:r>
        <w:r w:rsidR="008C3480" w:rsidRPr="00D063E9">
          <w:rPr>
            <w:webHidden/>
          </w:rPr>
          <w:fldChar w:fldCharType="end"/>
        </w:r>
      </w:hyperlink>
    </w:p>
    <w:p w14:paraId="4A46271A" w14:textId="77777777" w:rsidR="008C3480" w:rsidRPr="00D063E9" w:rsidRDefault="008D60B3" w:rsidP="009A1B06">
      <w:pPr>
        <w:pStyle w:val="TOC1"/>
      </w:pPr>
      <w:hyperlink w:anchor="_Toc477252051" w:history="1">
        <w:r w:rsidR="008C3480" w:rsidRPr="00D063E9">
          <w:rPr>
            <w:rStyle w:val="Hyperlink"/>
            <w:color w:val="auto"/>
            <w:u w:val="none"/>
          </w:rPr>
          <w:t>if you acquire this service on or after 23 september 2014</w:t>
        </w:r>
        <w:r w:rsidR="008C3480" w:rsidRPr="00D063E9">
          <w:rPr>
            <w:webHidden/>
          </w:rPr>
          <w:tab/>
        </w:r>
        <w:r w:rsidR="008C3480" w:rsidRPr="00D063E9">
          <w:rPr>
            <w:webHidden/>
          </w:rPr>
          <w:fldChar w:fldCharType="begin"/>
        </w:r>
        <w:r w:rsidR="008C3480" w:rsidRPr="00D063E9">
          <w:rPr>
            <w:webHidden/>
          </w:rPr>
          <w:instrText xml:space="preserve"> PAGEREF _Toc477252051 \h </w:instrText>
        </w:r>
        <w:r w:rsidR="008C3480" w:rsidRPr="00D063E9">
          <w:rPr>
            <w:webHidden/>
          </w:rPr>
        </w:r>
        <w:r w:rsidR="008C3480" w:rsidRPr="00D063E9">
          <w:rPr>
            <w:webHidden/>
          </w:rPr>
          <w:fldChar w:fldCharType="separate"/>
        </w:r>
        <w:r w:rsidR="00FD44C9">
          <w:rPr>
            <w:webHidden/>
          </w:rPr>
          <w:t>3</w:t>
        </w:r>
        <w:r w:rsidR="008C3480" w:rsidRPr="00D063E9">
          <w:rPr>
            <w:webHidden/>
          </w:rPr>
          <w:fldChar w:fldCharType="end"/>
        </w:r>
      </w:hyperlink>
    </w:p>
    <w:p w14:paraId="0056F23B" w14:textId="77777777" w:rsidR="008C3480" w:rsidRPr="00FA3085" w:rsidRDefault="008D60B3" w:rsidP="009A1B06">
      <w:pPr>
        <w:pStyle w:val="TOC1"/>
        <w:rPr>
          <w:rFonts w:ascii="Calibri" w:hAnsi="Calibri" w:cs="Times New Roman"/>
          <w:sz w:val="22"/>
          <w:szCs w:val="22"/>
          <w:lang w:eastAsia="en-AU"/>
        </w:rPr>
      </w:pPr>
      <w:hyperlink w:anchor="_Toc477252052" w:history="1">
        <w:r w:rsidR="008C3480" w:rsidRPr="00D063E9">
          <w:rPr>
            <w:rStyle w:val="Hyperlink"/>
            <w:color w:val="auto"/>
            <w:u w:val="none"/>
          </w:rPr>
          <w:t>2</w:t>
        </w:r>
        <w:r w:rsidR="008C3480" w:rsidRPr="00D063E9">
          <w:tab/>
        </w:r>
        <w:r w:rsidR="008C3480" w:rsidRPr="00D063E9">
          <w:rPr>
            <w:rStyle w:val="Hyperlink"/>
            <w:color w:val="auto"/>
            <w:u w:val="none"/>
          </w:rPr>
          <w:t>Telstra Integrated Service Desk</w:t>
        </w:r>
        <w:r w:rsidR="008C3480" w:rsidRPr="00D063E9">
          <w:rPr>
            <w:webHidden/>
          </w:rPr>
          <w:tab/>
        </w:r>
        <w:r w:rsidR="008C3480" w:rsidRPr="00D063E9">
          <w:rPr>
            <w:webHidden/>
          </w:rPr>
          <w:fldChar w:fldCharType="begin"/>
        </w:r>
        <w:r w:rsidR="008C3480" w:rsidRPr="00D063E9">
          <w:rPr>
            <w:webHidden/>
          </w:rPr>
          <w:instrText xml:space="preserve"> PAGEREF _Toc477252052 \h </w:instrText>
        </w:r>
        <w:r w:rsidR="008C3480" w:rsidRPr="00D063E9">
          <w:rPr>
            <w:webHidden/>
          </w:rPr>
        </w:r>
        <w:r w:rsidR="008C3480" w:rsidRPr="00D063E9">
          <w:rPr>
            <w:webHidden/>
          </w:rPr>
          <w:fldChar w:fldCharType="separate"/>
        </w:r>
        <w:r w:rsidR="00FD44C9">
          <w:rPr>
            <w:webHidden/>
          </w:rPr>
          <w:t>3</w:t>
        </w:r>
        <w:r w:rsidR="008C3480" w:rsidRPr="00D063E9">
          <w:rPr>
            <w:webHidden/>
          </w:rPr>
          <w:fldChar w:fldCharType="end"/>
        </w:r>
      </w:hyperlink>
    </w:p>
    <w:p w14:paraId="2297767C" w14:textId="77777777" w:rsidR="008C3480" w:rsidRPr="00FA3085" w:rsidRDefault="008D60B3">
      <w:pPr>
        <w:pStyle w:val="TOC2"/>
        <w:rPr>
          <w:rFonts w:ascii="Calibri" w:hAnsi="Calibri" w:cs="Times New Roman"/>
          <w:bCs w:val="0"/>
          <w:sz w:val="22"/>
          <w:szCs w:val="22"/>
          <w:lang w:eastAsia="en-AU"/>
        </w:rPr>
      </w:pPr>
      <w:hyperlink w:anchor="_Toc477252053" w:history="1">
        <w:r w:rsidR="008C3480" w:rsidRPr="005821AC">
          <w:rPr>
            <w:rStyle w:val="Hyperlink"/>
          </w:rPr>
          <w:t>What is the Telstra Integrated Service Desk?</w:t>
        </w:r>
        <w:r w:rsidR="008C3480">
          <w:rPr>
            <w:webHidden/>
          </w:rPr>
          <w:tab/>
        </w:r>
        <w:r w:rsidR="008C3480">
          <w:rPr>
            <w:webHidden/>
          </w:rPr>
          <w:fldChar w:fldCharType="begin"/>
        </w:r>
        <w:r w:rsidR="008C3480">
          <w:rPr>
            <w:webHidden/>
          </w:rPr>
          <w:instrText xml:space="preserve"> PAGEREF _Toc477252053 \h </w:instrText>
        </w:r>
        <w:r w:rsidR="008C3480">
          <w:rPr>
            <w:webHidden/>
          </w:rPr>
        </w:r>
        <w:r w:rsidR="008C3480">
          <w:rPr>
            <w:webHidden/>
          </w:rPr>
          <w:fldChar w:fldCharType="separate"/>
        </w:r>
        <w:r w:rsidR="00FD44C9">
          <w:rPr>
            <w:webHidden/>
          </w:rPr>
          <w:t>3</w:t>
        </w:r>
        <w:r w:rsidR="008C3480">
          <w:rPr>
            <w:webHidden/>
          </w:rPr>
          <w:fldChar w:fldCharType="end"/>
        </w:r>
      </w:hyperlink>
    </w:p>
    <w:p w14:paraId="27A93D9B" w14:textId="77777777" w:rsidR="008C3480" w:rsidRPr="00FA3085" w:rsidRDefault="008D60B3">
      <w:pPr>
        <w:pStyle w:val="TOC2"/>
        <w:rPr>
          <w:rFonts w:ascii="Calibri" w:hAnsi="Calibri" w:cs="Times New Roman"/>
          <w:bCs w:val="0"/>
          <w:sz w:val="22"/>
          <w:szCs w:val="22"/>
          <w:lang w:eastAsia="en-AU"/>
        </w:rPr>
      </w:pPr>
      <w:hyperlink w:anchor="_Toc477252054" w:history="1">
        <w:r w:rsidR="008C3480" w:rsidRPr="005821AC">
          <w:rPr>
            <w:rStyle w:val="Hyperlink"/>
          </w:rPr>
          <w:t>Service Features</w:t>
        </w:r>
        <w:r w:rsidR="008C3480">
          <w:rPr>
            <w:webHidden/>
          </w:rPr>
          <w:tab/>
        </w:r>
        <w:r w:rsidR="008C3480">
          <w:rPr>
            <w:webHidden/>
          </w:rPr>
          <w:fldChar w:fldCharType="begin"/>
        </w:r>
        <w:r w:rsidR="008C3480">
          <w:rPr>
            <w:webHidden/>
          </w:rPr>
          <w:instrText xml:space="preserve"> PAGEREF _Toc477252054 \h </w:instrText>
        </w:r>
        <w:r w:rsidR="008C3480">
          <w:rPr>
            <w:webHidden/>
          </w:rPr>
        </w:r>
        <w:r w:rsidR="008C3480">
          <w:rPr>
            <w:webHidden/>
          </w:rPr>
          <w:fldChar w:fldCharType="separate"/>
        </w:r>
        <w:r w:rsidR="00FD44C9">
          <w:rPr>
            <w:webHidden/>
          </w:rPr>
          <w:t>3</w:t>
        </w:r>
        <w:r w:rsidR="008C3480">
          <w:rPr>
            <w:webHidden/>
          </w:rPr>
          <w:fldChar w:fldCharType="end"/>
        </w:r>
      </w:hyperlink>
    </w:p>
    <w:p w14:paraId="22AD1AE8" w14:textId="77777777" w:rsidR="008C3480" w:rsidRPr="00FA3085" w:rsidRDefault="008D60B3" w:rsidP="00D063E9">
      <w:pPr>
        <w:pStyle w:val="TOC2"/>
        <w:rPr>
          <w:rFonts w:ascii="Calibri" w:hAnsi="Calibri" w:cs="Times New Roman"/>
          <w:bCs w:val="0"/>
          <w:sz w:val="22"/>
          <w:szCs w:val="22"/>
          <w:lang w:eastAsia="en-AU"/>
        </w:rPr>
      </w:pPr>
      <w:hyperlink w:anchor="_Toc477252055" w:history="1">
        <w:r w:rsidR="008C3480" w:rsidRPr="005821AC">
          <w:rPr>
            <w:rStyle w:val="Hyperlink"/>
          </w:rPr>
          <w:t>Minimum Term</w:t>
        </w:r>
        <w:r w:rsidR="008C3480">
          <w:rPr>
            <w:webHidden/>
          </w:rPr>
          <w:tab/>
        </w:r>
        <w:r w:rsidR="008C3480">
          <w:rPr>
            <w:webHidden/>
          </w:rPr>
          <w:fldChar w:fldCharType="begin"/>
        </w:r>
        <w:r w:rsidR="008C3480">
          <w:rPr>
            <w:webHidden/>
          </w:rPr>
          <w:instrText xml:space="preserve"> PAGEREF _Toc477252055 \h </w:instrText>
        </w:r>
        <w:r w:rsidR="008C3480">
          <w:rPr>
            <w:webHidden/>
          </w:rPr>
        </w:r>
        <w:r w:rsidR="008C3480">
          <w:rPr>
            <w:webHidden/>
          </w:rPr>
          <w:fldChar w:fldCharType="separate"/>
        </w:r>
        <w:r w:rsidR="00FD44C9">
          <w:rPr>
            <w:webHidden/>
          </w:rPr>
          <w:t>4</w:t>
        </w:r>
        <w:r w:rsidR="008C3480">
          <w:rPr>
            <w:webHidden/>
          </w:rPr>
          <w:fldChar w:fldCharType="end"/>
        </w:r>
      </w:hyperlink>
    </w:p>
    <w:p w14:paraId="65EE0794" w14:textId="77777777" w:rsidR="008C3480" w:rsidRPr="00FA3085" w:rsidRDefault="008D60B3">
      <w:pPr>
        <w:pStyle w:val="TOC2"/>
        <w:rPr>
          <w:rFonts w:ascii="Calibri" w:hAnsi="Calibri" w:cs="Times New Roman"/>
          <w:bCs w:val="0"/>
          <w:sz w:val="22"/>
          <w:szCs w:val="22"/>
          <w:lang w:eastAsia="en-AU"/>
        </w:rPr>
      </w:pPr>
      <w:hyperlink w:anchor="_Toc477252056" w:history="1">
        <w:r w:rsidR="008C3480" w:rsidRPr="005821AC">
          <w:rPr>
            <w:rStyle w:val="Hyperlink"/>
          </w:rPr>
          <w:t>Terms</w:t>
        </w:r>
        <w:r w:rsidR="008C3480">
          <w:rPr>
            <w:webHidden/>
          </w:rPr>
          <w:tab/>
        </w:r>
        <w:r w:rsidR="008C3480">
          <w:rPr>
            <w:webHidden/>
          </w:rPr>
          <w:fldChar w:fldCharType="begin"/>
        </w:r>
        <w:r w:rsidR="008C3480">
          <w:rPr>
            <w:webHidden/>
          </w:rPr>
          <w:instrText xml:space="preserve"> PAGEREF _Toc477252056 \h </w:instrText>
        </w:r>
        <w:r w:rsidR="008C3480">
          <w:rPr>
            <w:webHidden/>
          </w:rPr>
        </w:r>
        <w:r w:rsidR="008C3480">
          <w:rPr>
            <w:webHidden/>
          </w:rPr>
          <w:fldChar w:fldCharType="separate"/>
        </w:r>
        <w:r w:rsidR="00FD44C9">
          <w:rPr>
            <w:webHidden/>
          </w:rPr>
          <w:t>4</w:t>
        </w:r>
        <w:r w:rsidR="008C3480">
          <w:rPr>
            <w:webHidden/>
          </w:rPr>
          <w:fldChar w:fldCharType="end"/>
        </w:r>
      </w:hyperlink>
    </w:p>
    <w:p w14:paraId="77A595AC" w14:textId="77777777" w:rsidR="008C3480" w:rsidRPr="00FA3085" w:rsidRDefault="008D60B3">
      <w:pPr>
        <w:pStyle w:val="TOC2"/>
        <w:rPr>
          <w:rFonts w:ascii="Calibri" w:hAnsi="Calibri" w:cs="Times New Roman"/>
          <w:bCs w:val="0"/>
          <w:sz w:val="22"/>
          <w:szCs w:val="22"/>
          <w:lang w:eastAsia="en-AU"/>
        </w:rPr>
      </w:pPr>
      <w:hyperlink w:anchor="_Toc477252057" w:history="1">
        <w:r w:rsidR="008C3480" w:rsidRPr="005821AC">
          <w:rPr>
            <w:rStyle w:val="Hyperlink"/>
          </w:rPr>
          <w:t>Charges</w:t>
        </w:r>
        <w:r w:rsidR="008C3480">
          <w:rPr>
            <w:webHidden/>
          </w:rPr>
          <w:tab/>
        </w:r>
        <w:r w:rsidR="008C3480">
          <w:rPr>
            <w:webHidden/>
          </w:rPr>
          <w:fldChar w:fldCharType="begin"/>
        </w:r>
        <w:r w:rsidR="008C3480">
          <w:rPr>
            <w:webHidden/>
          </w:rPr>
          <w:instrText xml:space="preserve"> PAGEREF _Toc477252057 \h </w:instrText>
        </w:r>
        <w:r w:rsidR="008C3480">
          <w:rPr>
            <w:webHidden/>
          </w:rPr>
        </w:r>
        <w:r w:rsidR="008C3480">
          <w:rPr>
            <w:webHidden/>
          </w:rPr>
          <w:fldChar w:fldCharType="separate"/>
        </w:r>
        <w:r w:rsidR="00FD44C9">
          <w:rPr>
            <w:webHidden/>
          </w:rPr>
          <w:t>4</w:t>
        </w:r>
        <w:r w:rsidR="008C3480">
          <w:rPr>
            <w:webHidden/>
          </w:rPr>
          <w:fldChar w:fldCharType="end"/>
        </w:r>
      </w:hyperlink>
    </w:p>
    <w:p w14:paraId="266BF0AE" w14:textId="77777777" w:rsidR="008C3480" w:rsidRPr="00FA3085" w:rsidRDefault="008D60B3">
      <w:pPr>
        <w:pStyle w:val="TOC2"/>
        <w:rPr>
          <w:rFonts w:ascii="Calibri" w:hAnsi="Calibri" w:cs="Times New Roman"/>
          <w:bCs w:val="0"/>
          <w:sz w:val="22"/>
          <w:szCs w:val="22"/>
          <w:lang w:eastAsia="en-AU"/>
        </w:rPr>
      </w:pPr>
      <w:hyperlink w:anchor="_Toc477252058" w:history="1">
        <w:r w:rsidR="008C3480" w:rsidRPr="005821AC">
          <w:rPr>
            <w:rStyle w:val="Hyperlink"/>
          </w:rPr>
          <w:t>Eligibility</w:t>
        </w:r>
        <w:r w:rsidR="008C3480">
          <w:rPr>
            <w:webHidden/>
          </w:rPr>
          <w:tab/>
        </w:r>
        <w:r w:rsidR="008C3480">
          <w:rPr>
            <w:webHidden/>
          </w:rPr>
          <w:fldChar w:fldCharType="begin"/>
        </w:r>
        <w:r w:rsidR="008C3480">
          <w:rPr>
            <w:webHidden/>
          </w:rPr>
          <w:instrText xml:space="preserve"> PAGEREF _Toc477252058 \h </w:instrText>
        </w:r>
        <w:r w:rsidR="008C3480">
          <w:rPr>
            <w:webHidden/>
          </w:rPr>
        </w:r>
        <w:r w:rsidR="008C3480">
          <w:rPr>
            <w:webHidden/>
          </w:rPr>
          <w:fldChar w:fldCharType="separate"/>
        </w:r>
        <w:r w:rsidR="00FD44C9">
          <w:rPr>
            <w:webHidden/>
          </w:rPr>
          <w:t>4</w:t>
        </w:r>
        <w:r w:rsidR="008C3480">
          <w:rPr>
            <w:webHidden/>
          </w:rPr>
          <w:fldChar w:fldCharType="end"/>
        </w:r>
      </w:hyperlink>
    </w:p>
    <w:p w14:paraId="15FD0D2B" w14:textId="77777777" w:rsidR="008C3480" w:rsidRPr="00FA3085" w:rsidRDefault="008D60B3">
      <w:pPr>
        <w:pStyle w:val="TOC2"/>
        <w:rPr>
          <w:rFonts w:ascii="Calibri" w:hAnsi="Calibri" w:cs="Times New Roman"/>
          <w:bCs w:val="0"/>
          <w:sz w:val="22"/>
          <w:szCs w:val="22"/>
          <w:lang w:eastAsia="en-AU"/>
        </w:rPr>
      </w:pPr>
      <w:hyperlink w:anchor="_Toc477252059" w:history="1">
        <w:r w:rsidR="008C3480" w:rsidRPr="005821AC">
          <w:rPr>
            <w:rStyle w:val="Hyperlink"/>
          </w:rPr>
          <w:t>Equipment not supported</w:t>
        </w:r>
        <w:r w:rsidR="008C3480">
          <w:rPr>
            <w:webHidden/>
          </w:rPr>
          <w:tab/>
        </w:r>
        <w:r w:rsidR="008C3480">
          <w:rPr>
            <w:webHidden/>
          </w:rPr>
          <w:fldChar w:fldCharType="begin"/>
        </w:r>
        <w:r w:rsidR="008C3480">
          <w:rPr>
            <w:webHidden/>
          </w:rPr>
          <w:instrText xml:space="preserve"> PAGEREF _Toc477252059 \h </w:instrText>
        </w:r>
        <w:r w:rsidR="008C3480">
          <w:rPr>
            <w:webHidden/>
          </w:rPr>
        </w:r>
        <w:r w:rsidR="008C3480">
          <w:rPr>
            <w:webHidden/>
          </w:rPr>
          <w:fldChar w:fldCharType="separate"/>
        </w:r>
        <w:r w:rsidR="00FD44C9">
          <w:rPr>
            <w:webHidden/>
          </w:rPr>
          <w:t>4</w:t>
        </w:r>
        <w:r w:rsidR="008C3480">
          <w:rPr>
            <w:webHidden/>
          </w:rPr>
          <w:fldChar w:fldCharType="end"/>
        </w:r>
      </w:hyperlink>
    </w:p>
    <w:p w14:paraId="27EEE8D0" w14:textId="77777777" w:rsidR="008C3480" w:rsidRPr="00FA3085" w:rsidRDefault="008D60B3" w:rsidP="009A1B06">
      <w:pPr>
        <w:pStyle w:val="TOC1"/>
        <w:rPr>
          <w:rFonts w:ascii="Calibri" w:hAnsi="Calibri" w:cs="Times New Roman"/>
          <w:sz w:val="22"/>
          <w:szCs w:val="22"/>
          <w:lang w:eastAsia="en-AU"/>
        </w:rPr>
      </w:pPr>
      <w:hyperlink w:anchor="_Toc477252060" w:history="1">
        <w:r w:rsidR="008C3480" w:rsidRPr="005821AC">
          <w:rPr>
            <w:rStyle w:val="Hyperlink"/>
          </w:rPr>
          <w:t>3</w:t>
        </w:r>
        <w:r w:rsidR="008C3480" w:rsidRPr="00FA3085">
          <w:rPr>
            <w:rFonts w:ascii="Calibri" w:hAnsi="Calibri" w:cs="Times New Roman"/>
            <w:sz w:val="22"/>
            <w:szCs w:val="22"/>
            <w:lang w:eastAsia="en-AU"/>
          </w:rPr>
          <w:tab/>
        </w:r>
        <w:r w:rsidR="008C3480" w:rsidRPr="005821AC">
          <w:rPr>
            <w:rStyle w:val="Hyperlink"/>
          </w:rPr>
          <w:t>Features</w:t>
        </w:r>
        <w:r w:rsidR="008C3480">
          <w:rPr>
            <w:webHidden/>
          </w:rPr>
          <w:tab/>
        </w:r>
        <w:r w:rsidR="008C3480">
          <w:rPr>
            <w:webHidden/>
          </w:rPr>
          <w:fldChar w:fldCharType="begin"/>
        </w:r>
        <w:r w:rsidR="008C3480">
          <w:rPr>
            <w:webHidden/>
          </w:rPr>
          <w:instrText xml:space="preserve"> PAGEREF _Toc477252060 \h </w:instrText>
        </w:r>
        <w:r w:rsidR="008C3480">
          <w:rPr>
            <w:webHidden/>
          </w:rPr>
        </w:r>
        <w:r w:rsidR="008C3480">
          <w:rPr>
            <w:webHidden/>
          </w:rPr>
          <w:fldChar w:fldCharType="separate"/>
        </w:r>
        <w:r w:rsidR="00FD44C9">
          <w:rPr>
            <w:webHidden/>
          </w:rPr>
          <w:t>4</w:t>
        </w:r>
        <w:r w:rsidR="008C3480">
          <w:rPr>
            <w:webHidden/>
          </w:rPr>
          <w:fldChar w:fldCharType="end"/>
        </w:r>
      </w:hyperlink>
    </w:p>
    <w:p w14:paraId="13664443" w14:textId="77777777" w:rsidR="008C3480" w:rsidRPr="00FA3085" w:rsidRDefault="008D60B3">
      <w:pPr>
        <w:pStyle w:val="TOC2"/>
        <w:rPr>
          <w:rFonts w:ascii="Calibri" w:hAnsi="Calibri" w:cs="Times New Roman"/>
          <w:bCs w:val="0"/>
          <w:sz w:val="22"/>
          <w:szCs w:val="22"/>
          <w:lang w:eastAsia="en-AU"/>
        </w:rPr>
      </w:pPr>
      <w:hyperlink w:anchor="_Toc477252061" w:history="1">
        <w:r w:rsidR="008C3480" w:rsidRPr="005821AC">
          <w:rPr>
            <w:rStyle w:val="Hyperlink"/>
          </w:rPr>
          <w:t>Incident Management</w:t>
        </w:r>
        <w:r w:rsidR="008C3480">
          <w:rPr>
            <w:webHidden/>
          </w:rPr>
          <w:tab/>
        </w:r>
        <w:r w:rsidR="008C3480">
          <w:rPr>
            <w:webHidden/>
          </w:rPr>
          <w:fldChar w:fldCharType="begin"/>
        </w:r>
        <w:r w:rsidR="008C3480">
          <w:rPr>
            <w:webHidden/>
          </w:rPr>
          <w:instrText xml:space="preserve"> PAGEREF _Toc477252061 \h </w:instrText>
        </w:r>
        <w:r w:rsidR="008C3480">
          <w:rPr>
            <w:webHidden/>
          </w:rPr>
        </w:r>
        <w:r w:rsidR="008C3480">
          <w:rPr>
            <w:webHidden/>
          </w:rPr>
          <w:fldChar w:fldCharType="separate"/>
        </w:r>
        <w:r w:rsidR="00FD44C9">
          <w:rPr>
            <w:webHidden/>
          </w:rPr>
          <w:t>4</w:t>
        </w:r>
        <w:r w:rsidR="008C3480">
          <w:rPr>
            <w:webHidden/>
          </w:rPr>
          <w:fldChar w:fldCharType="end"/>
        </w:r>
      </w:hyperlink>
    </w:p>
    <w:p w14:paraId="555589DE" w14:textId="77777777" w:rsidR="008C3480" w:rsidRPr="00FA3085" w:rsidRDefault="008D60B3">
      <w:pPr>
        <w:pStyle w:val="TOC2"/>
        <w:rPr>
          <w:rFonts w:ascii="Calibri" w:hAnsi="Calibri" w:cs="Times New Roman"/>
          <w:bCs w:val="0"/>
          <w:sz w:val="22"/>
          <w:szCs w:val="22"/>
          <w:lang w:eastAsia="en-AU"/>
        </w:rPr>
      </w:pPr>
      <w:hyperlink w:anchor="_Toc477252062" w:history="1">
        <w:r w:rsidR="008C3480" w:rsidRPr="005821AC">
          <w:rPr>
            <w:rStyle w:val="Hyperlink"/>
          </w:rPr>
          <w:t>Request Fulfilment</w:t>
        </w:r>
        <w:r w:rsidR="008C3480">
          <w:rPr>
            <w:webHidden/>
          </w:rPr>
          <w:tab/>
        </w:r>
        <w:r w:rsidR="008C3480">
          <w:rPr>
            <w:webHidden/>
          </w:rPr>
          <w:fldChar w:fldCharType="begin"/>
        </w:r>
        <w:r w:rsidR="008C3480">
          <w:rPr>
            <w:webHidden/>
          </w:rPr>
          <w:instrText xml:space="preserve"> PAGEREF _Toc477252062 \h </w:instrText>
        </w:r>
        <w:r w:rsidR="008C3480">
          <w:rPr>
            <w:webHidden/>
          </w:rPr>
        </w:r>
        <w:r w:rsidR="008C3480">
          <w:rPr>
            <w:webHidden/>
          </w:rPr>
          <w:fldChar w:fldCharType="separate"/>
        </w:r>
        <w:r w:rsidR="00FD44C9">
          <w:rPr>
            <w:webHidden/>
          </w:rPr>
          <w:t>5</w:t>
        </w:r>
        <w:r w:rsidR="008C3480">
          <w:rPr>
            <w:webHidden/>
          </w:rPr>
          <w:fldChar w:fldCharType="end"/>
        </w:r>
      </w:hyperlink>
    </w:p>
    <w:p w14:paraId="4D96E715" w14:textId="77777777" w:rsidR="008C3480" w:rsidRPr="00FA3085" w:rsidRDefault="008D60B3">
      <w:pPr>
        <w:pStyle w:val="TOC2"/>
        <w:rPr>
          <w:rFonts w:ascii="Calibri" w:hAnsi="Calibri" w:cs="Times New Roman"/>
          <w:bCs w:val="0"/>
          <w:sz w:val="22"/>
          <w:szCs w:val="22"/>
          <w:lang w:eastAsia="en-AU"/>
        </w:rPr>
      </w:pPr>
      <w:hyperlink w:anchor="_Toc477252063" w:history="1">
        <w:r w:rsidR="008C3480" w:rsidRPr="005821AC">
          <w:rPr>
            <w:rStyle w:val="Hyperlink"/>
          </w:rPr>
          <w:t>Knowledge Management</w:t>
        </w:r>
        <w:r w:rsidR="008C3480">
          <w:rPr>
            <w:webHidden/>
          </w:rPr>
          <w:tab/>
        </w:r>
        <w:r w:rsidR="008C3480">
          <w:rPr>
            <w:webHidden/>
          </w:rPr>
          <w:fldChar w:fldCharType="begin"/>
        </w:r>
        <w:r w:rsidR="008C3480">
          <w:rPr>
            <w:webHidden/>
          </w:rPr>
          <w:instrText xml:space="preserve"> PAGEREF _Toc477252063 \h </w:instrText>
        </w:r>
        <w:r w:rsidR="008C3480">
          <w:rPr>
            <w:webHidden/>
          </w:rPr>
        </w:r>
        <w:r w:rsidR="008C3480">
          <w:rPr>
            <w:webHidden/>
          </w:rPr>
          <w:fldChar w:fldCharType="separate"/>
        </w:r>
        <w:r w:rsidR="00FD44C9">
          <w:rPr>
            <w:webHidden/>
          </w:rPr>
          <w:t>6</w:t>
        </w:r>
        <w:r w:rsidR="008C3480">
          <w:rPr>
            <w:webHidden/>
          </w:rPr>
          <w:fldChar w:fldCharType="end"/>
        </w:r>
      </w:hyperlink>
    </w:p>
    <w:p w14:paraId="312BFDE0" w14:textId="77777777" w:rsidR="008C3480" w:rsidRPr="00FA3085" w:rsidRDefault="008D60B3">
      <w:pPr>
        <w:pStyle w:val="TOC2"/>
        <w:rPr>
          <w:rFonts w:ascii="Calibri" w:hAnsi="Calibri" w:cs="Times New Roman"/>
          <w:bCs w:val="0"/>
          <w:sz w:val="22"/>
          <w:szCs w:val="22"/>
          <w:lang w:eastAsia="en-AU"/>
        </w:rPr>
      </w:pPr>
      <w:hyperlink w:anchor="_Toc477252064" w:history="1">
        <w:r w:rsidR="008C3480" w:rsidRPr="005821AC">
          <w:rPr>
            <w:rStyle w:val="Hyperlink"/>
          </w:rPr>
          <w:t>Access Management</w:t>
        </w:r>
        <w:r w:rsidR="008C3480">
          <w:rPr>
            <w:webHidden/>
          </w:rPr>
          <w:tab/>
        </w:r>
        <w:r w:rsidR="008C3480">
          <w:rPr>
            <w:webHidden/>
          </w:rPr>
          <w:fldChar w:fldCharType="begin"/>
        </w:r>
        <w:r w:rsidR="008C3480">
          <w:rPr>
            <w:webHidden/>
          </w:rPr>
          <w:instrText xml:space="preserve"> PAGEREF _Toc477252064 \h </w:instrText>
        </w:r>
        <w:r w:rsidR="008C3480">
          <w:rPr>
            <w:webHidden/>
          </w:rPr>
        </w:r>
        <w:r w:rsidR="008C3480">
          <w:rPr>
            <w:webHidden/>
          </w:rPr>
          <w:fldChar w:fldCharType="separate"/>
        </w:r>
        <w:r w:rsidR="00FD44C9">
          <w:rPr>
            <w:webHidden/>
          </w:rPr>
          <w:t>6</w:t>
        </w:r>
        <w:r w:rsidR="008C3480">
          <w:rPr>
            <w:webHidden/>
          </w:rPr>
          <w:fldChar w:fldCharType="end"/>
        </w:r>
      </w:hyperlink>
    </w:p>
    <w:p w14:paraId="7FB74DC4" w14:textId="77777777" w:rsidR="008C3480" w:rsidRPr="00FA3085" w:rsidRDefault="008D60B3">
      <w:pPr>
        <w:pStyle w:val="TOC2"/>
        <w:rPr>
          <w:rFonts w:ascii="Calibri" w:hAnsi="Calibri" w:cs="Times New Roman"/>
          <w:bCs w:val="0"/>
          <w:sz w:val="22"/>
          <w:szCs w:val="22"/>
          <w:lang w:eastAsia="en-AU"/>
        </w:rPr>
      </w:pPr>
      <w:hyperlink w:anchor="_Toc477252065" w:history="1">
        <w:r w:rsidR="008C3480" w:rsidRPr="005821AC">
          <w:rPr>
            <w:rStyle w:val="Hyperlink"/>
          </w:rPr>
          <w:t>Change Management</w:t>
        </w:r>
        <w:r w:rsidR="008C3480">
          <w:rPr>
            <w:webHidden/>
          </w:rPr>
          <w:tab/>
        </w:r>
        <w:r w:rsidR="008C3480">
          <w:rPr>
            <w:webHidden/>
          </w:rPr>
          <w:fldChar w:fldCharType="begin"/>
        </w:r>
        <w:r w:rsidR="008C3480">
          <w:rPr>
            <w:webHidden/>
          </w:rPr>
          <w:instrText xml:space="preserve"> PAGEREF _Toc477252065 \h </w:instrText>
        </w:r>
        <w:r w:rsidR="008C3480">
          <w:rPr>
            <w:webHidden/>
          </w:rPr>
        </w:r>
        <w:r w:rsidR="008C3480">
          <w:rPr>
            <w:webHidden/>
          </w:rPr>
          <w:fldChar w:fldCharType="separate"/>
        </w:r>
        <w:r w:rsidR="00FD44C9">
          <w:rPr>
            <w:webHidden/>
          </w:rPr>
          <w:t>6</w:t>
        </w:r>
        <w:r w:rsidR="008C3480">
          <w:rPr>
            <w:webHidden/>
          </w:rPr>
          <w:fldChar w:fldCharType="end"/>
        </w:r>
      </w:hyperlink>
    </w:p>
    <w:p w14:paraId="362F5EC6" w14:textId="77777777" w:rsidR="008C3480" w:rsidRPr="00FA3085" w:rsidRDefault="008D60B3">
      <w:pPr>
        <w:pStyle w:val="TOC2"/>
        <w:rPr>
          <w:rFonts w:ascii="Calibri" w:hAnsi="Calibri" w:cs="Times New Roman"/>
          <w:bCs w:val="0"/>
          <w:sz w:val="22"/>
          <w:szCs w:val="22"/>
          <w:lang w:eastAsia="en-AU"/>
        </w:rPr>
      </w:pPr>
      <w:hyperlink w:anchor="_Toc477252066" w:history="1">
        <w:r w:rsidR="008C3480" w:rsidRPr="005821AC">
          <w:rPr>
            <w:rStyle w:val="Hyperlink"/>
          </w:rPr>
          <w:t>Reactive Problem Management</w:t>
        </w:r>
        <w:r w:rsidR="008C3480">
          <w:rPr>
            <w:webHidden/>
          </w:rPr>
          <w:tab/>
        </w:r>
        <w:r w:rsidR="008C3480">
          <w:rPr>
            <w:webHidden/>
          </w:rPr>
          <w:fldChar w:fldCharType="begin"/>
        </w:r>
        <w:r w:rsidR="008C3480">
          <w:rPr>
            <w:webHidden/>
          </w:rPr>
          <w:instrText xml:space="preserve"> PAGEREF _Toc477252066 \h </w:instrText>
        </w:r>
        <w:r w:rsidR="008C3480">
          <w:rPr>
            <w:webHidden/>
          </w:rPr>
        </w:r>
        <w:r w:rsidR="008C3480">
          <w:rPr>
            <w:webHidden/>
          </w:rPr>
          <w:fldChar w:fldCharType="separate"/>
        </w:r>
        <w:r w:rsidR="00FD44C9">
          <w:rPr>
            <w:webHidden/>
          </w:rPr>
          <w:t>6</w:t>
        </w:r>
        <w:r w:rsidR="008C3480">
          <w:rPr>
            <w:webHidden/>
          </w:rPr>
          <w:fldChar w:fldCharType="end"/>
        </w:r>
      </w:hyperlink>
    </w:p>
    <w:p w14:paraId="5253B476" w14:textId="77777777" w:rsidR="008C3480" w:rsidRPr="00FA3085" w:rsidRDefault="008D60B3">
      <w:pPr>
        <w:pStyle w:val="TOC2"/>
        <w:rPr>
          <w:rFonts w:ascii="Calibri" w:hAnsi="Calibri" w:cs="Times New Roman"/>
          <w:bCs w:val="0"/>
          <w:sz w:val="22"/>
          <w:szCs w:val="22"/>
          <w:lang w:eastAsia="en-AU"/>
        </w:rPr>
      </w:pPr>
      <w:hyperlink w:anchor="_Toc477252067" w:history="1">
        <w:r w:rsidR="008C3480" w:rsidRPr="005821AC">
          <w:rPr>
            <w:rStyle w:val="Hyperlink"/>
          </w:rPr>
          <w:t>Major Incident Management</w:t>
        </w:r>
        <w:r w:rsidR="008C3480">
          <w:rPr>
            <w:webHidden/>
          </w:rPr>
          <w:tab/>
        </w:r>
        <w:r w:rsidR="008C3480">
          <w:rPr>
            <w:webHidden/>
          </w:rPr>
          <w:fldChar w:fldCharType="begin"/>
        </w:r>
        <w:r w:rsidR="008C3480">
          <w:rPr>
            <w:webHidden/>
          </w:rPr>
          <w:instrText xml:space="preserve"> PAGEREF _Toc477252067 \h </w:instrText>
        </w:r>
        <w:r w:rsidR="008C3480">
          <w:rPr>
            <w:webHidden/>
          </w:rPr>
        </w:r>
        <w:r w:rsidR="008C3480">
          <w:rPr>
            <w:webHidden/>
          </w:rPr>
          <w:fldChar w:fldCharType="separate"/>
        </w:r>
        <w:r w:rsidR="00FD44C9">
          <w:rPr>
            <w:webHidden/>
          </w:rPr>
          <w:t>7</w:t>
        </w:r>
        <w:r w:rsidR="008C3480">
          <w:rPr>
            <w:webHidden/>
          </w:rPr>
          <w:fldChar w:fldCharType="end"/>
        </w:r>
      </w:hyperlink>
    </w:p>
    <w:p w14:paraId="703EE73C" w14:textId="77777777" w:rsidR="008C3480" w:rsidRPr="00FA3085" w:rsidRDefault="008D60B3">
      <w:pPr>
        <w:pStyle w:val="TOC2"/>
        <w:rPr>
          <w:rFonts w:ascii="Calibri" w:hAnsi="Calibri" w:cs="Times New Roman"/>
          <w:bCs w:val="0"/>
          <w:sz w:val="22"/>
          <w:szCs w:val="22"/>
          <w:lang w:eastAsia="en-AU"/>
        </w:rPr>
      </w:pPr>
      <w:hyperlink w:anchor="_Toc477252068" w:history="1">
        <w:r w:rsidR="008C3480" w:rsidRPr="005821AC">
          <w:rPr>
            <w:rStyle w:val="Hyperlink"/>
          </w:rPr>
          <w:t>Third Party Management</w:t>
        </w:r>
        <w:r w:rsidR="008C3480">
          <w:rPr>
            <w:webHidden/>
          </w:rPr>
          <w:tab/>
        </w:r>
        <w:r w:rsidR="008C3480">
          <w:rPr>
            <w:webHidden/>
          </w:rPr>
          <w:fldChar w:fldCharType="begin"/>
        </w:r>
        <w:r w:rsidR="008C3480">
          <w:rPr>
            <w:webHidden/>
          </w:rPr>
          <w:instrText xml:space="preserve"> PAGEREF _Toc477252068 \h </w:instrText>
        </w:r>
        <w:r w:rsidR="008C3480">
          <w:rPr>
            <w:webHidden/>
          </w:rPr>
        </w:r>
        <w:r w:rsidR="008C3480">
          <w:rPr>
            <w:webHidden/>
          </w:rPr>
          <w:fldChar w:fldCharType="separate"/>
        </w:r>
        <w:r w:rsidR="00FD44C9">
          <w:rPr>
            <w:webHidden/>
          </w:rPr>
          <w:t>7</w:t>
        </w:r>
        <w:r w:rsidR="008C3480">
          <w:rPr>
            <w:webHidden/>
          </w:rPr>
          <w:fldChar w:fldCharType="end"/>
        </w:r>
      </w:hyperlink>
    </w:p>
    <w:p w14:paraId="3839D6DE" w14:textId="77777777" w:rsidR="008C3480" w:rsidRPr="00FA3085" w:rsidRDefault="008D60B3">
      <w:pPr>
        <w:pStyle w:val="TOC2"/>
        <w:rPr>
          <w:rFonts w:ascii="Calibri" w:hAnsi="Calibri" w:cs="Times New Roman"/>
          <w:bCs w:val="0"/>
          <w:sz w:val="22"/>
          <w:szCs w:val="22"/>
          <w:lang w:eastAsia="en-AU"/>
        </w:rPr>
      </w:pPr>
      <w:hyperlink w:anchor="_Toc477252069" w:history="1">
        <w:r w:rsidR="008C3480" w:rsidRPr="005821AC">
          <w:rPr>
            <w:rStyle w:val="Hyperlink"/>
          </w:rPr>
          <w:t>Supplier Support</w:t>
        </w:r>
        <w:r w:rsidR="008C3480">
          <w:rPr>
            <w:webHidden/>
          </w:rPr>
          <w:tab/>
        </w:r>
        <w:r w:rsidR="008C3480">
          <w:rPr>
            <w:webHidden/>
          </w:rPr>
          <w:fldChar w:fldCharType="begin"/>
        </w:r>
        <w:r w:rsidR="008C3480">
          <w:rPr>
            <w:webHidden/>
          </w:rPr>
          <w:instrText xml:space="preserve"> PAGEREF _Toc477252069 \h </w:instrText>
        </w:r>
        <w:r w:rsidR="008C3480">
          <w:rPr>
            <w:webHidden/>
          </w:rPr>
        </w:r>
        <w:r w:rsidR="008C3480">
          <w:rPr>
            <w:webHidden/>
          </w:rPr>
          <w:fldChar w:fldCharType="separate"/>
        </w:r>
        <w:r w:rsidR="00FD44C9">
          <w:rPr>
            <w:webHidden/>
          </w:rPr>
          <w:t>8</w:t>
        </w:r>
        <w:r w:rsidR="008C3480">
          <w:rPr>
            <w:webHidden/>
          </w:rPr>
          <w:fldChar w:fldCharType="end"/>
        </w:r>
      </w:hyperlink>
    </w:p>
    <w:p w14:paraId="1DF4D60C" w14:textId="77777777" w:rsidR="008C3480" w:rsidRPr="00FA3085" w:rsidRDefault="008D60B3" w:rsidP="009A1B06">
      <w:pPr>
        <w:pStyle w:val="TOC1"/>
        <w:rPr>
          <w:rFonts w:ascii="Calibri" w:hAnsi="Calibri" w:cs="Times New Roman"/>
          <w:sz w:val="22"/>
          <w:szCs w:val="22"/>
          <w:lang w:eastAsia="en-AU"/>
        </w:rPr>
      </w:pPr>
      <w:hyperlink w:anchor="_Toc477252070" w:history="1">
        <w:r w:rsidR="008C3480" w:rsidRPr="005821AC">
          <w:rPr>
            <w:rStyle w:val="Hyperlink"/>
          </w:rPr>
          <w:t>4</w:t>
        </w:r>
        <w:r w:rsidR="008C3480" w:rsidRPr="00FA3085">
          <w:rPr>
            <w:rFonts w:ascii="Calibri" w:hAnsi="Calibri" w:cs="Times New Roman"/>
            <w:sz w:val="22"/>
            <w:szCs w:val="22"/>
            <w:lang w:eastAsia="en-AU"/>
          </w:rPr>
          <w:tab/>
        </w:r>
        <w:r w:rsidR="008C3480" w:rsidRPr="005821AC">
          <w:rPr>
            <w:rStyle w:val="Hyperlink"/>
          </w:rPr>
          <w:t>Portal</w:t>
        </w:r>
        <w:r w:rsidR="008C3480">
          <w:rPr>
            <w:webHidden/>
          </w:rPr>
          <w:tab/>
        </w:r>
        <w:r w:rsidR="008C3480">
          <w:rPr>
            <w:webHidden/>
          </w:rPr>
          <w:fldChar w:fldCharType="begin"/>
        </w:r>
        <w:r w:rsidR="008C3480">
          <w:rPr>
            <w:webHidden/>
          </w:rPr>
          <w:instrText xml:space="preserve"> PAGEREF _Toc477252070 \h </w:instrText>
        </w:r>
        <w:r w:rsidR="008C3480">
          <w:rPr>
            <w:webHidden/>
          </w:rPr>
        </w:r>
        <w:r w:rsidR="008C3480">
          <w:rPr>
            <w:webHidden/>
          </w:rPr>
          <w:fldChar w:fldCharType="separate"/>
        </w:r>
        <w:r w:rsidR="00FD44C9">
          <w:rPr>
            <w:webHidden/>
          </w:rPr>
          <w:t>8</w:t>
        </w:r>
        <w:r w:rsidR="008C3480">
          <w:rPr>
            <w:webHidden/>
          </w:rPr>
          <w:fldChar w:fldCharType="end"/>
        </w:r>
      </w:hyperlink>
    </w:p>
    <w:p w14:paraId="54C44434" w14:textId="77777777" w:rsidR="008C3480" w:rsidRPr="00FA3085" w:rsidRDefault="008D60B3" w:rsidP="009A1B06">
      <w:pPr>
        <w:pStyle w:val="TOC1"/>
        <w:rPr>
          <w:rFonts w:ascii="Calibri" w:hAnsi="Calibri" w:cs="Times New Roman"/>
          <w:sz w:val="22"/>
          <w:szCs w:val="22"/>
          <w:lang w:eastAsia="en-AU"/>
        </w:rPr>
      </w:pPr>
      <w:hyperlink w:anchor="_Toc477252071" w:history="1">
        <w:r w:rsidR="008C3480" w:rsidRPr="005821AC">
          <w:rPr>
            <w:rStyle w:val="Hyperlink"/>
          </w:rPr>
          <w:t>5</w:t>
        </w:r>
        <w:r w:rsidR="008C3480" w:rsidRPr="00FA3085">
          <w:rPr>
            <w:rFonts w:ascii="Calibri" w:hAnsi="Calibri" w:cs="Times New Roman"/>
            <w:sz w:val="22"/>
            <w:szCs w:val="22"/>
            <w:lang w:eastAsia="en-AU"/>
          </w:rPr>
          <w:tab/>
        </w:r>
        <w:r w:rsidR="008C3480" w:rsidRPr="005821AC">
          <w:rPr>
            <w:rStyle w:val="Hyperlink"/>
          </w:rPr>
          <w:t>Service Levels</w:t>
        </w:r>
        <w:r w:rsidR="008C3480">
          <w:rPr>
            <w:webHidden/>
          </w:rPr>
          <w:tab/>
        </w:r>
        <w:r w:rsidR="008C3480">
          <w:rPr>
            <w:webHidden/>
          </w:rPr>
          <w:fldChar w:fldCharType="begin"/>
        </w:r>
        <w:r w:rsidR="008C3480">
          <w:rPr>
            <w:webHidden/>
          </w:rPr>
          <w:instrText xml:space="preserve"> PAGEREF _Toc477252071 \h </w:instrText>
        </w:r>
        <w:r w:rsidR="008C3480">
          <w:rPr>
            <w:webHidden/>
          </w:rPr>
        </w:r>
        <w:r w:rsidR="008C3480">
          <w:rPr>
            <w:webHidden/>
          </w:rPr>
          <w:fldChar w:fldCharType="separate"/>
        </w:r>
        <w:r w:rsidR="00FD44C9">
          <w:rPr>
            <w:webHidden/>
          </w:rPr>
          <w:t>8</w:t>
        </w:r>
        <w:r w:rsidR="008C3480">
          <w:rPr>
            <w:webHidden/>
          </w:rPr>
          <w:fldChar w:fldCharType="end"/>
        </w:r>
      </w:hyperlink>
    </w:p>
    <w:p w14:paraId="0879616D" w14:textId="77777777" w:rsidR="008C3480" w:rsidRPr="00FA3085" w:rsidRDefault="008D60B3" w:rsidP="009A1B06">
      <w:pPr>
        <w:pStyle w:val="TOC1"/>
        <w:rPr>
          <w:rFonts w:ascii="Calibri" w:hAnsi="Calibri" w:cs="Times New Roman"/>
          <w:sz w:val="22"/>
          <w:szCs w:val="22"/>
          <w:lang w:eastAsia="en-AU"/>
        </w:rPr>
      </w:pPr>
      <w:hyperlink w:anchor="_Toc477252072" w:history="1">
        <w:r w:rsidR="008C3480" w:rsidRPr="005821AC">
          <w:rPr>
            <w:rStyle w:val="Hyperlink"/>
          </w:rPr>
          <w:t>6</w:t>
        </w:r>
        <w:r w:rsidR="008C3480" w:rsidRPr="00FA3085">
          <w:rPr>
            <w:rFonts w:ascii="Calibri" w:hAnsi="Calibri" w:cs="Times New Roman"/>
            <w:sz w:val="22"/>
            <w:szCs w:val="22"/>
            <w:lang w:eastAsia="en-AU"/>
          </w:rPr>
          <w:tab/>
        </w:r>
        <w:r w:rsidR="008C3480" w:rsidRPr="005821AC">
          <w:rPr>
            <w:rStyle w:val="Hyperlink"/>
          </w:rPr>
          <w:t>SERVICE LEVEL REPORTING</w:t>
        </w:r>
        <w:r w:rsidR="008C3480">
          <w:rPr>
            <w:webHidden/>
          </w:rPr>
          <w:tab/>
        </w:r>
        <w:r w:rsidR="008C3480">
          <w:rPr>
            <w:webHidden/>
          </w:rPr>
          <w:fldChar w:fldCharType="begin"/>
        </w:r>
        <w:r w:rsidR="008C3480">
          <w:rPr>
            <w:webHidden/>
          </w:rPr>
          <w:instrText xml:space="preserve"> PAGEREF _Toc477252072 \h </w:instrText>
        </w:r>
        <w:r w:rsidR="008C3480">
          <w:rPr>
            <w:webHidden/>
          </w:rPr>
        </w:r>
        <w:r w:rsidR="008C3480">
          <w:rPr>
            <w:webHidden/>
          </w:rPr>
          <w:fldChar w:fldCharType="separate"/>
        </w:r>
        <w:r w:rsidR="00FD44C9">
          <w:rPr>
            <w:webHidden/>
          </w:rPr>
          <w:t>8</w:t>
        </w:r>
        <w:r w:rsidR="008C3480">
          <w:rPr>
            <w:webHidden/>
          </w:rPr>
          <w:fldChar w:fldCharType="end"/>
        </w:r>
      </w:hyperlink>
    </w:p>
    <w:p w14:paraId="339B409B" w14:textId="77777777" w:rsidR="008C3480" w:rsidRPr="00FA3085" w:rsidRDefault="008D60B3" w:rsidP="009A1B06">
      <w:pPr>
        <w:pStyle w:val="TOC1"/>
        <w:rPr>
          <w:rFonts w:ascii="Calibri" w:hAnsi="Calibri" w:cs="Times New Roman"/>
          <w:sz w:val="22"/>
          <w:szCs w:val="22"/>
          <w:lang w:eastAsia="en-AU"/>
        </w:rPr>
      </w:pPr>
      <w:hyperlink w:anchor="_Toc477252073" w:history="1">
        <w:r w:rsidR="008C3480" w:rsidRPr="005821AC">
          <w:rPr>
            <w:rStyle w:val="Hyperlink"/>
          </w:rPr>
          <w:t>7</w:t>
        </w:r>
        <w:r w:rsidR="008C3480" w:rsidRPr="00FA3085">
          <w:rPr>
            <w:rFonts w:ascii="Calibri" w:hAnsi="Calibri" w:cs="Times New Roman"/>
            <w:sz w:val="22"/>
            <w:szCs w:val="22"/>
            <w:lang w:eastAsia="en-AU"/>
          </w:rPr>
          <w:tab/>
        </w:r>
        <w:r w:rsidR="008C3480" w:rsidRPr="005821AC">
          <w:rPr>
            <w:rStyle w:val="Hyperlink"/>
          </w:rPr>
          <w:t>TRANSITION PLANNING AND MANAGEMENT</w:t>
        </w:r>
        <w:r w:rsidR="008C3480">
          <w:rPr>
            <w:webHidden/>
          </w:rPr>
          <w:tab/>
        </w:r>
        <w:r w:rsidR="008C3480">
          <w:rPr>
            <w:webHidden/>
          </w:rPr>
          <w:fldChar w:fldCharType="begin"/>
        </w:r>
        <w:r w:rsidR="008C3480">
          <w:rPr>
            <w:webHidden/>
          </w:rPr>
          <w:instrText xml:space="preserve"> PAGEREF _Toc477252073 \h </w:instrText>
        </w:r>
        <w:r w:rsidR="008C3480">
          <w:rPr>
            <w:webHidden/>
          </w:rPr>
        </w:r>
        <w:r w:rsidR="008C3480">
          <w:rPr>
            <w:webHidden/>
          </w:rPr>
          <w:fldChar w:fldCharType="separate"/>
        </w:r>
        <w:r w:rsidR="00FD44C9">
          <w:rPr>
            <w:webHidden/>
          </w:rPr>
          <w:t>8</w:t>
        </w:r>
        <w:r w:rsidR="008C3480">
          <w:rPr>
            <w:webHidden/>
          </w:rPr>
          <w:fldChar w:fldCharType="end"/>
        </w:r>
      </w:hyperlink>
    </w:p>
    <w:p w14:paraId="660A4203" w14:textId="77777777" w:rsidR="008C3480" w:rsidRPr="00FA3085" w:rsidRDefault="008D60B3" w:rsidP="009A1B06">
      <w:pPr>
        <w:pStyle w:val="TOC1"/>
        <w:rPr>
          <w:rFonts w:ascii="Calibri" w:hAnsi="Calibri" w:cs="Times New Roman"/>
          <w:sz w:val="22"/>
          <w:szCs w:val="22"/>
          <w:lang w:eastAsia="en-AU"/>
        </w:rPr>
      </w:pPr>
      <w:hyperlink w:anchor="_Toc477252074" w:history="1">
        <w:r w:rsidR="008C3480" w:rsidRPr="005821AC">
          <w:rPr>
            <w:rStyle w:val="Hyperlink"/>
          </w:rPr>
          <w:t>8</w:t>
        </w:r>
        <w:r w:rsidR="008C3480" w:rsidRPr="00FA3085">
          <w:rPr>
            <w:rFonts w:ascii="Calibri" w:hAnsi="Calibri" w:cs="Times New Roman"/>
            <w:sz w:val="22"/>
            <w:szCs w:val="22"/>
            <w:lang w:eastAsia="en-AU"/>
          </w:rPr>
          <w:tab/>
        </w:r>
        <w:r w:rsidR="008C3480" w:rsidRPr="005821AC">
          <w:rPr>
            <w:rStyle w:val="Hyperlink"/>
          </w:rPr>
          <w:t>GENERAL</w:t>
        </w:r>
        <w:r w:rsidR="008C3480">
          <w:rPr>
            <w:webHidden/>
          </w:rPr>
          <w:tab/>
        </w:r>
        <w:r w:rsidR="008C3480">
          <w:rPr>
            <w:webHidden/>
          </w:rPr>
          <w:fldChar w:fldCharType="begin"/>
        </w:r>
        <w:r w:rsidR="008C3480">
          <w:rPr>
            <w:webHidden/>
          </w:rPr>
          <w:instrText xml:space="preserve"> PAGEREF _Toc477252074 \h </w:instrText>
        </w:r>
        <w:r w:rsidR="008C3480">
          <w:rPr>
            <w:webHidden/>
          </w:rPr>
        </w:r>
        <w:r w:rsidR="008C3480">
          <w:rPr>
            <w:webHidden/>
          </w:rPr>
          <w:fldChar w:fldCharType="separate"/>
        </w:r>
        <w:r w:rsidR="00FD44C9">
          <w:rPr>
            <w:webHidden/>
          </w:rPr>
          <w:t>9</w:t>
        </w:r>
        <w:r w:rsidR="008C3480">
          <w:rPr>
            <w:webHidden/>
          </w:rPr>
          <w:fldChar w:fldCharType="end"/>
        </w:r>
      </w:hyperlink>
    </w:p>
    <w:p w14:paraId="329366C6" w14:textId="77777777" w:rsidR="008C3480" w:rsidRPr="00FA3085" w:rsidRDefault="008D60B3">
      <w:pPr>
        <w:pStyle w:val="TOC2"/>
        <w:rPr>
          <w:rFonts w:ascii="Calibri" w:hAnsi="Calibri" w:cs="Times New Roman"/>
          <w:bCs w:val="0"/>
          <w:sz w:val="22"/>
          <w:szCs w:val="22"/>
          <w:lang w:eastAsia="en-AU"/>
        </w:rPr>
      </w:pPr>
      <w:hyperlink w:anchor="_Toc477252075" w:history="1">
        <w:r w:rsidR="008C3480" w:rsidRPr="005821AC">
          <w:rPr>
            <w:rStyle w:val="Hyperlink"/>
          </w:rPr>
          <w:t>Service Desk</w:t>
        </w:r>
        <w:r w:rsidR="008C3480">
          <w:rPr>
            <w:webHidden/>
          </w:rPr>
          <w:tab/>
        </w:r>
        <w:r w:rsidR="008C3480">
          <w:rPr>
            <w:webHidden/>
          </w:rPr>
          <w:fldChar w:fldCharType="begin"/>
        </w:r>
        <w:r w:rsidR="008C3480">
          <w:rPr>
            <w:webHidden/>
          </w:rPr>
          <w:instrText xml:space="preserve"> PAGEREF _Toc477252075 \h </w:instrText>
        </w:r>
        <w:r w:rsidR="008C3480">
          <w:rPr>
            <w:webHidden/>
          </w:rPr>
        </w:r>
        <w:r w:rsidR="008C3480">
          <w:rPr>
            <w:webHidden/>
          </w:rPr>
          <w:fldChar w:fldCharType="separate"/>
        </w:r>
        <w:r w:rsidR="00FD44C9">
          <w:rPr>
            <w:webHidden/>
          </w:rPr>
          <w:t>9</w:t>
        </w:r>
        <w:r w:rsidR="008C3480">
          <w:rPr>
            <w:webHidden/>
          </w:rPr>
          <w:fldChar w:fldCharType="end"/>
        </w:r>
      </w:hyperlink>
    </w:p>
    <w:p w14:paraId="5BDA932B" w14:textId="77777777" w:rsidR="008C3480" w:rsidRPr="00FA3085" w:rsidRDefault="008D60B3">
      <w:pPr>
        <w:pStyle w:val="TOC2"/>
        <w:rPr>
          <w:rFonts w:ascii="Calibri" w:hAnsi="Calibri" w:cs="Times New Roman"/>
          <w:bCs w:val="0"/>
          <w:sz w:val="22"/>
          <w:szCs w:val="22"/>
          <w:lang w:eastAsia="en-AU"/>
        </w:rPr>
      </w:pPr>
      <w:hyperlink w:anchor="_Toc477252076" w:history="1">
        <w:r w:rsidR="008C3480" w:rsidRPr="005821AC">
          <w:rPr>
            <w:rStyle w:val="Hyperlink"/>
          </w:rPr>
          <w:t>Your obligations</w:t>
        </w:r>
        <w:r w:rsidR="008C3480">
          <w:rPr>
            <w:webHidden/>
          </w:rPr>
          <w:tab/>
        </w:r>
        <w:r w:rsidR="008C3480">
          <w:rPr>
            <w:webHidden/>
          </w:rPr>
          <w:fldChar w:fldCharType="begin"/>
        </w:r>
        <w:r w:rsidR="008C3480">
          <w:rPr>
            <w:webHidden/>
          </w:rPr>
          <w:instrText xml:space="preserve"> PAGEREF _Toc477252076 \h </w:instrText>
        </w:r>
        <w:r w:rsidR="008C3480">
          <w:rPr>
            <w:webHidden/>
          </w:rPr>
        </w:r>
        <w:r w:rsidR="008C3480">
          <w:rPr>
            <w:webHidden/>
          </w:rPr>
          <w:fldChar w:fldCharType="separate"/>
        </w:r>
        <w:r w:rsidR="00FD44C9">
          <w:rPr>
            <w:webHidden/>
          </w:rPr>
          <w:t>9</w:t>
        </w:r>
        <w:r w:rsidR="008C3480">
          <w:rPr>
            <w:webHidden/>
          </w:rPr>
          <w:fldChar w:fldCharType="end"/>
        </w:r>
      </w:hyperlink>
    </w:p>
    <w:p w14:paraId="6B4CBF45" w14:textId="77777777" w:rsidR="008C3480" w:rsidRPr="00FA3085" w:rsidRDefault="008D60B3">
      <w:pPr>
        <w:pStyle w:val="TOC2"/>
        <w:rPr>
          <w:rFonts w:ascii="Calibri" w:hAnsi="Calibri" w:cs="Times New Roman"/>
          <w:bCs w:val="0"/>
          <w:sz w:val="22"/>
          <w:szCs w:val="22"/>
          <w:lang w:eastAsia="en-AU"/>
        </w:rPr>
      </w:pPr>
      <w:hyperlink w:anchor="_Toc477252077" w:history="1">
        <w:r w:rsidR="008C3480" w:rsidRPr="005821AC">
          <w:rPr>
            <w:rStyle w:val="Hyperlink"/>
          </w:rPr>
          <w:t>Changes to your Eligible Services and Premises</w:t>
        </w:r>
        <w:r w:rsidR="008C3480">
          <w:rPr>
            <w:webHidden/>
          </w:rPr>
          <w:tab/>
        </w:r>
        <w:r w:rsidR="008C3480">
          <w:rPr>
            <w:webHidden/>
          </w:rPr>
          <w:fldChar w:fldCharType="begin"/>
        </w:r>
        <w:r w:rsidR="008C3480">
          <w:rPr>
            <w:webHidden/>
          </w:rPr>
          <w:instrText xml:space="preserve"> PAGEREF _Toc477252077 \h </w:instrText>
        </w:r>
        <w:r w:rsidR="008C3480">
          <w:rPr>
            <w:webHidden/>
          </w:rPr>
        </w:r>
        <w:r w:rsidR="008C3480">
          <w:rPr>
            <w:webHidden/>
          </w:rPr>
          <w:fldChar w:fldCharType="separate"/>
        </w:r>
        <w:r w:rsidR="00FD44C9">
          <w:rPr>
            <w:webHidden/>
          </w:rPr>
          <w:t>9</w:t>
        </w:r>
        <w:r w:rsidR="008C3480">
          <w:rPr>
            <w:webHidden/>
          </w:rPr>
          <w:fldChar w:fldCharType="end"/>
        </w:r>
      </w:hyperlink>
    </w:p>
    <w:p w14:paraId="7A52B46C" w14:textId="77777777" w:rsidR="008C3480" w:rsidRPr="00FA3085" w:rsidRDefault="008D60B3" w:rsidP="009A1B06">
      <w:pPr>
        <w:pStyle w:val="TOC1"/>
        <w:rPr>
          <w:rFonts w:ascii="Calibri" w:hAnsi="Calibri" w:cs="Times New Roman"/>
          <w:sz w:val="22"/>
          <w:szCs w:val="22"/>
          <w:lang w:eastAsia="en-AU"/>
        </w:rPr>
      </w:pPr>
      <w:hyperlink w:anchor="_Toc477252078" w:history="1">
        <w:r w:rsidR="008C3480" w:rsidRPr="005821AC">
          <w:rPr>
            <w:rStyle w:val="Hyperlink"/>
          </w:rPr>
          <w:t>9</w:t>
        </w:r>
        <w:r w:rsidR="008C3480" w:rsidRPr="00FA3085">
          <w:rPr>
            <w:rFonts w:ascii="Calibri" w:hAnsi="Calibri" w:cs="Times New Roman"/>
            <w:sz w:val="22"/>
            <w:szCs w:val="22"/>
            <w:lang w:eastAsia="en-AU"/>
          </w:rPr>
          <w:tab/>
        </w:r>
        <w:r w:rsidR="008C3480" w:rsidRPr="005821AC">
          <w:rPr>
            <w:rStyle w:val="Hyperlink"/>
          </w:rPr>
          <w:t>Special Meanings</w:t>
        </w:r>
        <w:r w:rsidR="008C3480">
          <w:rPr>
            <w:webHidden/>
          </w:rPr>
          <w:tab/>
        </w:r>
        <w:r w:rsidR="008C3480">
          <w:rPr>
            <w:webHidden/>
          </w:rPr>
          <w:fldChar w:fldCharType="begin"/>
        </w:r>
        <w:r w:rsidR="008C3480">
          <w:rPr>
            <w:webHidden/>
          </w:rPr>
          <w:instrText xml:space="preserve"> PAGEREF _Toc477252078 \h </w:instrText>
        </w:r>
        <w:r w:rsidR="008C3480">
          <w:rPr>
            <w:webHidden/>
          </w:rPr>
        </w:r>
        <w:r w:rsidR="008C3480">
          <w:rPr>
            <w:webHidden/>
          </w:rPr>
          <w:fldChar w:fldCharType="separate"/>
        </w:r>
        <w:r w:rsidR="00FD44C9">
          <w:rPr>
            <w:webHidden/>
          </w:rPr>
          <w:t>10</w:t>
        </w:r>
        <w:r w:rsidR="008C3480">
          <w:rPr>
            <w:webHidden/>
          </w:rPr>
          <w:fldChar w:fldCharType="end"/>
        </w:r>
      </w:hyperlink>
    </w:p>
    <w:p w14:paraId="51E084E6" w14:textId="77777777" w:rsidR="008C3480" w:rsidRPr="00FA3085" w:rsidRDefault="008D60B3" w:rsidP="009A1B06">
      <w:pPr>
        <w:pStyle w:val="TOC1"/>
        <w:rPr>
          <w:rFonts w:ascii="Calibri" w:hAnsi="Calibri" w:cs="Times New Roman"/>
          <w:sz w:val="22"/>
          <w:szCs w:val="22"/>
          <w:lang w:eastAsia="en-AU"/>
        </w:rPr>
      </w:pPr>
      <w:hyperlink w:anchor="_Toc477252079" w:history="1">
        <w:r w:rsidR="008C3480" w:rsidRPr="005821AC">
          <w:rPr>
            <w:rStyle w:val="Hyperlink"/>
          </w:rPr>
          <w:t>10</w:t>
        </w:r>
        <w:r w:rsidR="008C3480" w:rsidRPr="00FA3085">
          <w:rPr>
            <w:rFonts w:ascii="Calibri" w:hAnsi="Calibri" w:cs="Times New Roman"/>
            <w:sz w:val="22"/>
            <w:szCs w:val="22"/>
            <w:lang w:eastAsia="en-AU"/>
          </w:rPr>
          <w:tab/>
        </w:r>
        <w:r w:rsidR="008C3480" w:rsidRPr="005821AC">
          <w:rPr>
            <w:rStyle w:val="Hyperlink"/>
          </w:rPr>
          <w:t>Telstra Integrated Service Desk</w:t>
        </w:r>
        <w:r w:rsidR="008C3480">
          <w:rPr>
            <w:webHidden/>
          </w:rPr>
          <w:tab/>
        </w:r>
        <w:r w:rsidR="008C3480">
          <w:rPr>
            <w:webHidden/>
          </w:rPr>
          <w:fldChar w:fldCharType="begin"/>
        </w:r>
        <w:r w:rsidR="008C3480">
          <w:rPr>
            <w:webHidden/>
          </w:rPr>
          <w:instrText xml:space="preserve"> PAGEREF _Toc477252079 \h </w:instrText>
        </w:r>
        <w:r w:rsidR="008C3480">
          <w:rPr>
            <w:webHidden/>
          </w:rPr>
        </w:r>
        <w:r w:rsidR="008C3480">
          <w:rPr>
            <w:webHidden/>
          </w:rPr>
          <w:fldChar w:fldCharType="separate"/>
        </w:r>
        <w:r w:rsidR="00FD44C9">
          <w:rPr>
            <w:webHidden/>
          </w:rPr>
          <w:t>11</w:t>
        </w:r>
        <w:r w:rsidR="008C3480">
          <w:rPr>
            <w:webHidden/>
          </w:rPr>
          <w:fldChar w:fldCharType="end"/>
        </w:r>
      </w:hyperlink>
    </w:p>
    <w:p w14:paraId="2D575A86" w14:textId="77777777" w:rsidR="008C3480" w:rsidRPr="00FA3085" w:rsidRDefault="008D60B3">
      <w:pPr>
        <w:pStyle w:val="TOC2"/>
        <w:rPr>
          <w:rFonts w:ascii="Calibri" w:hAnsi="Calibri" w:cs="Times New Roman"/>
          <w:bCs w:val="0"/>
          <w:sz w:val="22"/>
          <w:szCs w:val="22"/>
          <w:lang w:eastAsia="en-AU"/>
        </w:rPr>
      </w:pPr>
      <w:hyperlink w:anchor="_Toc477252080" w:history="1">
        <w:r w:rsidR="008C3480" w:rsidRPr="005821AC">
          <w:rPr>
            <w:rStyle w:val="Hyperlink"/>
          </w:rPr>
          <w:t>What is the Telstra Integrated Service Desk?</w:t>
        </w:r>
        <w:r w:rsidR="008C3480">
          <w:rPr>
            <w:webHidden/>
          </w:rPr>
          <w:tab/>
        </w:r>
        <w:r w:rsidR="008C3480">
          <w:rPr>
            <w:webHidden/>
          </w:rPr>
          <w:fldChar w:fldCharType="begin"/>
        </w:r>
        <w:r w:rsidR="008C3480">
          <w:rPr>
            <w:webHidden/>
          </w:rPr>
          <w:instrText xml:space="preserve"> PAGEREF _Toc477252080 \h </w:instrText>
        </w:r>
        <w:r w:rsidR="008C3480">
          <w:rPr>
            <w:webHidden/>
          </w:rPr>
        </w:r>
        <w:r w:rsidR="008C3480">
          <w:rPr>
            <w:webHidden/>
          </w:rPr>
          <w:fldChar w:fldCharType="separate"/>
        </w:r>
        <w:r w:rsidR="00FD44C9">
          <w:rPr>
            <w:webHidden/>
          </w:rPr>
          <w:t>11</w:t>
        </w:r>
        <w:r w:rsidR="008C3480">
          <w:rPr>
            <w:webHidden/>
          </w:rPr>
          <w:fldChar w:fldCharType="end"/>
        </w:r>
      </w:hyperlink>
    </w:p>
    <w:p w14:paraId="0B38A0E6" w14:textId="77777777" w:rsidR="008C3480" w:rsidRPr="00FA3085" w:rsidRDefault="008D60B3">
      <w:pPr>
        <w:pStyle w:val="TOC2"/>
        <w:rPr>
          <w:rFonts w:ascii="Calibri" w:hAnsi="Calibri" w:cs="Times New Roman"/>
          <w:bCs w:val="0"/>
          <w:sz w:val="22"/>
          <w:szCs w:val="22"/>
          <w:lang w:eastAsia="en-AU"/>
        </w:rPr>
      </w:pPr>
      <w:hyperlink w:anchor="_Toc477252081" w:history="1">
        <w:r w:rsidR="008C3480" w:rsidRPr="005821AC">
          <w:rPr>
            <w:rStyle w:val="Hyperlink"/>
          </w:rPr>
          <w:t>Service Features</w:t>
        </w:r>
        <w:r w:rsidR="008C3480">
          <w:rPr>
            <w:webHidden/>
          </w:rPr>
          <w:tab/>
        </w:r>
        <w:r w:rsidR="008C3480">
          <w:rPr>
            <w:webHidden/>
          </w:rPr>
          <w:fldChar w:fldCharType="begin"/>
        </w:r>
        <w:r w:rsidR="008C3480">
          <w:rPr>
            <w:webHidden/>
          </w:rPr>
          <w:instrText xml:space="preserve"> PAGEREF _Toc477252081 \h </w:instrText>
        </w:r>
        <w:r w:rsidR="008C3480">
          <w:rPr>
            <w:webHidden/>
          </w:rPr>
        </w:r>
        <w:r w:rsidR="008C3480">
          <w:rPr>
            <w:webHidden/>
          </w:rPr>
          <w:fldChar w:fldCharType="separate"/>
        </w:r>
        <w:r w:rsidR="00FD44C9">
          <w:rPr>
            <w:webHidden/>
          </w:rPr>
          <w:t>11</w:t>
        </w:r>
        <w:r w:rsidR="008C3480">
          <w:rPr>
            <w:webHidden/>
          </w:rPr>
          <w:fldChar w:fldCharType="end"/>
        </w:r>
      </w:hyperlink>
    </w:p>
    <w:p w14:paraId="16813F58" w14:textId="77777777" w:rsidR="008C3480" w:rsidRPr="00FA3085" w:rsidRDefault="008D60B3">
      <w:pPr>
        <w:pStyle w:val="TOC2"/>
        <w:rPr>
          <w:rFonts w:ascii="Calibri" w:hAnsi="Calibri" w:cs="Times New Roman"/>
          <w:bCs w:val="0"/>
          <w:sz w:val="22"/>
          <w:szCs w:val="22"/>
          <w:lang w:eastAsia="en-AU"/>
        </w:rPr>
      </w:pPr>
      <w:hyperlink w:anchor="_Toc477252082" w:history="1">
        <w:r w:rsidR="008C3480" w:rsidRPr="005821AC">
          <w:rPr>
            <w:rStyle w:val="Hyperlink"/>
          </w:rPr>
          <w:t>Minimum Term</w:t>
        </w:r>
        <w:r w:rsidR="008C3480">
          <w:rPr>
            <w:webHidden/>
          </w:rPr>
          <w:tab/>
        </w:r>
        <w:r w:rsidR="008C3480">
          <w:rPr>
            <w:webHidden/>
          </w:rPr>
          <w:fldChar w:fldCharType="begin"/>
        </w:r>
        <w:r w:rsidR="008C3480">
          <w:rPr>
            <w:webHidden/>
          </w:rPr>
          <w:instrText xml:space="preserve"> PAGEREF _Toc477252082 \h </w:instrText>
        </w:r>
        <w:r w:rsidR="008C3480">
          <w:rPr>
            <w:webHidden/>
          </w:rPr>
        </w:r>
        <w:r w:rsidR="008C3480">
          <w:rPr>
            <w:webHidden/>
          </w:rPr>
          <w:fldChar w:fldCharType="separate"/>
        </w:r>
        <w:r w:rsidR="00FD44C9">
          <w:rPr>
            <w:webHidden/>
          </w:rPr>
          <w:t>11</w:t>
        </w:r>
        <w:r w:rsidR="008C3480">
          <w:rPr>
            <w:webHidden/>
          </w:rPr>
          <w:fldChar w:fldCharType="end"/>
        </w:r>
      </w:hyperlink>
    </w:p>
    <w:p w14:paraId="7767D7C0" w14:textId="77777777" w:rsidR="008C3480" w:rsidRPr="00FA3085" w:rsidRDefault="008D60B3">
      <w:pPr>
        <w:pStyle w:val="TOC2"/>
        <w:rPr>
          <w:rFonts w:ascii="Calibri" w:hAnsi="Calibri" w:cs="Times New Roman"/>
          <w:bCs w:val="0"/>
          <w:sz w:val="22"/>
          <w:szCs w:val="22"/>
          <w:lang w:eastAsia="en-AU"/>
        </w:rPr>
      </w:pPr>
      <w:hyperlink w:anchor="_Toc477252083" w:history="1">
        <w:r w:rsidR="008C3480" w:rsidRPr="005821AC">
          <w:rPr>
            <w:rStyle w:val="Hyperlink"/>
          </w:rPr>
          <w:t>Terms</w:t>
        </w:r>
        <w:r w:rsidR="008C3480">
          <w:rPr>
            <w:webHidden/>
          </w:rPr>
          <w:tab/>
        </w:r>
        <w:r w:rsidR="008C3480">
          <w:rPr>
            <w:webHidden/>
          </w:rPr>
          <w:fldChar w:fldCharType="begin"/>
        </w:r>
        <w:r w:rsidR="008C3480">
          <w:rPr>
            <w:webHidden/>
          </w:rPr>
          <w:instrText xml:space="preserve"> PAGEREF _Toc477252083 \h </w:instrText>
        </w:r>
        <w:r w:rsidR="008C3480">
          <w:rPr>
            <w:webHidden/>
          </w:rPr>
        </w:r>
        <w:r w:rsidR="008C3480">
          <w:rPr>
            <w:webHidden/>
          </w:rPr>
          <w:fldChar w:fldCharType="separate"/>
        </w:r>
        <w:r w:rsidR="00FD44C9">
          <w:rPr>
            <w:webHidden/>
          </w:rPr>
          <w:t>12</w:t>
        </w:r>
        <w:r w:rsidR="008C3480">
          <w:rPr>
            <w:webHidden/>
          </w:rPr>
          <w:fldChar w:fldCharType="end"/>
        </w:r>
      </w:hyperlink>
    </w:p>
    <w:p w14:paraId="65CCD736" w14:textId="77777777" w:rsidR="008C3480" w:rsidRPr="00FA3085" w:rsidRDefault="008D60B3">
      <w:pPr>
        <w:pStyle w:val="TOC2"/>
        <w:rPr>
          <w:rFonts w:ascii="Calibri" w:hAnsi="Calibri" w:cs="Times New Roman"/>
          <w:bCs w:val="0"/>
          <w:sz w:val="22"/>
          <w:szCs w:val="22"/>
          <w:lang w:eastAsia="en-AU"/>
        </w:rPr>
      </w:pPr>
      <w:hyperlink w:anchor="_Toc477252084" w:history="1">
        <w:r w:rsidR="008C3480" w:rsidRPr="005821AC">
          <w:rPr>
            <w:rStyle w:val="Hyperlink"/>
          </w:rPr>
          <w:t>Charges</w:t>
        </w:r>
        <w:r w:rsidR="008C3480">
          <w:rPr>
            <w:webHidden/>
          </w:rPr>
          <w:tab/>
        </w:r>
        <w:r w:rsidR="008C3480">
          <w:rPr>
            <w:webHidden/>
          </w:rPr>
          <w:fldChar w:fldCharType="begin"/>
        </w:r>
        <w:r w:rsidR="008C3480">
          <w:rPr>
            <w:webHidden/>
          </w:rPr>
          <w:instrText xml:space="preserve"> PAGEREF _Toc477252084 \h </w:instrText>
        </w:r>
        <w:r w:rsidR="008C3480">
          <w:rPr>
            <w:webHidden/>
          </w:rPr>
        </w:r>
        <w:r w:rsidR="008C3480">
          <w:rPr>
            <w:webHidden/>
          </w:rPr>
          <w:fldChar w:fldCharType="separate"/>
        </w:r>
        <w:r w:rsidR="00FD44C9">
          <w:rPr>
            <w:webHidden/>
          </w:rPr>
          <w:t>12</w:t>
        </w:r>
        <w:r w:rsidR="008C3480">
          <w:rPr>
            <w:webHidden/>
          </w:rPr>
          <w:fldChar w:fldCharType="end"/>
        </w:r>
      </w:hyperlink>
    </w:p>
    <w:p w14:paraId="7E691332" w14:textId="77777777" w:rsidR="008C3480" w:rsidRPr="00FA3085" w:rsidRDefault="008D60B3">
      <w:pPr>
        <w:pStyle w:val="TOC2"/>
        <w:rPr>
          <w:rFonts w:ascii="Calibri" w:hAnsi="Calibri" w:cs="Times New Roman"/>
          <w:bCs w:val="0"/>
          <w:sz w:val="22"/>
          <w:szCs w:val="22"/>
          <w:lang w:eastAsia="en-AU"/>
        </w:rPr>
      </w:pPr>
      <w:hyperlink w:anchor="_Toc477252085" w:history="1">
        <w:r w:rsidR="008C3480" w:rsidRPr="005821AC">
          <w:rPr>
            <w:rStyle w:val="Hyperlink"/>
          </w:rPr>
          <w:t>Eligibility</w:t>
        </w:r>
        <w:r w:rsidR="008C3480">
          <w:rPr>
            <w:webHidden/>
          </w:rPr>
          <w:tab/>
        </w:r>
        <w:r w:rsidR="008C3480">
          <w:rPr>
            <w:webHidden/>
          </w:rPr>
          <w:fldChar w:fldCharType="begin"/>
        </w:r>
        <w:r w:rsidR="008C3480">
          <w:rPr>
            <w:webHidden/>
          </w:rPr>
          <w:instrText xml:space="preserve"> PAGEREF _Toc477252085 \h </w:instrText>
        </w:r>
        <w:r w:rsidR="008C3480">
          <w:rPr>
            <w:webHidden/>
          </w:rPr>
        </w:r>
        <w:r w:rsidR="008C3480">
          <w:rPr>
            <w:webHidden/>
          </w:rPr>
          <w:fldChar w:fldCharType="separate"/>
        </w:r>
        <w:r w:rsidR="00FD44C9">
          <w:rPr>
            <w:webHidden/>
          </w:rPr>
          <w:t>12</w:t>
        </w:r>
        <w:r w:rsidR="008C3480">
          <w:rPr>
            <w:webHidden/>
          </w:rPr>
          <w:fldChar w:fldCharType="end"/>
        </w:r>
      </w:hyperlink>
    </w:p>
    <w:p w14:paraId="20126A8A" w14:textId="77777777" w:rsidR="008C3480" w:rsidRPr="00FA3085" w:rsidRDefault="008D60B3" w:rsidP="00946E6C">
      <w:pPr>
        <w:pStyle w:val="TOC2"/>
        <w:rPr>
          <w:rFonts w:ascii="Calibri" w:hAnsi="Calibri" w:cs="Times New Roman"/>
          <w:bCs w:val="0"/>
          <w:sz w:val="22"/>
          <w:szCs w:val="22"/>
          <w:lang w:eastAsia="en-AU"/>
        </w:rPr>
      </w:pPr>
      <w:hyperlink w:anchor="_Toc477252086" w:history="1">
        <w:r w:rsidR="008C3480" w:rsidRPr="00946E6C">
          <w:rPr>
            <w:rStyle w:val="Hyperlink"/>
            <w:color w:val="auto"/>
            <w:u w:val="none"/>
          </w:rPr>
          <w:t>Equipment</w:t>
        </w:r>
        <w:r w:rsidR="008C3480" w:rsidRPr="005821AC">
          <w:rPr>
            <w:rStyle w:val="Hyperlink"/>
          </w:rPr>
          <w:t xml:space="preserve"> not supported</w:t>
        </w:r>
        <w:r w:rsidR="008C3480">
          <w:rPr>
            <w:webHidden/>
          </w:rPr>
          <w:tab/>
        </w:r>
        <w:r w:rsidR="008C3480">
          <w:rPr>
            <w:webHidden/>
          </w:rPr>
          <w:fldChar w:fldCharType="begin"/>
        </w:r>
        <w:r w:rsidR="008C3480">
          <w:rPr>
            <w:webHidden/>
          </w:rPr>
          <w:instrText xml:space="preserve"> PAGEREF _Toc477252086 \h </w:instrText>
        </w:r>
        <w:r w:rsidR="008C3480">
          <w:rPr>
            <w:webHidden/>
          </w:rPr>
        </w:r>
        <w:r w:rsidR="008C3480">
          <w:rPr>
            <w:webHidden/>
          </w:rPr>
          <w:fldChar w:fldCharType="separate"/>
        </w:r>
        <w:r w:rsidR="00FD44C9">
          <w:rPr>
            <w:webHidden/>
          </w:rPr>
          <w:t>12</w:t>
        </w:r>
        <w:r w:rsidR="008C3480">
          <w:rPr>
            <w:webHidden/>
          </w:rPr>
          <w:fldChar w:fldCharType="end"/>
        </w:r>
      </w:hyperlink>
    </w:p>
    <w:p w14:paraId="7D8DEFE5" w14:textId="77777777" w:rsidR="008C3480" w:rsidRPr="00FA3085" w:rsidRDefault="008D60B3" w:rsidP="009A1B06">
      <w:pPr>
        <w:pStyle w:val="TOC1"/>
        <w:rPr>
          <w:rFonts w:ascii="Calibri" w:hAnsi="Calibri" w:cs="Times New Roman"/>
          <w:sz w:val="22"/>
          <w:szCs w:val="22"/>
          <w:lang w:eastAsia="en-AU"/>
        </w:rPr>
      </w:pPr>
      <w:hyperlink w:anchor="_Toc477252087" w:history="1">
        <w:r w:rsidR="008C3480" w:rsidRPr="005821AC">
          <w:rPr>
            <w:rStyle w:val="Hyperlink"/>
          </w:rPr>
          <w:t>11</w:t>
        </w:r>
        <w:r w:rsidR="008C3480" w:rsidRPr="00FA3085">
          <w:rPr>
            <w:rFonts w:ascii="Calibri" w:hAnsi="Calibri" w:cs="Times New Roman"/>
            <w:sz w:val="22"/>
            <w:szCs w:val="22"/>
            <w:lang w:eastAsia="en-AU"/>
          </w:rPr>
          <w:tab/>
        </w:r>
        <w:r w:rsidR="008C3480" w:rsidRPr="00946E6C">
          <w:t>Features</w:t>
        </w:r>
        <w:r w:rsidR="008C3480">
          <w:rPr>
            <w:webHidden/>
          </w:rPr>
          <w:tab/>
        </w:r>
        <w:r w:rsidR="008C3480">
          <w:rPr>
            <w:webHidden/>
          </w:rPr>
          <w:fldChar w:fldCharType="begin"/>
        </w:r>
        <w:r w:rsidR="008C3480">
          <w:rPr>
            <w:webHidden/>
          </w:rPr>
          <w:instrText xml:space="preserve"> PAGEREF _Toc477252087 \h </w:instrText>
        </w:r>
        <w:r w:rsidR="008C3480">
          <w:rPr>
            <w:webHidden/>
          </w:rPr>
        </w:r>
        <w:r w:rsidR="008C3480">
          <w:rPr>
            <w:webHidden/>
          </w:rPr>
          <w:fldChar w:fldCharType="separate"/>
        </w:r>
        <w:r w:rsidR="00FD44C9">
          <w:rPr>
            <w:webHidden/>
          </w:rPr>
          <w:t>12</w:t>
        </w:r>
        <w:r w:rsidR="008C3480">
          <w:rPr>
            <w:webHidden/>
          </w:rPr>
          <w:fldChar w:fldCharType="end"/>
        </w:r>
      </w:hyperlink>
    </w:p>
    <w:p w14:paraId="49391422" w14:textId="77777777" w:rsidR="008C3480" w:rsidRPr="00FA3085" w:rsidRDefault="008D60B3" w:rsidP="00946E6C">
      <w:pPr>
        <w:pStyle w:val="TOC2"/>
        <w:rPr>
          <w:rFonts w:ascii="Calibri" w:hAnsi="Calibri" w:cs="Times New Roman"/>
          <w:sz w:val="22"/>
          <w:szCs w:val="22"/>
          <w:lang w:eastAsia="en-AU"/>
        </w:rPr>
      </w:pPr>
      <w:hyperlink w:anchor="_Toc477252088" w:history="1">
        <w:r w:rsidR="008C3480" w:rsidRPr="005821AC">
          <w:rPr>
            <w:rStyle w:val="Hyperlink"/>
          </w:rPr>
          <w:t>Transition Planning and Management</w:t>
        </w:r>
        <w:r w:rsidR="008C3480">
          <w:rPr>
            <w:webHidden/>
          </w:rPr>
          <w:tab/>
        </w:r>
        <w:r w:rsidR="008C3480">
          <w:rPr>
            <w:webHidden/>
          </w:rPr>
          <w:fldChar w:fldCharType="begin"/>
        </w:r>
        <w:r w:rsidR="008C3480">
          <w:rPr>
            <w:webHidden/>
          </w:rPr>
          <w:instrText xml:space="preserve"> PAGEREF _Toc477252088 \h </w:instrText>
        </w:r>
        <w:r w:rsidR="008C3480">
          <w:rPr>
            <w:webHidden/>
          </w:rPr>
        </w:r>
        <w:r w:rsidR="008C3480">
          <w:rPr>
            <w:webHidden/>
          </w:rPr>
          <w:fldChar w:fldCharType="separate"/>
        </w:r>
        <w:r w:rsidR="00FD44C9">
          <w:rPr>
            <w:webHidden/>
          </w:rPr>
          <w:t>12</w:t>
        </w:r>
        <w:r w:rsidR="008C3480">
          <w:rPr>
            <w:webHidden/>
          </w:rPr>
          <w:fldChar w:fldCharType="end"/>
        </w:r>
      </w:hyperlink>
    </w:p>
    <w:p w14:paraId="2DC64494" w14:textId="77777777" w:rsidR="008C3480" w:rsidRPr="00FA3085" w:rsidRDefault="008D60B3" w:rsidP="00946E6C">
      <w:pPr>
        <w:pStyle w:val="TOC2"/>
        <w:rPr>
          <w:rFonts w:ascii="Calibri" w:hAnsi="Calibri" w:cs="Times New Roman"/>
          <w:sz w:val="22"/>
          <w:szCs w:val="22"/>
          <w:lang w:eastAsia="en-AU"/>
        </w:rPr>
      </w:pPr>
      <w:hyperlink w:anchor="_Toc477252089" w:history="1">
        <w:r w:rsidR="008C3480" w:rsidRPr="005821AC">
          <w:rPr>
            <w:rStyle w:val="Hyperlink"/>
          </w:rPr>
          <w:t>Incident Management</w:t>
        </w:r>
        <w:r w:rsidR="008C3480">
          <w:rPr>
            <w:webHidden/>
          </w:rPr>
          <w:tab/>
        </w:r>
        <w:r w:rsidR="008C3480">
          <w:rPr>
            <w:webHidden/>
          </w:rPr>
          <w:fldChar w:fldCharType="begin"/>
        </w:r>
        <w:r w:rsidR="008C3480">
          <w:rPr>
            <w:webHidden/>
          </w:rPr>
          <w:instrText xml:space="preserve"> PAGEREF _Toc477252089 \h </w:instrText>
        </w:r>
        <w:r w:rsidR="008C3480">
          <w:rPr>
            <w:webHidden/>
          </w:rPr>
        </w:r>
        <w:r w:rsidR="008C3480">
          <w:rPr>
            <w:webHidden/>
          </w:rPr>
          <w:fldChar w:fldCharType="separate"/>
        </w:r>
        <w:r w:rsidR="00FD44C9">
          <w:rPr>
            <w:webHidden/>
          </w:rPr>
          <w:t>13</w:t>
        </w:r>
        <w:r w:rsidR="008C3480">
          <w:rPr>
            <w:webHidden/>
          </w:rPr>
          <w:fldChar w:fldCharType="end"/>
        </w:r>
      </w:hyperlink>
    </w:p>
    <w:p w14:paraId="2A41AEA5" w14:textId="77777777" w:rsidR="008C3480" w:rsidRPr="00FA3085" w:rsidRDefault="008D60B3" w:rsidP="00946E6C">
      <w:pPr>
        <w:pStyle w:val="TOC2"/>
        <w:rPr>
          <w:rFonts w:ascii="Calibri" w:hAnsi="Calibri" w:cs="Times New Roman"/>
          <w:sz w:val="22"/>
          <w:szCs w:val="22"/>
          <w:lang w:eastAsia="en-AU"/>
        </w:rPr>
      </w:pPr>
      <w:hyperlink w:anchor="_Toc477252090" w:history="1">
        <w:r w:rsidR="008C3480" w:rsidRPr="005821AC">
          <w:rPr>
            <w:rStyle w:val="Hyperlink"/>
          </w:rPr>
          <w:t>Supplier Support</w:t>
        </w:r>
        <w:r w:rsidR="008C3480">
          <w:rPr>
            <w:webHidden/>
          </w:rPr>
          <w:tab/>
        </w:r>
        <w:r w:rsidR="008C3480">
          <w:rPr>
            <w:webHidden/>
          </w:rPr>
          <w:fldChar w:fldCharType="begin"/>
        </w:r>
        <w:r w:rsidR="008C3480">
          <w:rPr>
            <w:webHidden/>
          </w:rPr>
          <w:instrText xml:space="preserve"> PAGEREF _Toc477252090 \h </w:instrText>
        </w:r>
        <w:r w:rsidR="008C3480">
          <w:rPr>
            <w:webHidden/>
          </w:rPr>
        </w:r>
        <w:r w:rsidR="008C3480">
          <w:rPr>
            <w:webHidden/>
          </w:rPr>
          <w:fldChar w:fldCharType="separate"/>
        </w:r>
        <w:r w:rsidR="00FD44C9">
          <w:rPr>
            <w:webHidden/>
          </w:rPr>
          <w:t>13</w:t>
        </w:r>
        <w:r w:rsidR="008C3480">
          <w:rPr>
            <w:webHidden/>
          </w:rPr>
          <w:fldChar w:fldCharType="end"/>
        </w:r>
      </w:hyperlink>
    </w:p>
    <w:p w14:paraId="34D5B15B" w14:textId="77777777" w:rsidR="008C3480" w:rsidRPr="00FA3085" w:rsidRDefault="008D60B3" w:rsidP="00946E6C">
      <w:pPr>
        <w:pStyle w:val="TOC2"/>
        <w:rPr>
          <w:rFonts w:ascii="Calibri" w:hAnsi="Calibri" w:cs="Times New Roman"/>
          <w:sz w:val="22"/>
          <w:szCs w:val="22"/>
          <w:lang w:eastAsia="en-AU"/>
        </w:rPr>
      </w:pPr>
      <w:hyperlink w:anchor="_Toc477252091" w:history="1">
        <w:r w:rsidR="008C3480" w:rsidRPr="005821AC">
          <w:rPr>
            <w:rStyle w:val="Hyperlink"/>
          </w:rPr>
          <w:t>“How to” Support</w:t>
        </w:r>
        <w:r w:rsidR="008C3480">
          <w:rPr>
            <w:webHidden/>
          </w:rPr>
          <w:tab/>
        </w:r>
        <w:r w:rsidR="008C3480">
          <w:rPr>
            <w:webHidden/>
          </w:rPr>
          <w:fldChar w:fldCharType="begin"/>
        </w:r>
        <w:r w:rsidR="008C3480">
          <w:rPr>
            <w:webHidden/>
          </w:rPr>
          <w:instrText xml:space="preserve"> PAGEREF _Toc477252091 \h </w:instrText>
        </w:r>
        <w:r w:rsidR="008C3480">
          <w:rPr>
            <w:webHidden/>
          </w:rPr>
        </w:r>
        <w:r w:rsidR="008C3480">
          <w:rPr>
            <w:webHidden/>
          </w:rPr>
          <w:fldChar w:fldCharType="separate"/>
        </w:r>
        <w:r w:rsidR="00FD44C9">
          <w:rPr>
            <w:webHidden/>
          </w:rPr>
          <w:t>13</w:t>
        </w:r>
        <w:r w:rsidR="008C3480">
          <w:rPr>
            <w:webHidden/>
          </w:rPr>
          <w:fldChar w:fldCharType="end"/>
        </w:r>
      </w:hyperlink>
    </w:p>
    <w:p w14:paraId="0501B97E" w14:textId="77777777" w:rsidR="008C3480" w:rsidRPr="00FA3085" w:rsidRDefault="008D60B3" w:rsidP="00946E6C">
      <w:pPr>
        <w:pStyle w:val="TOC2"/>
        <w:rPr>
          <w:rFonts w:ascii="Calibri" w:hAnsi="Calibri" w:cs="Times New Roman"/>
          <w:sz w:val="22"/>
          <w:szCs w:val="22"/>
          <w:lang w:eastAsia="en-AU"/>
        </w:rPr>
      </w:pPr>
      <w:hyperlink w:anchor="_Toc477252092" w:history="1">
        <w:r w:rsidR="008C3480" w:rsidRPr="005821AC">
          <w:rPr>
            <w:rStyle w:val="Hyperlink"/>
          </w:rPr>
          <w:t>Problem Management</w:t>
        </w:r>
        <w:r w:rsidR="008C3480">
          <w:rPr>
            <w:webHidden/>
          </w:rPr>
          <w:tab/>
        </w:r>
        <w:r w:rsidR="008C3480">
          <w:rPr>
            <w:webHidden/>
          </w:rPr>
          <w:fldChar w:fldCharType="begin"/>
        </w:r>
        <w:r w:rsidR="008C3480">
          <w:rPr>
            <w:webHidden/>
          </w:rPr>
          <w:instrText xml:space="preserve"> PAGEREF _Toc477252092 \h </w:instrText>
        </w:r>
        <w:r w:rsidR="008C3480">
          <w:rPr>
            <w:webHidden/>
          </w:rPr>
        </w:r>
        <w:r w:rsidR="008C3480">
          <w:rPr>
            <w:webHidden/>
          </w:rPr>
          <w:fldChar w:fldCharType="separate"/>
        </w:r>
        <w:r w:rsidR="00FD44C9">
          <w:rPr>
            <w:webHidden/>
          </w:rPr>
          <w:t>13</w:t>
        </w:r>
        <w:r w:rsidR="008C3480">
          <w:rPr>
            <w:webHidden/>
          </w:rPr>
          <w:fldChar w:fldCharType="end"/>
        </w:r>
      </w:hyperlink>
    </w:p>
    <w:p w14:paraId="2E35CA8D" w14:textId="77777777" w:rsidR="008C3480" w:rsidRPr="00FA3085" w:rsidRDefault="008D60B3" w:rsidP="00946E6C">
      <w:pPr>
        <w:pStyle w:val="TOC2"/>
        <w:rPr>
          <w:rFonts w:ascii="Calibri" w:hAnsi="Calibri" w:cs="Times New Roman"/>
          <w:sz w:val="22"/>
          <w:szCs w:val="22"/>
          <w:lang w:eastAsia="en-AU"/>
        </w:rPr>
      </w:pPr>
      <w:hyperlink w:anchor="_Toc477252093" w:history="1">
        <w:r w:rsidR="008C3480" w:rsidRPr="005821AC">
          <w:rPr>
            <w:rStyle w:val="Hyperlink"/>
          </w:rPr>
          <w:t>Service Request Management</w:t>
        </w:r>
        <w:r w:rsidR="008C3480">
          <w:rPr>
            <w:webHidden/>
          </w:rPr>
          <w:tab/>
        </w:r>
        <w:r w:rsidR="008C3480">
          <w:rPr>
            <w:webHidden/>
          </w:rPr>
          <w:fldChar w:fldCharType="begin"/>
        </w:r>
        <w:r w:rsidR="008C3480">
          <w:rPr>
            <w:webHidden/>
          </w:rPr>
          <w:instrText xml:space="preserve"> PAGEREF _Toc477252093 \h </w:instrText>
        </w:r>
        <w:r w:rsidR="008C3480">
          <w:rPr>
            <w:webHidden/>
          </w:rPr>
        </w:r>
        <w:r w:rsidR="008C3480">
          <w:rPr>
            <w:webHidden/>
          </w:rPr>
          <w:fldChar w:fldCharType="separate"/>
        </w:r>
        <w:r w:rsidR="00FD44C9">
          <w:rPr>
            <w:webHidden/>
          </w:rPr>
          <w:t>13</w:t>
        </w:r>
        <w:r w:rsidR="008C3480">
          <w:rPr>
            <w:webHidden/>
          </w:rPr>
          <w:fldChar w:fldCharType="end"/>
        </w:r>
      </w:hyperlink>
    </w:p>
    <w:p w14:paraId="60A84A67" w14:textId="77777777" w:rsidR="008C3480" w:rsidRPr="00FA3085" w:rsidRDefault="008D60B3" w:rsidP="00946E6C">
      <w:pPr>
        <w:pStyle w:val="TOC2"/>
        <w:rPr>
          <w:rFonts w:ascii="Calibri" w:hAnsi="Calibri" w:cs="Times New Roman"/>
          <w:sz w:val="22"/>
          <w:szCs w:val="22"/>
          <w:lang w:eastAsia="en-AU"/>
        </w:rPr>
      </w:pPr>
      <w:hyperlink w:anchor="_Toc477252094" w:history="1">
        <w:r w:rsidR="008C3480" w:rsidRPr="005821AC">
          <w:rPr>
            <w:rStyle w:val="Hyperlink"/>
          </w:rPr>
          <w:t>Billing</w:t>
        </w:r>
        <w:r w:rsidR="008C3480">
          <w:rPr>
            <w:webHidden/>
          </w:rPr>
          <w:tab/>
        </w:r>
        <w:r w:rsidR="008C3480">
          <w:rPr>
            <w:webHidden/>
          </w:rPr>
          <w:fldChar w:fldCharType="begin"/>
        </w:r>
        <w:r w:rsidR="008C3480">
          <w:rPr>
            <w:webHidden/>
          </w:rPr>
          <w:instrText xml:space="preserve"> PAGEREF _Toc477252094 \h </w:instrText>
        </w:r>
        <w:r w:rsidR="008C3480">
          <w:rPr>
            <w:webHidden/>
          </w:rPr>
        </w:r>
        <w:r w:rsidR="008C3480">
          <w:rPr>
            <w:webHidden/>
          </w:rPr>
          <w:fldChar w:fldCharType="separate"/>
        </w:r>
        <w:r w:rsidR="00FD44C9">
          <w:rPr>
            <w:webHidden/>
          </w:rPr>
          <w:t>14</w:t>
        </w:r>
        <w:r w:rsidR="008C3480">
          <w:rPr>
            <w:webHidden/>
          </w:rPr>
          <w:fldChar w:fldCharType="end"/>
        </w:r>
      </w:hyperlink>
    </w:p>
    <w:p w14:paraId="333B40B0" w14:textId="77777777" w:rsidR="008C3480" w:rsidRPr="00FA3085" w:rsidRDefault="008D60B3" w:rsidP="00946E6C">
      <w:pPr>
        <w:pStyle w:val="TOC2"/>
        <w:rPr>
          <w:rFonts w:ascii="Calibri" w:hAnsi="Calibri" w:cs="Times New Roman"/>
          <w:sz w:val="22"/>
          <w:szCs w:val="22"/>
          <w:lang w:eastAsia="en-AU"/>
        </w:rPr>
      </w:pPr>
      <w:hyperlink w:anchor="_Toc477252095" w:history="1">
        <w:r w:rsidR="008C3480" w:rsidRPr="005821AC">
          <w:rPr>
            <w:rStyle w:val="Hyperlink"/>
          </w:rPr>
          <w:t>Reporting</w:t>
        </w:r>
        <w:r w:rsidR="008C3480">
          <w:rPr>
            <w:webHidden/>
          </w:rPr>
          <w:tab/>
        </w:r>
        <w:r w:rsidR="008C3480">
          <w:rPr>
            <w:webHidden/>
          </w:rPr>
          <w:fldChar w:fldCharType="begin"/>
        </w:r>
        <w:r w:rsidR="008C3480">
          <w:rPr>
            <w:webHidden/>
          </w:rPr>
          <w:instrText xml:space="preserve"> PAGEREF _Toc477252095 \h </w:instrText>
        </w:r>
        <w:r w:rsidR="008C3480">
          <w:rPr>
            <w:webHidden/>
          </w:rPr>
        </w:r>
        <w:r w:rsidR="008C3480">
          <w:rPr>
            <w:webHidden/>
          </w:rPr>
          <w:fldChar w:fldCharType="separate"/>
        </w:r>
        <w:r w:rsidR="00FD44C9">
          <w:rPr>
            <w:webHidden/>
          </w:rPr>
          <w:t>14</w:t>
        </w:r>
        <w:r w:rsidR="008C3480">
          <w:rPr>
            <w:webHidden/>
          </w:rPr>
          <w:fldChar w:fldCharType="end"/>
        </w:r>
      </w:hyperlink>
    </w:p>
    <w:p w14:paraId="032D6FAA" w14:textId="77777777" w:rsidR="008C3480" w:rsidRPr="00946E6C" w:rsidRDefault="008D60B3" w:rsidP="009A1B06">
      <w:pPr>
        <w:pStyle w:val="TOC1"/>
      </w:pPr>
      <w:hyperlink w:anchor="_Toc477252096" w:history="1">
        <w:r w:rsidR="008C3480" w:rsidRPr="00946E6C">
          <w:rPr>
            <w:rStyle w:val="Hyperlink"/>
            <w:color w:val="auto"/>
            <w:u w:val="none"/>
          </w:rPr>
          <w:t>12</w:t>
        </w:r>
        <w:r w:rsidR="008C3480" w:rsidRPr="00946E6C">
          <w:tab/>
        </w:r>
        <w:r w:rsidR="008C3480" w:rsidRPr="00946E6C">
          <w:rPr>
            <w:rStyle w:val="Hyperlink"/>
            <w:color w:val="auto"/>
            <w:u w:val="none"/>
          </w:rPr>
          <w:t>Web Portal</w:t>
        </w:r>
        <w:r w:rsidR="008C3480" w:rsidRPr="00946E6C">
          <w:rPr>
            <w:webHidden/>
          </w:rPr>
          <w:tab/>
        </w:r>
        <w:r w:rsidR="008C3480" w:rsidRPr="00946E6C">
          <w:rPr>
            <w:webHidden/>
          </w:rPr>
          <w:fldChar w:fldCharType="begin"/>
        </w:r>
        <w:r w:rsidR="008C3480" w:rsidRPr="00946E6C">
          <w:rPr>
            <w:webHidden/>
          </w:rPr>
          <w:instrText xml:space="preserve"> PAGEREF _Toc477252096 \h </w:instrText>
        </w:r>
        <w:r w:rsidR="008C3480" w:rsidRPr="00946E6C">
          <w:rPr>
            <w:webHidden/>
          </w:rPr>
        </w:r>
        <w:r w:rsidR="008C3480" w:rsidRPr="00946E6C">
          <w:rPr>
            <w:webHidden/>
          </w:rPr>
          <w:fldChar w:fldCharType="separate"/>
        </w:r>
        <w:r w:rsidR="00FD44C9">
          <w:rPr>
            <w:webHidden/>
          </w:rPr>
          <w:t>14</w:t>
        </w:r>
        <w:r w:rsidR="008C3480" w:rsidRPr="00946E6C">
          <w:rPr>
            <w:webHidden/>
          </w:rPr>
          <w:fldChar w:fldCharType="end"/>
        </w:r>
      </w:hyperlink>
    </w:p>
    <w:p w14:paraId="01218A6E" w14:textId="77777777" w:rsidR="008C3480" w:rsidRPr="00946E6C" w:rsidRDefault="008D60B3" w:rsidP="009A1B06">
      <w:pPr>
        <w:pStyle w:val="TOC1"/>
      </w:pPr>
      <w:hyperlink w:anchor="_Toc477252097" w:history="1">
        <w:r w:rsidR="008C3480" w:rsidRPr="00946E6C">
          <w:rPr>
            <w:rStyle w:val="Hyperlink"/>
            <w:color w:val="auto"/>
            <w:u w:val="none"/>
          </w:rPr>
          <w:t>13</w:t>
        </w:r>
        <w:r w:rsidR="008C3480" w:rsidRPr="00946E6C">
          <w:tab/>
        </w:r>
        <w:r w:rsidR="008C3480" w:rsidRPr="00946E6C">
          <w:rPr>
            <w:rStyle w:val="Hyperlink"/>
            <w:color w:val="auto"/>
            <w:u w:val="none"/>
          </w:rPr>
          <w:t>Service Targets</w:t>
        </w:r>
        <w:r w:rsidR="008C3480" w:rsidRPr="00946E6C">
          <w:rPr>
            <w:webHidden/>
          </w:rPr>
          <w:tab/>
        </w:r>
        <w:r w:rsidR="008C3480" w:rsidRPr="00946E6C">
          <w:rPr>
            <w:webHidden/>
          </w:rPr>
          <w:fldChar w:fldCharType="begin"/>
        </w:r>
        <w:r w:rsidR="008C3480" w:rsidRPr="00946E6C">
          <w:rPr>
            <w:webHidden/>
          </w:rPr>
          <w:instrText xml:space="preserve"> PAGEREF _Toc477252097 \h </w:instrText>
        </w:r>
        <w:r w:rsidR="008C3480" w:rsidRPr="00946E6C">
          <w:rPr>
            <w:webHidden/>
          </w:rPr>
        </w:r>
        <w:r w:rsidR="008C3480" w:rsidRPr="00946E6C">
          <w:rPr>
            <w:webHidden/>
          </w:rPr>
          <w:fldChar w:fldCharType="separate"/>
        </w:r>
        <w:r w:rsidR="00FD44C9">
          <w:rPr>
            <w:webHidden/>
          </w:rPr>
          <w:t>15</w:t>
        </w:r>
        <w:r w:rsidR="008C3480" w:rsidRPr="00946E6C">
          <w:rPr>
            <w:webHidden/>
          </w:rPr>
          <w:fldChar w:fldCharType="end"/>
        </w:r>
      </w:hyperlink>
    </w:p>
    <w:p w14:paraId="7EC83DE1" w14:textId="77777777" w:rsidR="008C3480" w:rsidRPr="00FA3085" w:rsidRDefault="008D60B3" w:rsidP="009A1B06">
      <w:pPr>
        <w:pStyle w:val="TOC1"/>
        <w:rPr>
          <w:rFonts w:ascii="Calibri" w:hAnsi="Calibri" w:cs="Times New Roman"/>
          <w:sz w:val="22"/>
          <w:szCs w:val="22"/>
          <w:lang w:eastAsia="en-AU"/>
        </w:rPr>
      </w:pPr>
      <w:hyperlink w:anchor="_Toc477252098" w:history="1">
        <w:r w:rsidR="008C3480" w:rsidRPr="00946E6C">
          <w:rPr>
            <w:rStyle w:val="Hyperlink"/>
            <w:color w:val="auto"/>
            <w:u w:val="none"/>
          </w:rPr>
          <w:t>14</w:t>
        </w:r>
        <w:r w:rsidR="008C3480" w:rsidRPr="00946E6C">
          <w:tab/>
        </w:r>
        <w:r w:rsidR="008C3480" w:rsidRPr="00946E6C">
          <w:rPr>
            <w:rStyle w:val="Hyperlink"/>
            <w:color w:val="auto"/>
            <w:u w:val="none"/>
          </w:rPr>
          <w:t>General</w:t>
        </w:r>
        <w:r w:rsidR="008C3480" w:rsidRPr="00946E6C">
          <w:rPr>
            <w:webHidden/>
          </w:rPr>
          <w:tab/>
        </w:r>
        <w:r w:rsidR="008C3480" w:rsidRPr="00946E6C">
          <w:rPr>
            <w:webHidden/>
          </w:rPr>
          <w:fldChar w:fldCharType="begin"/>
        </w:r>
        <w:r w:rsidR="008C3480" w:rsidRPr="00946E6C">
          <w:rPr>
            <w:webHidden/>
          </w:rPr>
          <w:instrText xml:space="preserve"> PAGEREF _Toc477252098 \h </w:instrText>
        </w:r>
        <w:r w:rsidR="008C3480" w:rsidRPr="00946E6C">
          <w:rPr>
            <w:webHidden/>
          </w:rPr>
        </w:r>
        <w:r w:rsidR="008C3480" w:rsidRPr="00946E6C">
          <w:rPr>
            <w:webHidden/>
          </w:rPr>
          <w:fldChar w:fldCharType="separate"/>
        </w:r>
        <w:r w:rsidR="00FD44C9">
          <w:rPr>
            <w:webHidden/>
          </w:rPr>
          <w:t>16</w:t>
        </w:r>
        <w:r w:rsidR="008C3480" w:rsidRPr="00946E6C">
          <w:rPr>
            <w:webHidden/>
          </w:rPr>
          <w:fldChar w:fldCharType="end"/>
        </w:r>
      </w:hyperlink>
    </w:p>
    <w:p w14:paraId="62FAE01C" w14:textId="77777777" w:rsidR="008C3480" w:rsidRPr="00FA3085" w:rsidRDefault="008D60B3" w:rsidP="00946E6C">
      <w:pPr>
        <w:pStyle w:val="TOC2"/>
        <w:rPr>
          <w:rFonts w:ascii="Calibri" w:hAnsi="Calibri" w:cs="Times New Roman"/>
          <w:sz w:val="22"/>
          <w:szCs w:val="22"/>
          <w:lang w:eastAsia="en-AU"/>
        </w:rPr>
      </w:pPr>
      <w:hyperlink w:anchor="_Toc477252099" w:history="1">
        <w:r w:rsidR="008C3480" w:rsidRPr="005821AC">
          <w:rPr>
            <w:rStyle w:val="Hyperlink"/>
          </w:rPr>
          <w:t>Service Desk</w:t>
        </w:r>
        <w:r w:rsidR="008C3480">
          <w:rPr>
            <w:webHidden/>
          </w:rPr>
          <w:tab/>
        </w:r>
        <w:r w:rsidR="008C3480">
          <w:rPr>
            <w:webHidden/>
          </w:rPr>
          <w:fldChar w:fldCharType="begin"/>
        </w:r>
        <w:r w:rsidR="008C3480">
          <w:rPr>
            <w:webHidden/>
          </w:rPr>
          <w:instrText xml:space="preserve"> PAGEREF _Toc477252099 \h </w:instrText>
        </w:r>
        <w:r w:rsidR="008C3480">
          <w:rPr>
            <w:webHidden/>
          </w:rPr>
        </w:r>
        <w:r w:rsidR="008C3480">
          <w:rPr>
            <w:webHidden/>
          </w:rPr>
          <w:fldChar w:fldCharType="separate"/>
        </w:r>
        <w:r w:rsidR="00FD44C9">
          <w:rPr>
            <w:webHidden/>
          </w:rPr>
          <w:t>16</w:t>
        </w:r>
        <w:r w:rsidR="008C3480">
          <w:rPr>
            <w:webHidden/>
          </w:rPr>
          <w:fldChar w:fldCharType="end"/>
        </w:r>
      </w:hyperlink>
    </w:p>
    <w:p w14:paraId="4D747740" w14:textId="77777777" w:rsidR="008C3480" w:rsidRPr="00FA3085" w:rsidRDefault="008D60B3" w:rsidP="00946E6C">
      <w:pPr>
        <w:pStyle w:val="TOC2"/>
        <w:rPr>
          <w:rFonts w:ascii="Calibri" w:hAnsi="Calibri" w:cs="Times New Roman"/>
          <w:sz w:val="22"/>
          <w:szCs w:val="22"/>
          <w:lang w:eastAsia="en-AU"/>
        </w:rPr>
      </w:pPr>
      <w:hyperlink w:anchor="_Toc477252100" w:history="1">
        <w:r w:rsidR="008C3480" w:rsidRPr="005821AC">
          <w:rPr>
            <w:rStyle w:val="Hyperlink"/>
          </w:rPr>
          <w:t>Your obligations</w:t>
        </w:r>
        <w:r w:rsidR="008C3480">
          <w:rPr>
            <w:webHidden/>
          </w:rPr>
          <w:tab/>
        </w:r>
        <w:r w:rsidR="008C3480">
          <w:rPr>
            <w:webHidden/>
          </w:rPr>
          <w:fldChar w:fldCharType="begin"/>
        </w:r>
        <w:r w:rsidR="008C3480">
          <w:rPr>
            <w:webHidden/>
          </w:rPr>
          <w:instrText xml:space="preserve"> PAGEREF _Toc477252100 \h </w:instrText>
        </w:r>
        <w:r w:rsidR="008C3480">
          <w:rPr>
            <w:webHidden/>
          </w:rPr>
        </w:r>
        <w:r w:rsidR="008C3480">
          <w:rPr>
            <w:webHidden/>
          </w:rPr>
          <w:fldChar w:fldCharType="separate"/>
        </w:r>
        <w:r w:rsidR="00FD44C9">
          <w:rPr>
            <w:webHidden/>
          </w:rPr>
          <w:t>16</w:t>
        </w:r>
        <w:r w:rsidR="008C3480">
          <w:rPr>
            <w:webHidden/>
          </w:rPr>
          <w:fldChar w:fldCharType="end"/>
        </w:r>
      </w:hyperlink>
    </w:p>
    <w:p w14:paraId="080FAD5E" w14:textId="77777777" w:rsidR="008C3480" w:rsidRPr="00FA3085" w:rsidRDefault="008D60B3" w:rsidP="00946E6C">
      <w:pPr>
        <w:pStyle w:val="TOC2"/>
        <w:rPr>
          <w:rFonts w:ascii="Calibri" w:hAnsi="Calibri" w:cs="Times New Roman"/>
          <w:sz w:val="22"/>
          <w:szCs w:val="22"/>
          <w:lang w:eastAsia="en-AU"/>
        </w:rPr>
      </w:pPr>
      <w:hyperlink w:anchor="_Toc477252101" w:history="1">
        <w:r w:rsidR="008C3480" w:rsidRPr="005821AC">
          <w:rPr>
            <w:rStyle w:val="Hyperlink"/>
          </w:rPr>
          <w:t>Changes to your Eligible Services and Premises</w:t>
        </w:r>
        <w:r w:rsidR="008C3480">
          <w:rPr>
            <w:webHidden/>
          </w:rPr>
          <w:tab/>
        </w:r>
        <w:r w:rsidR="008C3480">
          <w:rPr>
            <w:webHidden/>
          </w:rPr>
          <w:fldChar w:fldCharType="begin"/>
        </w:r>
        <w:r w:rsidR="008C3480">
          <w:rPr>
            <w:webHidden/>
          </w:rPr>
          <w:instrText xml:space="preserve"> PAGEREF _Toc477252101 \h </w:instrText>
        </w:r>
        <w:r w:rsidR="008C3480">
          <w:rPr>
            <w:webHidden/>
          </w:rPr>
        </w:r>
        <w:r w:rsidR="008C3480">
          <w:rPr>
            <w:webHidden/>
          </w:rPr>
          <w:fldChar w:fldCharType="separate"/>
        </w:r>
        <w:r w:rsidR="00FD44C9">
          <w:rPr>
            <w:webHidden/>
          </w:rPr>
          <w:t>16</w:t>
        </w:r>
        <w:r w:rsidR="008C3480">
          <w:rPr>
            <w:webHidden/>
          </w:rPr>
          <w:fldChar w:fldCharType="end"/>
        </w:r>
      </w:hyperlink>
    </w:p>
    <w:p w14:paraId="5C7A9DD4" w14:textId="77777777" w:rsidR="008C3480" w:rsidRPr="00FA3085" w:rsidRDefault="008D60B3" w:rsidP="009A1B06">
      <w:pPr>
        <w:pStyle w:val="TOC1"/>
        <w:rPr>
          <w:rFonts w:ascii="Calibri" w:hAnsi="Calibri" w:cs="Times New Roman"/>
          <w:sz w:val="22"/>
          <w:szCs w:val="22"/>
          <w:lang w:eastAsia="en-AU"/>
        </w:rPr>
      </w:pPr>
      <w:hyperlink w:anchor="_Toc477252102" w:history="1">
        <w:r w:rsidR="008C3480" w:rsidRPr="005821AC">
          <w:rPr>
            <w:rStyle w:val="Hyperlink"/>
          </w:rPr>
          <w:t>15</w:t>
        </w:r>
        <w:r w:rsidR="008C3480" w:rsidRPr="00FA3085">
          <w:rPr>
            <w:rFonts w:ascii="Calibri" w:hAnsi="Calibri" w:cs="Times New Roman"/>
            <w:sz w:val="22"/>
            <w:szCs w:val="22"/>
            <w:lang w:eastAsia="en-AU"/>
          </w:rPr>
          <w:tab/>
        </w:r>
        <w:r w:rsidR="008C3480" w:rsidRPr="00946E6C">
          <w:t>Special Meanings</w:t>
        </w:r>
        <w:r w:rsidR="008C3480">
          <w:rPr>
            <w:webHidden/>
          </w:rPr>
          <w:tab/>
        </w:r>
        <w:r w:rsidR="008C3480">
          <w:rPr>
            <w:webHidden/>
          </w:rPr>
          <w:fldChar w:fldCharType="begin"/>
        </w:r>
        <w:r w:rsidR="008C3480">
          <w:rPr>
            <w:webHidden/>
          </w:rPr>
          <w:instrText xml:space="preserve"> PAGEREF _Toc477252102 \h </w:instrText>
        </w:r>
        <w:r w:rsidR="008C3480">
          <w:rPr>
            <w:webHidden/>
          </w:rPr>
        </w:r>
        <w:r w:rsidR="008C3480">
          <w:rPr>
            <w:webHidden/>
          </w:rPr>
          <w:fldChar w:fldCharType="separate"/>
        </w:r>
        <w:r w:rsidR="00FD44C9">
          <w:rPr>
            <w:webHidden/>
          </w:rPr>
          <w:t>17</w:t>
        </w:r>
        <w:r w:rsidR="008C3480">
          <w:rPr>
            <w:webHidden/>
          </w:rPr>
          <w:fldChar w:fldCharType="end"/>
        </w:r>
      </w:hyperlink>
    </w:p>
    <w:p w14:paraId="6705AE12" w14:textId="77777777" w:rsidR="00A94A35" w:rsidRDefault="00C306D6" w:rsidP="00627613">
      <w:pPr>
        <w:ind w:left="0"/>
        <w:rPr>
          <w:szCs w:val="20"/>
        </w:rPr>
      </w:pPr>
      <w:r w:rsidRPr="00956BF1">
        <w:rPr>
          <w:szCs w:val="20"/>
        </w:rPr>
        <w:fldChar w:fldCharType="end"/>
      </w:r>
      <w:r w:rsidR="00956BF1" w:rsidRPr="00956BF1">
        <w:rPr>
          <w:szCs w:val="20"/>
        </w:rPr>
        <w:t xml:space="preserve">Certain words are used with the specific meanings set out under clause </w:t>
      </w:r>
      <w:r w:rsidR="00586FD9">
        <w:rPr>
          <w:szCs w:val="20"/>
        </w:rPr>
        <w:t xml:space="preserve">9 </w:t>
      </w:r>
      <w:r w:rsidR="00E0504F">
        <w:rPr>
          <w:szCs w:val="20"/>
        </w:rPr>
        <w:t>and 15</w:t>
      </w:r>
      <w:r w:rsidR="00E0504F" w:rsidRPr="00956BF1">
        <w:rPr>
          <w:szCs w:val="20"/>
        </w:rPr>
        <w:t xml:space="preserve"> </w:t>
      </w:r>
      <w:r w:rsidR="00956BF1" w:rsidRPr="00956BF1">
        <w:rPr>
          <w:szCs w:val="20"/>
        </w:rPr>
        <w:t xml:space="preserve">and in the General Terms of our Customer Terms at </w:t>
      </w:r>
      <w:hyperlink r:id="rId13" w:tooltip="Telstra website - Business and Government Terms" w:history="1">
        <w:r w:rsidR="00946E6C" w:rsidRPr="00432298">
          <w:rPr>
            <w:rStyle w:val="Hyperlink"/>
            <w:szCs w:val="20"/>
          </w:rPr>
          <w:t>http://www.telstra.com.au/customer-terms/business-government/?red=/customerterms/bus_government.htm</w:t>
        </w:r>
      </w:hyperlink>
      <w:r w:rsidR="00956BF1" w:rsidRPr="00956BF1">
        <w:rPr>
          <w:szCs w:val="20"/>
        </w:rPr>
        <w:t>.</w:t>
      </w:r>
    </w:p>
    <w:p w14:paraId="5FF3E37F" w14:textId="77777777" w:rsidR="00FA1139" w:rsidRPr="00B85873" w:rsidRDefault="00FA1139" w:rsidP="00627613">
      <w:pPr>
        <w:pStyle w:val="table2bold-onlyforheadingswithincell-notrowheading"/>
        <w:ind w:left="0"/>
        <w:rPr>
          <w:szCs w:val="20"/>
        </w:rPr>
      </w:pPr>
    </w:p>
    <w:p w14:paraId="2A6B5BC0" w14:textId="77777777" w:rsidR="00D94DAA" w:rsidRPr="00B85873" w:rsidRDefault="00D94DAA" w:rsidP="00D94DAA">
      <w:pPr>
        <w:rPr>
          <w:szCs w:val="20"/>
        </w:rPr>
        <w:sectPr w:rsidR="00D94DAA" w:rsidRPr="00B85873" w:rsidSect="00607334">
          <w:headerReference w:type="default" r:id="rId14"/>
          <w:footerReference w:type="even" r:id="rId15"/>
          <w:footerReference w:type="default" r:id="rId16"/>
          <w:footerReference w:type="first" r:id="rId17"/>
          <w:pgSz w:w="11906" w:h="16838"/>
          <w:pgMar w:top="900" w:right="851" w:bottom="1418" w:left="851" w:header="737" w:footer="363" w:gutter="0"/>
          <w:cols w:space="720"/>
          <w:noEndnote/>
          <w:titlePg/>
          <w:docGrid w:linePitch="360"/>
        </w:sectPr>
      </w:pPr>
    </w:p>
    <w:p w14:paraId="73AB9BB4" w14:textId="77777777" w:rsidR="00E0504F" w:rsidRDefault="00956BF1" w:rsidP="00B51FA1">
      <w:pPr>
        <w:pStyle w:val="H2-Numbered"/>
      </w:pPr>
      <w:bookmarkStart w:id="0" w:name="_Toc477252050"/>
      <w:r w:rsidRPr="00956BF1">
        <w:lastRenderedPageBreak/>
        <w:t xml:space="preserve">About the </w:t>
      </w:r>
      <w:r w:rsidRPr="00B51FA1">
        <w:t>Telstra</w:t>
      </w:r>
      <w:r w:rsidRPr="00956BF1">
        <w:t xml:space="preserve"> Integrated Service Desk</w:t>
      </w:r>
      <w:bookmarkEnd w:id="0"/>
      <w:r w:rsidRPr="00956BF1">
        <w:t xml:space="preserve"> </w:t>
      </w:r>
    </w:p>
    <w:p w14:paraId="1981491F" w14:textId="77777777" w:rsidR="00E0504F" w:rsidRDefault="00956BF1" w:rsidP="00764F74">
      <w:pPr>
        <w:pStyle w:val="H3-Bold"/>
      </w:pPr>
      <w:r w:rsidRPr="00956BF1">
        <w:t>Our Customer Terms</w:t>
      </w:r>
    </w:p>
    <w:p w14:paraId="0FDEE023" w14:textId="77777777" w:rsidR="00F718B1" w:rsidRDefault="00956BF1" w:rsidP="00047B0E">
      <w:pPr>
        <w:pStyle w:val="numbered"/>
      </w:pPr>
      <w:r w:rsidRPr="00956BF1">
        <w:t xml:space="preserve">This </w:t>
      </w:r>
      <w:r w:rsidR="009D7A58">
        <w:t xml:space="preserve">is the </w:t>
      </w:r>
      <w:r w:rsidRPr="00956BF1">
        <w:t>Telstra Integrated Service Desk section of Our Customer Term</w:t>
      </w:r>
      <w:r w:rsidR="009D7A58">
        <w:t>s</w:t>
      </w:r>
      <w:r w:rsidR="00E0504F">
        <w:t>.</w:t>
      </w:r>
    </w:p>
    <w:p w14:paraId="74496931" w14:textId="77777777" w:rsidR="00F718B1" w:rsidRDefault="00956BF1" w:rsidP="00047B0E">
      <w:pPr>
        <w:pStyle w:val="numbered"/>
      </w:pPr>
      <w:r w:rsidRPr="00956BF1">
        <w:t xml:space="preserve">The General Terms of Our Customer Terms at </w:t>
      </w:r>
      <w:hyperlink r:id="rId18" w:tooltip="Telstra website - Business and Government Terms" w:history="1">
        <w:r w:rsidR="0036610F" w:rsidRPr="006C05D1">
          <w:rPr>
            <w:rStyle w:val="Hyperlink"/>
          </w:rPr>
          <w:t>https://www.telstra.com.au/customer-terms/business-government</w:t>
        </w:r>
      </w:hyperlink>
      <w:r w:rsidR="0036610F">
        <w:t xml:space="preserve"> </w:t>
      </w:r>
      <w:r w:rsidRPr="00956BF1">
        <w:t>apply unless you have entered into a separate agreement with us which excludes the General Terms of Our Customer Terms.</w:t>
      </w:r>
    </w:p>
    <w:p w14:paraId="3F556BC5" w14:textId="77777777" w:rsidR="00E0504F" w:rsidRDefault="00956BF1" w:rsidP="00764F74">
      <w:pPr>
        <w:pStyle w:val="H3-Bold"/>
      </w:pPr>
      <w:r w:rsidRPr="00956BF1">
        <w:t>Inconsistencies</w:t>
      </w:r>
    </w:p>
    <w:p w14:paraId="4B143EDB" w14:textId="77777777" w:rsidR="00F718B1" w:rsidRDefault="00956BF1" w:rsidP="00047B0E">
      <w:pPr>
        <w:pStyle w:val="numbered"/>
      </w:pPr>
      <w:r w:rsidRPr="00956BF1">
        <w:t>If the General Terms of Our Customer Terms are inconsistent with something in this Telstra Integrated Service Desk section, then this section applies instead of the General Terms to the extent of the inconsistency.</w:t>
      </w:r>
    </w:p>
    <w:p w14:paraId="62BC2CAD" w14:textId="77777777" w:rsidR="00E0504F" w:rsidRDefault="00956BF1" w:rsidP="00047B0E">
      <w:pPr>
        <w:pStyle w:val="numbered"/>
      </w:pPr>
      <w:r w:rsidRPr="00956BF1">
        <w:t>If a provision of this section gives us the right to suspend or terminate your service, that right is in addition to our rights to suspend or terminate your service under the General Terms of Our Customer Terms.</w:t>
      </w:r>
    </w:p>
    <w:p w14:paraId="680ACFDF" w14:textId="77777777" w:rsidR="00E0504F" w:rsidRPr="00E0504F" w:rsidRDefault="00E0504F" w:rsidP="00836676">
      <w:pPr>
        <w:pStyle w:val="H2-Numbered"/>
        <w:numPr>
          <w:ilvl w:val="0"/>
          <w:numId w:val="0"/>
        </w:numPr>
      </w:pPr>
      <w:bookmarkStart w:id="1" w:name="_Toc477252051"/>
      <w:r w:rsidRPr="00956BF1">
        <w:t>if you acquire this service on or after 23 september 2014</w:t>
      </w:r>
      <w:bookmarkEnd w:id="1"/>
    </w:p>
    <w:p w14:paraId="01D594DA" w14:textId="77777777" w:rsidR="00F718B1" w:rsidRDefault="00956BF1" w:rsidP="00764F74">
      <w:pPr>
        <w:pStyle w:val="H2-Numbered"/>
      </w:pPr>
      <w:bookmarkStart w:id="2" w:name="_Toc477252052"/>
      <w:r w:rsidRPr="00956BF1">
        <w:t>Telstra Integrated Service Desk</w:t>
      </w:r>
      <w:bookmarkEnd w:id="2"/>
      <w:r w:rsidRPr="00956BF1">
        <w:t xml:space="preserve"> </w:t>
      </w:r>
    </w:p>
    <w:p w14:paraId="79BC25D1" w14:textId="77777777" w:rsidR="00F718B1" w:rsidRDefault="00956BF1" w:rsidP="00764F74">
      <w:pPr>
        <w:pStyle w:val="H3-Bold"/>
      </w:pPr>
      <w:bookmarkStart w:id="3" w:name="_Toc477252053"/>
      <w:r w:rsidRPr="00956BF1">
        <w:t>What is the Telstra Integrated Service Desk</w:t>
      </w:r>
      <w:r w:rsidR="00DF6716">
        <w:t>?</w:t>
      </w:r>
      <w:bookmarkEnd w:id="3"/>
    </w:p>
    <w:p w14:paraId="4203ACBA" w14:textId="77777777" w:rsidR="00601AFA" w:rsidRPr="00B85873" w:rsidRDefault="00956BF1" w:rsidP="00047B0E">
      <w:pPr>
        <w:pStyle w:val="numbered-2"/>
      </w:pPr>
      <w:r w:rsidRPr="00956BF1">
        <w:t>The Telstra Integrated Service Desk gives you access to a consolidated service desk that provides end-to-end management and support for your Eligible Services.</w:t>
      </w:r>
    </w:p>
    <w:p w14:paraId="22063869" w14:textId="77777777" w:rsidR="00601AFA" w:rsidRPr="00B85873" w:rsidRDefault="00956BF1" w:rsidP="00764F74">
      <w:pPr>
        <w:pStyle w:val="H3-Bold"/>
      </w:pPr>
      <w:bookmarkStart w:id="4" w:name="_Toc477252054"/>
      <w:r w:rsidRPr="00956BF1">
        <w:t>Service Features</w:t>
      </w:r>
      <w:bookmarkEnd w:id="4"/>
    </w:p>
    <w:p w14:paraId="63AEC9A4" w14:textId="77777777" w:rsidR="00601AFA" w:rsidRPr="00B85873" w:rsidRDefault="00956BF1" w:rsidP="00047B0E">
      <w:pPr>
        <w:pStyle w:val="numbered-2"/>
      </w:pPr>
      <w:r w:rsidRPr="00956BF1">
        <w:t>The Telstra Integrated Service Desk will perform the service features relevant for your Eligible Services.</w:t>
      </w:r>
    </w:p>
    <w:p w14:paraId="437A8CF1" w14:textId="77777777" w:rsidR="00601AFA" w:rsidRPr="00B85873" w:rsidRDefault="00956BF1" w:rsidP="00047B0E">
      <w:pPr>
        <w:pStyle w:val="numbered-2"/>
      </w:pPr>
      <w:r w:rsidRPr="00956BF1">
        <w:t>The available service features of the Telstra Integrated Service Desk (as further described below) are:</w:t>
      </w:r>
      <w:r w:rsidR="00A42C41">
        <w:t xml:space="preserve"> </w:t>
      </w:r>
    </w:p>
    <w:p w14:paraId="4F7DD6C3" w14:textId="77777777" w:rsidR="00601AFA" w:rsidRPr="00B72079" w:rsidRDefault="00956BF1" w:rsidP="00B72079">
      <w:pPr>
        <w:pStyle w:val="a"/>
      </w:pPr>
      <w:r w:rsidRPr="00B72079">
        <w:t xml:space="preserve">transition planning and management to allow our service desk to manage service desk functions for your Eligible </w:t>
      </w:r>
      <w:proofErr w:type="gramStart"/>
      <w:r w:rsidRPr="00B72079">
        <w:t>Services;</w:t>
      </w:r>
      <w:proofErr w:type="gramEnd"/>
      <w:r w:rsidRPr="00B72079">
        <w:t xml:space="preserve"> </w:t>
      </w:r>
    </w:p>
    <w:p w14:paraId="29A4CF2F" w14:textId="77777777" w:rsidR="00601AFA" w:rsidRPr="00B85873" w:rsidRDefault="00956BF1" w:rsidP="00B72079">
      <w:pPr>
        <w:pStyle w:val="a"/>
      </w:pPr>
      <w:r w:rsidRPr="00B72079">
        <w:t>supporting your end users and your authorised users (as applicable) for the following in relation to your Eligible Services</w:t>
      </w:r>
      <w:r w:rsidRPr="00956BF1">
        <w:t xml:space="preserve">: </w:t>
      </w:r>
    </w:p>
    <w:p w14:paraId="32ACF778" w14:textId="77777777" w:rsidR="00601AFA" w:rsidRPr="003756BF" w:rsidRDefault="00956BF1" w:rsidP="003756BF">
      <w:pPr>
        <w:pStyle w:val="i"/>
      </w:pPr>
      <w:r w:rsidRPr="003756BF">
        <w:t xml:space="preserve">Incident </w:t>
      </w:r>
      <w:proofErr w:type="gramStart"/>
      <w:r w:rsidRPr="003756BF">
        <w:t>management;</w:t>
      </w:r>
      <w:proofErr w:type="gramEnd"/>
      <w:r w:rsidRPr="003756BF">
        <w:t xml:space="preserve"> </w:t>
      </w:r>
    </w:p>
    <w:p w14:paraId="309E95AE" w14:textId="77777777" w:rsidR="00601AFA" w:rsidRPr="003756BF" w:rsidRDefault="00956BF1" w:rsidP="003756BF">
      <w:pPr>
        <w:pStyle w:val="i"/>
      </w:pPr>
      <w:r w:rsidRPr="003756BF">
        <w:t xml:space="preserve">Request </w:t>
      </w:r>
      <w:proofErr w:type="gramStart"/>
      <w:r w:rsidRPr="003756BF">
        <w:t>Fulfilment;</w:t>
      </w:r>
      <w:proofErr w:type="gramEnd"/>
    </w:p>
    <w:p w14:paraId="4EE0FAF1" w14:textId="77777777" w:rsidR="00601AFA" w:rsidRPr="003756BF" w:rsidRDefault="00956BF1" w:rsidP="003756BF">
      <w:pPr>
        <w:pStyle w:val="i"/>
      </w:pPr>
      <w:r w:rsidRPr="003756BF">
        <w:t xml:space="preserve">Knowledge </w:t>
      </w:r>
      <w:proofErr w:type="gramStart"/>
      <w:r w:rsidRPr="003756BF">
        <w:t>Management</w:t>
      </w:r>
      <w:r w:rsidR="00F718B1" w:rsidRPr="003756BF">
        <w:t>;</w:t>
      </w:r>
      <w:proofErr w:type="gramEnd"/>
    </w:p>
    <w:p w14:paraId="2807DB60" w14:textId="77777777" w:rsidR="00601AFA" w:rsidRPr="003756BF" w:rsidRDefault="00956BF1" w:rsidP="003756BF">
      <w:pPr>
        <w:pStyle w:val="i"/>
      </w:pPr>
      <w:r w:rsidRPr="003756BF">
        <w:t xml:space="preserve">Access </w:t>
      </w:r>
      <w:proofErr w:type="gramStart"/>
      <w:r w:rsidRPr="003756BF">
        <w:t>Management</w:t>
      </w:r>
      <w:r w:rsidR="00F718B1" w:rsidRPr="003756BF">
        <w:t>;</w:t>
      </w:r>
      <w:proofErr w:type="gramEnd"/>
    </w:p>
    <w:p w14:paraId="5077B3F6" w14:textId="77777777" w:rsidR="00DC5391" w:rsidRPr="003756BF" w:rsidRDefault="00DC5391" w:rsidP="003756BF">
      <w:pPr>
        <w:pStyle w:val="i"/>
      </w:pPr>
      <w:r w:rsidRPr="003756BF">
        <w:t xml:space="preserve">Change </w:t>
      </w:r>
      <w:proofErr w:type="gramStart"/>
      <w:r w:rsidRPr="003756BF">
        <w:t>Management;</w:t>
      </w:r>
      <w:proofErr w:type="gramEnd"/>
    </w:p>
    <w:p w14:paraId="1B3FC627" w14:textId="77777777" w:rsidR="00DC5391" w:rsidRPr="003756BF" w:rsidRDefault="00DC5391" w:rsidP="003756BF">
      <w:pPr>
        <w:pStyle w:val="i"/>
      </w:pPr>
      <w:r w:rsidRPr="003756BF">
        <w:t xml:space="preserve">Reactive Problem </w:t>
      </w:r>
      <w:proofErr w:type="gramStart"/>
      <w:r w:rsidRPr="003756BF">
        <w:t>Management;</w:t>
      </w:r>
      <w:proofErr w:type="gramEnd"/>
    </w:p>
    <w:p w14:paraId="78A17B37" w14:textId="77777777" w:rsidR="00DC5391" w:rsidRPr="003756BF" w:rsidRDefault="00DC5391" w:rsidP="003756BF">
      <w:pPr>
        <w:pStyle w:val="i"/>
      </w:pPr>
      <w:r w:rsidRPr="003756BF">
        <w:t xml:space="preserve">Major Incident </w:t>
      </w:r>
      <w:proofErr w:type="gramStart"/>
      <w:r w:rsidRPr="003756BF">
        <w:t>Management;</w:t>
      </w:r>
      <w:proofErr w:type="gramEnd"/>
    </w:p>
    <w:p w14:paraId="6600DDE5" w14:textId="77777777" w:rsidR="00F718B1" w:rsidRPr="003756BF" w:rsidRDefault="00F718B1" w:rsidP="003756BF">
      <w:pPr>
        <w:pStyle w:val="i"/>
      </w:pPr>
      <w:r w:rsidRPr="003756BF">
        <w:t>Third Party Management; and</w:t>
      </w:r>
    </w:p>
    <w:p w14:paraId="4A4D9034" w14:textId="77777777" w:rsidR="00F718B1" w:rsidRPr="00B85873" w:rsidRDefault="00F718B1" w:rsidP="003756BF">
      <w:pPr>
        <w:pStyle w:val="i"/>
      </w:pPr>
      <w:r w:rsidRPr="003756BF">
        <w:t>Service Level</w:t>
      </w:r>
      <w:r w:rsidRPr="00E23309">
        <w:t xml:space="preserve"> Reporting</w:t>
      </w:r>
      <w:r>
        <w:t>.</w:t>
      </w:r>
    </w:p>
    <w:p w14:paraId="1CA1F7F4" w14:textId="77777777" w:rsidR="00601AFA" w:rsidRPr="00B85873" w:rsidRDefault="00956BF1" w:rsidP="00764F74">
      <w:pPr>
        <w:pStyle w:val="H3-Bold"/>
      </w:pPr>
      <w:bookmarkStart w:id="5" w:name="_Toc477252055"/>
      <w:r w:rsidRPr="00956BF1">
        <w:lastRenderedPageBreak/>
        <w:t>Minimum Term</w:t>
      </w:r>
      <w:bookmarkEnd w:id="5"/>
    </w:p>
    <w:p w14:paraId="0CB2160C" w14:textId="77777777" w:rsidR="00601AFA" w:rsidRPr="00B85873" w:rsidRDefault="00956BF1" w:rsidP="003756BF">
      <w:pPr>
        <w:pStyle w:val="numbered-2"/>
      </w:pPr>
      <w:r w:rsidRPr="00956BF1">
        <w:t xml:space="preserve">You must take the Telstra Integrated Service Desk for the term set out in your agreement with us. </w:t>
      </w:r>
    </w:p>
    <w:p w14:paraId="27048C00" w14:textId="77777777" w:rsidR="00601AFA" w:rsidRPr="00B85873" w:rsidRDefault="00956BF1" w:rsidP="00764F74">
      <w:pPr>
        <w:pStyle w:val="H3-Bold"/>
      </w:pPr>
      <w:bookmarkStart w:id="6" w:name="_Toc477252056"/>
      <w:r w:rsidRPr="00956BF1">
        <w:t>Terms</w:t>
      </w:r>
      <w:bookmarkEnd w:id="6"/>
    </w:p>
    <w:p w14:paraId="747B93F8" w14:textId="77777777" w:rsidR="00601AFA" w:rsidRPr="00B85873" w:rsidRDefault="00956BF1" w:rsidP="003756BF">
      <w:pPr>
        <w:pStyle w:val="numbered-2"/>
      </w:pPr>
      <w:r w:rsidRPr="00956BF1">
        <w:t>We will provide the Telstra Integrated Service Desk as set in this section of Our Customer Terms and your agreement with us.</w:t>
      </w:r>
      <w:r w:rsidR="00A42C41">
        <w:t xml:space="preserve"> </w:t>
      </w:r>
    </w:p>
    <w:p w14:paraId="43E8853C" w14:textId="77777777" w:rsidR="00601AFA" w:rsidRPr="00B85873" w:rsidRDefault="00956BF1" w:rsidP="00764F74">
      <w:pPr>
        <w:pStyle w:val="H3-Bold"/>
      </w:pPr>
      <w:bookmarkStart w:id="7" w:name="_Toc477252057"/>
      <w:r w:rsidRPr="00956BF1">
        <w:t>Charges</w:t>
      </w:r>
      <w:bookmarkEnd w:id="7"/>
    </w:p>
    <w:p w14:paraId="4A4C1741" w14:textId="77777777" w:rsidR="00601AFA" w:rsidRPr="00B85873" w:rsidRDefault="00956BF1" w:rsidP="003756BF">
      <w:pPr>
        <w:pStyle w:val="numbered-2"/>
      </w:pPr>
      <w:r w:rsidRPr="00956BF1">
        <w:t>You agree to pay all the applicable fees and charges incurred in respect of your Telstra Integrated Service Desk. The fees and charges for your Telstra Integrated Service Desk, including the process for changes to those fees and charges, will be set out in your separate agreement with us. For the avoidance of doubt, these charges do not include any charges for the Eligible Services which are managed under these terms.</w:t>
      </w:r>
    </w:p>
    <w:p w14:paraId="6424E4E3" w14:textId="77777777" w:rsidR="00601AFA" w:rsidRPr="00B85873" w:rsidRDefault="00956BF1" w:rsidP="00764F74">
      <w:pPr>
        <w:pStyle w:val="H3-Bold"/>
      </w:pPr>
      <w:bookmarkStart w:id="8" w:name="_Toc477252058"/>
      <w:r w:rsidRPr="00956BF1">
        <w:t>Eligibility</w:t>
      </w:r>
      <w:bookmarkEnd w:id="8"/>
    </w:p>
    <w:p w14:paraId="766DD538" w14:textId="77777777" w:rsidR="00601AFA" w:rsidRPr="00B85873" w:rsidRDefault="00956BF1" w:rsidP="003756BF">
      <w:pPr>
        <w:pStyle w:val="numbered-2"/>
      </w:pPr>
      <w:r w:rsidRPr="00956BF1">
        <w:t xml:space="preserve">Telstra Integrated Service Desk: </w:t>
      </w:r>
    </w:p>
    <w:p w14:paraId="6E99AFBD" w14:textId="77777777" w:rsidR="00601AFA" w:rsidRPr="003756BF" w:rsidRDefault="00956BF1" w:rsidP="008C3398">
      <w:pPr>
        <w:pStyle w:val="a"/>
        <w:numPr>
          <w:ilvl w:val="0"/>
          <w:numId w:val="22"/>
        </w:numPr>
        <w:ind w:left="1008" w:hanging="504"/>
      </w:pPr>
      <w:r w:rsidRPr="003756BF">
        <w:t xml:space="preserve">is not available to Telstra Wholesale customers or for </w:t>
      </w:r>
      <w:proofErr w:type="gramStart"/>
      <w:r w:rsidRPr="003756BF">
        <w:t>resale;</w:t>
      </w:r>
      <w:proofErr w:type="gramEnd"/>
    </w:p>
    <w:p w14:paraId="18F7E32B" w14:textId="77777777" w:rsidR="00601AFA" w:rsidRPr="003756BF" w:rsidRDefault="00956BF1" w:rsidP="003756BF">
      <w:pPr>
        <w:pStyle w:val="a"/>
      </w:pPr>
      <w:r w:rsidRPr="003756BF">
        <w:t xml:space="preserve">is not available to customers who do not have at least two managed products as Eligible Services at all relevant </w:t>
      </w:r>
      <w:proofErr w:type="gramStart"/>
      <w:r w:rsidRPr="003756BF">
        <w:t>times;</w:t>
      </w:r>
      <w:proofErr w:type="gramEnd"/>
      <w:r w:rsidRPr="003756BF">
        <w:t xml:space="preserve"> </w:t>
      </w:r>
    </w:p>
    <w:p w14:paraId="78D2A5AF" w14:textId="77777777" w:rsidR="00601AFA" w:rsidRPr="003756BF" w:rsidRDefault="00956BF1" w:rsidP="003756BF">
      <w:pPr>
        <w:pStyle w:val="a"/>
      </w:pPr>
      <w:r w:rsidRPr="003756BF">
        <w:t>is not available to customers who are not business customers; or</w:t>
      </w:r>
    </w:p>
    <w:p w14:paraId="442B2C33" w14:textId="77777777" w:rsidR="00601AFA" w:rsidRPr="00B85873" w:rsidRDefault="00956BF1" w:rsidP="003756BF">
      <w:pPr>
        <w:pStyle w:val="a"/>
      </w:pPr>
      <w:r w:rsidRPr="003756BF">
        <w:t xml:space="preserve">customers </w:t>
      </w:r>
      <w:r w:rsidRPr="00956BF1">
        <w:t>who do not have a separate agreement with us.</w:t>
      </w:r>
    </w:p>
    <w:p w14:paraId="474B83A8" w14:textId="77777777" w:rsidR="00601AFA" w:rsidRPr="00B85873" w:rsidRDefault="00956BF1" w:rsidP="00764F74">
      <w:pPr>
        <w:pStyle w:val="H3-Bold"/>
      </w:pPr>
      <w:bookmarkStart w:id="9" w:name="_Toc477252059"/>
      <w:r w:rsidRPr="00956BF1">
        <w:t xml:space="preserve">Equipment not </w:t>
      </w:r>
      <w:proofErr w:type="gramStart"/>
      <w:r w:rsidRPr="00956BF1">
        <w:t>supported</w:t>
      </w:r>
      <w:bookmarkEnd w:id="9"/>
      <w:proofErr w:type="gramEnd"/>
    </w:p>
    <w:p w14:paraId="3706A9C9" w14:textId="77777777" w:rsidR="00601AFA" w:rsidRPr="00B85873" w:rsidRDefault="00956BF1" w:rsidP="003756BF">
      <w:pPr>
        <w:pStyle w:val="numbered-2"/>
      </w:pPr>
      <w:r w:rsidRPr="00956BF1">
        <w:t xml:space="preserve">The Telstra Integrated Service Desk excludes support for handsets and other equipment that is not supported by us (either because it is at a site we do not support, or because the equipment is not listed in your separate agreement with us or supplied by us in association with your Eligible Services). </w:t>
      </w:r>
    </w:p>
    <w:p w14:paraId="15AC5120" w14:textId="77777777" w:rsidR="00601AFA" w:rsidRPr="00B85873" w:rsidRDefault="00956BF1" w:rsidP="00764F74">
      <w:pPr>
        <w:pStyle w:val="H2-Numbered"/>
      </w:pPr>
      <w:bookmarkStart w:id="10" w:name="_Toc477252060"/>
      <w:r w:rsidRPr="00956BF1">
        <w:t>Features</w:t>
      </w:r>
      <w:bookmarkEnd w:id="10"/>
    </w:p>
    <w:p w14:paraId="0EB0E895" w14:textId="77777777" w:rsidR="00601AFA" w:rsidRPr="00B85873" w:rsidRDefault="00956BF1" w:rsidP="0027658E">
      <w:pPr>
        <w:pStyle w:val="numbered-3"/>
      </w:pPr>
      <w:r w:rsidRPr="00956BF1">
        <w:t xml:space="preserve">The following terms apply to the features of the Telstra Integrated Service Desk. </w:t>
      </w:r>
    </w:p>
    <w:p w14:paraId="33D75932" w14:textId="77777777" w:rsidR="00E0504F" w:rsidRDefault="00956BF1" w:rsidP="0027658E">
      <w:pPr>
        <w:pStyle w:val="numbered-3"/>
      </w:pPr>
      <w:r w:rsidRPr="00956BF1">
        <w:t>If there are specific restrictions relating to service features for an Eligible Service (such as requests to the service desk must be made by authorised users only, or certain features are only available in respect of specific equipment), then such restrictions apply to the Telstra Integrated Service Desk for that Eligible Service.</w:t>
      </w:r>
    </w:p>
    <w:p w14:paraId="6785AE6D" w14:textId="77777777" w:rsidR="00601AFA" w:rsidRPr="00B85873" w:rsidRDefault="00956BF1" w:rsidP="00764F74">
      <w:pPr>
        <w:pStyle w:val="H3-Bold"/>
      </w:pPr>
      <w:bookmarkStart w:id="11" w:name="_Toc477252061"/>
      <w:r w:rsidRPr="00956BF1">
        <w:t>Incident Management</w:t>
      </w:r>
      <w:bookmarkEnd w:id="11"/>
    </w:p>
    <w:p w14:paraId="0E816E95" w14:textId="77777777" w:rsidR="00601AFA" w:rsidRPr="00B85873" w:rsidRDefault="00956BF1" w:rsidP="0027658E">
      <w:pPr>
        <w:pStyle w:val="numbered-3"/>
      </w:pPr>
      <w:r w:rsidRPr="00956BF1">
        <w:t xml:space="preserve">We will implement an Incident management process that is documented in the </w:t>
      </w:r>
      <w:r w:rsidR="00F718B1">
        <w:t xml:space="preserve">ISD </w:t>
      </w:r>
      <w:r w:rsidRPr="00956BF1">
        <w:t xml:space="preserve">Handbook. All Incidents must be reported and managed according to the process defined and agreed upon in the </w:t>
      </w:r>
      <w:r w:rsidR="00F718B1">
        <w:t>ISD Handbook</w:t>
      </w:r>
      <w:r w:rsidRPr="00956BF1">
        <w:t>.</w:t>
      </w:r>
    </w:p>
    <w:p w14:paraId="167BFB96" w14:textId="77777777" w:rsidR="00601AFA" w:rsidRPr="00B85873" w:rsidRDefault="00956BF1" w:rsidP="0027658E">
      <w:pPr>
        <w:pStyle w:val="numbered-3"/>
      </w:pPr>
      <w:r w:rsidRPr="00956BF1">
        <w:t>All Incidents detected by us or reported to the Service Desk will be raised as an Incident in our ISD Tool. The ISD Tool will be the single source of truth for Incident management.</w:t>
      </w:r>
    </w:p>
    <w:p w14:paraId="2D6F5879" w14:textId="77777777" w:rsidR="00E0504F" w:rsidRDefault="00956BF1" w:rsidP="0027658E">
      <w:pPr>
        <w:pStyle w:val="numbered-3"/>
        <w:rPr>
          <w:lang w:val="en-GB"/>
        </w:rPr>
      </w:pPr>
      <w:r w:rsidRPr="00956BF1">
        <w:t>The Service Desk w</w:t>
      </w:r>
      <w:r w:rsidRPr="00956BF1">
        <w:rPr>
          <w:lang w:val="en-GB"/>
        </w:rPr>
        <w:t>ill:</w:t>
      </w:r>
    </w:p>
    <w:p w14:paraId="23A1EF87" w14:textId="77777777" w:rsidR="00E0504F" w:rsidRPr="0027658E" w:rsidRDefault="00956BF1" w:rsidP="008C3398">
      <w:pPr>
        <w:pStyle w:val="a"/>
        <w:numPr>
          <w:ilvl w:val="0"/>
          <w:numId w:val="23"/>
        </w:numPr>
        <w:ind w:left="1008" w:hanging="504"/>
      </w:pPr>
      <w:r w:rsidRPr="0027658E">
        <w:t xml:space="preserve">log and provide a job reference number for each </w:t>
      </w:r>
      <w:proofErr w:type="gramStart"/>
      <w:r w:rsidRPr="0027658E">
        <w:t>Incident;</w:t>
      </w:r>
      <w:proofErr w:type="gramEnd"/>
    </w:p>
    <w:p w14:paraId="166ED228" w14:textId="77777777" w:rsidR="00E0504F" w:rsidRPr="0027658E" w:rsidRDefault="00956BF1" w:rsidP="0027658E">
      <w:pPr>
        <w:pStyle w:val="a"/>
        <w:rPr>
          <w:lang w:val="en-GB"/>
        </w:rPr>
      </w:pPr>
      <w:r w:rsidRPr="0027658E">
        <w:t xml:space="preserve">allocate a Priority Level to each Incident as </w:t>
      </w:r>
      <w:proofErr w:type="gramStart"/>
      <w:r w:rsidRPr="0027658E">
        <w:t>appropriate</w:t>
      </w:r>
      <w:r w:rsidRPr="0027658E">
        <w:rPr>
          <w:lang w:val="en-GB"/>
        </w:rPr>
        <w:t>;</w:t>
      </w:r>
      <w:proofErr w:type="gramEnd"/>
    </w:p>
    <w:p w14:paraId="34810047" w14:textId="77777777" w:rsidR="00E0504F" w:rsidRPr="00072F41" w:rsidRDefault="00956BF1" w:rsidP="00072F41">
      <w:pPr>
        <w:pStyle w:val="a"/>
      </w:pPr>
      <w:r w:rsidRPr="00072F41">
        <w:lastRenderedPageBreak/>
        <w:t xml:space="preserve">monitor, track and co-ordinate each Incident until it is </w:t>
      </w:r>
      <w:proofErr w:type="gramStart"/>
      <w:r w:rsidRPr="00072F41">
        <w:t>Resolved;</w:t>
      </w:r>
      <w:proofErr w:type="gramEnd"/>
      <w:r w:rsidRPr="00072F41">
        <w:t xml:space="preserve"> </w:t>
      </w:r>
    </w:p>
    <w:p w14:paraId="53F48307" w14:textId="77777777" w:rsidR="00E0504F" w:rsidRPr="00072F41" w:rsidRDefault="00956BF1" w:rsidP="00072F41">
      <w:pPr>
        <w:pStyle w:val="a"/>
      </w:pPr>
      <w:r w:rsidRPr="00072F41">
        <w:t xml:space="preserve">provide regular status updates for each </w:t>
      </w:r>
      <w:proofErr w:type="gramStart"/>
      <w:r w:rsidRPr="00072F41">
        <w:t>Incident;</w:t>
      </w:r>
      <w:proofErr w:type="gramEnd"/>
    </w:p>
    <w:p w14:paraId="66537836" w14:textId="77777777" w:rsidR="00E0504F" w:rsidRPr="00072F41" w:rsidRDefault="00956BF1" w:rsidP="00072F41">
      <w:pPr>
        <w:pStyle w:val="a"/>
      </w:pPr>
      <w:r w:rsidRPr="00072F41">
        <w:t>promptly advise you of Resolution of the Incident; and</w:t>
      </w:r>
    </w:p>
    <w:p w14:paraId="2B379333" w14:textId="77777777" w:rsidR="00E0504F" w:rsidRDefault="00956BF1" w:rsidP="00072F41">
      <w:pPr>
        <w:pStyle w:val="a"/>
        <w:rPr>
          <w:lang w:val="en-GB"/>
        </w:rPr>
      </w:pPr>
      <w:r w:rsidRPr="00072F41">
        <w:t>close</w:t>
      </w:r>
      <w:r w:rsidRPr="00956BF1">
        <w:rPr>
          <w:lang w:val="en-GB"/>
        </w:rPr>
        <w:t xml:space="preserve"> the Incident after it has been Resolved.</w:t>
      </w:r>
    </w:p>
    <w:p w14:paraId="0E16CE5E" w14:textId="77777777" w:rsidR="00601AFA" w:rsidRPr="00B85873" w:rsidRDefault="00956BF1" w:rsidP="00072F41">
      <w:pPr>
        <w:pStyle w:val="numbered-3"/>
      </w:pPr>
      <w:r w:rsidRPr="00956BF1">
        <w:t>We will investigate and diagnose the Incident (either remotely or by attending on-site). Where on-site attendance is required to resolve an Incident, we will arrange a suitable time to attend your Premises with your contact person.</w:t>
      </w:r>
    </w:p>
    <w:p w14:paraId="1BF7A087" w14:textId="77777777" w:rsidR="00E0504F" w:rsidRDefault="00956BF1" w:rsidP="00072F41">
      <w:pPr>
        <w:pStyle w:val="numbered-3"/>
      </w:pPr>
      <w:r w:rsidRPr="00956BF1">
        <w:t xml:space="preserve">Where we reasonably determine that an Incident does not to arise from or relate to the Eligible Services, we will promptly advise you, and will work collaboratively with any relevant </w:t>
      </w:r>
      <w:proofErr w:type="gramStart"/>
      <w:r w:rsidRPr="00956BF1">
        <w:t>third party</w:t>
      </w:r>
      <w:proofErr w:type="gramEnd"/>
      <w:r w:rsidRPr="00956BF1">
        <w:t xml:space="preserve"> suppliers to resolve the Incident. Where we reasonably determine that an Incident has not arisen from or is not related to the Eligible </w:t>
      </w:r>
      <w:proofErr w:type="gramStart"/>
      <w:r w:rsidRPr="00956BF1">
        <w:t>Services, or</w:t>
      </w:r>
      <w:proofErr w:type="gramEnd"/>
      <w:r w:rsidRPr="00956BF1">
        <w:t xml:space="preserve"> has been caused by you (or your Personnel), we may charge you our reasonable costs incurred in relation to identifying, investigating and Resolving the Incident.</w:t>
      </w:r>
    </w:p>
    <w:p w14:paraId="05D60D40" w14:textId="77777777" w:rsidR="00E0504F" w:rsidRDefault="00956BF1" w:rsidP="00072F41">
      <w:pPr>
        <w:pStyle w:val="numbered-3"/>
      </w:pPr>
      <w:r w:rsidRPr="00956BF1">
        <w:t xml:space="preserve">If we reasonably believe that the Incident cannot be Resolved, we will communicate the reasons why we believe the Incident cannot be Resolved and obtain your </w:t>
      </w:r>
      <w:r w:rsidR="00F718B1">
        <w:t>approval to close the Incident.</w:t>
      </w:r>
    </w:p>
    <w:p w14:paraId="7FC6F82F" w14:textId="77777777" w:rsidR="00E0504F" w:rsidRDefault="00956BF1" w:rsidP="00072F41">
      <w:pPr>
        <w:pStyle w:val="numbered-3"/>
      </w:pPr>
      <w:r w:rsidRPr="00956BF1">
        <w:t>When reporting Incidents via the Service Desk, you must provide us with the following information:</w:t>
      </w:r>
    </w:p>
    <w:p w14:paraId="0F2C1C29" w14:textId="77777777" w:rsidR="00E0504F" w:rsidRPr="00072F41" w:rsidRDefault="00956BF1" w:rsidP="008C3398">
      <w:pPr>
        <w:pStyle w:val="a"/>
        <w:numPr>
          <w:ilvl w:val="0"/>
          <w:numId w:val="24"/>
        </w:numPr>
        <w:ind w:left="1008" w:hanging="504"/>
      </w:pPr>
      <w:r w:rsidRPr="00072F41">
        <w:t xml:space="preserve">the Full National Number (FNN) or service number for all impacted Eligible </w:t>
      </w:r>
      <w:proofErr w:type="gramStart"/>
      <w:r w:rsidRPr="00072F41">
        <w:t>Services;</w:t>
      </w:r>
      <w:proofErr w:type="gramEnd"/>
    </w:p>
    <w:p w14:paraId="2A4118C1" w14:textId="77777777" w:rsidR="00E0504F" w:rsidRPr="00072F41" w:rsidRDefault="00956BF1" w:rsidP="00072F41">
      <w:pPr>
        <w:pStyle w:val="a"/>
      </w:pPr>
      <w:r w:rsidRPr="00072F41">
        <w:t>details of the Incident (for example, symptoms and degree of impact</w:t>
      </w:r>
      <w:proofErr w:type="gramStart"/>
      <w:r w:rsidRPr="00072F41">
        <w:t>);</w:t>
      </w:r>
      <w:proofErr w:type="gramEnd"/>
    </w:p>
    <w:p w14:paraId="1E5F5F02" w14:textId="77777777" w:rsidR="00E0504F" w:rsidRPr="00072F41" w:rsidRDefault="00956BF1" w:rsidP="00072F41">
      <w:pPr>
        <w:pStyle w:val="a"/>
      </w:pPr>
      <w:r w:rsidRPr="00072F41">
        <w:t>impacted areas of your business; and</w:t>
      </w:r>
    </w:p>
    <w:p w14:paraId="4BCCA0B9" w14:textId="77777777" w:rsidR="00E0504F" w:rsidRPr="00072F41" w:rsidRDefault="00956BF1" w:rsidP="00072F41">
      <w:pPr>
        <w:pStyle w:val="a"/>
        <w:rPr>
          <w:lang w:val="en-GB"/>
        </w:rPr>
      </w:pPr>
      <w:r w:rsidRPr="00072F41">
        <w:t xml:space="preserve">contact details for Incident management (including the address of your Premise and your contact person’s </w:t>
      </w:r>
      <w:r w:rsidRPr="00072F41">
        <w:rPr>
          <w:lang w:val="en-GB"/>
        </w:rPr>
        <w:t>details where on-site attendance may be required).</w:t>
      </w:r>
    </w:p>
    <w:p w14:paraId="043EC09D" w14:textId="77777777" w:rsidR="00601AFA" w:rsidRPr="006452A8" w:rsidRDefault="00956BF1" w:rsidP="00764F74">
      <w:pPr>
        <w:pStyle w:val="H3-Bold"/>
      </w:pPr>
      <w:bookmarkStart w:id="12" w:name="_Toc477252062"/>
      <w:r w:rsidRPr="006452A8">
        <w:t>Request Fulfilment</w:t>
      </w:r>
      <w:bookmarkEnd w:id="12"/>
    </w:p>
    <w:p w14:paraId="766FED9F" w14:textId="77777777" w:rsidR="00601AFA" w:rsidRPr="00B85873" w:rsidRDefault="00664042" w:rsidP="00072F41">
      <w:pPr>
        <w:pStyle w:val="numbered-3"/>
      </w:pPr>
      <w:r>
        <w:t xml:space="preserve">We will provide </w:t>
      </w:r>
      <w:r w:rsidR="00956BF1" w:rsidRPr="00956BF1">
        <w:t xml:space="preserve">Request fulfilment </w:t>
      </w:r>
      <w:r>
        <w:t>in accordance with</w:t>
      </w:r>
      <w:r w:rsidR="00956BF1" w:rsidRPr="00956BF1">
        <w:t xml:space="preserve"> standardised methods and processes </w:t>
      </w:r>
      <w:r>
        <w:t>to ensure</w:t>
      </w:r>
      <w:r w:rsidR="00956BF1" w:rsidRPr="00956BF1">
        <w:t xml:space="preserve"> the efficient and prompt handling of Standard Requests and Non-Standard Requests from Authorised Representatives.</w:t>
      </w:r>
    </w:p>
    <w:p w14:paraId="3EFBDB82" w14:textId="77777777" w:rsidR="00601AFA" w:rsidRPr="00B85873" w:rsidRDefault="00956BF1" w:rsidP="00072F41">
      <w:pPr>
        <w:pStyle w:val="numbered-3"/>
      </w:pPr>
      <w:r w:rsidRPr="00956BF1">
        <w:t>The Service Desk will:</w:t>
      </w:r>
    </w:p>
    <w:p w14:paraId="5F20CFAF" w14:textId="77777777" w:rsidR="00601AFA" w:rsidRPr="00E4421B" w:rsidRDefault="00956BF1" w:rsidP="008C3398">
      <w:pPr>
        <w:pStyle w:val="a"/>
        <w:numPr>
          <w:ilvl w:val="0"/>
          <w:numId w:val="25"/>
        </w:numPr>
        <w:ind w:left="1008" w:hanging="504"/>
      </w:pPr>
      <w:r w:rsidRPr="00E4421B">
        <w:t xml:space="preserve">identify and log each Request having regard to whether it is a Standard Request or a Non-Standard Request, and manage the Request </w:t>
      </w:r>
      <w:proofErr w:type="gramStart"/>
      <w:r w:rsidRPr="00E4421B">
        <w:t>accordingly;</w:t>
      </w:r>
      <w:proofErr w:type="gramEnd"/>
    </w:p>
    <w:p w14:paraId="08CC5507" w14:textId="77777777" w:rsidR="00601AFA" w:rsidRPr="00E4421B" w:rsidRDefault="00956BF1" w:rsidP="00E4421B">
      <w:pPr>
        <w:pStyle w:val="a"/>
      </w:pPr>
      <w:r w:rsidRPr="00E4421B">
        <w:t xml:space="preserve">provide a job reference number for each </w:t>
      </w:r>
      <w:proofErr w:type="gramStart"/>
      <w:r w:rsidRPr="00E4421B">
        <w:t>Request;</w:t>
      </w:r>
      <w:proofErr w:type="gramEnd"/>
    </w:p>
    <w:p w14:paraId="21E6A8F7" w14:textId="77777777" w:rsidR="00601AFA" w:rsidRPr="00E4421B" w:rsidRDefault="00956BF1" w:rsidP="00E4421B">
      <w:pPr>
        <w:pStyle w:val="a"/>
      </w:pPr>
      <w:r w:rsidRPr="00E4421B">
        <w:t xml:space="preserve">track and manage each Request until it </w:t>
      </w:r>
      <w:proofErr w:type="gramStart"/>
      <w:r w:rsidRPr="00E4421B">
        <w:t>is</w:t>
      </w:r>
      <w:proofErr w:type="gramEnd"/>
      <w:r w:rsidRPr="00E4421B">
        <w:t xml:space="preserve"> Resolved;</w:t>
      </w:r>
    </w:p>
    <w:p w14:paraId="28ECC0C8" w14:textId="77777777" w:rsidR="00601AFA" w:rsidRPr="00E4421B" w:rsidRDefault="00956BF1" w:rsidP="00E4421B">
      <w:pPr>
        <w:pStyle w:val="a"/>
      </w:pPr>
      <w:r w:rsidRPr="00E4421B">
        <w:t>provide regular status updates for each Request; and</w:t>
      </w:r>
    </w:p>
    <w:p w14:paraId="1DAC8336" w14:textId="77777777" w:rsidR="00601AFA" w:rsidRPr="00B85873" w:rsidRDefault="00956BF1" w:rsidP="00E4421B">
      <w:pPr>
        <w:pStyle w:val="a"/>
      </w:pPr>
      <w:r w:rsidRPr="00E4421B">
        <w:t xml:space="preserve">close </w:t>
      </w:r>
      <w:r w:rsidRPr="00956BF1">
        <w:t xml:space="preserve">each Request after it has been Resolved. </w:t>
      </w:r>
    </w:p>
    <w:p w14:paraId="7E327E30" w14:textId="77777777" w:rsidR="00D86F41" w:rsidRDefault="00956BF1" w:rsidP="00072F41">
      <w:pPr>
        <w:pStyle w:val="numbered-3"/>
      </w:pPr>
      <w:r w:rsidRPr="00956BF1">
        <w:t xml:space="preserve">The </w:t>
      </w:r>
      <w:r w:rsidRPr="00072F41">
        <w:t xml:space="preserve">Service Desk will only accept and action Requests from Authorised Representatives in accordance with the agreed process in the </w:t>
      </w:r>
      <w:r w:rsidR="00F718B1" w:rsidRPr="00072F41">
        <w:t>ISD</w:t>
      </w:r>
      <w:r w:rsidR="00F718B1">
        <w:t xml:space="preserve"> Handbook</w:t>
      </w:r>
      <w:r w:rsidRPr="00956BF1">
        <w:t>.</w:t>
      </w:r>
    </w:p>
    <w:p w14:paraId="721FF3E4" w14:textId="77777777" w:rsidR="00CD7D6E" w:rsidRPr="006452A8" w:rsidRDefault="00D86F41" w:rsidP="00D86F41">
      <w:pPr>
        <w:pStyle w:val="H3-Bold"/>
      </w:pPr>
      <w:r>
        <w:br w:type="page"/>
      </w:r>
      <w:bookmarkStart w:id="13" w:name="_Toc477252063"/>
      <w:r w:rsidR="00956BF1" w:rsidRPr="006452A8">
        <w:lastRenderedPageBreak/>
        <w:t>Knowledge Management</w:t>
      </w:r>
      <w:bookmarkEnd w:id="13"/>
    </w:p>
    <w:p w14:paraId="4EDC66CA" w14:textId="77777777" w:rsidR="00601AFA" w:rsidRPr="00072F41" w:rsidRDefault="00956BF1" w:rsidP="00072F41">
      <w:pPr>
        <w:pStyle w:val="numbered-3"/>
      </w:pPr>
      <w:r w:rsidRPr="00956BF1">
        <w:t xml:space="preserve">Our </w:t>
      </w:r>
      <w:r w:rsidRPr="00072F41">
        <w:t xml:space="preserve">Service Desk will respond to inquiries relating to use of the functionality and performance of the relevant Eligible Service and any supported equipment. </w:t>
      </w:r>
    </w:p>
    <w:p w14:paraId="7860420C" w14:textId="77777777" w:rsidR="00601AFA" w:rsidRDefault="00956BF1" w:rsidP="00072F41">
      <w:pPr>
        <w:pStyle w:val="numbered-3"/>
      </w:pPr>
      <w:r w:rsidRPr="00072F41">
        <w:t>If our Service Desk cannot provide an immediate response to an inquiry for “How to” support, the Service Desk will try to address</w:t>
      </w:r>
      <w:r w:rsidRPr="00956BF1">
        <w:t xml:space="preserve"> the inquiry within one complete Business Day. </w:t>
      </w:r>
    </w:p>
    <w:p w14:paraId="1FD2D16E" w14:textId="77777777" w:rsidR="00B33BF7" w:rsidRPr="00457015" w:rsidRDefault="00956BF1" w:rsidP="00764F74">
      <w:pPr>
        <w:pStyle w:val="H3-Bold"/>
      </w:pPr>
      <w:bookmarkStart w:id="14" w:name="_Toc477252064"/>
      <w:r w:rsidRPr="00457015">
        <w:t>Access Management</w:t>
      </w:r>
      <w:bookmarkEnd w:id="14"/>
    </w:p>
    <w:p w14:paraId="75B9213B" w14:textId="77777777" w:rsidR="00E0504F" w:rsidRDefault="00664042" w:rsidP="00072F41">
      <w:pPr>
        <w:pStyle w:val="numbered-3"/>
      </w:pPr>
      <w:r>
        <w:t xml:space="preserve">We will </w:t>
      </w:r>
      <w:r w:rsidRPr="00072F41">
        <w:t>provide Access Management</w:t>
      </w:r>
      <w:r>
        <w:t xml:space="preserve"> in accordance with standardised </w:t>
      </w:r>
      <w:r w:rsidR="00956BF1" w:rsidRPr="00956BF1">
        <w:t>method</w:t>
      </w:r>
      <w:r w:rsidR="00D9152A">
        <w:t>s and processes to ensure:</w:t>
      </w:r>
    </w:p>
    <w:p w14:paraId="5A3CBE15" w14:textId="77777777" w:rsidR="00E0504F" w:rsidRPr="00D86F41" w:rsidRDefault="00D9152A" w:rsidP="008C3398">
      <w:pPr>
        <w:pStyle w:val="a"/>
        <w:numPr>
          <w:ilvl w:val="0"/>
          <w:numId w:val="26"/>
        </w:numPr>
        <w:ind w:left="1008" w:hanging="504"/>
      </w:pPr>
      <w:r w:rsidRPr="00D86F41">
        <w:t xml:space="preserve"> the </w:t>
      </w:r>
      <w:r w:rsidR="00956BF1" w:rsidRPr="00D86F41">
        <w:t xml:space="preserve">efficient and prompt handling of all requests for access to services managed or provided by </w:t>
      </w:r>
      <w:proofErr w:type="gramStart"/>
      <w:r w:rsidR="00956BF1" w:rsidRPr="00D86F41">
        <w:t>Telstra</w:t>
      </w:r>
      <w:r w:rsidRPr="00D86F41">
        <w:t>;</w:t>
      </w:r>
      <w:proofErr w:type="gramEnd"/>
    </w:p>
    <w:p w14:paraId="675509F6" w14:textId="77777777" w:rsidR="00E0504F" w:rsidRPr="00D86F41" w:rsidRDefault="00956BF1" w:rsidP="00D86F41">
      <w:pPr>
        <w:pStyle w:val="a"/>
      </w:pPr>
      <w:r w:rsidRPr="00D86F41">
        <w:t xml:space="preserve">the correct level of security verification, approval and conflict checking is applied to all requests for access; and </w:t>
      </w:r>
    </w:p>
    <w:p w14:paraId="446C1682" w14:textId="77777777" w:rsidR="00E0504F" w:rsidRPr="00D86F41" w:rsidRDefault="00956BF1" w:rsidP="00D86F41">
      <w:pPr>
        <w:pStyle w:val="a"/>
        <w:rPr>
          <w:color w:val="1C1C1C"/>
        </w:rPr>
      </w:pPr>
      <w:r w:rsidRPr="00D86F41">
        <w:t xml:space="preserve">periodic </w:t>
      </w:r>
      <w:r w:rsidRPr="00956BF1">
        <w:t>access verification checks are performed to verify all access is valid.</w:t>
      </w:r>
    </w:p>
    <w:p w14:paraId="01A84189" w14:textId="77777777" w:rsidR="00B03B21" w:rsidRPr="006452A8" w:rsidRDefault="00B03B21" w:rsidP="00764F74">
      <w:pPr>
        <w:pStyle w:val="H3-Bold"/>
      </w:pPr>
      <w:bookmarkStart w:id="15" w:name="_Toc477252065"/>
      <w:r w:rsidRPr="006452A8">
        <w:t>Change Management</w:t>
      </w:r>
      <w:bookmarkEnd w:id="15"/>
    </w:p>
    <w:p w14:paraId="2EE6E31C" w14:textId="77777777" w:rsidR="003B13B5" w:rsidRDefault="00C704AE" w:rsidP="00072F41">
      <w:pPr>
        <w:pStyle w:val="numbered-3"/>
      </w:pPr>
      <w:r>
        <w:t xml:space="preserve">If you take up Change Management as part of your service, we </w:t>
      </w:r>
      <w:r w:rsidR="00B03B21" w:rsidRPr="00C704AE">
        <w:t xml:space="preserve">will </w:t>
      </w:r>
      <w:r w:rsidR="008A0F4D">
        <w:t xml:space="preserve">also </w:t>
      </w:r>
      <w:r w:rsidR="003B13B5">
        <w:t>apply a standardised method for efficient and prompt handling of all changes to services managed or provided by Telstra. Specifically, we will record, evaluate, prioritise, plan, test, and implement, document and review changes in a controlled manner, as required to:</w:t>
      </w:r>
    </w:p>
    <w:p w14:paraId="6AA387CE" w14:textId="77777777" w:rsidR="003B13B5" w:rsidRPr="00825C47" w:rsidRDefault="003B13B5" w:rsidP="008C3398">
      <w:pPr>
        <w:pStyle w:val="a"/>
        <w:numPr>
          <w:ilvl w:val="0"/>
          <w:numId w:val="27"/>
        </w:numPr>
        <w:ind w:left="1008" w:hanging="504"/>
      </w:pPr>
      <w:r w:rsidRPr="00825C47">
        <w:t xml:space="preserve">deliver and manage </w:t>
      </w:r>
      <w:r w:rsidR="00C96235" w:rsidRPr="00825C47">
        <w:t xml:space="preserve">your Eligible </w:t>
      </w:r>
      <w:proofErr w:type="gramStart"/>
      <w:r w:rsidR="00C96235" w:rsidRPr="00825C47">
        <w:t>Services;</w:t>
      </w:r>
      <w:proofErr w:type="gramEnd"/>
    </w:p>
    <w:p w14:paraId="1E9DDEFD" w14:textId="77777777" w:rsidR="003B13B5" w:rsidRPr="00825C47" w:rsidRDefault="003B13B5" w:rsidP="00825C47">
      <w:pPr>
        <w:pStyle w:val="a"/>
      </w:pPr>
      <w:r w:rsidRPr="00825C47">
        <w:t xml:space="preserve">deliver specific </w:t>
      </w:r>
      <w:r w:rsidR="00C96235" w:rsidRPr="00825C47">
        <w:t>c</w:t>
      </w:r>
      <w:r w:rsidRPr="00825C47">
        <w:t xml:space="preserve">hange </w:t>
      </w:r>
      <w:r w:rsidR="00C96235" w:rsidRPr="00825C47">
        <w:t>m</w:t>
      </w:r>
      <w:r w:rsidRPr="00825C47">
        <w:t>anagement services</w:t>
      </w:r>
      <w:r w:rsidR="00C96235" w:rsidRPr="00825C47">
        <w:t xml:space="preserve"> as mutually agreed</w:t>
      </w:r>
      <w:r w:rsidRPr="00825C47">
        <w:t>; and</w:t>
      </w:r>
    </w:p>
    <w:p w14:paraId="29805658" w14:textId="77777777" w:rsidR="003B13B5" w:rsidRDefault="003B13B5" w:rsidP="00825C47">
      <w:pPr>
        <w:pStyle w:val="a"/>
      </w:pPr>
      <w:r w:rsidRPr="00825C47">
        <w:t>undertake</w:t>
      </w:r>
      <w:r w:rsidRPr="000561AA">
        <w:t xml:space="preserve"> </w:t>
      </w:r>
      <w:r w:rsidR="00C96235" w:rsidRPr="000561AA">
        <w:t>c</w:t>
      </w:r>
      <w:r w:rsidRPr="000561AA">
        <w:t xml:space="preserve">hange </w:t>
      </w:r>
      <w:r w:rsidR="00C96235" w:rsidRPr="000561AA">
        <w:t>m</w:t>
      </w:r>
      <w:r w:rsidRPr="000561AA">
        <w:t>anagement activities required to support other Integrated Service Desk processes</w:t>
      </w:r>
      <w:r>
        <w:t>.</w:t>
      </w:r>
    </w:p>
    <w:p w14:paraId="3B7D3DEB" w14:textId="77777777" w:rsidR="00EC4F8B" w:rsidRDefault="00CE1B7B" w:rsidP="00072F41">
      <w:pPr>
        <w:pStyle w:val="numbered-3"/>
      </w:pPr>
      <w:r>
        <w:t xml:space="preserve">To avoid doubt, Change Management services do not include integration of the ISD Tool with your </w:t>
      </w:r>
      <w:r w:rsidR="00EC4F8B">
        <w:t>Change Management tools.</w:t>
      </w:r>
    </w:p>
    <w:p w14:paraId="4EBD32F1" w14:textId="77777777" w:rsidR="00B03B21" w:rsidRPr="006452A8" w:rsidRDefault="00681F16" w:rsidP="00764F74">
      <w:pPr>
        <w:pStyle w:val="H3-Bold"/>
      </w:pPr>
      <w:bookmarkStart w:id="16" w:name="_Toc477252066"/>
      <w:r w:rsidRPr="006452A8">
        <w:t xml:space="preserve">Reactive </w:t>
      </w:r>
      <w:r w:rsidR="00B03B21" w:rsidRPr="006452A8">
        <w:t>Problem Management</w:t>
      </w:r>
      <w:bookmarkEnd w:id="16"/>
    </w:p>
    <w:p w14:paraId="4B5827D5" w14:textId="77777777" w:rsidR="008A0F4D" w:rsidRPr="004B66A5" w:rsidRDefault="00681F16" w:rsidP="00072F41">
      <w:pPr>
        <w:pStyle w:val="numbered-3"/>
      </w:pPr>
      <w:r>
        <w:t xml:space="preserve">If you take </w:t>
      </w:r>
      <w:r w:rsidRPr="004B66A5">
        <w:t>up</w:t>
      </w:r>
      <w:r>
        <w:t xml:space="preserve"> Reactive </w:t>
      </w:r>
      <w:r w:rsidR="00B03B21" w:rsidRPr="00C704AE">
        <w:t xml:space="preserve">Problem Management </w:t>
      </w:r>
      <w:r>
        <w:t>as part of your service,</w:t>
      </w:r>
      <w:r w:rsidRPr="00C704AE">
        <w:t xml:space="preserve"> </w:t>
      </w:r>
      <w:r>
        <w:t>we will</w:t>
      </w:r>
      <w:r w:rsidR="00EC4F8B">
        <w:t xml:space="preserve"> develop a Problem m</w:t>
      </w:r>
      <w:r w:rsidR="008A0F4D" w:rsidRPr="004B66A5">
        <w:t xml:space="preserve">anagement process and ensure that all Problems relating to </w:t>
      </w:r>
      <w:r w:rsidR="00EC4F8B">
        <w:t xml:space="preserve">your Eligible </w:t>
      </w:r>
      <w:r w:rsidR="008A0F4D" w:rsidRPr="004B66A5">
        <w:t xml:space="preserve">Services are controlled through the </w:t>
      </w:r>
      <w:r w:rsidR="00EC4F8B">
        <w:t>R</w:t>
      </w:r>
      <w:r w:rsidR="008A0F4D" w:rsidRPr="004B66A5">
        <w:t>eac</w:t>
      </w:r>
      <w:r w:rsidR="00EC4F8B">
        <w:t>tive Problem Management process. Specifically:</w:t>
      </w:r>
    </w:p>
    <w:p w14:paraId="0FFCFFE2" w14:textId="77777777" w:rsidR="008A0F4D" w:rsidRPr="00825C47" w:rsidRDefault="008A0F4D" w:rsidP="008C3398">
      <w:pPr>
        <w:pStyle w:val="a"/>
        <w:numPr>
          <w:ilvl w:val="0"/>
          <w:numId w:val="28"/>
        </w:numPr>
        <w:ind w:left="1008" w:hanging="504"/>
      </w:pPr>
      <w:r w:rsidRPr="00825C47">
        <w:t>Any Problems detected by us or reported to the Service Desk will be logged/raised as a Problem in our ISM Tool. Our ISM Tool will be the single source of truth for Problem Management.</w:t>
      </w:r>
    </w:p>
    <w:p w14:paraId="77F12AFC" w14:textId="77777777" w:rsidR="008A0F4D" w:rsidRPr="00F87649" w:rsidRDefault="008A0F4D" w:rsidP="00825C47">
      <w:pPr>
        <w:pStyle w:val="a"/>
      </w:pPr>
      <w:r w:rsidRPr="00825C47">
        <w:t xml:space="preserve">The </w:t>
      </w:r>
      <w:r w:rsidRPr="00F87649">
        <w:t>Service Desk will:</w:t>
      </w:r>
    </w:p>
    <w:p w14:paraId="7A0AF3FD" w14:textId="77777777" w:rsidR="008A0F4D" w:rsidRPr="005B3434" w:rsidRDefault="008A0F4D" w:rsidP="008C3398">
      <w:pPr>
        <w:pStyle w:val="i"/>
        <w:numPr>
          <w:ilvl w:val="0"/>
          <w:numId w:val="29"/>
        </w:numPr>
        <w:spacing w:after="200"/>
        <w:ind w:left="1829"/>
      </w:pPr>
      <w:r w:rsidRPr="005B3434">
        <w:t xml:space="preserve">log and provide a job reference number for each </w:t>
      </w:r>
      <w:proofErr w:type="gramStart"/>
      <w:r w:rsidRPr="005B3434">
        <w:t>Problem;</w:t>
      </w:r>
      <w:proofErr w:type="gramEnd"/>
    </w:p>
    <w:p w14:paraId="113F273A" w14:textId="77777777" w:rsidR="008A0F4D" w:rsidRPr="005B3434" w:rsidRDefault="008A0F4D" w:rsidP="005B3434">
      <w:pPr>
        <w:pStyle w:val="i"/>
        <w:spacing w:after="200"/>
      </w:pPr>
      <w:r w:rsidRPr="005B3434">
        <w:t xml:space="preserve">classify Problems as </w:t>
      </w:r>
      <w:proofErr w:type="gramStart"/>
      <w:r w:rsidRPr="005B3434">
        <w:t>appropriate;</w:t>
      </w:r>
      <w:proofErr w:type="gramEnd"/>
    </w:p>
    <w:p w14:paraId="3ED0885A" w14:textId="77777777" w:rsidR="008A0F4D" w:rsidRPr="005B3434" w:rsidRDefault="008A0F4D" w:rsidP="005B3434">
      <w:pPr>
        <w:pStyle w:val="i"/>
        <w:spacing w:after="200"/>
      </w:pPr>
      <w:r w:rsidRPr="005B3434">
        <w:t xml:space="preserve">manage each Problem until it is </w:t>
      </w:r>
      <w:proofErr w:type="gramStart"/>
      <w:r w:rsidRPr="005B3434">
        <w:t>Resolved;</w:t>
      </w:r>
      <w:proofErr w:type="gramEnd"/>
    </w:p>
    <w:p w14:paraId="610BCBF2" w14:textId="77777777" w:rsidR="008A0F4D" w:rsidRPr="005B3434" w:rsidRDefault="008A0F4D" w:rsidP="005B3434">
      <w:pPr>
        <w:pStyle w:val="i"/>
        <w:spacing w:after="200"/>
      </w:pPr>
      <w:r w:rsidRPr="005B3434">
        <w:t xml:space="preserve">provide regular status updates for each Problem (including the estimated time to resolution and any temporary or permanent </w:t>
      </w:r>
      <w:proofErr w:type="gramStart"/>
      <w:r w:rsidRPr="005B3434">
        <w:t>work-arounds</w:t>
      </w:r>
      <w:proofErr w:type="gramEnd"/>
      <w:r w:rsidRPr="005B3434">
        <w:t xml:space="preserve"> which are necessary);</w:t>
      </w:r>
    </w:p>
    <w:p w14:paraId="1C9BE84B" w14:textId="77777777" w:rsidR="008A0F4D" w:rsidRPr="00F87649" w:rsidRDefault="008A0F4D" w:rsidP="005B3434">
      <w:pPr>
        <w:pStyle w:val="i"/>
        <w:spacing w:after="200"/>
      </w:pPr>
      <w:r w:rsidRPr="005B3434">
        <w:t xml:space="preserve">promptly </w:t>
      </w:r>
      <w:r w:rsidRPr="00F87649">
        <w:t>advise you of Resolution of the Problem; and</w:t>
      </w:r>
    </w:p>
    <w:p w14:paraId="242B55DF" w14:textId="77777777" w:rsidR="008A0F4D" w:rsidRPr="00F87649" w:rsidRDefault="008A0F4D" w:rsidP="005B3434">
      <w:pPr>
        <w:pStyle w:val="i"/>
        <w:spacing w:after="200"/>
      </w:pPr>
      <w:r w:rsidRPr="00F87649">
        <w:t>close the Problem after confirming with you that it has been Resolved.</w:t>
      </w:r>
    </w:p>
    <w:p w14:paraId="2D8A1093" w14:textId="77777777" w:rsidR="008A0F4D" w:rsidRPr="00914B48" w:rsidRDefault="008A0F4D" w:rsidP="00914B48">
      <w:pPr>
        <w:pStyle w:val="a"/>
      </w:pPr>
      <w:r w:rsidRPr="00914B48">
        <w:lastRenderedPageBreak/>
        <w:t>We will investigate and diagnose the Problem (either remotely or by attending on-site). Where on-site attendance is required to resolve a Problem, we will arrange a suitable time to attend the Premises with your contact person.</w:t>
      </w:r>
    </w:p>
    <w:p w14:paraId="24AA9299" w14:textId="77777777" w:rsidR="008A0F4D" w:rsidRPr="00914B48" w:rsidRDefault="008A0F4D" w:rsidP="00914B48">
      <w:pPr>
        <w:pStyle w:val="a"/>
      </w:pPr>
      <w:r w:rsidRPr="00914B48">
        <w:t xml:space="preserve">Where we reasonably </w:t>
      </w:r>
      <w:proofErr w:type="gramStart"/>
      <w:r w:rsidRPr="00914B48">
        <w:t>believe</w:t>
      </w:r>
      <w:proofErr w:type="gramEnd"/>
      <w:r w:rsidRPr="00914B48">
        <w:t xml:space="preserve"> a Problem does not appear to arise from or relate to the Services, we will promptly advise you, and will work collaboratively with any relevant third party suppliers to resolve the Problem. Where it is reasonably determined that a Problem has not arisen from or is not related to the </w:t>
      </w:r>
      <w:proofErr w:type="gramStart"/>
      <w:r w:rsidRPr="00914B48">
        <w:t>Services, or</w:t>
      </w:r>
      <w:proofErr w:type="gramEnd"/>
      <w:r w:rsidRPr="00914B48">
        <w:t xml:space="preserve"> has been caused by you (or your Personnel or Authorised Users), we may charge you our reasonable costs incurred in relation to identifying, investigating and resolving the Problem.</w:t>
      </w:r>
    </w:p>
    <w:p w14:paraId="3EC6BE17" w14:textId="77777777" w:rsidR="008A0F4D" w:rsidRPr="00914B48" w:rsidRDefault="008A0F4D" w:rsidP="00914B48">
      <w:pPr>
        <w:pStyle w:val="a"/>
      </w:pPr>
      <w:r w:rsidRPr="00914B48">
        <w:t>If we reasonably believe a Problem cannot be Resolved, we will communicate the reasons why we reasonably believe the Problem cannot be Resolved and obtain your approval to close the Problem.</w:t>
      </w:r>
    </w:p>
    <w:p w14:paraId="69774F45" w14:textId="77777777" w:rsidR="008A0F4D" w:rsidRPr="00EC4F8B" w:rsidRDefault="008A0F4D" w:rsidP="00914B48">
      <w:pPr>
        <w:pStyle w:val="a"/>
      </w:pPr>
      <w:r w:rsidRPr="00914B48">
        <w:t>When</w:t>
      </w:r>
      <w:r w:rsidRPr="00EC4F8B">
        <w:t xml:space="preserve"> reporting Problems, you must provide the Service Desk with the following Information:</w:t>
      </w:r>
    </w:p>
    <w:p w14:paraId="2128FEE2" w14:textId="77777777" w:rsidR="008A0F4D" w:rsidRPr="00914B48" w:rsidRDefault="008A0F4D" w:rsidP="008C3398">
      <w:pPr>
        <w:pStyle w:val="i"/>
        <w:numPr>
          <w:ilvl w:val="0"/>
          <w:numId w:val="30"/>
        </w:numPr>
        <w:ind w:left="2189" w:hanging="720"/>
      </w:pPr>
      <w:r w:rsidRPr="00914B48">
        <w:t xml:space="preserve">the Full National Number (FNN) for all impacted </w:t>
      </w:r>
      <w:proofErr w:type="gramStart"/>
      <w:r w:rsidRPr="00914B48">
        <w:t>Services;</w:t>
      </w:r>
      <w:proofErr w:type="gramEnd"/>
    </w:p>
    <w:p w14:paraId="3CC6DE65" w14:textId="77777777" w:rsidR="008A0F4D" w:rsidRPr="00914B48" w:rsidRDefault="008A0F4D" w:rsidP="00914B48">
      <w:pPr>
        <w:pStyle w:val="i"/>
      </w:pPr>
      <w:r w:rsidRPr="00914B48">
        <w:t>details of the Problem (for example, symptoms and degree of impact</w:t>
      </w:r>
      <w:proofErr w:type="gramStart"/>
      <w:r w:rsidRPr="00914B48">
        <w:t>);</w:t>
      </w:r>
      <w:proofErr w:type="gramEnd"/>
    </w:p>
    <w:p w14:paraId="344EAEAB" w14:textId="77777777" w:rsidR="008A0F4D" w:rsidRPr="00914B48" w:rsidRDefault="008A0F4D" w:rsidP="00914B48">
      <w:pPr>
        <w:pStyle w:val="i"/>
      </w:pPr>
      <w:r w:rsidRPr="00914B48">
        <w:t>impacted areas of your business; and</w:t>
      </w:r>
    </w:p>
    <w:p w14:paraId="498FB821" w14:textId="77777777" w:rsidR="008A0F4D" w:rsidRPr="00F87649" w:rsidRDefault="008A0F4D" w:rsidP="00914B48">
      <w:pPr>
        <w:pStyle w:val="i"/>
      </w:pPr>
      <w:r w:rsidRPr="00914B48">
        <w:t>contact details for Problem Management (including any Premises contact details where on-site attendance</w:t>
      </w:r>
      <w:r w:rsidRPr="00F87649">
        <w:t xml:space="preserve"> may be required).</w:t>
      </w:r>
    </w:p>
    <w:p w14:paraId="299793F2" w14:textId="77777777" w:rsidR="008A0F4D" w:rsidRPr="00F87649" w:rsidRDefault="008A0F4D" w:rsidP="00914B48">
      <w:pPr>
        <w:pStyle w:val="a"/>
      </w:pPr>
      <w:r w:rsidRPr="00F87649">
        <w:t xml:space="preserve">We will establish and maintain a database of known errors and associated </w:t>
      </w:r>
      <w:proofErr w:type="gramStart"/>
      <w:r w:rsidRPr="00F87649">
        <w:t>work-arounds</w:t>
      </w:r>
      <w:proofErr w:type="gramEnd"/>
      <w:r w:rsidRPr="00F87649">
        <w:t xml:space="preserve"> in our ISM Tool.</w:t>
      </w:r>
    </w:p>
    <w:p w14:paraId="3713691B" w14:textId="77777777" w:rsidR="00B03B21" w:rsidRPr="006452A8" w:rsidRDefault="00B03B21" w:rsidP="00764F74">
      <w:pPr>
        <w:pStyle w:val="H3-Bold"/>
      </w:pPr>
      <w:bookmarkStart w:id="17" w:name="_Toc477252067"/>
      <w:r w:rsidRPr="006452A8">
        <w:t>Major Incident Management</w:t>
      </w:r>
      <w:bookmarkEnd w:id="17"/>
    </w:p>
    <w:p w14:paraId="7EB40181" w14:textId="77777777" w:rsidR="00B03B21" w:rsidRPr="00C704AE" w:rsidRDefault="00C704AE" w:rsidP="00072F41">
      <w:pPr>
        <w:pStyle w:val="numbered-3"/>
      </w:pPr>
      <w:r>
        <w:t>If you take up Major Incident Management as part of your service, w</w:t>
      </w:r>
      <w:r w:rsidR="00B03B21" w:rsidRPr="00C704AE">
        <w:t xml:space="preserve">e will </w:t>
      </w:r>
      <w:r>
        <w:t xml:space="preserve">provide the following additional services to </w:t>
      </w:r>
      <w:r w:rsidR="00B03B21" w:rsidRPr="00C704AE">
        <w:t>ensure a high level of control, coordination and communication is applied to Incidents that are causing critical impact to your organisation:</w:t>
      </w:r>
    </w:p>
    <w:p w14:paraId="5AAAA3C1" w14:textId="77777777" w:rsidR="00C704AE" w:rsidRPr="00914B48" w:rsidRDefault="00C704AE" w:rsidP="008C3398">
      <w:pPr>
        <w:pStyle w:val="a"/>
        <w:numPr>
          <w:ilvl w:val="0"/>
          <w:numId w:val="31"/>
        </w:numPr>
        <w:ind w:left="1008" w:hanging="504"/>
      </w:pPr>
      <w:r w:rsidRPr="00914B48">
        <w:t xml:space="preserve">provide a major incident management team, </w:t>
      </w:r>
      <w:r w:rsidR="004906B7" w:rsidRPr="00914B48">
        <w:t xml:space="preserve">available </w:t>
      </w:r>
      <w:r w:rsidRPr="00914B48">
        <w:t xml:space="preserve">24 hours per day x 7 days per week, to manage and assess the criticality of </w:t>
      </w:r>
      <w:proofErr w:type="gramStart"/>
      <w:r w:rsidR="00681F16" w:rsidRPr="00914B48">
        <w:t>I</w:t>
      </w:r>
      <w:r w:rsidRPr="00914B48">
        <w:t>ncidents;</w:t>
      </w:r>
      <w:proofErr w:type="gramEnd"/>
      <w:r w:rsidRPr="00914B48">
        <w:t xml:space="preserve"> </w:t>
      </w:r>
    </w:p>
    <w:p w14:paraId="5F59008C" w14:textId="77777777" w:rsidR="008A0F4D" w:rsidRPr="00914B48" w:rsidRDefault="008A0F4D" w:rsidP="00914B48">
      <w:pPr>
        <w:pStyle w:val="a"/>
      </w:pPr>
      <w:r w:rsidRPr="00914B48">
        <w:t xml:space="preserve">assign a major incident manager for Priority Level One Incidents, who is responsible for Telstra's role in resolution, escalation and </w:t>
      </w:r>
      <w:proofErr w:type="gramStart"/>
      <w:r w:rsidRPr="00914B48">
        <w:t>communication;</w:t>
      </w:r>
      <w:proofErr w:type="gramEnd"/>
    </w:p>
    <w:p w14:paraId="7476E81A" w14:textId="77777777" w:rsidR="008A0F4D" w:rsidRPr="00914B48" w:rsidRDefault="008A0F4D" w:rsidP="00914B48">
      <w:pPr>
        <w:pStyle w:val="a"/>
      </w:pPr>
      <w:r w:rsidRPr="00914B48">
        <w:t xml:space="preserve">monitor and track Priority </w:t>
      </w:r>
      <w:r w:rsidR="00A42C41" w:rsidRPr="00914B48">
        <w:t>Level One</w:t>
      </w:r>
      <w:r w:rsidRPr="00914B48">
        <w:t xml:space="preserve"> and Priority </w:t>
      </w:r>
      <w:r w:rsidR="00A42C41" w:rsidRPr="00914B48">
        <w:t>Level Two</w:t>
      </w:r>
      <w:r w:rsidRPr="00914B48">
        <w:t xml:space="preserve"> Incidents until </w:t>
      </w:r>
      <w:proofErr w:type="gramStart"/>
      <w:r w:rsidRPr="00914B48">
        <w:t>restoration;</w:t>
      </w:r>
      <w:proofErr w:type="gramEnd"/>
    </w:p>
    <w:p w14:paraId="10B32735" w14:textId="77777777" w:rsidR="008A0F4D" w:rsidRPr="00914B48" w:rsidRDefault="008A0F4D" w:rsidP="00914B48">
      <w:pPr>
        <w:pStyle w:val="a"/>
      </w:pPr>
      <w:r w:rsidRPr="00914B48">
        <w:t xml:space="preserve">facilitate the development and implementation of restoration plans (including any temporary or permanent </w:t>
      </w:r>
      <w:proofErr w:type="gramStart"/>
      <w:r w:rsidRPr="00914B48">
        <w:t>work-arounds</w:t>
      </w:r>
      <w:proofErr w:type="gramEnd"/>
      <w:r w:rsidRPr="00914B48">
        <w:t>);</w:t>
      </w:r>
    </w:p>
    <w:p w14:paraId="43F3D62C" w14:textId="77777777" w:rsidR="008A0F4D" w:rsidRPr="00914B48" w:rsidRDefault="008A0F4D" w:rsidP="00914B48">
      <w:pPr>
        <w:pStyle w:val="a"/>
      </w:pPr>
      <w:r w:rsidRPr="00914B48">
        <w:t xml:space="preserve">conduct risk analysis and develop contingency plans for Incident resolution as </w:t>
      </w:r>
      <w:proofErr w:type="gramStart"/>
      <w:r w:rsidRPr="00914B48">
        <w:t>required;</w:t>
      </w:r>
      <w:proofErr w:type="gramEnd"/>
    </w:p>
    <w:p w14:paraId="7C6C3F7B" w14:textId="77777777" w:rsidR="008A0F4D" w:rsidRPr="00914B48" w:rsidRDefault="008A0F4D" w:rsidP="00914B48">
      <w:pPr>
        <w:pStyle w:val="a"/>
      </w:pPr>
      <w:r w:rsidRPr="00914B48">
        <w:t xml:space="preserve">provide regular status updates as agreed with you, through the course of a major </w:t>
      </w:r>
      <w:proofErr w:type="gramStart"/>
      <w:r w:rsidRPr="00914B48">
        <w:t>incident;</w:t>
      </w:r>
      <w:proofErr w:type="gramEnd"/>
    </w:p>
    <w:p w14:paraId="5FCC484B" w14:textId="77777777" w:rsidR="008A0F4D" w:rsidRPr="00914B48" w:rsidRDefault="008A0F4D" w:rsidP="00914B48">
      <w:pPr>
        <w:pStyle w:val="a"/>
      </w:pPr>
      <w:r w:rsidRPr="00914B48">
        <w:t>provide Post Incident Review (PIR) reports within 6 Business Days from the date of resolution of the Incident; and</w:t>
      </w:r>
    </w:p>
    <w:p w14:paraId="3AFE53C4" w14:textId="77777777" w:rsidR="008A0F4D" w:rsidRPr="008A0F4D" w:rsidRDefault="008A0F4D" w:rsidP="00914B48">
      <w:pPr>
        <w:pStyle w:val="a"/>
      </w:pPr>
      <w:r w:rsidRPr="00914B48">
        <w:t xml:space="preserve">if requested, </w:t>
      </w:r>
      <w:r w:rsidRPr="00EA3D49">
        <w:t>participate in any post-Incident reviews conducted by you.</w:t>
      </w:r>
    </w:p>
    <w:p w14:paraId="49E05CF8" w14:textId="77777777" w:rsidR="000B2F61" w:rsidRPr="007D68B8" w:rsidRDefault="00956BF1" w:rsidP="00764F74">
      <w:pPr>
        <w:pStyle w:val="H3-Bold"/>
      </w:pPr>
      <w:bookmarkStart w:id="18" w:name="_Toc477252068"/>
      <w:r w:rsidRPr="00956BF1">
        <w:t>Third Party Management</w:t>
      </w:r>
      <w:bookmarkEnd w:id="18"/>
    </w:p>
    <w:p w14:paraId="3F5B7CF8" w14:textId="77777777" w:rsidR="00A51CB3" w:rsidRPr="007D68B8" w:rsidRDefault="00956BF1" w:rsidP="00072F41">
      <w:pPr>
        <w:pStyle w:val="numbered-3"/>
      </w:pPr>
      <w:r w:rsidRPr="00956BF1">
        <w:t>Third Party Management is an optional add-on service available in relation to the Service Desk.</w:t>
      </w:r>
    </w:p>
    <w:p w14:paraId="33D61EFF" w14:textId="77777777" w:rsidR="00BB16FC" w:rsidRPr="007D68B8" w:rsidRDefault="0068512B" w:rsidP="00072F41">
      <w:pPr>
        <w:pStyle w:val="numbered-3"/>
      </w:pPr>
      <w:r w:rsidRPr="007D68B8">
        <w:lastRenderedPageBreak/>
        <w:t>If you acquire</w:t>
      </w:r>
      <w:r w:rsidR="00B33BF7" w:rsidRPr="007D68B8">
        <w:t xml:space="preserve"> </w:t>
      </w:r>
      <w:r w:rsidR="00956BF1" w:rsidRPr="00956BF1">
        <w:t xml:space="preserve">our </w:t>
      </w:r>
      <w:proofErr w:type="gramStart"/>
      <w:r w:rsidRPr="007D68B8">
        <w:t>Third Party</w:t>
      </w:r>
      <w:proofErr w:type="gramEnd"/>
      <w:r w:rsidRPr="007D68B8">
        <w:t xml:space="preserve"> Management </w:t>
      </w:r>
      <w:r w:rsidR="00956BF1" w:rsidRPr="00956BF1">
        <w:t>service</w:t>
      </w:r>
      <w:r w:rsidR="00B33BF7" w:rsidRPr="007D68B8">
        <w:t xml:space="preserve">, the terms that apply to this service will be set out in </w:t>
      </w:r>
      <w:r w:rsidR="00956BF1" w:rsidRPr="00956BF1">
        <w:t>your separate agreement with us.</w:t>
      </w:r>
      <w:r w:rsidR="00A42C41">
        <w:t xml:space="preserve"> </w:t>
      </w:r>
    </w:p>
    <w:p w14:paraId="386FDB81" w14:textId="77777777" w:rsidR="00B33BF7" w:rsidRPr="00B85873" w:rsidRDefault="00B33BF7" w:rsidP="00764F74">
      <w:pPr>
        <w:pStyle w:val="H3-Bold"/>
      </w:pPr>
      <w:bookmarkStart w:id="19" w:name="_Toc477252069"/>
      <w:r>
        <w:t>Supplier Support</w:t>
      </w:r>
      <w:bookmarkEnd w:id="19"/>
      <w:r w:rsidR="00A42C41">
        <w:t xml:space="preserve"> </w:t>
      </w:r>
    </w:p>
    <w:p w14:paraId="3644A68D" w14:textId="77777777" w:rsidR="00B33BF7" w:rsidRPr="00B33BF7" w:rsidRDefault="00B33BF7" w:rsidP="00072F41">
      <w:pPr>
        <w:pStyle w:val="numbered-3"/>
      </w:pPr>
      <w:r w:rsidRPr="003A6A4E">
        <w:t xml:space="preserve">We may, but are not required to, liaise with your suppliers to the extent required by us to provide the Service Desk. </w:t>
      </w:r>
    </w:p>
    <w:p w14:paraId="02B63C07" w14:textId="77777777" w:rsidR="00601AFA" w:rsidRPr="00B85873" w:rsidRDefault="00956BF1" w:rsidP="00764F74">
      <w:pPr>
        <w:pStyle w:val="H2-Numbered"/>
      </w:pPr>
      <w:bookmarkStart w:id="20" w:name="_Toc477252070"/>
      <w:r w:rsidRPr="00956BF1">
        <w:t>Portal</w:t>
      </w:r>
      <w:bookmarkEnd w:id="20"/>
    </w:p>
    <w:p w14:paraId="242992FD" w14:textId="77777777" w:rsidR="00601AFA" w:rsidRPr="00B85873" w:rsidRDefault="00956BF1" w:rsidP="006328FD">
      <w:pPr>
        <w:pStyle w:val="numbered-4"/>
      </w:pPr>
      <w:r w:rsidRPr="00956BF1">
        <w:t>You may access the following functions of the Service Desk via the Portal if we make the Portal available to you:</w:t>
      </w:r>
    </w:p>
    <w:p w14:paraId="69F8C176" w14:textId="77777777" w:rsidR="00601AFA" w:rsidRPr="006328FD" w:rsidRDefault="00956BF1" w:rsidP="008C3398">
      <w:pPr>
        <w:pStyle w:val="a"/>
        <w:numPr>
          <w:ilvl w:val="0"/>
          <w:numId w:val="32"/>
        </w:numPr>
        <w:ind w:left="1008" w:hanging="504"/>
      </w:pPr>
      <w:r w:rsidRPr="006328FD">
        <w:t xml:space="preserve">lodge Requests for your Eligible </w:t>
      </w:r>
      <w:proofErr w:type="gramStart"/>
      <w:r w:rsidRPr="006328FD">
        <w:t>Services;</w:t>
      </w:r>
      <w:proofErr w:type="gramEnd"/>
      <w:r w:rsidRPr="006328FD">
        <w:t xml:space="preserve"> </w:t>
      </w:r>
    </w:p>
    <w:p w14:paraId="0722BCA3" w14:textId="77777777" w:rsidR="00601AFA" w:rsidRPr="006328FD" w:rsidRDefault="00956BF1" w:rsidP="006328FD">
      <w:pPr>
        <w:pStyle w:val="a"/>
      </w:pPr>
      <w:r w:rsidRPr="006328FD">
        <w:t>lodge Incidents for your Eligible Services</w:t>
      </w:r>
      <w:r w:rsidR="00731029" w:rsidRPr="006328FD">
        <w:t xml:space="preserve"> </w:t>
      </w:r>
      <w:proofErr w:type="gramStart"/>
      <w:r w:rsidR="00731029" w:rsidRPr="006328FD">
        <w:t>and;</w:t>
      </w:r>
      <w:proofErr w:type="gramEnd"/>
    </w:p>
    <w:p w14:paraId="5AAB7ADA" w14:textId="77777777" w:rsidR="00601AFA" w:rsidRPr="00B85873" w:rsidRDefault="00956BF1" w:rsidP="006328FD">
      <w:pPr>
        <w:pStyle w:val="a"/>
      </w:pPr>
      <w:r w:rsidRPr="006328FD">
        <w:t xml:space="preserve">access an online knowledge centre, including "how to" information and frequently asked questions relating to your </w:t>
      </w:r>
      <w:r w:rsidRPr="00956BF1">
        <w:t>Eligible Services</w:t>
      </w:r>
      <w:r w:rsidR="00146288">
        <w:t>.</w:t>
      </w:r>
    </w:p>
    <w:p w14:paraId="7F94DB87" w14:textId="77777777" w:rsidR="00601AFA" w:rsidRPr="00B85873" w:rsidRDefault="00956BF1" w:rsidP="006328FD">
      <w:pPr>
        <w:pStyle w:val="numbered-4"/>
      </w:pPr>
      <w:r w:rsidRPr="00956BF1">
        <w:t xml:space="preserve">The Portal Guide sets out details for accessing the Portal, including information on user IDs and passwords. </w:t>
      </w:r>
    </w:p>
    <w:p w14:paraId="0CB6BE2F" w14:textId="77777777" w:rsidR="00601AFA" w:rsidRPr="008C2AC3" w:rsidRDefault="00EA2001" w:rsidP="006328FD">
      <w:pPr>
        <w:pStyle w:val="numbered-4"/>
      </w:pPr>
      <w:r>
        <w:t xml:space="preserve">You acknowledge that due to the nature of the Portal, </w:t>
      </w:r>
      <w:r w:rsidR="009E1615">
        <w:t>s</w:t>
      </w:r>
      <w:r w:rsidR="009E1615" w:rsidRPr="009E1615">
        <w:t>ubject to the Australian Consumer Law provisions in the General Terms of Our Customer Terms</w:t>
      </w:r>
      <w:r w:rsidR="009E1615">
        <w:t>,</w:t>
      </w:r>
      <w:r w:rsidR="009E1615" w:rsidRPr="009E1615">
        <w:t xml:space="preserve"> </w:t>
      </w:r>
      <w:r>
        <w:t>we c</w:t>
      </w:r>
      <w:r w:rsidR="00F718B1">
        <w:t>a</w:t>
      </w:r>
      <w:r>
        <w:t xml:space="preserve">nnot </w:t>
      </w:r>
      <w:r w:rsidR="00F718B1">
        <w:t>g</w:t>
      </w:r>
      <w:r>
        <w:t xml:space="preserve">uarantee that access to </w:t>
      </w:r>
      <w:r w:rsidR="00956BF1" w:rsidRPr="00956BF1">
        <w:t>the Portal will be continuous or fault-free</w:t>
      </w:r>
      <w:r w:rsidR="00F718B1">
        <w:t>.</w:t>
      </w:r>
    </w:p>
    <w:p w14:paraId="59AAD987" w14:textId="77777777" w:rsidR="00601AFA" w:rsidRPr="00B85873" w:rsidRDefault="00956BF1" w:rsidP="00764F74">
      <w:pPr>
        <w:pStyle w:val="H2-Numbered"/>
      </w:pPr>
      <w:bookmarkStart w:id="21" w:name="_Toc477252071"/>
      <w:r w:rsidRPr="00956BF1">
        <w:t>Service Levels</w:t>
      </w:r>
      <w:bookmarkEnd w:id="21"/>
    </w:p>
    <w:p w14:paraId="0A6802B0" w14:textId="77777777" w:rsidR="00213D1C" w:rsidRPr="00B85873" w:rsidRDefault="00956BF1" w:rsidP="006328FD">
      <w:pPr>
        <w:pStyle w:val="numbered-5"/>
      </w:pPr>
      <w:r w:rsidRPr="00956BF1">
        <w:t>There are no service levels for the Service Desk.</w:t>
      </w:r>
    </w:p>
    <w:p w14:paraId="533BC9F7" w14:textId="77777777" w:rsidR="00601AFA" w:rsidRPr="00B85873" w:rsidRDefault="00956BF1" w:rsidP="006328FD">
      <w:pPr>
        <w:pStyle w:val="numbered-5"/>
      </w:pPr>
      <w:r w:rsidRPr="00956BF1">
        <w:t>The service levels for your Eligible Services are as set out in your agreement with us or in Our Customer Terms for the Eligible Service</w:t>
      </w:r>
      <w:r w:rsidR="008C2AC3">
        <w:t xml:space="preserve"> </w:t>
      </w:r>
      <w:r w:rsidR="00F718B1">
        <w:t>and</w:t>
      </w:r>
      <w:r w:rsidR="008C2AC3">
        <w:t xml:space="preserve"> </w:t>
      </w:r>
      <w:r w:rsidR="00F718B1">
        <w:t xml:space="preserve">the service levels </w:t>
      </w:r>
      <w:r w:rsidR="008C2AC3">
        <w:t>may include SLA Premium</w:t>
      </w:r>
      <w:r w:rsidR="00F718B1">
        <w:t xml:space="preserve"> if you purchased this service from us</w:t>
      </w:r>
      <w:r w:rsidR="008C2AC3">
        <w:t>.</w:t>
      </w:r>
    </w:p>
    <w:p w14:paraId="37BFF321" w14:textId="77777777" w:rsidR="00F718B1" w:rsidRPr="007D68B8" w:rsidRDefault="00F718B1" w:rsidP="00764F74">
      <w:pPr>
        <w:pStyle w:val="H2-Numbered"/>
      </w:pPr>
      <w:bookmarkStart w:id="22" w:name="_Toc477252072"/>
      <w:r w:rsidRPr="007D68B8">
        <w:t>SERVICE LEVEL REPORTING</w:t>
      </w:r>
      <w:bookmarkEnd w:id="22"/>
    </w:p>
    <w:p w14:paraId="59DF1021" w14:textId="77777777" w:rsidR="00E0504F" w:rsidRDefault="00956BF1" w:rsidP="006328FD">
      <w:pPr>
        <w:pStyle w:val="numbered-6"/>
      </w:pPr>
      <w:r w:rsidRPr="00956BF1">
        <w:t>We will provide you with a consol</w:t>
      </w:r>
      <w:r w:rsidR="00F718B1" w:rsidRPr="007D68B8">
        <w:t xml:space="preserve">idated monthly report </w:t>
      </w:r>
      <w:r w:rsidR="004D00FF" w:rsidRPr="007D68B8">
        <w:t xml:space="preserve">of the number of Incidents and </w:t>
      </w:r>
      <w:r w:rsidR="007D68B8">
        <w:t xml:space="preserve">Standard </w:t>
      </w:r>
      <w:r w:rsidR="004D00FF" w:rsidRPr="007D68B8">
        <w:t xml:space="preserve">Requests </w:t>
      </w:r>
      <w:r w:rsidR="00F718B1" w:rsidRPr="007D68B8">
        <w:t>which sets out your use of the Service Desk</w:t>
      </w:r>
    </w:p>
    <w:p w14:paraId="5D7AA557" w14:textId="77777777" w:rsidR="00E0504F" w:rsidRDefault="00956BF1" w:rsidP="00764F74">
      <w:pPr>
        <w:pStyle w:val="H2-Numbered"/>
      </w:pPr>
      <w:bookmarkStart w:id="23" w:name="_Toc477252073"/>
      <w:r w:rsidRPr="00956BF1">
        <w:t>TRANSITION PLANNING AND MANAGEMENT</w:t>
      </w:r>
      <w:bookmarkEnd w:id="23"/>
      <w:r w:rsidRPr="00956BF1">
        <w:t xml:space="preserve"> </w:t>
      </w:r>
    </w:p>
    <w:p w14:paraId="4525F543" w14:textId="77777777" w:rsidR="002D49CF" w:rsidRPr="00B33BF7" w:rsidRDefault="00956BF1" w:rsidP="007145FD">
      <w:pPr>
        <w:pStyle w:val="numbered-7"/>
      </w:pPr>
      <w:r w:rsidRPr="00956BF1">
        <w:t>We will use reasonable endeavours to migrate the management of your Eligible Services to the Telstra Integrated Service Desk, as set out below.</w:t>
      </w:r>
    </w:p>
    <w:p w14:paraId="5C3EF271" w14:textId="77777777" w:rsidR="002D49CF" w:rsidRPr="00B33BF7" w:rsidRDefault="00956BF1" w:rsidP="007145FD">
      <w:pPr>
        <w:pStyle w:val="numbered-7"/>
      </w:pPr>
      <w:r w:rsidRPr="00956BF1">
        <w:t>At our request, you will provide us with all necessary assistance to enable us to collect information we require to create a transition plan and provide the Telstra Integrated Service Desk.</w:t>
      </w:r>
    </w:p>
    <w:p w14:paraId="75E7B07D" w14:textId="77777777" w:rsidR="002D49CF" w:rsidRPr="00B33BF7" w:rsidRDefault="00956BF1" w:rsidP="007145FD">
      <w:pPr>
        <w:pStyle w:val="numbered-7"/>
      </w:pPr>
      <w:r w:rsidRPr="00956BF1">
        <w:t>We will provide you with a welcome pack which will include:</w:t>
      </w:r>
    </w:p>
    <w:p w14:paraId="546AAAA3" w14:textId="77777777" w:rsidR="002D49CF" w:rsidRPr="007145FD" w:rsidRDefault="00956BF1" w:rsidP="008C3398">
      <w:pPr>
        <w:pStyle w:val="a"/>
        <w:numPr>
          <w:ilvl w:val="0"/>
          <w:numId w:val="33"/>
        </w:numPr>
        <w:ind w:left="1008" w:hanging="504"/>
      </w:pPr>
      <w:r w:rsidRPr="007145FD">
        <w:t>an ISD Handbook: setting out processes relating to the Telstra Integrated Service Desk service, including contact details for the service desk and Portal access details (if available</w:t>
      </w:r>
      <w:proofErr w:type="gramStart"/>
      <w:r w:rsidRPr="007145FD">
        <w:t>);</w:t>
      </w:r>
      <w:proofErr w:type="gramEnd"/>
      <w:r w:rsidRPr="007145FD">
        <w:t xml:space="preserve"> </w:t>
      </w:r>
    </w:p>
    <w:p w14:paraId="1B21198A" w14:textId="77777777" w:rsidR="002D49CF" w:rsidRPr="007145FD" w:rsidRDefault="00956BF1" w:rsidP="007145FD">
      <w:pPr>
        <w:pStyle w:val="a"/>
      </w:pPr>
      <w:r w:rsidRPr="007145FD">
        <w:t>a Helpdesk Contact and Escalations Guide: a document designed for distribution to your end users and authorised users (as applicable) providing service desk contact information and processes; and</w:t>
      </w:r>
    </w:p>
    <w:p w14:paraId="5FDD934E" w14:textId="77777777" w:rsidR="00E0504F" w:rsidRDefault="00956BF1" w:rsidP="007145FD">
      <w:pPr>
        <w:pStyle w:val="a"/>
      </w:pPr>
      <w:r w:rsidRPr="007145FD">
        <w:t xml:space="preserve">a Portal </w:t>
      </w:r>
      <w:r w:rsidRPr="00956BF1">
        <w:t>Guide: a user guide to assist you with use of the Portal (if available).</w:t>
      </w:r>
    </w:p>
    <w:p w14:paraId="5268FED0" w14:textId="77777777" w:rsidR="00E0504F" w:rsidRDefault="00956BF1" w:rsidP="00764F74">
      <w:pPr>
        <w:pStyle w:val="H2-Numbered"/>
      </w:pPr>
      <w:bookmarkStart w:id="24" w:name="_Toc477252074"/>
      <w:r w:rsidRPr="00956BF1">
        <w:lastRenderedPageBreak/>
        <w:t>GENERAL</w:t>
      </w:r>
      <w:bookmarkEnd w:id="24"/>
    </w:p>
    <w:p w14:paraId="2104457C" w14:textId="77777777" w:rsidR="00601AFA" w:rsidRPr="00B85873" w:rsidRDefault="00956BF1" w:rsidP="00764F74">
      <w:pPr>
        <w:pStyle w:val="H3-Bold"/>
      </w:pPr>
      <w:bookmarkStart w:id="25" w:name="_Toc477252075"/>
      <w:r w:rsidRPr="00956BF1">
        <w:t>Service Desk</w:t>
      </w:r>
      <w:bookmarkEnd w:id="25"/>
    </w:p>
    <w:p w14:paraId="3BEA6A4F" w14:textId="77777777" w:rsidR="00601AFA" w:rsidRPr="00B85873" w:rsidRDefault="00956BF1" w:rsidP="007145FD">
      <w:pPr>
        <w:pStyle w:val="numbered-8"/>
      </w:pPr>
      <w:r w:rsidRPr="00956BF1">
        <w:t>We will provide you with the following to contact the Service Desk:</w:t>
      </w:r>
    </w:p>
    <w:p w14:paraId="2AFD1E62" w14:textId="77777777" w:rsidR="00601AFA" w:rsidRPr="007145FD" w:rsidRDefault="00956BF1" w:rsidP="008C3398">
      <w:pPr>
        <w:pStyle w:val="a"/>
        <w:numPr>
          <w:ilvl w:val="0"/>
          <w:numId w:val="34"/>
        </w:numPr>
        <w:ind w:left="1008" w:hanging="504"/>
      </w:pPr>
      <w:r w:rsidRPr="007145FD">
        <w:t xml:space="preserve">a dedicated 1800 number with your own personalised </w:t>
      </w:r>
      <w:proofErr w:type="gramStart"/>
      <w:r w:rsidRPr="007145FD">
        <w:t>greeting;</w:t>
      </w:r>
      <w:proofErr w:type="gramEnd"/>
    </w:p>
    <w:p w14:paraId="4B836C98" w14:textId="77777777" w:rsidR="00601AFA" w:rsidRPr="007145FD" w:rsidRDefault="00956BF1" w:rsidP="007145FD">
      <w:pPr>
        <w:pStyle w:val="a"/>
      </w:pPr>
      <w:r w:rsidRPr="007145FD">
        <w:t xml:space="preserve">access to our Portal, if we make it available to </w:t>
      </w:r>
      <w:proofErr w:type="gramStart"/>
      <w:r w:rsidRPr="007145FD">
        <w:t>you;</w:t>
      </w:r>
      <w:proofErr w:type="gramEnd"/>
      <w:r w:rsidRPr="007145FD">
        <w:t xml:space="preserve"> </w:t>
      </w:r>
    </w:p>
    <w:p w14:paraId="0BE9D8A4" w14:textId="77777777" w:rsidR="00601AFA" w:rsidRPr="007145FD" w:rsidRDefault="00956BF1" w:rsidP="007145FD">
      <w:pPr>
        <w:pStyle w:val="a"/>
      </w:pPr>
      <w:r w:rsidRPr="007145FD">
        <w:t>a fax number; and</w:t>
      </w:r>
    </w:p>
    <w:p w14:paraId="2528C1C1" w14:textId="77777777" w:rsidR="00601AFA" w:rsidRPr="00B85873" w:rsidRDefault="00956BF1" w:rsidP="007145FD">
      <w:pPr>
        <w:pStyle w:val="a"/>
      </w:pPr>
      <w:r w:rsidRPr="007145FD">
        <w:t>an email address</w:t>
      </w:r>
      <w:r w:rsidRPr="00956BF1">
        <w:t>.</w:t>
      </w:r>
    </w:p>
    <w:p w14:paraId="279DC91B" w14:textId="77777777" w:rsidR="00601AFA" w:rsidRPr="002D49CF" w:rsidRDefault="00956BF1" w:rsidP="007145FD">
      <w:pPr>
        <w:pStyle w:val="numbered-8"/>
      </w:pPr>
      <w:r w:rsidRPr="00956BF1">
        <w:t>The Service Desk will operate during Business Hours on a Business Day.</w:t>
      </w:r>
      <w:r w:rsidR="00A42C41">
        <w:t xml:space="preserve"> </w:t>
      </w:r>
      <w:r w:rsidRPr="00956BF1">
        <w:t xml:space="preserve">Priority </w:t>
      </w:r>
      <w:r w:rsidR="00A42C41">
        <w:t>Level One</w:t>
      </w:r>
      <w:r w:rsidR="00A42C41" w:rsidRPr="00956BF1">
        <w:t xml:space="preserve"> </w:t>
      </w:r>
      <w:r w:rsidRPr="00956BF1">
        <w:t xml:space="preserve">and Priority </w:t>
      </w:r>
      <w:r w:rsidR="00A42C41">
        <w:t>Level Two</w:t>
      </w:r>
      <w:r w:rsidRPr="00956BF1">
        <w:t xml:space="preserve"> Incidents (as described in your agreement with us for the relevant Eligible Service)</w:t>
      </w:r>
      <w:r w:rsidR="008C2AC3" w:rsidRPr="002D49CF">
        <w:t xml:space="preserve"> may be reported at any time by </w:t>
      </w:r>
      <w:proofErr w:type="gramStart"/>
      <w:r w:rsidR="008C2AC3" w:rsidRPr="002D49CF">
        <w:t>telephone</w:t>
      </w:r>
      <w:proofErr w:type="gramEnd"/>
    </w:p>
    <w:p w14:paraId="6B38C8ED" w14:textId="77777777" w:rsidR="00601AFA" w:rsidRPr="00B85873" w:rsidRDefault="00956BF1" w:rsidP="007145FD">
      <w:pPr>
        <w:pStyle w:val="numbered-8"/>
      </w:pPr>
      <w:r w:rsidRPr="00956BF1">
        <w:t xml:space="preserve">We will: </w:t>
      </w:r>
    </w:p>
    <w:p w14:paraId="7C812E2B" w14:textId="77777777" w:rsidR="00601AFA" w:rsidRPr="009A5EE7" w:rsidRDefault="00956BF1" w:rsidP="008C3398">
      <w:pPr>
        <w:pStyle w:val="a"/>
        <w:numPr>
          <w:ilvl w:val="0"/>
          <w:numId w:val="35"/>
        </w:numPr>
        <w:ind w:left="1008" w:hanging="504"/>
      </w:pPr>
      <w:r w:rsidRPr="009A5EE7">
        <w:t xml:space="preserve">log and provide job reference numbers to the person who reported the Incident or made the </w:t>
      </w:r>
      <w:proofErr w:type="gramStart"/>
      <w:r w:rsidRPr="009A5EE7">
        <w:t>Request;</w:t>
      </w:r>
      <w:proofErr w:type="gramEnd"/>
    </w:p>
    <w:p w14:paraId="02D5346A" w14:textId="77777777" w:rsidR="00601AFA" w:rsidRPr="009A5EE7" w:rsidRDefault="00956BF1" w:rsidP="009A5EE7">
      <w:pPr>
        <w:pStyle w:val="a"/>
      </w:pPr>
      <w:r w:rsidRPr="009A5EE7">
        <w:t xml:space="preserve">make an initial assessment of each Incident or Request and, if appropriate, attempt to Resolve the Incident or Request, or refer it to the next level of support in accordance with the escalation procedures for the Eligible </w:t>
      </w:r>
      <w:proofErr w:type="gramStart"/>
      <w:r w:rsidRPr="009A5EE7">
        <w:t>Service;</w:t>
      </w:r>
      <w:proofErr w:type="gramEnd"/>
      <w:r w:rsidRPr="009A5EE7">
        <w:t xml:space="preserve"> </w:t>
      </w:r>
    </w:p>
    <w:p w14:paraId="484885AC" w14:textId="77777777" w:rsidR="00601AFA" w:rsidRPr="009A5EE7" w:rsidRDefault="00956BF1" w:rsidP="009A5EE7">
      <w:pPr>
        <w:pStyle w:val="a"/>
      </w:pPr>
      <w:r w:rsidRPr="009A5EE7">
        <w:t>provide updates on Incidents and Requests to the person who reported the Incident or made the Request; and</w:t>
      </w:r>
    </w:p>
    <w:p w14:paraId="213CF60C" w14:textId="77777777" w:rsidR="00601AFA" w:rsidRPr="00B85873" w:rsidRDefault="00956BF1" w:rsidP="009A5EE7">
      <w:pPr>
        <w:pStyle w:val="a"/>
      </w:pPr>
      <w:r w:rsidRPr="009A5EE7">
        <w:t xml:space="preserve">close Incidents or Requests after it has been Resolved [to the satisfaction of the person who reported </w:t>
      </w:r>
      <w:r w:rsidRPr="00956BF1">
        <w:t xml:space="preserve">the Incident or made the Request or any other Authorised Representative]. </w:t>
      </w:r>
    </w:p>
    <w:p w14:paraId="3AB7FDAE" w14:textId="77777777" w:rsidR="00601AFA" w:rsidRPr="00B85873" w:rsidRDefault="00956BF1" w:rsidP="00764F74">
      <w:pPr>
        <w:pStyle w:val="H3-Bold"/>
      </w:pPr>
      <w:bookmarkStart w:id="26" w:name="_Toc477252076"/>
      <w:r w:rsidRPr="00956BF1">
        <w:t>Your obligations</w:t>
      </w:r>
      <w:bookmarkEnd w:id="26"/>
    </w:p>
    <w:p w14:paraId="3F8BD573" w14:textId="77777777" w:rsidR="00601AFA" w:rsidRPr="00B85873" w:rsidRDefault="00956BF1" w:rsidP="007145FD">
      <w:pPr>
        <w:pStyle w:val="numbered-8"/>
      </w:pPr>
      <w:r w:rsidRPr="00956BF1">
        <w:t xml:space="preserve">You agree to: </w:t>
      </w:r>
    </w:p>
    <w:p w14:paraId="7288836D" w14:textId="77777777" w:rsidR="00E0504F" w:rsidRPr="009A5EE7" w:rsidRDefault="00956BF1" w:rsidP="008C3398">
      <w:pPr>
        <w:pStyle w:val="a"/>
        <w:numPr>
          <w:ilvl w:val="0"/>
          <w:numId w:val="36"/>
        </w:numPr>
        <w:ind w:left="1008" w:hanging="504"/>
      </w:pPr>
      <w:r w:rsidRPr="009A5EE7">
        <w:t xml:space="preserve">train your Authorised Representatives on the appropriate use of the Service </w:t>
      </w:r>
      <w:proofErr w:type="gramStart"/>
      <w:r w:rsidRPr="009A5EE7">
        <w:t>Desk;</w:t>
      </w:r>
      <w:proofErr w:type="gramEnd"/>
      <w:r w:rsidRPr="009A5EE7">
        <w:t xml:space="preserve"> </w:t>
      </w:r>
    </w:p>
    <w:p w14:paraId="7A26E6F4" w14:textId="77777777" w:rsidR="00601AFA" w:rsidRPr="009A5EE7" w:rsidRDefault="00956BF1" w:rsidP="009A5EE7">
      <w:pPr>
        <w:pStyle w:val="a"/>
      </w:pPr>
      <w:r w:rsidRPr="009A5EE7">
        <w:t>inform us of:</w:t>
      </w:r>
    </w:p>
    <w:p w14:paraId="4177104F" w14:textId="77777777" w:rsidR="00601AFA" w:rsidRPr="00907965" w:rsidRDefault="00956BF1" w:rsidP="008C3398">
      <w:pPr>
        <w:pStyle w:val="i"/>
        <w:numPr>
          <w:ilvl w:val="0"/>
          <w:numId w:val="37"/>
        </w:numPr>
        <w:ind w:left="2189" w:hanging="720"/>
      </w:pPr>
      <w:r w:rsidRPr="00907965">
        <w:t xml:space="preserve">any activity that may affect our delivery of the Service Desk, including changes to your Eligible Services; and </w:t>
      </w:r>
    </w:p>
    <w:p w14:paraId="0FB96F4F" w14:textId="77777777" w:rsidR="00601AFA" w:rsidRPr="00B85873" w:rsidRDefault="00956BF1" w:rsidP="00907965">
      <w:pPr>
        <w:pStyle w:val="i"/>
      </w:pPr>
      <w:r w:rsidRPr="00907965">
        <w:t>any changes to your Authorised Representatives which may affect our provision of the Service Desk</w:t>
      </w:r>
      <w:r w:rsidRPr="00956BF1">
        <w:t xml:space="preserve">. </w:t>
      </w:r>
    </w:p>
    <w:p w14:paraId="57EFDD8C" w14:textId="77777777" w:rsidR="00601AFA" w:rsidRPr="00B85873" w:rsidRDefault="00956BF1" w:rsidP="00764F74">
      <w:pPr>
        <w:pStyle w:val="H3-Bold"/>
      </w:pPr>
      <w:bookmarkStart w:id="27" w:name="_Toc477252077"/>
      <w:r w:rsidRPr="00956BF1">
        <w:t>Changes to your Eligible Services and Premises</w:t>
      </w:r>
      <w:bookmarkEnd w:id="27"/>
    </w:p>
    <w:p w14:paraId="28133860" w14:textId="77777777" w:rsidR="00601AFA" w:rsidRPr="00B85873" w:rsidRDefault="00956BF1" w:rsidP="007145FD">
      <w:pPr>
        <w:pStyle w:val="numbered-8"/>
      </w:pPr>
      <w:r w:rsidRPr="00956BF1">
        <w:t>By notifying us in writing of the change(s) you require, you may request a change to:</w:t>
      </w:r>
    </w:p>
    <w:p w14:paraId="04667FAA" w14:textId="77777777" w:rsidR="00601AFA" w:rsidRPr="00907965" w:rsidRDefault="00956BF1" w:rsidP="008C3398">
      <w:pPr>
        <w:pStyle w:val="a"/>
        <w:numPr>
          <w:ilvl w:val="0"/>
          <w:numId w:val="38"/>
        </w:numPr>
        <w:ind w:left="1008" w:hanging="504"/>
      </w:pPr>
      <w:r w:rsidRPr="00907965">
        <w:t xml:space="preserve">the Eligible Services supported by us as part of the Service </w:t>
      </w:r>
      <w:proofErr w:type="gramStart"/>
      <w:r w:rsidRPr="00907965">
        <w:t>Desk;</w:t>
      </w:r>
      <w:proofErr w:type="gramEnd"/>
      <w:r w:rsidRPr="00907965">
        <w:t xml:space="preserve"> </w:t>
      </w:r>
    </w:p>
    <w:p w14:paraId="6B3C467E" w14:textId="77777777" w:rsidR="00E0504F" w:rsidRDefault="00956BF1" w:rsidP="00907965">
      <w:pPr>
        <w:pStyle w:val="a"/>
      </w:pPr>
      <w:r w:rsidRPr="00907965">
        <w:t xml:space="preserve">your Premises to </w:t>
      </w:r>
      <w:r w:rsidRPr="00956BF1">
        <w:t xml:space="preserve">which the Service Desk is supplied in relation to your Eligible Services, </w:t>
      </w:r>
    </w:p>
    <w:p w14:paraId="02693049" w14:textId="77777777" w:rsidR="00601AFA" w:rsidRPr="00B85873" w:rsidRDefault="00956BF1" w:rsidP="007145FD">
      <w:pPr>
        <w:pStyle w:val="numbered-8"/>
      </w:pPr>
      <w:r w:rsidRPr="00956BF1">
        <w:t>We will liaise with you to determine if we can deliver your Service Desk according to your proposed changes.</w:t>
      </w:r>
      <w:r w:rsidR="00A42C41">
        <w:t xml:space="preserve"> </w:t>
      </w:r>
    </w:p>
    <w:p w14:paraId="186E1233" w14:textId="77777777" w:rsidR="00601AFA" w:rsidRPr="00B85873" w:rsidRDefault="00956BF1" w:rsidP="007145FD">
      <w:pPr>
        <w:pStyle w:val="numbered-8"/>
      </w:pPr>
      <w:r w:rsidRPr="00956BF1">
        <w:lastRenderedPageBreak/>
        <w:t>If we agree in principle to the proposed changes requested by you, our agreement will be amended in accordance with the change process set out in that agreement between us.</w:t>
      </w:r>
    </w:p>
    <w:p w14:paraId="51BCF26A" w14:textId="77777777" w:rsidR="00601AFA" w:rsidRPr="00B85873" w:rsidRDefault="00956BF1" w:rsidP="00764F74">
      <w:pPr>
        <w:pStyle w:val="H2-Numbered"/>
      </w:pPr>
      <w:bookmarkStart w:id="28" w:name="_Toc477252078"/>
      <w:r w:rsidRPr="00956BF1">
        <w:t>Special Meanings</w:t>
      </w:r>
      <w:bookmarkEnd w:id="28"/>
      <w:r w:rsidRPr="00956BF1">
        <w:t xml:space="preserve"> </w:t>
      </w:r>
    </w:p>
    <w:p w14:paraId="58ACACB7" w14:textId="77777777" w:rsidR="00E0504F" w:rsidRDefault="00EC77F1" w:rsidP="00462E1A">
      <w:pPr>
        <w:pStyle w:val="numbered-9"/>
      </w:pPr>
      <w:r w:rsidRPr="00B85873">
        <w:t>In this Part A of this section of Our Customer Terms</w:t>
      </w:r>
      <w:r w:rsidR="00601AFA" w:rsidRPr="00B85873">
        <w:t xml:space="preserve">, unless otherwise </w:t>
      </w:r>
      <w:r w:rsidR="00956BF1" w:rsidRPr="00956BF1">
        <w:t>stated:</w:t>
      </w:r>
    </w:p>
    <w:p w14:paraId="736ACB02" w14:textId="77777777" w:rsidR="00E0504F" w:rsidRPr="00E544F6" w:rsidRDefault="00956BF1" w:rsidP="00E544F6">
      <w:pPr>
        <w:pStyle w:val="Normal1"/>
      </w:pPr>
      <w:r w:rsidRPr="00E544F6">
        <w:rPr>
          <w:b/>
          <w:bCs/>
        </w:rPr>
        <w:t>Authorised Representatives</w:t>
      </w:r>
      <w:r w:rsidRPr="00E544F6">
        <w:t xml:space="preserve"> means your authorised representative who has the requisite authority to make any Requests and decisions in relation to the Eligible Services (including IMACs) on your behalf.</w:t>
      </w:r>
    </w:p>
    <w:p w14:paraId="62FB0675" w14:textId="77777777" w:rsidR="00E0504F" w:rsidRDefault="00956BF1" w:rsidP="00462E1A">
      <w:pPr>
        <w:pStyle w:val="Normal1"/>
      </w:pPr>
      <w:r w:rsidRPr="00956BF1">
        <w:rPr>
          <w:b/>
        </w:rPr>
        <w:t xml:space="preserve">Business Day </w:t>
      </w:r>
      <w:r w:rsidRPr="00956BF1">
        <w:t xml:space="preserve">means Monday to Friday excluding public holidays in the State or Territory from which the Service Desk </w:t>
      </w:r>
      <w:proofErr w:type="gramStart"/>
      <w:r w:rsidRPr="00956BF1">
        <w:t>operates</w:t>
      </w:r>
      <w:proofErr w:type="gramEnd"/>
    </w:p>
    <w:p w14:paraId="5333A4B9" w14:textId="77777777" w:rsidR="00E0504F" w:rsidRPr="00462E1A" w:rsidRDefault="00956BF1" w:rsidP="00462E1A">
      <w:pPr>
        <w:pStyle w:val="Normal1"/>
        <w:rPr>
          <w:rStyle w:val="Bold"/>
          <w:b w:val="0"/>
          <w:bCs w:val="0"/>
        </w:rPr>
      </w:pPr>
      <w:r w:rsidRPr="001110B5">
        <w:rPr>
          <w:b/>
          <w:bCs/>
        </w:rPr>
        <w:t>Business Hours</w:t>
      </w:r>
      <w:r w:rsidRPr="00462E1A">
        <w:t xml:space="preserve"> means 8am to 6pm on a Business Day.</w:t>
      </w:r>
    </w:p>
    <w:p w14:paraId="7F432E76" w14:textId="77777777" w:rsidR="00601AFA" w:rsidRPr="00B85873" w:rsidRDefault="00956BF1" w:rsidP="00462E1A">
      <w:pPr>
        <w:pStyle w:val="Normal1"/>
      </w:pPr>
      <w:r w:rsidRPr="001110B5">
        <w:rPr>
          <w:b/>
          <w:bCs/>
        </w:rPr>
        <w:t>Eligible Services</w:t>
      </w:r>
      <w:r w:rsidRPr="00462E1A">
        <w:t xml:space="preserve"> means those eligible telecommunications services identified in your agreement with us </w:t>
      </w:r>
      <w:r w:rsidRPr="004E3F92">
        <w:t>that you connect with us (and that remain connected) in your own name (which may include equipment supplied by us in association with those</w:t>
      </w:r>
      <w:r w:rsidRPr="00956BF1">
        <w:t xml:space="preserve"> services) for which we will provide the Telstra Integrated Service Desk to you.</w:t>
      </w:r>
      <w:r w:rsidR="00A42C41">
        <w:t xml:space="preserve"> </w:t>
      </w:r>
    </w:p>
    <w:p w14:paraId="4F5A5C3A" w14:textId="77777777" w:rsidR="00601AFA" w:rsidRPr="004E3F92" w:rsidRDefault="00956BF1" w:rsidP="004E3F92">
      <w:pPr>
        <w:pStyle w:val="Normal1"/>
      </w:pPr>
      <w:r w:rsidRPr="001110B5">
        <w:rPr>
          <w:b/>
          <w:bCs/>
        </w:rPr>
        <w:t>Incident</w:t>
      </w:r>
      <w:r w:rsidRPr="004E3F92">
        <w:t xml:space="preserve"> means an event that is not part of the standard or expected operation of your Eligible Services that causes, or may cause, an interruption to, or a reduction in the quality of, the Eligible Service or which affects your ability to use your Eligible Services.</w:t>
      </w:r>
    </w:p>
    <w:p w14:paraId="5891048C" w14:textId="77777777" w:rsidR="00F718B1" w:rsidRPr="00B85873" w:rsidRDefault="00F718B1" w:rsidP="00462E1A">
      <w:pPr>
        <w:pStyle w:val="Normal1"/>
      </w:pPr>
      <w:r w:rsidRPr="001110B5">
        <w:rPr>
          <w:b/>
          <w:bCs/>
        </w:rPr>
        <w:t>ISD Handbook</w:t>
      </w:r>
      <w:r w:rsidRPr="004E3F92">
        <w:t xml:space="preserve"> means the procedures manual for the Service Desk</w:t>
      </w:r>
      <w:r w:rsidRPr="008724AE">
        <w:t>,</w:t>
      </w:r>
      <w:r w:rsidRPr="003A6A4E">
        <w:t xml:space="preserve"> as updated by us from time to time.</w:t>
      </w:r>
    </w:p>
    <w:p w14:paraId="4E6842C7" w14:textId="77777777" w:rsidR="002B3AD3" w:rsidRPr="001110B5" w:rsidRDefault="00956BF1" w:rsidP="001110B5">
      <w:pPr>
        <w:pStyle w:val="Normal1"/>
        <w:rPr>
          <w:rStyle w:val="Bold"/>
          <w:b w:val="0"/>
          <w:bCs w:val="0"/>
        </w:rPr>
      </w:pPr>
      <w:r w:rsidRPr="001110B5">
        <w:rPr>
          <w:b/>
          <w:bCs/>
        </w:rPr>
        <w:t>ISD Tool</w:t>
      </w:r>
      <w:r w:rsidRPr="001110B5">
        <w:rPr>
          <w:rStyle w:val="Bold"/>
          <w:b w:val="0"/>
          <w:bCs w:val="0"/>
        </w:rPr>
        <w:t xml:space="preserve"> means our service management platform that we use to manage Incidents and Requests raised via the Service Desk.</w:t>
      </w:r>
    </w:p>
    <w:p w14:paraId="10D6B6EB" w14:textId="77777777" w:rsidR="003E3F61" w:rsidRPr="004E3F92" w:rsidRDefault="00956BF1" w:rsidP="004E3F92">
      <w:pPr>
        <w:pStyle w:val="Normal1"/>
        <w:rPr>
          <w:rStyle w:val="Bold"/>
          <w:b w:val="0"/>
          <w:bCs w:val="0"/>
        </w:rPr>
      </w:pPr>
      <w:r w:rsidRPr="001110B5">
        <w:rPr>
          <w:b/>
          <w:bCs/>
        </w:rPr>
        <w:t>Non-Standard Requests</w:t>
      </w:r>
      <w:r w:rsidRPr="004E3F92">
        <w:t xml:space="preserve"> are any requests in relation to Eligible Services that are not contained in the Service Catalogue.</w:t>
      </w:r>
    </w:p>
    <w:p w14:paraId="18341B0F" w14:textId="77777777" w:rsidR="00510089" w:rsidRPr="001110B5" w:rsidRDefault="00956BF1" w:rsidP="001110B5">
      <w:pPr>
        <w:pStyle w:val="Normal1"/>
      </w:pPr>
      <w:r w:rsidRPr="001110B5">
        <w:rPr>
          <w:b/>
          <w:bCs/>
        </w:rPr>
        <w:t>Portal</w:t>
      </w:r>
      <w:r w:rsidRPr="001110B5">
        <w:t xml:space="preserve"> means a secure web browser </w:t>
      </w:r>
      <w:proofErr w:type="gramStart"/>
      <w:r w:rsidRPr="001110B5">
        <w:t>client based</w:t>
      </w:r>
      <w:proofErr w:type="gramEnd"/>
      <w:r w:rsidRPr="001110B5">
        <w:t xml:space="preserve"> access to a single comprehensive service management portal which may be provided by us as a part of the Telstra Integrated Service Desk.</w:t>
      </w:r>
    </w:p>
    <w:p w14:paraId="21FEBF14" w14:textId="77777777" w:rsidR="00E0301F" w:rsidRPr="001110B5" w:rsidRDefault="00956BF1" w:rsidP="001110B5">
      <w:pPr>
        <w:pStyle w:val="Normal1"/>
      </w:pPr>
      <w:r w:rsidRPr="001110B5">
        <w:rPr>
          <w:b/>
          <w:bCs/>
        </w:rPr>
        <w:t>Portal Guide</w:t>
      </w:r>
      <w:r w:rsidRPr="001110B5">
        <w:t xml:space="preserve"> means the guide that sets out the processes</w:t>
      </w:r>
      <w:r w:rsidRPr="001110B5">
        <w:rPr>
          <w:rStyle w:val="Bold"/>
          <w:b w:val="0"/>
          <w:bCs w:val="0"/>
        </w:rPr>
        <w:t xml:space="preserve"> and procedures for accessing the portal for the Telstra Integrated Service Desk, as update by us from time to time.</w:t>
      </w:r>
    </w:p>
    <w:p w14:paraId="44F537AF" w14:textId="77777777" w:rsidR="005F4BAF" w:rsidRPr="004E3F92" w:rsidRDefault="00956BF1" w:rsidP="001110B5">
      <w:pPr>
        <w:pStyle w:val="Normal1"/>
      </w:pPr>
      <w:r w:rsidRPr="001110B5">
        <w:rPr>
          <w:b/>
          <w:bCs/>
        </w:rPr>
        <w:t>Premises</w:t>
      </w:r>
      <w:r w:rsidRPr="001110B5">
        <w:t xml:space="preserve"> means your premises (as described in your agreement with us) where the Eligible Services are being provided and in respect of which an Incident or Request has been raised via the Service Desk, as may be amended from time to time by notice</w:t>
      </w:r>
      <w:r w:rsidRPr="004E3F92">
        <w:rPr>
          <w:rStyle w:val="Bold"/>
          <w:b w:val="0"/>
          <w:bCs w:val="0"/>
        </w:rPr>
        <w:t xml:space="preserve"> in writing from you to us.</w:t>
      </w:r>
    </w:p>
    <w:p w14:paraId="0E66111D" w14:textId="77777777" w:rsidR="00F87649" w:rsidRPr="001110B5" w:rsidRDefault="00F87649" w:rsidP="001110B5">
      <w:pPr>
        <w:pStyle w:val="Normal1"/>
        <w:rPr>
          <w:rStyle w:val="Bold"/>
          <w:b w:val="0"/>
          <w:bCs w:val="0"/>
        </w:rPr>
      </w:pPr>
      <w:r w:rsidRPr="001110B5">
        <w:rPr>
          <w:b/>
          <w:bCs/>
        </w:rPr>
        <w:t>Problem</w:t>
      </w:r>
      <w:r w:rsidRPr="001110B5">
        <w:rPr>
          <w:rStyle w:val="Bold"/>
          <w:b w:val="0"/>
          <w:bCs w:val="0"/>
        </w:rPr>
        <w:t xml:space="preserve"> means a recurring Incident or multiple recurring Incidents where the cause is not known.</w:t>
      </w:r>
    </w:p>
    <w:p w14:paraId="7CAB4585" w14:textId="77777777" w:rsidR="00EC77F1" w:rsidRPr="001110B5" w:rsidRDefault="00956BF1" w:rsidP="001110B5">
      <w:pPr>
        <w:pStyle w:val="Normal1"/>
        <w:rPr>
          <w:rStyle w:val="Bold"/>
          <w:b w:val="0"/>
          <w:bCs w:val="0"/>
        </w:rPr>
      </w:pPr>
      <w:r w:rsidRPr="001110B5">
        <w:rPr>
          <w:b/>
          <w:bCs/>
        </w:rPr>
        <w:t xml:space="preserve">Request </w:t>
      </w:r>
      <w:r w:rsidRPr="001110B5">
        <w:rPr>
          <w:rStyle w:val="Bold"/>
          <w:b w:val="0"/>
          <w:bCs w:val="0"/>
        </w:rPr>
        <w:t>means any request (including Standard Requests and Non-Standard Requests) or ‘how to’ enquiries in relation to the Eligible Services, except for a request or enquiry in relation to an Incident.</w:t>
      </w:r>
    </w:p>
    <w:p w14:paraId="5197042A" w14:textId="77777777" w:rsidR="00510089" w:rsidRPr="008724AE" w:rsidRDefault="00956BF1" w:rsidP="008724AE">
      <w:pPr>
        <w:pStyle w:val="Normal1"/>
      </w:pPr>
      <w:r w:rsidRPr="001110B5">
        <w:rPr>
          <w:b/>
          <w:bCs/>
        </w:rPr>
        <w:t>Resolution</w:t>
      </w:r>
      <w:r w:rsidRPr="008724AE">
        <w:t xml:space="preserve"> means: </w:t>
      </w:r>
    </w:p>
    <w:p w14:paraId="29879B0C" w14:textId="77777777" w:rsidR="00E0504F" w:rsidRPr="004059F4" w:rsidRDefault="00956BF1" w:rsidP="008C3398">
      <w:pPr>
        <w:pStyle w:val="a"/>
        <w:numPr>
          <w:ilvl w:val="0"/>
          <w:numId w:val="39"/>
        </w:numPr>
        <w:ind w:left="1008" w:hanging="504"/>
      </w:pPr>
      <w:r w:rsidRPr="004059F4">
        <w:t xml:space="preserve">in respect of Request Fulfilment, any action which will fulfil a Request </w:t>
      </w:r>
      <w:proofErr w:type="gramStart"/>
      <w:r w:rsidRPr="004059F4">
        <w:t>Fulfilment;</w:t>
      </w:r>
      <w:proofErr w:type="gramEnd"/>
      <w:r w:rsidRPr="004059F4">
        <w:t xml:space="preserve"> </w:t>
      </w:r>
    </w:p>
    <w:p w14:paraId="5253E264" w14:textId="77777777" w:rsidR="00E0504F" w:rsidRPr="004059F4" w:rsidRDefault="00956BF1" w:rsidP="004059F4">
      <w:pPr>
        <w:pStyle w:val="a"/>
      </w:pPr>
      <w:r w:rsidRPr="004059F4">
        <w:t xml:space="preserve">in respect of an Incident, any action which will restore normal service </w:t>
      </w:r>
      <w:proofErr w:type="gramStart"/>
      <w:r w:rsidRPr="004059F4">
        <w:t>operation;</w:t>
      </w:r>
      <w:proofErr w:type="gramEnd"/>
    </w:p>
    <w:p w14:paraId="7720F7A8" w14:textId="77777777" w:rsidR="00E0504F" w:rsidRPr="004059F4" w:rsidRDefault="00956BF1" w:rsidP="004059F4">
      <w:pPr>
        <w:pStyle w:val="a"/>
        <w:rPr>
          <w:lang w:val="en-GB"/>
        </w:rPr>
      </w:pPr>
      <w:r w:rsidRPr="004059F4">
        <w:t xml:space="preserve">the implementation </w:t>
      </w:r>
      <w:r w:rsidRPr="004059F4">
        <w:rPr>
          <w:lang w:val="en-GB"/>
        </w:rPr>
        <w:t xml:space="preserve">of workarounds to mitigate the effects of </w:t>
      </w:r>
      <w:proofErr w:type="gramStart"/>
      <w:r w:rsidRPr="004059F4">
        <w:rPr>
          <w:lang w:val="en-GB"/>
        </w:rPr>
        <w:t>Incidents;</w:t>
      </w:r>
      <w:proofErr w:type="gramEnd"/>
      <w:r w:rsidRPr="004059F4">
        <w:rPr>
          <w:lang w:val="en-GB"/>
        </w:rPr>
        <w:t xml:space="preserve"> </w:t>
      </w:r>
    </w:p>
    <w:p w14:paraId="46C9E65C" w14:textId="77777777" w:rsidR="00E0504F" w:rsidRPr="004059F4" w:rsidRDefault="00956BF1" w:rsidP="004059F4">
      <w:pPr>
        <w:pStyle w:val="Normal1"/>
      </w:pPr>
      <w:r w:rsidRPr="004059F4">
        <w:t xml:space="preserve">and </w:t>
      </w:r>
      <w:r w:rsidRPr="004059F4">
        <w:rPr>
          <w:b/>
          <w:bCs/>
        </w:rPr>
        <w:t>Resolve</w:t>
      </w:r>
      <w:r w:rsidRPr="004059F4">
        <w:t xml:space="preserve">, </w:t>
      </w:r>
      <w:r w:rsidRPr="004059F4">
        <w:rPr>
          <w:b/>
          <w:bCs/>
        </w:rPr>
        <w:t>Resolved</w:t>
      </w:r>
      <w:r w:rsidRPr="004059F4">
        <w:t xml:space="preserve"> and </w:t>
      </w:r>
      <w:r w:rsidRPr="004059F4">
        <w:rPr>
          <w:b/>
          <w:bCs/>
        </w:rPr>
        <w:t>Resolving</w:t>
      </w:r>
      <w:r w:rsidRPr="004059F4">
        <w:t xml:space="preserve"> have a corresponding meaning.</w:t>
      </w:r>
      <w:r w:rsidR="00A42C41" w:rsidRPr="004059F4">
        <w:t xml:space="preserve"> </w:t>
      </w:r>
    </w:p>
    <w:p w14:paraId="4A973ADA" w14:textId="77777777" w:rsidR="00601AFA" w:rsidRPr="005D52B2" w:rsidRDefault="00956BF1" w:rsidP="005D52B2">
      <w:pPr>
        <w:pStyle w:val="Normal1"/>
      </w:pPr>
      <w:r w:rsidRPr="005D52B2">
        <w:rPr>
          <w:b/>
          <w:bCs/>
        </w:rPr>
        <w:lastRenderedPageBreak/>
        <w:t>Service Desk</w:t>
      </w:r>
      <w:r w:rsidRPr="005D52B2">
        <w:t xml:space="preserve"> means the Telstra Integrated Service Desk service as described in these terms.</w:t>
      </w:r>
    </w:p>
    <w:p w14:paraId="26B99876" w14:textId="77777777" w:rsidR="00E0504F" w:rsidRDefault="00956BF1" w:rsidP="005D52B2">
      <w:pPr>
        <w:pStyle w:val="Normal1"/>
      </w:pPr>
      <w:r w:rsidRPr="005D52B2">
        <w:rPr>
          <w:b/>
          <w:bCs/>
        </w:rPr>
        <w:t>Standard Requests</w:t>
      </w:r>
      <w:r w:rsidRPr="005D52B2">
        <w:t xml:space="preserve"> are a new instance of, or a change to, an in-scope Eligible Service that is contained in the Service Catalogue</w:t>
      </w:r>
      <w:r w:rsidRPr="00956BF1">
        <w:t>, and is classified as either a simple request or a complex request where:</w:t>
      </w:r>
    </w:p>
    <w:p w14:paraId="391AA37C" w14:textId="77777777" w:rsidR="00E0504F" w:rsidRPr="008C5D7E" w:rsidRDefault="00956BF1" w:rsidP="008C3398">
      <w:pPr>
        <w:pStyle w:val="a"/>
        <w:numPr>
          <w:ilvl w:val="0"/>
          <w:numId w:val="40"/>
        </w:numPr>
        <w:ind w:left="1008" w:hanging="504"/>
      </w:pPr>
      <w:r w:rsidRPr="008C5D7E">
        <w:t>simple requests (also known as minor requests) are small, low risk changes to in scope Eligible Services that are pre-approved and are proven, repeatable and well-documented minor changes (including software installations, moves, add, changes and deletions) that are generally performed remotely; and</w:t>
      </w:r>
    </w:p>
    <w:p w14:paraId="4DFEA3DD" w14:textId="77777777" w:rsidR="00792DBE" w:rsidRDefault="00792DBE" w:rsidP="008C5D7E">
      <w:pPr>
        <w:pStyle w:val="a"/>
      </w:pPr>
      <w:r w:rsidRPr="008C5D7E">
        <w:t>complex requests (also known as major requests) are larger, higher risk changes to in scope Eligible Services that are pre-approved require site visits or include 10 or more of the same activity in some cases</w:t>
      </w:r>
      <w:r>
        <w:t>, complex requests may be as a separate project</w:t>
      </w:r>
      <w:r w:rsidR="00CD51A4">
        <w:t>.</w:t>
      </w:r>
    </w:p>
    <w:p w14:paraId="3CE12AA1" w14:textId="77777777" w:rsidR="00E0504F" w:rsidRPr="00DC5391" w:rsidRDefault="00E0504F" w:rsidP="00E544F6">
      <w:pPr>
        <w:pStyle w:val="H2-Numbered"/>
        <w:numPr>
          <w:ilvl w:val="0"/>
          <w:numId w:val="0"/>
        </w:numPr>
        <w:spacing w:before="480"/>
      </w:pPr>
      <w:r w:rsidRPr="00DC5391">
        <w:t>if you acquire this service before 23 september 2014</w:t>
      </w:r>
    </w:p>
    <w:p w14:paraId="252D380F" w14:textId="77777777" w:rsidR="00A94A35" w:rsidRPr="00DC5391" w:rsidRDefault="00956BF1" w:rsidP="00764F74">
      <w:pPr>
        <w:pStyle w:val="H2-Numbered"/>
      </w:pPr>
      <w:bookmarkStart w:id="29" w:name="_Toc477252079"/>
      <w:r w:rsidRPr="00DC5391">
        <w:t>Telstra Integrated Service Desk</w:t>
      </w:r>
      <w:bookmarkEnd w:id="29"/>
      <w:r w:rsidRPr="00DC5391">
        <w:t xml:space="preserve"> </w:t>
      </w:r>
    </w:p>
    <w:p w14:paraId="52CC5B8F" w14:textId="77777777" w:rsidR="00A94A35" w:rsidRPr="00DC5391" w:rsidRDefault="00956BF1" w:rsidP="00764F74">
      <w:pPr>
        <w:pStyle w:val="H3-Bold"/>
      </w:pPr>
      <w:bookmarkStart w:id="30" w:name="_Toc477252080"/>
      <w:r w:rsidRPr="00DC5391">
        <w:t>What is the Telstra Integrated Service Desk?</w:t>
      </w:r>
      <w:bookmarkEnd w:id="30"/>
    </w:p>
    <w:p w14:paraId="04E15B10" w14:textId="77777777" w:rsidR="00A94A35" w:rsidRPr="00DC5391" w:rsidRDefault="00956BF1" w:rsidP="007E4164">
      <w:pPr>
        <w:pStyle w:val="numbered-10"/>
      </w:pPr>
      <w:r w:rsidRPr="00DC5391">
        <w:t>The Telstra Integrated Service Desk gives you access to a consolidated service desk that provides end-to-end management and support for your Eligible Services.</w:t>
      </w:r>
    </w:p>
    <w:p w14:paraId="546F2DAF" w14:textId="77777777" w:rsidR="00A94A35" w:rsidRPr="00DC5391" w:rsidRDefault="00956BF1" w:rsidP="00764F74">
      <w:pPr>
        <w:pStyle w:val="H3-Bold"/>
      </w:pPr>
      <w:bookmarkStart w:id="31" w:name="_Toc477252081"/>
      <w:r w:rsidRPr="00DC5391">
        <w:t>Service Features</w:t>
      </w:r>
      <w:bookmarkEnd w:id="31"/>
    </w:p>
    <w:p w14:paraId="4838673E" w14:textId="77777777" w:rsidR="00A94A35" w:rsidRPr="00DC5391" w:rsidRDefault="00956BF1" w:rsidP="007E4164">
      <w:pPr>
        <w:pStyle w:val="numbered-10"/>
      </w:pPr>
      <w:r w:rsidRPr="00DC5391">
        <w:t>The Telstra Integrated Service Desk will perform the service features relevant for your Eligible Services.</w:t>
      </w:r>
    </w:p>
    <w:p w14:paraId="36DD991B" w14:textId="77777777" w:rsidR="00A94A35" w:rsidRPr="00DC5391" w:rsidRDefault="00956BF1" w:rsidP="007E4164">
      <w:pPr>
        <w:pStyle w:val="numbered-10"/>
      </w:pPr>
      <w:r w:rsidRPr="00DC5391">
        <w:t>The available service features of the Telstra Integrated Service Desk (as further described below) are:</w:t>
      </w:r>
      <w:r w:rsidR="00A42C41">
        <w:t xml:space="preserve"> </w:t>
      </w:r>
    </w:p>
    <w:p w14:paraId="6E4763A4" w14:textId="77777777" w:rsidR="00A94A35" w:rsidRPr="007E4164" w:rsidRDefault="00956BF1" w:rsidP="008C3398">
      <w:pPr>
        <w:pStyle w:val="a"/>
        <w:numPr>
          <w:ilvl w:val="0"/>
          <w:numId w:val="41"/>
        </w:numPr>
        <w:ind w:left="1008" w:hanging="504"/>
      </w:pPr>
      <w:r w:rsidRPr="007E4164">
        <w:t xml:space="preserve">transition planning and management to allow our service desk to manage service desk functions for your Eligible </w:t>
      </w:r>
      <w:proofErr w:type="gramStart"/>
      <w:r w:rsidRPr="007E4164">
        <w:t>Services;</w:t>
      </w:r>
      <w:proofErr w:type="gramEnd"/>
      <w:r w:rsidRPr="007E4164">
        <w:t xml:space="preserve"> </w:t>
      </w:r>
    </w:p>
    <w:p w14:paraId="43C68BAE" w14:textId="77777777" w:rsidR="00A94A35" w:rsidRPr="00DC5391" w:rsidRDefault="00956BF1" w:rsidP="007E4164">
      <w:pPr>
        <w:pStyle w:val="a"/>
      </w:pPr>
      <w:r w:rsidRPr="007E4164">
        <w:t>supporting your end users and your authorised users (as applicable) for the following in relation to your Eligible</w:t>
      </w:r>
      <w:r w:rsidRPr="00DC5391">
        <w:t xml:space="preserve"> Services: </w:t>
      </w:r>
    </w:p>
    <w:p w14:paraId="32E96ADA" w14:textId="77777777" w:rsidR="00A94A35" w:rsidRPr="00DC5391" w:rsidRDefault="00956BF1" w:rsidP="008C3398">
      <w:pPr>
        <w:pStyle w:val="i"/>
        <w:numPr>
          <w:ilvl w:val="0"/>
          <w:numId w:val="42"/>
        </w:numPr>
        <w:ind w:left="1829"/>
      </w:pPr>
      <w:r w:rsidRPr="00DC5391">
        <w:t xml:space="preserve">Incident </w:t>
      </w:r>
      <w:proofErr w:type="gramStart"/>
      <w:r w:rsidRPr="00DC5391">
        <w:t>management;</w:t>
      </w:r>
      <w:proofErr w:type="gramEnd"/>
      <w:r w:rsidRPr="00DC5391">
        <w:t xml:space="preserve"> </w:t>
      </w:r>
    </w:p>
    <w:p w14:paraId="3FB50277" w14:textId="77777777" w:rsidR="00A94A35" w:rsidRPr="00DC5391" w:rsidRDefault="00956BF1" w:rsidP="008C3398">
      <w:pPr>
        <w:pStyle w:val="i"/>
        <w:numPr>
          <w:ilvl w:val="0"/>
          <w:numId w:val="42"/>
        </w:numPr>
        <w:ind w:left="1829"/>
      </w:pPr>
      <w:r w:rsidRPr="00DC5391">
        <w:t xml:space="preserve">problem </w:t>
      </w:r>
      <w:proofErr w:type="gramStart"/>
      <w:r w:rsidRPr="00DC5391">
        <w:t>management;</w:t>
      </w:r>
      <w:proofErr w:type="gramEnd"/>
      <w:r w:rsidRPr="00DC5391">
        <w:t xml:space="preserve"> </w:t>
      </w:r>
    </w:p>
    <w:p w14:paraId="1E2C5DD5" w14:textId="77777777" w:rsidR="00A94A35" w:rsidRPr="00DC5391" w:rsidRDefault="00956BF1" w:rsidP="008C3398">
      <w:pPr>
        <w:pStyle w:val="i"/>
        <w:numPr>
          <w:ilvl w:val="0"/>
          <w:numId w:val="42"/>
        </w:numPr>
        <w:ind w:left="1829"/>
      </w:pPr>
      <w:r w:rsidRPr="00DC5391">
        <w:t xml:space="preserve">“How to” </w:t>
      </w:r>
      <w:proofErr w:type="gramStart"/>
      <w:r w:rsidRPr="00DC5391">
        <w:t>support;</w:t>
      </w:r>
      <w:proofErr w:type="gramEnd"/>
      <w:r w:rsidRPr="00DC5391">
        <w:t xml:space="preserve"> </w:t>
      </w:r>
    </w:p>
    <w:p w14:paraId="27187C9D" w14:textId="77777777" w:rsidR="00A94A35" w:rsidRPr="00DC5391" w:rsidRDefault="00956BF1" w:rsidP="008C3398">
      <w:pPr>
        <w:pStyle w:val="i"/>
        <w:numPr>
          <w:ilvl w:val="0"/>
          <w:numId w:val="42"/>
        </w:numPr>
        <w:ind w:left="1829"/>
      </w:pPr>
      <w:r w:rsidRPr="00DC5391">
        <w:t>service request management; and</w:t>
      </w:r>
    </w:p>
    <w:p w14:paraId="71714A68" w14:textId="77777777" w:rsidR="00A94A35" w:rsidRPr="00DC5391" w:rsidRDefault="00956BF1" w:rsidP="008C3398">
      <w:pPr>
        <w:pStyle w:val="i"/>
        <w:numPr>
          <w:ilvl w:val="0"/>
          <w:numId w:val="42"/>
        </w:numPr>
        <w:ind w:left="1829"/>
      </w:pPr>
      <w:proofErr w:type="gramStart"/>
      <w:r w:rsidRPr="00DC5391">
        <w:t>billing;</w:t>
      </w:r>
      <w:proofErr w:type="gramEnd"/>
      <w:r w:rsidRPr="00DC5391">
        <w:t xml:space="preserve"> </w:t>
      </w:r>
    </w:p>
    <w:p w14:paraId="22405A8A" w14:textId="77777777" w:rsidR="00A94A35" w:rsidRPr="007E4164" w:rsidRDefault="00956BF1" w:rsidP="008C3398">
      <w:pPr>
        <w:pStyle w:val="a"/>
        <w:numPr>
          <w:ilvl w:val="0"/>
          <w:numId w:val="41"/>
        </w:numPr>
        <w:ind w:left="1008" w:hanging="504"/>
      </w:pPr>
      <w:r w:rsidRPr="007E4164">
        <w:t>liaising with your suppliers, in relation to Eligible Services; and</w:t>
      </w:r>
    </w:p>
    <w:p w14:paraId="19DE2332" w14:textId="77777777" w:rsidR="00A94A35" w:rsidRPr="00DC5391" w:rsidRDefault="00956BF1" w:rsidP="007E4164">
      <w:pPr>
        <w:pStyle w:val="a"/>
      </w:pPr>
      <w:r w:rsidRPr="007E4164">
        <w:t>reporting</w:t>
      </w:r>
      <w:r w:rsidRPr="00DC5391">
        <w:t>.</w:t>
      </w:r>
    </w:p>
    <w:p w14:paraId="79F8FE71" w14:textId="77777777" w:rsidR="00A94A35" w:rsidRPr="00DC5391" w:rsidRDefault="00956BF1" w:rsidP="00764F74">
      <w:pPr>
        <w:pStyle w:val="H3-Bold"/>
      </w:pPr>
      <w:bookmarkStart w:id="32" w:name="_Toc477252082"/>
      <w:r w:rsidRPr="00DC5391">
        <w:t>Minimum Term</w:t>
      </w:r>
      <w:bookmarkEnd w:id="32"/>
    </w:p>
    <w:p w14:paraId="6046279D" w14:textId="77777777" w:rsidR="00985DF0" w:rsidRDefault="00956BF1" w:rsidP="00985DF0">
      <w:pPr>
        <w:pStyle w:val="numbered-10"/>
      </w:pPr>
      <w:r w:rsidRPr="00DC5391">
        <w:t>You must take the Telstra Integrated Service Desk for the term set out in your agreement with us.</w:t>
      </w:r>
    </w:p>
    <w:p w14:paraId="7E6AA7E5" w14:textId="77777777" w:rsidR="00A94A35" w:rsidRPr="00985DF0" w:rsidRDefault="00985DF0" w:rsidP="00985DF0">
      <w:pPr>
        <w:pStyle w:val="H3-Bold"/>
      </w:pPr>
      <w:r>
        <w:br w:type="page"/>
      </w:r>
      <w:bookmarkStart w:id="33" w:name="_Toc477252083"/>
      <w:r w:rsidR="00956BF1" w:rsidRPr="00985DF0">
        <w:lastRenderedPageBreak/>
        <w:t>Terms</w:t>
      </w:r>
      <w:bookmarkEnd w:id="33"/>
    </w:p>
    <w:p w14:paraId="5CB7F1AD" w14:textId="77777777" w:rsidR="00A94A35" w:rsidRPr="00DC5391" w:rsidRDefault="00956BF1" w:rsidP="00985DF0">
      <w:pPr>
        <w:pStyle w:val="numbered-10"/>
      </w:pPr>
      <w:r w:rsidRPr="00DC5391">
        <w:t>We will provide the Telstra Integrated Service Desk as set in this section of Our Customer Terms and your agreement with us.</w:t>
      </w:r>
      <w:r w:rsidR="00A42C41">
        <w:t xml:space="preserve"> </w:t>
      </w:r>
    </w:p>
    <w:p w14:paraId="17BF72DC" w14:textId="77777777" w:rsidR="00A94A35" w:rsidRPr="00DC5391" w:rsidRDefault="00956BF1" w:rsidP="00764F74">
      <w:pPr>
        <w:pStyle w:val="H3-Bold"/>
      </w:pPr>
      <w:bookmarkStart w:id="34" w:name="_Toc477252084"/>
      <w:r w:rsidRPr="00DC5391">
        <w:t>Charges</w:t>
      </w:r>
      <w:bookmarkEnd w:id="34"/>
    </w:p>
    <w:p w14:paraId="26A622D0" w14:textId="77777777" w:rsidR="00A94A35" w:rsidRPr="00DC5391" w:rsidRDefault="00956BF1" w:rsidP="00985DF0">
      <w:pPr>
        <w:pStyle w:val="numbered-10"/>
      </w:pPr>
      <w:r w:rsidRPr="00DC5391">
        <w:t>You agree to pay all the applicable fees and charges incurred in respect of your Telstra Integrated Service Desk. The fees and charges for your Telstra Integrated Service Desk, including the process for changes to those fees and charges, will be set out in your separate agreement with us. For the avoidance of doubt, these charges do not include any charges for the Eligible Services which are managed under these terms.</w:t>
      </w:r>
    </w:p>
    <w:p w14:paraId="4E924494" w14:textId="77777777" w:rsidR="00A94A35" w:rsidRPr="00DC5391" w:rsidRDefault="00956BF1" w:rsidP="00764F74">
      <w:pPr>
        <w:pStyle w:val="H3-Bold"/>
      </w:pPr>
      <w:bookmarkStart w:id="35" w:name="_Toc477252085"/>
      <w:r w:rsidRPr="00DC5391">
        <w:t>Eligibility</w:t>
      </w:r>
      <w:bookmarkEnd w:id="35"/>
    </w:p>
    <w:p w14:paraId="5C5DB263" w14:textId="77777777" w:rsidR="00A94A35" w:rsidRPr="00DC5391" w:rsidRDefault="00956BF1" w:rsidP="00985DF0">
      <w:pPr>
        <w:pStyle w:val="numbered-10"/>
      </w:pPr>
      <w:r w:rsidRPr="00DC5391">
        <w:t xml:space="preserve">Telstra Integrated Service Desk: </w:t>
      </w:r>
    </w:p>
    <w:p w14:paraId="11916AE4" w14:textId="77777777" w:rsidR="00A94A35" w:rsidRPr="00985DF0" w:rsidRDefault="00956BF1" w:rsidP="008C3398">
      <w:pPr>
        <w:pStyle w:val="a"/>
        <w:numPr>
          <w:ilvl w:val="0"/>
          <w:numId w:val="43"/>
        </w:numPr>
        <w:ind w:left="1008" w:hanging="504"/>
      </w:pPr>
      <w:r w:rsidRPr="00985DF0">
        <w:t xml:space="preserve">is not available to Telstra Wholesale customers or for </w:t>
      </w:r>
      <w:proofErr w:type="gramStart"/>
      <w:r w:rsidRPr="00985DF0">
        <w:t>resale;</w:t>
      </w:r>
      <w:proofErr w:type="gramEnd"/>
    </w:p>
    <w:p w14:paraId="12BE6806" w14:textId="77777777" w:rsidR="00A94A35" w:rsidRPr="00985DF0" w:rsidRDefault="00956BF1" w:rsidP="00985DF0">
      <w:pPr>
        <w:pStyle w:val="a"/>
      </w:pPr>
      <w:r w:rsidRPr="00985DF0">
        <w:t xml:space="preserve">is not available to customers who do not have at least two managed products as Eligible Services at all relevant </w:t>
      </w:r>
      <w:proofErr w:type="gramStart"/>
      <w:r w:rsidRPr="00985DF0">
        <w:t>times;</w:t>
      </w:r>
      <w:proofErr w:type="gramEnd"/>
      <w:r w:rsidRPr="00985DF0">
        <w:t xml:space="preserve"> </w:t>
      </w:r>
    </w:p>
    <w:p w14:paraId="2DA974B0" w14:textId="77777777" w:rsidR="00A94A35" w:rsidRPr="00985DF0" w:rsidRDefault="00956BF1" w:rsidP="00985DF0">
      <w:pPr>
        <w:pStyle w:val="a"/>
      </w:pPr>
      <w:r w:rsidRPr="00985DF0">
        <w:t>is not available to customers who are not business customers; or</w:t>
      </w:r>
    </w:p>
    <w:p w14:paraId="58EE5ADA" w14:textId="77777777" w:rsidR="00A94A35" w:rsidRPr="00DC5391" w:rsidRDefault="00956BF1" w:rsidP="00985DF0">
      <w:pPr>
        <w:pStyle w:val="a"/>
      </w:pPr>
      <w:r w:rsidRPr="00985DF0">
        <w:t xml:space="preserve">customers </w:t>
      </w:r>
      <w:r w:rsidRPr="00DC5391">
        <w:t>who do not have a separate agreement with us.</w:t>
      </w:r>
    </w:p>
    <w:p w14:paraId="4B205202" w14:textId="77777777" w:rsidR="00A94A35" w:rsidRPr="00DC5391" w:rsidRDefault="00956BF1" w:rsidP="00764F74">
      <w:pPr>
        <w:pStyle w:val="H3-Bold"/>
      </w:pPr>
      <w:bookmarkStart w:id="36" w:name="_Toc477252086"/>
      <w:r w:rsidRPr="00DC5391">
        <w:t xml:space="preserve">Equipment not </w:t>
      </w:r>
      <w:proofErr w:type="gramStart"/>
      <w:r w:rsidRPr="00DC5391">
        <w:t>supported</w:t>
      </w:r>
      <w:bookmarkEnd w:id="36"/>
      <w:proofErr w:type="gramEnd"/>
    </w:p>
    <w:p w14:paraId="31F6F763" w14:textId="77777777" w:rsidR="00A94A35" w:rsidRPr="00DC5391" w:rsidRDefault="00956BF1" w:rsidP="00C36C4A">
      <w:pPr>
        <w:pStyle w:val="numbered-10"/>
      </w:pPr>
      <w:r w:rsidRPr="00DC5391">
        <w:t xml:space="preserve">The Telstra Integrated Service Desk excludes support for handsets and other equipment that is not supported by us (either because it is at a site we do not support, or because the equipment is not listed in your separate agreement with us or supplied by us in association with your Eligible Services). </w:t>
      </w:r>
    </w:p>
    <w:p w14:paraId="6A7D5094" w14:textId="77777777" w:rsidR="00A94A35" w:rsidRPr="00DC5391" w:rsidRDefault="00956BF1" w:rsidP="00764F74">
      <w:pPr>
        <w:pStyle w:val="H2-Numbered"/>
      </w:pPr>
      <w:bookmarkStart w:id="37" w:name="_Toc477252087"/>
      <w:r w:rsidRPr="00DC5391">
        <w:t>Features</w:t>
      </w:r>
      <w:bookmarkEnd w:id="37"/>
    </w:p>
    <w:p w14:paraId="64891FC5" w14:textId="77777777" w:rsidR="00A94A35" w:rsidRPr="00DC5391" w:rsidRDefault="00956BF1" w:rsidP="00365BEB">
      <w:pPr>
        <w:pStyle w:val="numbered-11"/>
      </w:pPr>
      <w:r w:rsidRPr="00DC5391">
        <w:t xml:space="preserve">The following terms apply to the features of the Telstra Integrated Service Desk. </w:t>
      </w:r>
    </w:p>
    <w:p w14:paraId="7B94B8E1" w14:textId="77777777" w:rsidR="00A94A35" w:rsidRPr="00DC5391" w:rsidRDefault="00956BF1" w:rsidP="00365BEB">
      <w:pPr>
        <w:pStyle w:val="numbered-11"/>
      </w:pPr>
      <w:r w:rsidRPr="00DC5391">
        <w:t>If there are specific restrictions relating to service features for an Eligible Service, such as requests to the service desk must be made by authorised users or certain features only being available in respect of specific equipment, then such restrictions apply to the Telstra Integrated Service Desk for that Eligible Service.</w:t>
      </w:r>
    </w:p>
    <w:p w14:paraId="13859AA9" w14:textId="77777777" w:rsidR="00A94A35" w:rsidRPr="00DC5391" w:rsidRDefault="00956BF1" w:rsidP="00764F74">
      <w:pPr>
        <w:pStyle w:val="H3-Bold"/>
      </w:pPr>
      <w:bookmarkStart w:id="38" w:name="_Toc477252088"/>
      <w:r w:rsidRPr="00DC5391">
        <w:t>Transition Planning and Management</w:t>
      </w:r>
      <w:bookmarkEnd w:id="38"/>
    </w:p>
    <w:p w14:paraId="078AEFE2" w14:textId="77777777" w:rsidR="00A94A35" w:rsidRPr="00DC5391" w:rsidRDefault="00956BF1" w:rsidP="00365BEB">
      <w:pPr>
        <w:pStyle w:val="numbered-11"/>
      </w:pPr>
      <w:r w:rsidRPr="00DC5391">
        <w:t>We will use reasonable endeavours to migrate the management of your Eligible Services to the Telstra Integrated Service Desk, as set out below.</w:t>
      </w:r>
    </w:p>
    <w:p w14:paraId="78216433" w14:textId="77777777" w:rsidR="00A94A35" w:rsidRPr="00DC5391" w:rsidRDefault="00956BF1" w:rsidP="00365BEB">
      <w:pPr>
        <w:pStyle w:val="numbered-11"/>
      </w:pPr>
      <w:r w:rsidRPr="00DC5391">
        <w:t>At our request, you will provide us with all necessary assistance to enable us to collect information we require to create a transition plan and provide the Telstra Integrated Service Desk.</w:t>
      </w:r>
    </w:p>
    <w:p w14:paraId="340DF416" w14:textId="77777777" w:rsidR="00A94A35" w:rsidRPr="00DC5391" w:rsidRDefault="00956BF1" w:rsidP="00365BEB">
      <w:pPr>
        <w:pStyle w:val="numbered-11"/>
      </w:pPr>
      <w:r w:rsidRPr="00DC5391">
        <w:t>We will provide you with a welcome pack which will include:</w:t>
      </w:r>
    </w:p>
    <w:p w14:paraId="1659B7B4" w14:textId="77777777" w:rsidR="00A94A35" w:rsidRPr="00365BEB" w:rsidRDefault="00956BF1" w:rsidP="008C3398">
      <w:pPr>
        <w:pStyle w:val="a"/>
        <w:numPr>
          <w:ilvl w:val="0"/>
          <w:numId w:val="44"/>
        </w:numPr>
        <w:ind w:left="1008" w:hanging="504"/>
      </w:pPr>
      <w:r w:rsidRPr="00365BEB">
        <w:t>a Customer Procedures Manual: setting out processes relating to the Telstra Integrated Service Desk service, including contact details for the service desk and Web Portal access details (if available</w:t>
      </w:r>
      <w:proofErr w:type="gramStart"/>
      <w:r w:rsidRPr="00365BEB">
        <w:t>);</w:t>
      </w:r>
      <w:proofErr w:type="gramEnd"/>
      <w:r w:rsidRPr="00365BEB">
        <w:t xml:space="preserve"> </w:t>
      </w:r>
    </w:p>
    <w:p w14:paraId="0AE9215A" w14:textId="77777777" w:rsidR="00A94A35" w:rsidRPr="00365BEB" w:rsidRDefault="00956BF1" w:rsidP="00365BEB">
      <w:pPr>
        <w:pStyle w:val="a"/>
      </w:pPr>
      <w:r w:rsidRPr="00365BEB">
        <w:t>a Helpdesk Contact and Escalations Guide: a document designed for distribution to your end users and authorised users (as applicable) providing service desk contact information and processes; and</w:t>
      </w:r>
    </w:p>
    <w:p w14:paraId="2CB12C93" w14:textId="77777777" w:rsidR="00A94A35" w:rsidRPr="00DC5391" w:rsidRDefault="00956BF1" w:rsidP="00365BEB">
      <w:pPr>
        <w:pStyle w:val="a"/>
      </w:pPr>
      <w:r w:rsidRPr="00365BEB">
        <w:t xml:space="preserve">a Web Portal </w:t>
      </w:r>
      <w:r w:rsidRPr="00DC5391">
        <w:t>Guide: a user guide to assist you with use of the Web Portal (if available).</w:t>
      </w:r>
    </w:p>
    <w:p w14:paraId="2407C3B1" w14:textId="77777777" w:rsidR="00A94A35" w:rsidRPr="00DC5391" w:rsidRDefault="00956BF1" w:rsidP="00365BEB">
      <w:pPr>
        <w:pStyle w:val="numbered-11"/>
      </w:pPr>
      <w:r w:rsidRPr="00DC5391">
        <w:lastRenderedPageBreak/>
        <w:t>Transition planning and management will end when the welcome pack is supplied to you.</w:t>
      </w:r>
    </w:p>
    <w:p w14:paraId="58EB314B" w14:textId="77777777" w:rsidR="00A94A35" w:rsidRPr="00DC5391" w:rsidRDefault="00956BF1" w:rsidP="00764F74">
      <w:pPr>
        <w:pStyle w:val="H3-Bold"/>
      </w:pPr>
      <w:bookmarkStart w:id="39" w:name="_Toc477252089"/>
      <w:r w:rsidRPr="00DC5391">
        <w:t>Incident Management</w:t>
      </w:r>
      <w:bookmarkEnd w:id="39"/>
    </w:p>
    <w:p w14:paraId="51CEFBD6" w14:textId="77777777" w:rsidR="00A94A35" w:rsidRPr="00DC5391" w:rsidRDefault="00956BF1" w:rsidP="00365BEB">
      <w:pPr>
        <w:pStyle w:val="numbered-11"/>
      </w:pPr>
      <w:r w:rsidRPr="00DC5391">
        <w:t>We will:</w:t>
      </w:r>
    </w:p>
    <w:p w14:paraId="0CA028AC" w14:textId="77777777" w:rsidR="00A94A35" w:rsidRPr="00365BEB" w:rsidRDefault="00956BF1" w:rsidP="008C3398">
      <w:pPr>
        <w:pStyle w:val="a"/>
        <w:numPr>
          <w:ilvl w:val="0"/>
          <w:numId w:val="45"/>
        </w:numPr>
        <w:ind w:left="1008" w:hanging="504"/>
      </w:pPr>
      <w:r w:rsidRPr="00365BEB">
        <w:t xml:space="preserve">receive and record Incidents reported by you to the service </w:t>
      </w:r>
      <w:proofErr w:type="gramStart"/>
      <w:r w:rsidRPr="00365BEB">
        <w:t>desk;</w:t>
      </w:r>
      <w:proofErr w:type="gramEnd"/>
      <w:r w:rsidRPr="00365BEB">
        <w:t xml:space="preserve"> </w:t>
      </w:r>
    </w:p>
    <w:p w14:paraId="7744FF7C" w14:textId="77777777" w:rsidR="00A94A35" w:rsidRPr="00365BEB" w:rsidRDefault="00956BF1" w:rsidP="00365BEB">
      <w:pPr>
        <w:pStyle w:val="a"/>
      </w:pPr>
      <w:r w:rsidRPr="00365BEB">
        <w:t xml:space="preserve">either co-ordinate or conduct the detection, investigation and diagnosis of </w:t>
      </w:r>
      <w:proofErr w:type="gramStart"/>
      <w:r w:rsidRPr="00365BEB">
        <w:t>Incidents;</w:t>
      </w:r>
      <w:proofErr w:type="gramEnd"/>
    </w:p>
    <w:p w14:paraId="2D0A304F" w14:textId="77777777" w:rsidR="00A94A35" w:rsidRPr="00365BEB" w:rsidRDefault="00956BF1" w:rsidP="00365BEB">
      <w:pPr>
        <w:pStyle w:val="a"/>
      </w:pPr>
      <w:r w:rsidRPr="00365BEB">
        <w:t xml:space="preserve">assign the priority level of Incidents according to the priority levels in respect of the relevant Eligible </w:t>
      </w:r>
      <w:proofErr w:type="gramStart"/>
      <w:r w:rsidRPr="00365BEB">
        <w:t>Service;</w:t>
      </w:r>
      <w:proofErr w:type="gramEnd"/>
    </w:p>
    <w:p w14:paraId="7AEC0EB4" w14:textId="77777777" w:rsidR="00A94A35" w:rsidRPr="00365BEB" w:rsidRDefault="00956BF1" w:rsidP="00365BEB">
      <w:pPr>
        <w:pStyle w:val="a"/>
      </w:pPr>
      <w:r w:rsidRPr="00365BEB">
        <w:t xml:space="preserve">co-ordinate the restoration and recovery of your network for the resolution of </w:t>
      </w:r>
      <w:proofErr w:type="gramStart"/>
      <w:r w:rsidRPr="00365BEB">
        <w:t>Incidents;</w:t>
      </w:r>
      <w:proofErr w:type="gramEnd"/>
    </w:p>
    <w:p w14:paraId="4CFCFE95" w14:textId="77777777" w:rsidR="00A94A35" w:rsidRPr="00365BEB" w:rsidRDefault="00956BF1" w:rsidP="00365BEB">
      <w:pPr>
        <w:pStyle w:val="a"/>
      </w:pPr>
      <w:r w:rsidRPr="00365BEB">
        <w:t xml:space="preserve">liaise with you and, to the extent applicable, our suppliers and your suppliers in relation to the </w:t>
      </w:r>
      <w:proofErr w:type="gramStart"/>
      <w:r w:rsidRPr="00365BEB">
        <w:t>Incident;</w:t>
      </w:r>
      <w:proofErr w:type="gramEnd"/>
    </w:p>
    <w:p w14:paraId="20BF8940" w14:textId="77777777" w:rsidR="00A94A35" w:rsidRPr="00365BEB" w:rsidRDefault="00956BF1" w:rsidP="00365BEB">
      <w:pPr>
        <w:pStyle w:val="a"/>
      </w:pPr>
      <w:r w:rsidRPr="00365BEB">
        <w:t>close Incidents; and</w:t>
      </w:r>
    </w:p>
    <w:p w14:paraId="6F011E09" w14:textId="77777777" w:rsidR="00A94A35" w:rsidRPr="00DC5391" w:rsidRDefault="00956BF1" w:rsidP="00365BEB">
      <w:pPr>
        <w:pStyle w:val="a"/>
      </w:pPr>
      <w:r w:rsidRPr="00365BEB">
        <w:t xml:space="preserve">create Incident history </w:t>
      </w:r>
      <w:r w:rsidRPr="00DC5391">
        <w:t>reports.</w:t>
      </w:r>
    </w:p>
    <w:p w14:paraId="18EA2B8B" w14:textId="77777777" w:rsidR="00A94A35" w:rsidRPr="00DC5391" w:rsidRDefault="00956BF1" w:rsidP="00764F74">
      <w:pPr>
        <w:pStyle w:val="H3-Bold"/>
      </w:pPr>
      <w:bookmarkStart w:id="40" w:name="_Toc477252090"/>
      <w:r w:rsidRPr="00DC5391">
        <w:t>Supplier Support</w:t>
      </w:r>
      <w:bookmarkEnd w:id="40"/>
      <w:r w:rsidRPr="00DC5391">
        <w:t xml:space="preserve"> </w:t>
      </w:r>
    </w:p>
    <w:p w14:paraId="6A95391A" w14:textId="77777777" w:rsidR="00A94A35" w:rsidRPr="00DC5391" w:rsidRDefault="00956BF1" w:rsidP="00365BEB">
      <w:pPr>
        <w:pStyle w:val="numbered-11"/>
      </w:pPr>
      <w:r w:rsidRPr="00DC5391">
        <w:t xml:space="preserve">We may, but are not required to, liaise with your suppliers to the extent required by us to provide the Telstra Integrated Service Desk. </w:t>
      </w:r>
    </w:p>
    <w:p w14:paraId="79BC90D4" w14:textId="77777777" w:rsidR="00A94A35" w:rsidRPr="00DC5391" w:rsidRDefault="003A6A4E" w:rsidP="00764F74">
      <w:pPr>
        <w:pStyle w:val="H3-Bold"/>
      </w:pPr>
      <w:bookmarkStart w:id="41" w:name="_Toc477252091"/>
      <w:r w:rsidRPr="00DC5391">
        <w:t>“How to” Support</w:t>
      </w:r>
      <w:bookmarkEnd w:id="41"/>
      <w:r w:rsidRPr="00DC5391">
        <w:t xml:space="preserve"> </w:t>
      </w:r>
    </w:p>
    <w:p w14:paraId="520D14EB" w14:textId="77777777" w:rsidR="00A94A35" w:rsidRPr="00DC5391" w:rsidRDefault="00956BF1" w:rsidP="00365BEB">
      <w:pPr>
        <w:pStyle w:val="numbered-11"/>
      </w:pPr>
      <w:r w:rsidRPr="00DC5391">
        <w:t xml:space="preserve">Our service desk will respond to inquiries relating to use of the functionality and performance of the relevant Eligible Service and any supported equipment. </w:t>
      </w:r>
    </w:p>
    <w:p w14:paraId="5AE8579B" w14:textId="77777777" w:rsidR="00A94A35" w:rsidRPr="00DC5391" w:rsidRDefault="00956BF1" w:rsidP="00365BEB">
      <w:pPr>
        <w:pStyle w:val="numbered-11"/>
      </w:pPr>
      <w:r w:rsidRPr="00DC5391">
        <w:t xml:space="preserve">If our service desk cannot provide an immediate response to an inquiry for “How to” Support, the service desk will try to (but we do not guarantee to) address the inquiry within one complete business day. </w:t>
      </w:r>
    </w:p>
    <w:p w14:paraId="1E75C627" w14:textId="77777777" w:rsidR="00A94A35" w:rsidRPr="00DC5391" w:rsidRDefault="00956BF1" w:rsidP="00764F74">
      <w:pPr>
        <w:pStyle w:val="H3-Bold"/>
      </w:pPr>
      <w:bookmarkStart w:id="42" w:name="_Toc477252092"/>
      <w:r w:rsidRPr="00DC5391">
        <w:t>Problem Management</w:t>
      </w:r>
      <w:bookmarkEnd w:id="42"/>
    </w:p>
    <w:p w14:paraId="273F8EC6" w14:textId="77777777" w:rsidR="00A94A35" w:rsidRPr="00DC5391" w:rsidRDefault="00956BF1" w:rsidP="00365BEB">
      <w:pPr>
        <w:pStyle w:val="numbered-11"/>
      </w:pPr>
      <w:bookmarkStart w:id="43" w:name="_Ref461460321"/>
      <w:r w:rsidRPr="00DC5391">
        <w:t>We will use reasonable endeavours to:</w:t>
      </w:r>
      <w:bookmarkEnd w:id="43"/>
      <w:r w:rsidRPr="00DC5391">
        <w:t xml:space="preserve"> </w:t>
      </w:r>
    </w:p>
    <w:p w14:paraId="4C551C25" w14:textId="77777777" w:rsidR="00A94A35" w:rsidRPr="00505DE5" w:rsidRDefault="00956BF1" w:rsidP="008C3398">
      <w:pPr>
        <w:pStyle w:val="a"/>
        <w:numPr>
          <w:ilvl w:val="0"/>
          <w:numId w:val="46"/>
        </w:numPr>
        <w:ind w:left="1008" w:hanging="504"/>
      </w:pPr>
      <w:r w:rsidRPr="00505DE5">
        <w:t xml:space="preserve">Investigate Incident patterns for incidents reported to the service </w:t>
      </w:r>
      <w:proofErr w:type="gramStart"/>
      <w:r w:rsidRPr="00505DE5">
        <w:t>desk;</w:t>
      </w:r>
      <w:proofErr w:type="gramEnd"/>
    </w:p>
    <w:p w14:paraId="78258597" w14:textId="77777777" w:rsidR="00A94A35" w:rsidRPr="00505DE5" w:rsidRDefault="00956BF1" w:rsidP="00505DE5">
      <w:pPr>
        <w:pStyle w:val="a"/>
      </w:pPr>
      <w:r w:rsidRPr="00505DE5">
        <w:t xml:space="preserve">Classify problems identified during incident trend analysis by cause, type, category and prioritise based on urgency and </w:t>
      </w:r>
      <w:proofErr w:type="gramStart"/>
      <w:r w:rsidRPr="00505DE5">
        <w:t>impact;</w:t>
      </w:r>
      <w:proofErr w:type="gramEnd"/>
    </w:p>
    <w:p w14:paraId="5282DD01" w14:textId="77777777" w:rsidR="00A94A35" w:rsidRPr="00505DE5" w:rsidRDefault="00956BF1" w:rsidP="00505DE5">
      <w:pPr>
        <w:pStyle w:val="a"/>
      </w:pPr>
      <w:r w:rsidRPr="00505DE5">
        <w:t>Identify an appropriate workaround should the incidents re-</w:t>
      </w:r>
      <w:proofErr w:type="gramStart"/>
      <w:r w:rsidRPr="00505DE5">
        <w:t>occur;</w:t>
      </w:r>
      <w:proofErr w:type="gramEnd"/>
    </w:p>
    <w:p w14:paraId="01653F9E" w14:textId="77777777" w:rsidR="00A94A35" w:rsidRPr="00505DE5" w:rsidRDefault="00956BF1" w:rsidP="00505DE5">
      <w:pPr>
        <w:pStyle w:val="a"/>
      </w:pPr>
      <w:r w:rsidRPr="00505DE5">
        <w:t xml:space="preserve">Perform root cause </w:t>
      </w:r>
      <w:proofErr w:type="gramStart"/>
      <w:r w:rsidRPr="00505DE5">
        <w:t>analysis;</w:t>
      </w:r>
      <w:proofErr w:type="gramEnd"/>
    </w:p>
    <w:p w14:paraId="2446321E" w14:textId="77777777" w:rsidR="00A94A35" w:rsidRPr="00505DE5" w:rsidRDefault="00956BF1" w:rsidP="00505DE5">
      <w:pPr>
        <w:pStyle w:val="a"/>
      </w:pPr>
      <w:r w:rsidRPr="00505DE5">
        <w:t xml:space="preserve">initiate, or recommend, corrective action for the problem, as </w:t>
      </w:r>
      <w:proofErr w:type="gramStart"/>
      <w:r w:rsidRPr="00505DE5">
        <w:t>appropriate;</w:t>
      </w:r>
      <w:proofErr w:type="gramEnd"/>
      <w:r w:rsidRPr="00505DE5">
        <w:t xml:space="preserve"> </w:t>
      </w:r>
    </w:p>
    <w:p w14:paraId="33FD78B3" w14:textId="77777777" w:rsidR="00A94A35" w:rsidRPr="00505DE5" w:rsidRDefault="00956BF1" w:rsidP="00505DE5">
      <w:pPr>
        <w:pStyle w:val="a"/>
      </w:pPr>
      <w:r w:rsidRPr="00505DE5">
        <w:t>notify you of problems being investigated and any appropriate workaround; and</w:t>
      </w:r>
    </w:p>
    <w:p w14:paraId="1E0C3B2A" w14:textId="77777777" w:rsidR="00A94A35" w:rsidRPr="00DC5391" w:rsidRDefault="00956BF1" w:rsidP="00505DE5">
      <w:pPr>
        <w:pStyle w:val="a"/>
      </w:pPr>
      <w:r w:rsidRPr="00505DE5">
        <w:t xml:space="preserve">notify you of the </w:t>
      </w:r>
      <w:r w:rsidRPr="00DC5391">
        <w:t xml:space="preserve">corrective actions taken by us to address problems. </w:t>
      </w:r>
    </w:p>
    <w:p w14:paraId="56468B11" w14:textId="77777777" w:rsidR="00A94A35" w:rsidRPr="00DC5391" w:rsidRDefault="00956BF1" w:rsidP="00764F74">
      <w:pPr>
        <w:pStyle w:val="H3-Bold"/>
      </w:pPr>
      <w:bookmarkStart w:id="44" w:name="_Toc477252093"/>
      <w:r w:rsidRPr="00DC5391">
        <w:t>Service Request Management</w:t>
      </w:r>
      <w:bookmarkEnd w:id="44"/>
    </w:p>
    <w:p w14:paraId="6B51F456" w14:textId="77777777" w:rsidR="00A94A35" w:rsidRPr="00DC5391" w:rsidRDefault="00956BF1" w:rsidP="0016488A">
      <w:pPr>
        <w:pStyle w:val="numbered-11"/>
      </w:pPr>
      <w:r w:rsidRPr="00DC5391">
        <w:t>Our service desk will manage and coordinate your service requests to order, change and disconnect your Eligible Services, by:</w:t>
      </w:r>
    </w:p>
    <w:p w14:paraId="421771A4" w14:textId="77777777" w:rsidR="00A94A35" w:rsidRPr="0016488A" w:rsidRDefault="00956BF1" w:rsidP="008C3398">
      <w:pPr>
        <w:pStyle w:val="a"/>
        <w:numPr>
          <w:ilvl w:val="0"/>
          <w:numId w:val="47"/>
        </w:numPr>
        <w:ind w:left="1008" w:hanging="504"/>
      </w:pPr>
      <w:r w:rsidRPr="0016488A">
        <w:lastRenderedPageBreak/>
        <w:t xml:space="preserve">providing end-to-end management of your </w:t>
      </w:r>
      <w:proofErr w:type="gramStart"/>
      <w:r w:rsidRPr="0016488A">
        <w:t>request;</w:t>
      </w:r>
      <w:proofErr w:type="gramEnd"/>
    </w:p>
    <w:p w14:paraId="186F77B9" w14:textId="77777777" w:rsidR="00A94A35" w:rsidRPr="0016488A" w:rsidRDefault="00956BF1" w:rsidP="0016488A">
      <w:pPr>
        <w:pStyle w:val="a"/>
      </w:pPr>
      <w:r w:rsidRPr="0016488A">
        <w:t xml:space="preserve">administering and lodging our order forms on your behalf or referring you directly to our service area responsible for provisioning your </w:t>
      </w:r>
      <w:proofErr w:type="gramStart"/>
      <w:r w:rsidRPr="0016488A">
        <w:t>order;</w:t>
      </w:r>
      <w:proofErr w:type="gramEnd"/>
    </w:p>
    <w:p w14:paraId="0750B134" w14:textId="77777777" w:rsidR="00A94A35" w:rsidRPr="0016488A" w:rsidRDefault="00956BF1" w:rsidP="0016488A">
      <w:pPr>
        <w:pStyle w:val="a"/>
      </w:pPr>
      <w:r w:rsidRPr="0016488A">
        <w:t xml:space="preserve">liaising with our other service areas to schedule appointments with </w:t>
      </w:r>
      <w:proofErr w:type="gramStart"/>
      <w:r w:rsidRPr="0016488A">
        <w:t>you;</w:t>
      </w:r>
      <w:proofErr w:type="gramEnd"/>
    </w:p>
    <w:p w14:paraId="3DAAC5D2" w14:textId="77777777" w:rsidR="00A94A35" w:rsidRPr="0016488A" w:rsidRDefault="00956BF1" w:rsidP="0016488A">
      <w:pPr>
        <w:pStyle w:val="a"/>
      </w:pPr>
      <w:r w:rsidRPr="0016488A">
        <w:t xml:space="preserve">liaising with our technical areas, as </w:t>
      </w:r>
      <w:proofErr w:type="gramStart"/>
      <w:r w:rsidRPr="0016488A">
        <w:t>needed;</w:t>
      </w:r>
      <w:proofErr w:type="gramEnd"/>
    </w:p>
    <w:p w14:paraId="5B73F064" w14:textId="77777777" w:rsidR="00A94A35" w:rsidRPr="0016488A" w:rsidRDefault="00956BF1" w:rsidP="0016488A">
      <w:pPr>
        <w:pStyle w:val="a"/>
      </w:pPr>
      <w:r w:rsidRPr="0016488A">
        <w:t xml:space="preserve">tracking progress of your </w:t>
      </w:r>
      <w:proofErr w:type="gramStart"/>
      <w:r w:rsidRPr="0016488A">
        <w:t>request;</w:t>
      </w:r>
      <w:proofErr w:type="gramEnd"/>
    </w:p>
    <w:p w14:paraId="09DA03C6" w14:textId="77777777" w:rsidR="00A94A35" w:rsidRPr="0016488A" w:rsidRDefault="00956BF1" w:rsidP="0016488A">
      <w:pPr>
        <w:pStyle w:val="a"/>
      </w:pPr>
      <w:r w:rsidRPr="0016488A">
        <w:t xml:space="preserve">providing you with updates on status of your </w:t>
      </w:r>
      <w:proofErr w:type="gramStart"/>
      <w:r w:rsidRPr="0016488A">
        <w:t>request;</w:t>
      </w:r>
      <w:proofErr w:type="gramEnd"/>
    </w:p>
    <w:p w14:paraId="0BCF756F" w14:textId="77777777" w:rsidR="00A94A35" w:rsidRPr="0016488A" w:rsidRDefault="00956BF1" w:rsidP="0016488A">
      <w:pPr>
        <w:pStyle w:val="a"/>
      </w:pPr>
      <w:r w:rsidRPr="0016488A">
        <w:t>confirming completion and close of your request; and</w:t>
      </w:r>
    </w:p>
    <w:p w14:paraId="30D8E723" w14:textId="77777777" w:rsidR="00A94A35" w:rsidRPr="00DC5391" w:rsidRDefault="00956BF1" w:rsidP="0016488A">
      <w:pPr>
        <w:pStyle w:val="a"/>
      </w:pPr>
      <w:r w:rsidRPr="0016488A">
        <w:t xml:space="preserve">updating your </w:t>
      </w:r>
      <w:r w:rsidRPr="00DC5391">
        <w:t>configuration records following completion of your request.</w:t>
      </w:r>
    </w:p>
    <w:p w14:paraId="0C27EBF4" w14:textId="77777777" w:rsidR="00A94A35" w:rsidRPr="00DC5391" w:rsidRDefault="00956BF1" w:rsidP="00764F74">
      <w:pPr>
        <w:pStyle w:val="H3-Bold"/>
      </w:pPr>
      <w:bookmarkStart w:id="45" w:name="_Toc477252094"/>
      <w:r w:rsidRPr="00DC5391">
        <w:t>Billing</w:t>
      </w:r>
      <w:bookmarkEnd w:id="45"/>
    </w:p>
    <w:p w14:paraId="7293B8FE" w14:textId="77777777" w:rsidR="00A94A35" w:rsidRPr="00DC5391" w:rsidRDefault="00956BF1" w:rsidP="0016488A">
      <w:pPr>
        <w:pStyle w:val="numbered-11"/>
      </w:pPr>
      <w:r w:rsidRPr="00DC5391">
        <w:t>Our service desk will respond to general inquiries relating to the charges and billing for the Telstra Integrated Service Desk service and your Eligible Services, and may, as relevant direct your request to the relevant service desk.</w:t>
      </w:r>
    </w:p>
    <w:p w14:paraId="282CE1CF" w14:textId="77777777" w:rsidR="00A94A35" w:rsidRPr="00DC5391" w:rsidRDefault="00956BF1" w:rsidP="00764F74">
      <w:pPr>
        <w:pStyle w:val="H3-Bold"/>
      </w:pPr>
      <w:bookmarkStart w:id="46" w:name="_Toc477252095"/>
      <w:r w:rsidRPr="00DC5391">
        <w:t>Reporting</w:t>
      </w:r>
      <w:bookmarkEnd w:id="46"/>
    </w:p>
    <w:p w14:paraId="5CDF8DA7" w14:textId="77777777" w:rsidR="00A94A35" w:rsidRPr="00DC5391" w:rsidRDefault="00956BF1" w:rsidP="0016488A">
      <w:pPr>
        <w:pStyle w:val="numbered-11"/>
      </w:pPr>
      <w:r w:rsidRPr="00DC5391">
        <w:t xml:space="preserve">We will provide you with a consolidated monthly report which sets out your use of the Telstra Integrated Service Desk and it may also contain certain information on our provision of the Eligible Services against the service targets for the Eligible Services. </w:t>
      </w:r>
    </w:p>
    <w:p w14:paraId="074A1624" w14:textId="77777777" w:rsidR="00A94A35" w:rsidRPr="00DC5391" w:rsidRDefault="00956BF1" w:rsidP="0016488A">
      <w:pPr>
        <w:pStyle w:val="numbered-11"/>
      </w:pPr>
      <w:r w:rsidRPr="00DC5391">
        <w:t xml:space="preserve">At your request, we may (but are not obliged to) provide you with non-standard reports, with the scope agreed by you and us, at your additional cost. </w:t>
      </w:r>
    </w:p>
    <w:p w14:paraId="404007B8" w14:textId="77777777" w:rsidR="00A94A35" w:rsidRPr="00DC5391" w:rsidRDefault="00956BF1" w:rsidP="00764F74">
      <w:pPr>
        <w:pStyle w:val="H2-Numbered"/>
      </w:pPr>
      <w:bookmarkStart w:id="47" w:name="_Toc477252096"/>
      <w:r w:rsidRPr="00DC5391">
        <w:t>Web Portal</w:t>
      </w:r>
      <w:bookmarkEnd w:id="47"/>
    </w:p>
    <w:p w14:paraId="7374F0DD" w14:textId="77777777" w:rsidR="00A94A35" w:rsidRPr="00DC5391" w:rsidRDefault="00956BF1" w:rsidP="0016488A">
      <w:pPr>
        <w:pStyle w:val="numbered-12"/>
      </w:pPr>
      <w:r w:rsidRPr="00DC5391">
        <w:t>You may access the following functions of the service desk via the Web Portal if we make such a portal available:</w:t>
      </w:r>
    </w:p>
    <w:p w14:paraId="68493203" w14:textId="77777777" w:rsidR="00A94A35" w:rsidRPr="0016488A" w:rsidRDefault="00956BF1" w:rsidP="008C3398">
      <w:pPr>
        <w:pStyle w:val="a"/>
        <w:numPr>
          <w:ilvl w:val="0"/>
          <w:numId w:val="48"/>
        </w:numPr>
        <w:ind w:left="1008" w:hanging="504"/>
      </w:pPr>
      <w:r w:rsidRPr="0016488A">
        <w:t xml:space="preserve">lodge service requests for your Eligible Services via an email </w:t>
      </w:r>
      <w:proofErr w:type="gramStart"/>
      <w:r w:rsidRPr="0016488A">
        <w:t>inquiry;</w:t>
      </w:r>
      <w:proofErr w:type="gramEnd"/>
      <w:r w:rsidRPr="0016488A">
        <w:t xml:space="preserve"> </w:t>
      </w:r>
    </w:p>
    <w:p w14:paraId="5B10944D" w14:textId="77777777" w:rsidR="00A94A35" w:rsidRPr="0016488A" w:rsidRDefault="00956BF1" w:rsidP="0016488A">
      <w:pPr>
        <w:pStyle w:val="a"/>
      </w:pPr>
      <w:r w:rsidRPr="0016488A">
        <w:t xml:space="preserve">lodge Incidents for your Eligible Services via an email </w:t>
      </w:r>
      <w:proofErr w:type="gramStart"/>
      <w:r w:rsidRPr="0016488A">
        <w:t>inquiry;</w:t>
      </w:r>
      <w:proofErr w:type="gramEnd"/>
      <w:r w:rsidRPr="0016488A">
        <w:t xml:space="preserve"> </w:t>
      </w:r>
    </w:p>
    <w:p w14:paraId="26162770" w14:textId="77777777" w:rsidR="00A94A35" w:rsidRPr="0016488A" w:rsidRDefault="00956BF1" w:rsidP="0016488A">
      <w:pPr>
        <w:pStyle w:val="a"/>
      </w:pPr>
      <w:r w:rsidRPr="0016488A">
        <w:t xml:space="preserve">access an online knowledge centre, including service information, "how to" information, and frequently asked questions relating to your Eligible </w:t>
      </w:r>
      <w:proofErr w:type="gramStart"/>
      <w:r w:rsidRPr="0016488A">
        <w:t>Services;</w:t>
      </w:r>
      <w:proofErr w:type="gramEnd"/>
      <w:r w:rsidRPr="0016488A">
        <w:t xml:space="preserve"> </w:t>
      </w:r>
    </w:p>
    <w:p w14:paraId="3AF3C8E2" w14:textId="77777777" w:rsidR="00C21E4D" w:rsidRPr="0016488A" w:rsidRDefault="00956BF1" w:rsidP="0016488A">
      <w:pPr>
        <w:pStyle w:val="a"/>
      </w:pPr>
      <w:r w:rsidRPr="0016488A">
        <w:t>access the most recent and historical monthly reports relating to the service desk</w:t>
      </w:r>
      <w:r w:rsidR="00C21E4D" w:rsidRPr="0016488A">
        <w:t>; and</w:t>
      </w:r>
    </w:p>
    <w:p w14:paraId="356E4DBC" w14:textId="77777777" w:rsidR="00A94A35" w:rsidRPr="00DC5391" w:rsidRDefault="00C21E4D" w:rsidP="0016488A">
      <w:pPr>
        <w:pStyle w:val="a"/>
      </w:pPr>
      <w:r w:rsidRPr="0016488A">
        <w:t xml:space="preserve">if we make available such functionality to your use of the Web Portal, allow you to place orders on your account </w:t>
      </w:r>
      <w:r w:rsidRPr="00DC5391">
        <w:t>and saving orders as a quote relating to your Eligible Services.</w:t>
      </w:r>
    </w:p>
    <w:p w14:paraId="63A8F1A6" w14:textId="77777777" w:rsidR="00A94A35" w:rsidRPr="00DC5391" w:rsidRDefault="00956BF1" w:rsidP="0016488A">
      <w:pPr>
        <w:pStyle w:val="numbered-12"/>
      </w:pPr>
      <w:r w:rsidRPr="00DC5391">
        <w:t xml:space="preserve">The Web Portal Guide sets out details for accessing the Web Portal, including information on user IDs and passwords. </w:t>
      </w:r>
    </w:p>
    <w:p w14:paraId="634B4AAA" w14:textId="77777777" w:rsidR="00A94A35" w:rsidRPr="00DC5391" w:rsidRDefault="00956BF1" w:rsidP="0016488A">
      <w:pPr>
        <w:pStyle w:val="numbered-12"/>
      </w:pPr>
      <w:r w:rsidRPr="00DC5391">
        <w:t xml:space="preserve">You acknowledge that due to the nature of the Web Portal, that we cannot guarantee that access to the Web Portal will be continuous, accessible </w:t>
      </w:r>
      <w:proofErr w:type="gramStart"/>
      <w:r w:rsidRPr="00DC5391">
        <w:t>at all times</w:t>
      </w:r>
      <w:proofErr w:type="gramEnd"/>
      <w:r w:rsidRPr="00DC5391">
        <w:t xml:space="preserve"> or fault-free, that any defects will be corrected, or that the services or the servers that make them available are free of viruses.</w:t>
      </w:r>
    </w:p>
    <w:p w14:paraId="5A7C4209" w14:textId="77777777" w:rsidR="00C21E4D" w:rsidRPr="00DC5391" w:rsidRDefault="00C21E4D" w:rsidP="0016488A">
      <w:pPr>
        <w:pStyle w:val="numbered-12"/>
        <w:rPr>
          <w:rFonts w:eastAsia="Calibri"/>
        </w:rPr>
      </w:pPr>
      <w:r w:rsidRPr="00DC5391">
        <w:rPr>
          <w:rFonts w:eastAsia="Calibri"/>
        </w:rPr>
        <w:lastRenderedPageBreak/>
        <w:t>You must not appoint or allow a third party without our express written permission to act on your behalf in relation to the Web Portal.</w:t>
      </w:r>
    </w:p>
    <w:p w14:paraId="6BFE2AC9" w14:textId="77777777" w:rsidR="00C21E4D" w:rsidRPr="00DC5391" w:rsidRDefault="00C21E4D" w:rsidP="00764F74">
      <w:pPr>
        <w:pStyle w:val="H3-Bold"/>
      </w:pPr>
      <w:r w:rsidRPr="00DC5391">
        <w:t>Orders Placed Through the Web Portal</w:t>
      </w:r>
    </w:p>
    <w:p w14:paraId="10BC40DB" w14:textId="77777777" w:rsidR="00C21E4D" w:rsidRPr="00DC5391" w:rsidRDefault="00C21E4D" w:rsidP="00636588">
      <w:pPr>
        <w:pStyle w:val="numbered-12"/>
        <w:rPr>
          <w:rFonts w:eastAsia="Calibri"/>
        </w:rPr>
      </w:pPr>
      <w:r w:rsidRPr="00DC5391">
        <w:rPr>
          <w:rFonts w:eastAsia="Calibri"/>
        </w:rPr>
        <w:t>You are responsible for ensuring that the person accessing your online account as a User is authorised to do so in the manner authorised by you.</w:t>
      </w:r>
      <w:r w:rsidR="00A42C41">
        <w:rPr>
          <w:rFonts w:eastAsia="Calibri"/>
        </w:rPr>
        <w:t xml:space="preserve"> </w:t>
      </w:r>
      <w:r w:rsidRPr="00DC5391">
        <w:rPr>
          <w:rFonts w:eastAsia="Calibri"/>
        </w:rPr>
        <w:t>You acknowledge and agree that:</w:t>
      </w:r>
    </w:p>
    <w:p w14:paraId="2110D153" w14:textId="77777777" w:rsidR="00C21E4D" w:rsidRPr="00636588" w:rsidRDefault="00C21E4D" w:rsidP="008C3398">
      <w:pPr>
        <w:pStyle w:val="a"/>
        <w:numPr>
          <w:ilvl w:val="0"/>
          <w:numId w:val="49"/>
        </w:numPr>
        <w:ind w:left="1008" w:hanging="504"/>
        <w:rPr>
          <w:rFonts w:eastAsia="Calibri"/>
        </w:rPr>
      </w:pPr>
      <w:r w:rsidRPr="00636588">
        <w:rPr>
          <w:rFonts w:eastAsia="Calibri"/>
        </w:rPr>
        <w:t xml:space="preserve">any person accessing your online account as a User is authorised by you to do </w:t>
      </w:r>
      <w:proofErr w:type="gramStart"/>
      <w:r w:rsidRPr="00636588">
        <w:rPr>
          <w:rFonts w:eastAsia="Calibri"/>
        </w:rPr>
        <w:t>so;</w:t>
      </w:r>
      <w:proofErr w:type="gramEnd"/>
      <w:r w:rsidRPr="00636588">
        <w:rPr>
          <w:rFonts w:eastAsia="Calibri"/>
        </w:rPr>
        <w:t xml:space="preserve"> </w:t>
      </w:r>
    </w:p>
    <w:p w14:paraId="1D3B26BC" w14:textId="77777777" w:rsidR="00C21E4D" w:rsidRPr="00636588" w:rsidRDefault="00C21E4D" w:rsidP="00636588">
      <w:pPr>
        <w:pStyle w:val="a"/>
        <w:rPr>
          <w:rFonts w:eastAsia="Calibri"/>
        </w:rPr>
      </w:pPr>
      <w:r w:rsidRPr="00636588">
        <w:rPr>
          <w:rFonts w:eastAsia="Calibri"/>
        </w:rPr>
        <w:t xml:space="preserve">any action, instruction, representation, or information made or given by a person accessing your online account as a User is an action, instruction, </w:t>
      </w:r>
      <w:proofErr w:type="gramStart"/>
      <w:r w:rsidRPr="00636588">
        <w:rPr>
          <w:rFonts w:eastAsia="Calibri"/>
        </w:rPr>
        <w:t>representation</w:t>
      </w:r>
      <w:proofErr w:type="gramEnd"/>
      <w:r w:rsidRPr="00636588">
        <w:rPr>
          <w:rFonts w:eastAsia="Calibri"/>
        </w:rPr>
        <w:t xml:space="preserve"> or information made or given by you; and</w:t>
      </w:r>
    </w:p>
    <w:p w14:paraId="0149BC03" w14:textId="77777777" w:rsidR="00C21E4D" w:rsidRPr="00636588" w:rsidRDefault="00C21E4D" w:rsidP="00636588">
      <w:pPr>
        <w:pStyle w:val="a"/>
        <w:rPr>
          <w:rFonts w:eastAsia="Calibri"/>
        </w:rPr>
      </w:pPr>
      <w:r w:rsidRPr="00636588">
        <w:rPr>
          <w:rFonts w:eastAsia="Calibri"/>
        </w:rPr>
        <w:t xml:space="preserve">you are liable to pay for all orders placed using your account except if such requests or orders are placed </w:t>
      </w:r>
      <w:proofErr w:type="gramStart"/>
      <w:r w:rsidRPr="00636588">
        <w:rPr>
          <w:rFonts w:eastAsia="Calibri"/>
        </w:rPr>
        <w:t>as a result of</w:t>
      </w:r>
      <w:proofErr w:type="gramEnd"/>
      <w:r w:rsidRPr="00636588">
        <w:rPr>
          <w:rFonts w:eastAsia="Calibri"/>
        </w:rPr>
        <w:t xml:space="preserve"> our negligence or error.</w:t>
      </w:r>
    </w:p>
    <w:p w14:paraId="04BE7E09" w14:textId="77777777" w:rsidR="00C21E4D" w:rsidRPr="00DC5391" w:rsidRDefault="00C21E4D" w:rsidP="00636588">
      <w:pPr>
        <w:pStyle w:val="numbered-12"/>
        <w:rPr>
          <w:rFonts w:eastAsia="Calibri"/>
        </w:rPr>
      </w:pPr>
      <w:r w:rsidRPr="00DC5391">
        <w:rPr>
          <w:rFonts w:eastAsia="Calibri"/>
        </w:rPr>
        <w:t xml:space="preserve">A person accesses your online account as a User if that person does so </w:t>
      </w:r>
      <w:proofErr w:type="gramStart"/>
      <w:r w:rsidRPr="00DC5391">
        <w:rPr>
          <w:rFonts w:eastAsia="Calibri"/>
        </w:rPr>
        <w:t>using</w:t>
      </w:r>
      <w:proofErr w:type="gramEnd"/>
      <w:r w:rsidRPr="00DC5391">
        <w:rPr>
          <w:rFonts w:eastAsia="Calibri"/>
        </w:rPr>
        <w:t xml:space="preserve"> a User username and password.</w:t>
      </w:r>
      <w:r w:rsidR="00A42C41">
        <w:rPr>
          <w:rFonts w:eastAsia="Calibri"/>
        </w:rPr>
        <w:t xml:space="preserve"> </w:t>
      </w:r>
      <w:r w:rsidRPr="00DC5391">
        <w:rPr>
          <w:rFonts w:eastAsia="Calibri"/>
        </w:rPr>
        <w:t xml:space="preserve">You acknowledge that we cannot verify whether access by a person quoting a </w:t>
      </w:r>
      <w:proofErr w:type="gramStart"/>
      <w:r w:rsidRPr="00DC5391">
        <w:rPr>
          <w:rFonts w:eastAsia="Calibri"/>
        </w:rPr>
        <w:t>User</w:t>
      </w:r>
      <w:proofErr w:type="gramEnd"/>
      <w:r w:rsidRPr="00DC5391">
        <w:rPr>
          <w:rFonts w:eastAsia="Calibri"/>
        </w:rPr>
        <w:t xml:space="preserve"> username and password is access by a person authorised by you to do so.</w:t>
      </w:r>
    </w:p>
    <w:p w14:paraId="1AF5C291" w14:textId="77777777" w:rsidR="00C21E4D" w:rsidRPr="00DC5391" w:rsidRDefault="00C21E4D" w:rsidP="00636588">
      <w:pPr>
        <w:pStyle w:val="numbered-12"/>
        <w:rPr>
          <w:rFonts w:eastAsia="Calibri"/>
        </w:rPr>
      </w:pPr>
      <w:r w:rsidRPr="00DC5391">
        <w:rPr>
          <w:rFonts w:eastAsia="Calibri"/>
        </w:rPr>
        <w:t>You are responsible for the accuracy and completeness of order details (including delivery) provided to us.</w:t>
      </w:r>
      <w:r w:rsidR="00A42C41">
        <w:rPr>
          <w:rFonts w:eastAsia="Calibri"/>
        </w:rPr>
        <w:t xml:space="preserve"> </w:t>
      </w:r>
      <w:r w:rsidRPr="00DC5391">
        <w:rPr>
          <w:rFonts w:eastAsia="Calibri"/>
        </w:rPr>
        <w:t>We will not be responsible or liable for any incorrect orders placed by you, or a User using the Web Portal.</w:t>
      </w:r>
    </w:p>
    <w:p w14:paraId="6135E27D" w14:textId="77777777" w:rsidR="00C21E4D" w:rsidRPr="00DC5391" w:rsidRDefault="00C21E4D" w:rsidP="00636588">
      <w:pPr>
        <w:pStyle w:val="numbered-12"/>
        <w:rPr>
          <w:rFonts w:eastAsia="Calibri"/>
        </w:rPr>
      </w:pPr>
      <w:r w:rsidRPr="00DC5391">
        <w:rPr>
          <w:rFonts w:eastAsia="Calibri"/>
        </w:rPr>
        <w:t>You acknowledge that any prices we display on the Web Portal together with the charges for Eligible Services set out in your Agreement with us at the time you place an order are the prices that you will be charged for the Eligible Services that you order.</w:t>
      </w:r>
    </w:p>
    <w:p w14:paraId="6B3EBD98" w14:textId="77777777" w:rsidR="00C21E4D" w:rsidRPr="00DC5391" w:rsidRDefault="00C21E4D" w:rsidP="00636588">
      <w:pPr>
        <w:pStyle w:val="numbered-12"/>
        <w:rPr>
          <w:rFonts w:eastAsia="Calibri"/>
        </w:rPr>
      </w:pPr>
      <w:r w:rsidRPr="00DC5391">
        <w:rPr>
          <w:rFonts w:eastAsia="Calibri"/>
        </w:rPr>
        <w:t>You agree that by submitting an order, we do not guarantee that we will supply the products or services to you.</w:t>
      </w:r>
      <w:r w:rsidR="00A42C41">
        <w:rPr>
          <w:rFonts w:eastAsia="Calibri"/>
        </w:rPr>
        <w:t xml:space="preserve"> </w:t>
      </w:r>
      <w:r w:rsidRPr="00DC5391">
        <w:rPr>
          <w:rFonts w:eastAsia="Calibri"/>
        </w:rPr>
        <w:t>The provision of some products or services will be subject (amongst other things) to its availability.</w:t>
      </w:r>
    </w:p>
    <w:p w14:paraId="60FC7331" w14:textId="77777777" w:rsidR="00C21E4D" w:rsidRPr="00DC5391" w:rsidRDefault="00C21E4D" w:rsidP="00636588">
      <w:pPr>
        <w:pStyle w:val="numbered-12"/>
        <w:rPr>
          <w:rFonts w:eastAsia="Calibri"/>
        </w:rPr>
      </w:pPr>
      <w:r w:rsidRPr="00DC5391">
        <w:rPr>
          <w:rFonts w:eastAsia="Calibri"/>
        </w:rPr>
        <w:t>You acknowledge that there may be delays in the provision of Eligible Services to you which are ordered via the Web Portal.</w:t>
      </w:r>
    </w:p>
    <w:p w14:paraId="4FDC0C1F" w14:textId="77777777" w:rsidR="00C21E4D" w:rsidRPr="00DC5391" w:rsidRDefault="00C21E4D" w:rsidP="00636588">
      <w:pPr>
        <w:pStyle w:val="numbered-12"/>
        <w:rPr>
          <w:rFonts w:eastAsia="Calibri"/>
        </w:rPr>
      </w:pPr>
      <w:r w:rsidRPr="00DC5391">
        <w:rPr>
          <w:rFonts w:eastAsia="Calibri"/>
        </w:rPr>
        <w:t>You must keep a copy of the Telstra Reference Number generated by submitting your order and you must quote the Telstra Reference Number to us if we ask you to do so.</w:t>
      </w:r>
    </w:p>
    <w:p w14:paraId="47C9DBA0" w14:textId="77777777" w:rsidR="00C21E4D" w:rsidRPr="00DC5391" w:rsidRDefault="00C21E4D" w:rsidP="00636588">
      <w:pPr>
        <w:pStyle w:val="numbered-12"/>
        <w:rPr>
          <w:rFonts w:eastAsia="Calibri"/>
        </w:rPr>
      </w:pPr>
      <w:r w:rsidRPr="00DC5391">
        <w:rPr>
          <w:rFonts w:eastAsia="Calibri"/>
        </w:rPr>
        <w:t>You must notify us immediately if you wish to change any information provided to us in your order.</w:t>
      </w:r>
      <w:r w:rsidR="00A42C41">
        <w:rPr>
          <w:rFonts w:eastAsia="Calibri"/>
        </w:rPr>
        <w:t xml:space="preserve"> </w:t>
      </w:r>
      <w:r w:rsidRPr="00DC5391">
        <w:rPr>
          <w:rFonts w:eastAsia="Calibri"/>
        </w:rPr>
        <w:t>Subject to clause 12.9 above, we will endeavour to supply the Eligible Services ordered by you in accordance with the updated order, where possible.</w:t>
      </w:r>
    </w:p>
    <w:p w14:paraId="25FB6537" w14:textId="77777777" w:rsidR="00C21E4D" w:rsidRPr="00DC5391" w:rsidRDefault="00C21E4D" w:rsidP="00636588">
      <w:pPr>
        <w:pStyle w:val="numbered-12"/>
        <w:rPr>
          <w:rFonts w:eastAsia="Calibri"/>
        </w:rPr>
      </w:pPr>
      <w:r w:rsidRPr="00DC5391">
        <w:rPr>
          <w:rFonts w:eastAsia="Calibri"/>
        </w:rPr>
        <w:t xml:space="preserve">You may cancel your order at any time by notification to us, however we may charge you any costs we incur in preparing to provide the Web Portal to you as a reasonable estimate of the loss suffered by us </w:t>
      </w:r>
      <w:proofErr w:type="gramStart"/>
      <w:r w:rsidRPr="00DC5391">
        <w:rPr>
          <w:rFonts w:eastAsia="Calibri"/>
        </w:rPr>
        <w:t>as a result of</w:t>
      </w:r>
      <w:proofErr w:type="gramEnd"/>
      <w:r w:rsidRPr="00DC5391">
        <w:rPr>
          <w:rFonts w:eastAsia="Calibri"/>
        </w:rPr>
        <w:t xml:space="preserve"> your cancellation of the order.</w:t>
      </w:r>
    </w:p>
    <w:p w14:paraId="3866AB86" w14:textId="77777777" w:rsidR="00C21E4D" w:rsidRPr="00DC5391" w:rsidRDefault="00C21E4D" w:rsidP="00636588">
      <w:pPr>
        <w:pStyle w:val="numbered-12"/>
        <w:rPr>
          <w:rFonts w:eastAsia="Calibri"/>
        </w:rPr>
      </w:pPr>
      <w:r w:rsidRPr="00DC5391">
        <w:rPr>
          <w:rFonts w:eastAsia="Calibri"/>
        </w:rPr>
        <w:t>You must notify us as soon as reasonably practicable when providing or changing your details for the purposes of using the Web Portal.</w:t>
      </w:r>
    </w:p>
    <w:p w14:paraId="55CF0487" w14:textId="77777777" w:rsidR="00C21E4D" w:rsidRPr="00DC5391" w:rsidRDefault="00C21E4D" w:rsidP="002137A0">
      <w:pPr>
        <w:ind w:left="0"/>
        <w:rPr>
          <w:rFonts w:eastAsia="Calibri"/>
        </w:rPr>
      </w:pPr>
      <w:r w:rsidRPr="00DC5391">
        <w:rPr>
          <w:rFonts w:eastAsia="Calibri"/>
        </w:rPr>
        <w:t xml:space="preserve">The terms of any agreement between you and us relating to purchases of Eligible Services generally, will continue to apply to any purchases you make using the Web Portal, except as modified by these </w:t>
      </w:r>
      <w:proofErr w:type="gramStart"/>
      <w:r w:rsidRPr="00DC5391">
        <w:rPr>
          <w:rFonts w:eastAsia="Calibri"/>
        </w:rPr>
        <w:t>terms</w:t>
      </w:r>
      <w:proofErr w:type="gramEnd"/>
    </w:p>
    <w:p w14:paraId="01ED8883" w14:textId="77777777" w:rsidR="00A94A35" w:rsidRPr="00DC5391" w:rsidRDefault="00956BF1" w:rsidP="002137A0">
      <w:pPr>
        <w:pStyle w:val="H2-Numbered"/>
        <w:spacing w:before="720"/>
      </w:pPr>
      <w:bookmarkStart w:id="48" w:name="_Toc414284691"/>
      <w:bookmarkStart w:id="49" w:name="_Toc477252097"/>
      <w:bookmarkEnd w:id="48"/>
      <w:r w:rsidRPr="00DC5391">
        <w:t>Service Targets</w:t>
      </w:r>
      <w:bookmarkEnd w:id="49"/>
    </w:p>
    <w:p w14:paraId="109AB86C" w14:textId="77777777" w:rsidR="003472B5" w:rsidRDefault="00956BF1" w:rsidP="00727BBB">
      <w:pPr>
        <w:pStyle w:val="numbered-13"/>
      </w:pPr>
      <w:r w:rsidRPr="00DC5391">
        <w:t>The service targets for your Eligible Services are as set out in the applicable agreement or section of Our Customer Terms for the Eligible Service. We aim, but do not guarantee, to meet the service targets.</w:t>
      </w:r>
    </w:p>
    <w:p w14:paraId="1AA1CEDF" w14:textId="77777777" w:rsidR="00A94A35" w:rsidRPr="00DC5391" w:rsidRDefault="00956BF1" w:rsidP="003472B5">
      <w:pPr>
        <w:pStyle w:val="H2-Numbered"/>
      </w:pPr>
      <w:bookmarkStart w:id="50" w:name="_Toc477252098"/>
      <w:r w:rsidRPr="003472B5">
        <w:lastRenderedPageBreak/>
        <w:t>General</w:t>
      </w:r>
      <w:bookmarkEnd w:id="50"/>
    </w:p>
    <w:p w14:paraId="4C89FE01" w14:textId="77777777" w:rsidR="00A94A35" w:rsidRPr="00DC5391" w:rsidRDefault="00956BF1" w:rsidP="00764F74">
      <w:pPr>
        <w:pStyle w:val="H3-Bold"/>
      </w:pPr>
      <w:bookmarkStart w:id="51" w:name="_Toc477252099"/>
      <w:r w:rsidRPr="00DC5391">
        <w:t>Service Desk</w:t>
      </w:r>
      <w:bookmarkEnd w:id="51"/>
    </w:p>
    <w:p w14:paraId="64E240A8" w14:textId="77777777" w:rsidR="00A94A35" w:rsidRPr="00DC5391" w:rsidRDefault="00956BF1" w:rsidP="003472B5">
      <w:pPr>
        <w:pStyle w:val="numbered14"/>
      </w:pPr>
      <w:r w:rsidRPr="00DC5391">
        <w:t>We will provide you with the following to contact the service desk:</w:t>
      </w:r>
    </w:p>
    <w:p w14:paraId="56D75422" w14:textId="77777777" w:rsidR="00A94A35" w:rsidRPr="003472B5" w:rsidRDefault="00956BF1" w:rsidP="008C3398">
      <w:pPr>
        <w:pStyle w:val="a"/>
        <w:numPr>
          <w:ilvl w:val="0"/>
          <w:numId w:val="51"/>
        </w:numPr>
        <w:ind w:left="1008" w:hanging="504"/>
      </w:pPr>
      <w:r w:rsidRPr="003472B5">
        <w:t xml:space="preserve">a dedicated 1800 number with your own personalised </w:t>
      </w:r>
      <w:proofErr w:type="gramStart"/>
      <w:r w:rsidRPr="003472B5">
        <w:t>greeting;</w:t>
      </w:r>
      <w:proofErr w:type="gramEnd"/>
    </w:p>
    <w:p w14:paraId="1DC373CC" w14:textId="77777777" w:rsidR="00A94A35" w:rsidRPr="003472B5" w:rsidRDefault="00956BF1" w:rsidP="003472B5">
      <w:pPr>
        <w:pStyle w:val="a"/>
      </w:pPr>
      <w:r w:rsidRPr="003472B5">
        <w:t xml:space="preserve">access to our Web Portal, if we make it </w:t>
      </w:r>
      <w:proofErr w:type="gramStart"/>
      <w:r w:rsidRPr="003472B5">
        <w:t>available;</w:t>
      </w:r>
      <w:proofErr w:type="gramEnd"/>
      <w:r w:rsidRPr="003472B5">
        <w:t xml:space="preserve"> </w:t>
      </w:r>
    </w:p>
    <w:p w14:paraId="6E3E0B9C" w14:textId="77777777" w:rsidR="00A94A35" w:rsidRPr="003472B5" w:rsidRDefault="00956BF1" w:rsidP="003472B5">
      <w:pPr>
        <w:pStyle w:val="a"/>
      </w:pPr>
      <w:r w:rsidRPr="003472B5">
        <w:t>a fax number; and</w:t>
      </w:r>
    </w:p>
    <w:p w14:paraId="5D5049D8" w14:textId="77777777" w:rsidR="00A94A35" w:rsidRPr="00DC5391" w:rsidRDefault="00956BF1" w:rsidP="003472B5">
      <w:pPr>
        <w:pStyle w:val="a"/>
      </w:pPr>
      <w:r w:rsidRPr="003472B5">
        <w:t xml:space="preserve">an email </w:t>
      </w:r>
      <w:r w:rsidRPr="00DC5391">
        <w:t>address.</w:t>
      </w:r>
    </w:p>
    <w:p w14:paraId="6C2DCC24" w14:textId="77777777" w:rsidR="00A94A35" w:rsidRPr="00DC5391" w:rsidRDefault="00956BF1" w:rsidP="003472B5">
      <w:pPr>
        <w:pStyle w:val="numbered14"/>
      </w:pPr>
      <w:r w:rsidRPr="00DC5391">
        <w:t xml:space="preserve">The service desk will operate during the hours 8am to 6pm (National Time) Monday – Friday (excluding public holidays), except that Incidents may be reported at any time. </w:t>
      </w:r>
    </w:p>
    <w:p w14:paraId="33FD77C4" w14:textId="77777777" w:rsidR="00A94A35" w:rsidRPr="00DC5391" w:rsidRDefault="00956BF1" w:rsidP="003472B5">
      <w:pPr>
        <w:pStyle w:val="numbered14"/>
      </w:pPr>
      <w:r w:rsidRPr="00DC5391">
        <w:t xml:space="preserve">If you are contacting the service desk for a Priority Level One Incident or Priority Level Two Incident (as classified in your agreement for the relevant Eligible Service), then you must do this by telephone. </w:t>
      </w:r>
    </w:p>
    <w:p w14:paraId="1DE86941" w14:textId="77777777" w:rsidR="00A94A35" w:rsidRPr="00DC5391" w:rsidRDefault="00956BF1" w:rsidP="003472B5">
      <w:pPr>
        <w:pStyle w:val="numbered14"/>
      </w:pPr>
      <w:r w:rsidRPr="00DC5391">
        <w:t>Our service desk is your first point of contact for reporting Incidents and making service requests.</w:t>
      </w:r>
    </w:p>
    <w:p w14:paraId="781AAE4A" w14:textId="77777777" w:rsidR="00A94A35" w:rsidRPr="00DC5391" w:rsidRDefault="00956BF1" w:rsidP="003472B5">
      <w:pPr>
        <w:pStyle w:val="numbered14"/>
      </w:pPr>
      <w:r w:rsidRPr="00DC5391">
        <w:t xml:space="preserve">Our service desk will: </w:t>
      </w:r>
    </w:p>
    <w:p w14:paraId="329D3842" w14:textId="77777777" w:rsidR="00F718B1" w:rsidRPr="003472B5" w:rsidRDefault="00956BF1" w:rsidP="008C3398">
      <w:pPr>
        <w:pStyle w:val="a"/>
        <w:numPr>
          <w:ilvl w:val="0"/>
          <w:numId w:val="52"/>
        </w:numPr>
        <w:ind w:left="1008" w:hanging="504"/>
      </w:pPr>
      <w:r w:rsidRPr="003472B5">
        <w:t xml:space="preserve">provide job reference numbers to the person who logged the </w:t>
      </w:r>
      <w:proofErr w:type="gramStart"/>
      <w:r w:rsidRPr="003472B5">
        <w:t>Incident;</w:t>
      </w:r>
      <w:proofErr w:type="gramEnd"/>
    </w:p>
    <w:p w14:paraId="5483FAB1" w14:textId="77777777" w:rsidR="00F718B1" w:rsidRPr="003472B5" w:rsidRDefault="00956BF1" w:rsidP="003472B5">
      <w:pPr>
        <w:pStyle w:val="a"/>
      </w:pPr>
      <w:r w:rsidRPr="003472B5">
        <w:t xml:space="preserve">make an initial assessment of each Incident and service request and, if appropriate, attempt to resolve the Incident or satisfy the service request, or refer it to the next level of support in accordance with the procedures for the Eligible </w:t>
      </w:r>
      <w:proofErr w:type="gramStart"/>
      <w:r w:rsidRPr="003472B5">
        <w:t>Service;</w:t>
      </w:r>
      <w:proofErr w:type="gramEnd"/>
      <w:r w:rsidRPr="003472B5">
        <w:t xml:space="preserve"> </w:t>
      </w:r>
    </w:p>
    <w:p w14:paraId="66353369" w14:textId="77777777" w:rsidR="00F718B1" w:rsidRPr="003472B5" w:rsidRDefault="00956BF1" w:rsidP="003472B5">
      <w:pPr>
        <w:pStyle w:val="a"/>
      </w:pPr>
      <w:r w:rsidRPr="003472B5">
        <w:t>provide updates on Incidents and service requests to the person who logged the Incident; and</w:t>
      </w:r>
    </w:p>
    <w:p w14:paraId="22023E8E" w14:textId="77777777" w:rsidR="00F718B1" w:rsidRPr="00DC5391" w:rsidRDefault="00956BF1" w:rsidP="003472B5">
      <w:pPr>
        <w:pStyle w:val="a"/>
      </w:pPr>
      <w:r w:rsidRPr="003472B5">
        <w:t xml:space="preserve">close Incidents or service requests after confirming that the person who logged the call, or the authorised user (as the case may be) is satisfied that the Incident has been fixed or that the service </w:t>
      </w:r>
      <w:r w:rsidRPr="00DC5391">
        <w:t>request has been completed.</w:t>
      </w:r>
    </w:p>
    <w:p w14:paraId="4B268748" w14:textId="77777777" w:rsidR="00A94A35" w:rsidRPr="00DC5391" w:rsidRDefault="00956BF1" w:rsidP="00764F74">
      <w:pPr>
        <w:pStyle w:val="H3-Bold"/>
      </w:pPr>
      <w:bookmarkStart w:id="52" w:name="_Toc477252100"/>
      <w:r w:rsidRPr="00DC5391">
        <w:t>Your obligations</w:t>
      </w:r>
      <w:bookmarkEnd w:id="52"/>
    </w:p>
    <w:p w14:paraId="2020A9C1" w14:textId="77777777" w:rsidR="00A94A35" w:rsidRPr="00DC5391" w:rsidRDefault="00956BF1" w:rsidP="00115FB3">
      <w:pPr>
        <w:pStyle w:val="numbered14"/>
      </w:pPr>
      <w:r w:rsidRPr="00DC5391">
        <w:t xml:space="preserve">You agree to: </w:t>
      </w:r>
    </w:p>
    <w:p w14:paraId="201D075D" w14:textId="77777777" w:rsidR="00E0504F" w:rsidRPr="00115FB3" w:rsidRDefault="00956BF1" w:rsidP="008C3398">
      <w:pPr>
        <w:pStyle w:val="a"/>
        <w:numPr>
          <w:ilvl w:val="0"/>
          <w:numId w:val="53"/>
        </w:numPr>
        <w:ind w:left="1008" w:hanging="504"/>
      </w:pPr>
      <w:r w:rsidRPr="00115FB3">
        <w:t xml:space="preserve">train the authorised users on the appropriate use of the service </w:t>
      </w:r>
      <w:proofErr w:type="gramStart"/>
      <w:r w:rsidRPr="00115FB3">
        <w:t>desk;</w:t>
      </w:r>
      <w:proofErr w:type="gramEnd"/>
      <w:r w:rsidRPr="00115FB3">
        <w:t xml:space="preserve"> </w:t>
      </w:r>
    </w:p>
    <w:p w14:paraId="14B041BF" w14:textId="77777777" w:rsidR="00A94A35" w:rsidRPr="00115FB3" w:rsidRDefault="00956BF1" w:rsidP="00115FB3">
      <w:pPr>
        <w:pStyle w:val="a"/>
      </w:pPr>
      <w:r w:rsidRPr="00115FB3">
        <w:t>inform us of:</w:t>
      </w:r>
    </w:p>
    <w:p w14:paraId="48D6F063" w14:textId="77777777" w:rsidR="00A94A35" w:rsidRPr="00115FB3" w:rsidRDefault="00956BF1" w:rsidP="008C3398">
      <w:pPr>
        <w:pStyle w:val="i"/>
        <w:numPr>
          <w:ilvl w:val="0"/>
          <w:numId w:val="54"/>
        </w:numPr>
        <w:ind w:left="2189" w:hanging="720"/>
      </w:pPr>
      <w:r w:rsidRPr="00115FB3">
        <w:t xml:space="preserve">any activity that may affect our delivery of the Telstra Integrated Service Desk, including changes to your Eligible Services; and </w:t>
      </w:r>
    </w:p>
    <w:p w14:paraId="78D0E20C" w14:textId="77777777" w:rsidR="00A94A35" w:rsidRPr="00DC5391" w:rsidRDefault="00956BF1" w:rsidP="00115FB3">
      <w:pPr>
        <w:pStyle w:val="i"/>
      </w:pPr>
      <w:r w:rsidRPr="00115FB3">
        <w:t>any changes to your authorised users who are authorised to make various action types or to internal procedures which may affect our provision of the Telstra Integrated Service D</w:t>
      </w:r>
      <w:r w:rsidRPr="00DC5391">
        <w:t xml:space="preserve">esk. </w:t>
      </w:r>
    </w:p>
    <w:p w14:paraId="007CEFA2" w14:textId="77777777" w:rsidR="00A94A35" w:rsidRPr="00DC5391" w:rsidRDefault="00956BF1" w:rsidP="00764F74">
      <w:pPr>
        <w:pStyle w:val="H3-Bold"/>
      </w:pPr>
      <w:bookmarkStart w:id="53" w:name="_Toc477252101"/>
      <w:r w:rsidRPr="00DC5391">
        <w:t>Changes to your Eligible Services and Premises</w:t>
      </w:r>
      <w:bookmarkEnd w:id="53"/>
    </w:p>
    <w:p w14:paraId="5401C456" w14:textId="77777777" w:rsidR="00A94A35" w:rsidRPr="00DC5391" w:rsidRDefault="00956BF1" w:rsidP="00F54625">
      <w:pPr>
        <w:pStyle w:val="numbered14"/>
      </w:pPr>
      <w:r w:rsidRPr="00F54625">
        <w:t>You may request</w:t>
      </w:r>
      <w:r w:rsidRPr="00DC5391">
        <w:t xml:space="preserve"> a change to:</w:t>
      </w:r>
    </w:p>
    <w:p w14:paraId="62D5F0B5" w14:textId="77777777" w:rsidR="00A94A35" w:rsidRPr="00DC5391" w:rsidRDefault="00956BF1" w:rsidP="008C3398">
      <w:pPr>
        <w:pStyle w:val="a"/>
        <w:numPr>
          <w:ilvl w:val="0"/>
          <w:numId w:val="55"/>
        </w:numPr>
        <w:ind w:left="1008" w:hanging="504"/>
      </w:pPr>
      <w:r w:rsidRPr="004E65AF">
        <w:t>the Eligible Services supported by us</w:t>
      </w:r>
      <w:r w:rsidRPr="00DC5391">
        <w:t xml:space="preserve"> as part of the Telstra Integrated Service </w:t>
      </w:r>
      <w:proofErr w:type="gramStart"/>
      <w:r w:rsidRPr="00DC5391">
        <w:t>Desk;</w:t>
      </w:r>
      <w:proofErr w:type="gramEnd"/>
      <w:r w:rsidRPr="00DC5391">
        <w:t xml:space="preserve"> </w:t>
      </w:r>
    </w:p>
    <w:p w14:paraId="44803069" w14:textId="77777777" w:rsidR="00A94A35" w:rsidRPr="004E65AF" w:rsidRDefault="00956BF1" w:rsidP="008C3398">
      <w:pPr>
        <w:pStyle w:val="a"/>
        <w:numPr>
          <w:ilvl w:val="0"/>
          <w:numId w:val="55"/>
        </w:numPr>
        <w:ind w:left="1008" w:hanging="504"/>
      </w:pPr>
      <w:r w:rsidRPr="004E65AF">
        <w:lastRenderedPageBreak/>
        <w:t xml:space="preserve">your premises to which the Telstra Integrated Service Desk is supplied in relation to your Eligible Services, </w:t>
      </w:r>
    </w:p>
    <w:p w14:paraId="04CE1220" w14:textId="77777777" w:rsidR="00A94A35" w:rsidRPr="00DC5391" w:rsidRDefault="00956BF1" w:rsidP="008C3398">
      <w:pPr>
        <w:pStyle w:val="i"/>
        <w:numPr>
          <w:ilvl w:val="0"/>
          <w:numId w:val="56"/>
        </w:numPr>
        <w:ind w:left="2189" w:hanging="720"/>
      </w:pPr>
      <w:r w:rsidRPr="00DC5391">
        <w:t>by notifying us in writing of the change(s) you require.</w:t>
      </w:r>
    </w:p>
    <w:p w14:paraId="709A1144" w14:textId="77777777" w:rsidR="00A94A35" w:rsidRPr="00DC5391" w:rsidRDefault="00956BF1" w:rsidP="00F54625">
      <w:pPr>
        <w:pStyle w:val="numbered14"/>
      </w:pPr>
      <w:r w:rsidRPr="00DC5391">
        <w:t xml:space="preserve">We will liaise with you to determine if we can deliver your Telstra Integrated Service Desk according to </w:t>
      </w:r>
      <w:r w:rsidRPr="00F54625">
        <w:t>your proposed</w:t>
      </w:r>
      <w:r w:rsidRPr="00DC5391">
        <w:t xml:space="preserve"> changes.</w:t>
      </w:r>
      <w:r w:rsidR="00A42C41">
        <w:t xml:space="preserve"> </w:t>
      </w:r>
    </w:p>
    <w:p w14:paraId="61954E05" w14:textId="77777777" w:rsidR="00A94A35" w:rsidRPr="00DC5391" w:rsidRDefault="00956BF1" w:rsidP="00F54625">
      <w:pPr>
        <w:pStyle w:val="numbered14"/>
      </w:pPr>
      <w:r w:rsidRPr="00DC5391">
        <w:t>If you and we agree in principle to the proposed changes requested by you, then the agreement between us will be amended in accordance with the change process set out in the agreement with us.</w:t>
      </w:r>
    </w:p>
    <w:p w14:paraId="37DEFA72" w14:textId="77777777" w:rsidR="00A94A35" w:rsidRPr="00DC5391" w:rsidRDefault="00956BF1" w:rsidP="00F54625">
      <w:pPr>
        <w:pStyle w:val="H2-Numbered"/>
      </w:pPr>
      <w:bookmarkStart w:id="54" w:name="_Ref274908035"/>
      <w:bookmarkStart w:id="55" w:name="_Toc477252102"/>
      <w:r w:rsidRPr="00DC5391">
        <w:t>Special Meanings</w:t>
      </w:r>
      <w:bookmarkEnd w:id="54"/>
      <w:bookmarkEnd w:id="55"/>
      <w:r w:rsidRPr="00DC5391">
        <w:t xml:space="preserve"> </w:t>
      </w:r>
    </w:p>
    <w:p w14:paraId="003ABF16" w14:textId="77777777" w:rsidR="00E0504F" w:rsidRPr="00DC5391" w:rsidRDefault="00A94A35" w:rsidP="00F54625">
      <w:pPr>
        <w:pStyle w:val="numbered15"/>
      </w:pPr>
      <w:r w:rsidRPr="00DC5391">
        <w:t>The following words have the following special meanings, unless otherwise indicated in this section of Our Customer Terms:</w:t>
      </w:r>
    </w:p>
    <w:p w14:paraId="68C15009" w14:textId="77777777" w:rsidR="00A94A35" w:rsidRPr="00D878AD" w:rsidRDefault="00956BF1" w:rsidP="00D878AD">
      <w:pPr>
        <w:pStyle w:val="Normal1"/>
      </w:pPr>
      <w:r w:rsidRPr="00D878AD">
        <w:rPr>
          <w:rStyle w:val="Bold"/>
        </w:rPr>
        <w:t>Eligible Services</w:t>
      </w:r>
      <w:r w:rsidRPr="00D878AD">
        <w:t xml:space="preserve"> means those eligible telecommunications services identified in your agreement with us that you connect with us (and that remain connected) in your own name (which may include equipment supplied by us in association with those services) for which we will provide the Telstra Integrated Service Desk to you.</w:t>
      </w:r>
    </w:p>
    <w:p w14:paraId="5B284714" w14:textId="77777777" w:rsidR="00C21E4D" w:rsidRPr="00DC5391" w:rsidRDefault="00956BF1" w:rsidP="00F54625">
      <w:pPr>
        <w:pStyle w:val="Normal1"/>
      </w:pPr>
      <w:r w:rsidRPr="00F54625">
        <w:rPr>
          <w:b/>
          <w:bCs/>
        </w:rPr>
        <w:t>Incident</w:t>
      </w:r>
      <w:r w:rsidRPr="00F54625">
        <w:t xml:space="preserve"> means an event that is not part of the standard or expected operation of your Eligible Services that causes, or may cause, an interruption to, or a reduction in the quality of, the Eligible Service or which affects your ability to use</w:t>
      </w:r>
      <w:r w:rsidRPr="00DC5391">
        <w:t xml:space="preserve"> your Eligible Services.</w:t>
      </w:r>
    </w:p>
    <w:p w14:paraId="333BC260" w14:textId="77777777" w:rsidR="00A94A35" w:rsidRPr="00F54625" w:rsidRDefault="00956BF1" w:rsidP="00F54625">
      <w:pPr>
        <w:pStyle w:val="Normal1"/>
      </w:pPr>
      <w:r w:rsidRPr="00F54625">
        <w:rPr>
          <w:rStyle w:val="Bold"/>
        </w:rPr>
        <w:t>Procedures Manual</w:t>
      </w:r>
      <w:r w:rsidRPr="00F54625">
        <w:t xml:space="preserve"> means the procedures manual for the Telstra Integrated Service Desk, as updated by us from time to time.</w:t>
      </w:r>
    </w:p>
    <w:p w14:paraId="169CBD3C" w14:textId="77777777" w:rsidR="00A94A35" w:rsidRPr="00F54625" w:rsidRDefault="00956BF1" w:rsidP="00F54625">
      <w:pPr>
        <w:pStyle w:val="Normal1"/>
      </w:pPr>
      <w:r w:rsidRPr="00F54625">
        <w:rPr>
          <w:rStyle w:val="Bold"/>
        </w:rPr>
        <w:t>Telstra Integrated Service Desk</w:t>
      </w:r>
      <w:r w:rsidRPr="00F54625">
        <w:t xml:space="preserve"> means the Telstra Integrated Service Desk service as described in these terms.</w:t>
      </w:r>
    </w:p>
    <w:p w14:paraId="161470E7" w14:textId="77777777" w:rsidR="00C21E4D" w:rsidRPr="00F54625" w:rsidRDefault="00C21E4D" w:rsidP="00F54625">
      <w:pPr>
        <w:pStyle w:val="Normal1"/>
      </w:pPr>
      <w:r w:rsidRPr="00F54625">
        <w:rPr>
          <w:rStyle w:val="Bold"/>
        </w:rPr>
        <w:t xml:space="preserve">User </w:t>
      </w:r>
      <w:r w:rsidRPr="00F54625">
        <w:rPr>
          <w:rStyle w:val="Bold"/>
          <w:b w:val="0"/>
          <w:bCs w:val="0"/>
        </w:rPr>
        <w:t>means a person within your organisation that has been provided with access to the Web Portal to use it on your behalf.</w:t>
      </w:r>
    </w:p>
    <w:p w14:paraId="293C1A0C" w14:textId="77777777" w:rsidR="00A94A35" w:rsidRPr="00B85873" w:rsidRDefault="00956BF1" w:rsidP="00F54625">
      <w:pPr>
        <w:pStyle w:val="Normal1"/>
      </w:pPr>
      <w:r w:rsidRPr="00F54625">
        <w:rPr>
          <w:b/>
          <w:bCs/>
        </w:rPr>
        <w:t>Web Portal</w:t>
      </w:r>
      <w:r w:rsidRPr="00F54625">
        <w:t xml:space="preserve"> means a secure web browser </w:t>
      </w:r>
      <w:proofErr w:type="gramStart"/>
      <w:r w:rsidRPr="00F54625">
        <w:t>client based</w:t>
      </w:r>
      <w:proofErr w:type="gramEnd"/>
      <w:r w:rsidRPr="00F54625">
        <w:t xml:space="preserve"> access to a single comprehensive service management portal which may be provided by us as a part of the Telstra Integrated</w:t>
      </w:r>
      <w:r w:rsidRPr="00DC5391">
        <w:t xml:space="preserve"> Service Desk.</w:t>
      </w:r>
    </w:p>
    <w:sectPr w:rsidR="00A94A35" w:rsidRPr="00B85873"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97EC" w14:textId="77777777" w:rsidR="007F119C" w:rsidRDefault="007F119C">
      <w:r>
        <w:separator/>
      </w:r>
    </w:p>
    <w:p w14:paraId="7295E10B" w14:textId="77777777" w:rsidR="007F119C" w:rsidRDefault="007F119C"/>
  </w:endnote>
  <w:endnote w:type="continuationSeparator" w:id="0">
    <w:p w14:paraId="183D3FA4" w14:textId="77777777" w:rsidR="007F119C" w:rsidRDefault="007F119C">
      <w:r>
        <w:continuationSeparator/>
      </w:r>
    </w:p>
    <w:p w14:paraId="00BF3A64" w14:textId="77777777" w:rsidR="007F119C" w:rsidRDefault="007F1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67A4" w14:textId="3A8BABD7" w:rsidR="007850A7" w:rsidRDefault="00622A89">
    <w:pPr>
      <w:pStyle w:val="Footer"/>
    </w:pPr>
    <w:r>
      <w:rPr>
        <w:noProof/>
      </w:rPr>
      <mc:AlternateContent>
        <mc:Choice Requires="wps">
          <w:drawing>
            <wp:anchor distT="0" distB="0" distL="0" distR="0" simplePos="0" relativeHeight="251659264" behindDoc="0" locked="0" layoutInCell="1" allowOverlap="1" wp14:anchorId="1B4C2D33" wp14:editId="5F31D36D">
              <wp:simplePos x="635" y="635"/>
              <wp:positionH relativeFrom="page">
                <wp:align>center</wp:align>
              </wp:positionH>
              <wp:positionV relativeFrom="page">
                <wp:align>bottom</wp:align>
              </wp:positionV>
              <wp:extent cx="443865" cy="443865"/>
              <wp:effectExtent l="0" t="0" r="2540" b="0"/>
              <wp:wrapNone/>
              <wp:docPr id="270996214"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59630" w14:textId="0D0F91D2"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4C2D33"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759630" w14:textId="0D0F91D2"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94E0" w14:textId="1AF18F0D" w:rsidR="00C21985" w:rsidRDefault="00622A89" w:rsidP="00C21985">
    <w:pPr>
      <w:pStyle w:val="Footer"/>
      <w:tabs>
        <w:tab w:val="left" w:leader="underscore" w:pos="8784"/>
      </w:tabs>
      <w:rPr>
        <w:rStyle w:val="FooterChar"/>
      </w:rPr>
    </w:pPr>
    <w:r>
      <w:rPr>
        <w:bCs w:val="0"/>
        <w:noProof/>
      </w:rPr>
      <mc:AlternateContent>
        <mc:Choice Requires="wps">
          <w:drawing>
            <wp:anchor distT="0" distB="0" distL="0" distR="0" simplePos="0" relativeHeight="251660288" behindDoc="0" locked="0" layoutInCell="1" allowOverlap="1" wp14:anchorId="4009A569" wp14:editId="1588E341">
              <wp:simplePos x="541020" y="9796145"/>
              <wp:positionH relativeFrom="page">
                <wp:align>center</wp:align>
              </wp:positionH>
              <wp:positionV relativeFrom="page">
                <wp:align>bottom</wp:align>
              </wp:positionV>
              <wp:extent cx="443865" cy="443865"/>
              <wp:effectExtent l="0" t="0" r="2540" b="0"/>
              <wp:wrapNone/>
              <wp:docPr id="22429467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D22A5" w14:textId="0517077C"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9A569"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8AD22A5" w14:textId="0517077C"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v:textbox>
              <w10:wrap anchorx="page" anchory="page"/>
            </v:shape>
          </w:pict>
        </mc:Fallback>
      </mc:AlternateContent>
    </w:r>
    <w:r w:rsidR="00C21985">
      <w:rPr>
        <w:rStyle w:val="FooterChar"/>
      </w:rPr>
      <w:tab/>
    </w:r>
  </w:p>
  <w:p w14:paraId="330105DB" w14:textId="00A035D2" w:rsidR="00E0504F" w:rsidRDefault="00C21985" w:rsidP="00C21985">
    <w:pPr>
      <w:pStyle w:val="Footer"/>
      <w:spacing w:after="600"/>
    </w:pPr>
    <w:r w:rsidRPr="00C21985">
      <w:rPr>
        <w:rStyle w:val="FooterChar"/>
      </w:rPr>
      <w:t xml:space="preserve">The Telstra Integrated Service Desk section was last changed on </w:t>
    </w:r>
    <w:r w:rsidR="00996884">
      <w:rPr>
        <w:rStyle w:val="FooterChar"/>
      </w:rPr>
      <w:t>9 November</w:t>
    </w:r>
    <w:r w:rsidR="00622A89">
      <w:rPr>
        <w:rStyle w:val="FooterChar"/>
      </w:rPr>
      <w:t xml:space="preserve"> 2023</w:t>
    </w:r>
    <w:r w:rsidRPr="00C21985">
      <w:rPr>
        <w:rStyle w:val="FooterChar"/>
      </w:rPr>
      <w:t xml:space="preserve"> </w:t>
    </w:r>
    <w:r>
      <w:rPr>
        <w:rStyle w:val="FooterChar"/>
      </w:rPr>
      <w:tab/>
    </w:r>
    <w:r w:rsidRPr="00C21985">
      <w:rPr>
        <w:rStyle w:val="FooterChar"/>
      </w:rPr>
      <w:t xml:space="preserve">PAGE </w:t>
    </w:r>
    <w:r w:rsidRPr="00C21985">
      <w:rPr>
        <w:rStyle w:val="FooterChar"/>
      </w:rPr>
      <w:fldChar w:fldCharType="begin"/>
    </w:r>
    <w:r w:rsidRPr="00C21985">
      <w:rPr>
        <w:rStyle w:val="FooterChar"/>
      </w:rPr>
      <w:instrText xml:space="preserve"> PAGE \*MERGEFORMAT </w:instrText>
    </w:r>
    <w:r w:rsidRPr="00C21985">
      <w:rPr>
        <w:rStyle w:val="FooterChar"/>
      </w:rPr>
      <w:fldChar w:fldCharType="separate"/>
    </w:r>
    <w:r w:rsidRPr="00C21985">
      <w:rPr>
        <w:rStyle w:val="FooterChar"/>
      </w:rPr>
      <w:t>1</w:t>
    </w:r>
    <w:r w:rsidRPr="00C21985">
      <w:rPr>
        <w:rStyle w:val="FooterChar"/>
      </w:rPr>
      <w:fldChar w:fldCharType="end"/>
    </w:r>
    <w:r w:rsidRPr="00C21985">
      <w:rPr>
        <w:rStyle w:val="FooterChar"/>
      </w:rPr>
      <w:t xml:space="preserve"> OF </w:t>
    </w:r>
    <w:r w:rsidRPr="00C21985">
      <w:rPr>
        <w:rStyle w:val="FooterChar"/>
      </w:rPr>
      <w:fldChar w:fldCharType="begin"/>
    </w:r>
    <w:r w:rsidRPr="00C21985">
      <w:rPr>
        <w:rStyle w:val="FooterChar"/>
      </w:rPr>
      <w:instrText xml:space="preserve"> NUMPAGES  \* Arabic \*MERGEFORMAT </w:instrText>
    </w:r>
    <w:r w:rsidRPr="00C21985">
      <w:rPr>
        <w:rStyle w:val="FooterChar"/>
      </w:rPr>
      <w:fldChar w:fldCharType="separate"/>
    </w:r>
    <w:r w:rsidRPr="00C21985">
      <w:rPr>
        <w:rStyle w:val="FooterChar"/>
      </w:rPr>
      <w:t>17</w:t>
    </w:r>
    <w:r w:rsidRPr="00C21985">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7EB" w14:textId="359416CC" w:rsidR="009F4515" w:rsidRDefault="00622A89" w:rsidP="009F4515">
    <w:pPr>
      <w:pStyle w:val="Footer"/>
      <w:tabs>
        <w:tab w:val="left" w:leader="underscore" w:pos="8784"/>
      </w:tabs>
    </w:pPr>
    <w:r>
      <w:rPr>
        <w:noProof/>
      </w:rPr>
      <mc:AlternateContent>
        <mc:Choice Requires="wps">
          <w:drawing>
            <wp:anchor distT="0" distB="0" distL="0" distR="0" simplePos="0" relativeHeight="251658240" behindDoc="0" locked="0" layoutInCell="1" allowOverlap="1" wp14:anchorId="0D3B57BF" wp14:editId="3F82E23F">
              <wp:simplePos x="539750" y="9798050"/>
              <wp:positionH relativeFrom="page">
                <wp:align>center</wp:align>
              </wp:positionH>
              <wp:positionV relativeFrom="page">
                <wp:align>bottom</wp:align>
              </wp:positionV>
              <wp:extent cx="443865" cy="443865"/>
              <wp:effectExtent l="0" t="0" r="2540" b="0"/>
              <wp:wrapNone/>
              <wp:docPr id="7428635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50414" w14:textId="0AAA246C"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B57BF"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F50414" w14:textId="0AAA246C" w:rsidR="00622A89" w:rsidRPr="00622A89" w:rsidRDefault="00622A89" w:rsidP="00622A89">
                    <w:pPr>
                      <w:spacing w:after="0"/>
                      <w:rPr>
                        <w:rFonts w:ascii="Calibri" w:eastAsia="Calibri" w:hAnsi="Calibri" w:cs="Calibri"/>
                        <w:noProof/>
                        <w:color w:val="000000"/>
                        <w:szCs w:val="20"/>
                      </w:rPr>
                    </w:pPr>
                    <w:r w:rsidRPr="00622A89">
                      <w:rPr>
                        <w:rFonts w:ascii="Calibri" w:eastAsia="Calibri" w:hAnsi="Calibri" w:cs="Calibri"/>
                        <w:noProof/>
                        <w:color w:val="000000"/>
                        <w:szCs w:val="20"/>
                      </w:rPr>
                      <w:t>General</w:t>
                    </w:r>
                  </w:p>
                </w:txbxContent>
              </v:textbox>
              <w10:wrap anchorx="page" anchory="page"/>
            </v:shape>
          </w:pict>
        </mc:Fallback>
      </mc:AlternateContent>
    </w:r>
    <w:r w:rsidR="009F4515">
      <w:tab/>
    </w:r>
  </w:p>
  <w:p w14:paraId="6602CA91" w14:textId="10FA6E4B" w:rsidR="009F4515" w:rsidRDefault="009F4515" w:rsidP="009F4515">
    <w:pPr>
      <w:pStyle w:val="Footer"/>
      <w:spacing w:after="600"/>
    </w:pPr>
    <w:r>
      <w:t xml:space="preserve">The Telstra Integrated Service Desk section was last changed on </w:t>
    </w:r>
    <w:r w:rsidR="00996884">
      <w:t>9 November 2023</w:t>
    </w:r>
    <w:r w:rsidRPr="009F4515">
      <w:rPr>
        <w:rStyle w:val="PageNumber"/>
      </w:rPr>
      <w:t xml:space="preserve"> </w:t>
    </w:r>
    <w:r>
      <w:rPr>
        <w:rStyle w:val="PageNumber"/>
      </w:rPr>
      <w:tab/>
    </w:r>
    <w:r w:rsidRPr="009F4515">
      <w:t xml:space="preserve">PAGE </w:t>
    </w:r>
    <w:r w:rsidRPr="009F4515">
      <w:fldChar w:fldCharType="begin"/>
    </w:r>
    <w:r w:rsidRPr="009F4515">
      <w:instrText xml:space="preserve"> PAGE \*MERGEFORMAT </w:instrText>
    </w:r>
    <w:r w:rsidRPr="009F4515">
      <w:fldChar w:fldCharType="separate"/>
    </w:r>
    <w:r w:rsidRPr="009F4515">
      <w:t>1</w:t>
    </w:r>
    <w:r w:rsidRPr="009F4515">
      <w:fldChar w:fldCharType="end"/>
    </w:r>
    <w:r w:rsidRPr="009F4515">
      <w:t xml:space="preserve"> OF </w:t>
    </w:r>
    <w:fldSimple w:instr=" NUMPAGES  \* Arabic \*MERGEFORMAT ">
      <w:r w:rsidRPr="009F4515">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F900" w14:textId="77777777" w:rsidR="007F119C" w:rsidRDefault="007F119C">
      <w:r>
        <w:separator/>
      </w:r>
    </w:p>
    <w:p w14:paraId="017B4A46" w14:textId="77777777" w:rsidR="007F119C" w:rsidRDefault="007F119C"/>
  </w:footnote>
  <w:footnote w:type="continuationSeparator" w:id="0">
    <w:p w14:paraId="477BF35A" w14:textId="77777777" w:rsidR="007F119C" w:rsidRDefault="007F119C">
      <w:r>
        <w:continuationSeparator/>
      </w:r>
    </w:p>
    <w:p w14:paraId="7933ACF7" w14:textId="77777777" w:rsidR="007F119C" w:rsidRDefault="007F1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D16A" w14:textId="77777777" w:rsidR="00E0504F" w:rsidRPr="00946E6C" w:rsidRDefault="00E0504F" w:rsidP="00946E6C">
    <w:pPr>
      <w:pStyle w:val="Header"/>
    </w:pPr>
    <w:r w:rsidRPr="00946E6C">
      <w:t>Our Customer Terms</w:t>
    </w:r>
  </w:p>
  <w:p w14:paraId="3E13CAEA" w14:textId="77777777" w:rsidR="00E0504F" w:rsidRPr="00946E6C" w:rsidRDefault="00E0504F" w:rsidP="00946E6C">
    <w:pPr>
      <w:pStyle w:val="Header"/>
      <w:spacing w:after="480"/>
    </w:pPr>
    <w:r w:rsidRPr="00946E6C">
      <w:t>telstra integrated service desk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030"/>
    <w:multiLevelType w:val="hybridMultilevel"/>
    <w:tmpl w:val="A0100C24"/>
    <w:name w:val="AgmtListNum"/>
    <w:lvl w:ilvl="0" w:tplc="41CA6A1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5001330"/>
    <w:multiLevelType w:val="hybridMultilevel"/>
    <w:tmpl w:val="4998D678"/>
    <w:lvl w:ilvl="0" w:tplc="6A888536">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C2D41"/>
    <w:multiLevelType w:val="hybridMultilevel"/>
    <w:tmpl w:val="AC9C64CA"/>
    <w:lvl w:ilvl="0" w:tplc="BA1A304C">
      <w:start w:val="1"/>
      <w:numFmt w:val="decimal"/>
      <w:pStyle w:val="numbered15"/>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2A06886"/>
    <w:multiLevelType w:val="hybridMultilevel"/>
    <w:tmpl w:val="46521422"/>
    <w:name w:val="AgmtListNum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770F8"/>
    <w:multiLevelType w:val="multilevel"/>
    <w:tmpl w:val="0C09001F"/>
    <w:name w:val="AgmtListNum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0A83AF0"/>
    <w:multiLevelType w:val="hybridMultilevel"/>
    <w:tmpl w:val="98F8FD62"/>
    <w:name w:val="AgmtListNum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7"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0667E"/>
    <w:multiLevelType w:val="hybridMultilevel"/>
    <w:tmpl w:val="F1DAEC4C"/>
    <w:lvl w:ilvl="0" w:tplc="DB1A0B34">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94BD1"/>
    <w:multiLevelType w:val="hybridMultilevel"/>
    <w:tmpl w:val="870C68F0"/>
    <w:lvl w:ilvl="0" w:tplc="C682114A">
      <w:start w:val="1"/>
      <w:numFmt w:val="lowerRoman"/>
      <w:pStyle w:val="i"/>
      <w:lvlText w:val="%1."/>
      <w:lvlJc w:val="right"/>
      <w:pPr>
        <w:ind w:left="20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A643B"/>
    <w:multiLevelType w:val="hybridMultilevel"/>
    <w:tmpl w:val="1332A93A"/>
    <w:name w:val="AgmtListNum222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6"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3083898">
    <w:abstractNumId w:val="13"/>
  </w:num>
  <w:num w:numId="2" w16cid:durableId="1146050347">
    <w:abstractNumId w:val="16"/>
  </w:num>
  <w:num w:numId="3" w16cid:durableId="1419717954">
    <w:abstractNumId w:val="9"/>
  </w:num>
  <w:num w:numId="4" w16cid:durableId="24526876">
    <w:abstractNumId w:val="28"/>
  </w:num>
  <w:num w:numId="5" w16cid:durableId="686559489">
    <w:abstractNumId w:val="23"/>
  </w:num>
  <w:num w:numId="6" w16cid:durableId="39676797">
    <w:abstractNumId w:val="0"/>
  </w:num>
  <w:num w:numId="7" w16cid:durableId="1518352598">
    <w:abstractNumId w:val="1"/>
  </w:num>
  <w:num w:numId="8" w16cid:durableId="439447246">
    <w:abstractNumId w:val="25"/>
  </w:num>
  <w:num w:numId="9" w16cid:durableId="719206810">
    <w:abstractNumId w:val="19"/>
  </w:num>
  <w:num w:numId="10" w16cid:durableId="83459278">
    <w:abstractNumId w:val="30"/>
  </w:num>
  <w:num w:numId="11" w16cid:durableId="785581321">
    <w:abstractNumId w:val="20"/>
  </w:num>
  <w:num w:numId="12" w16cid:durableId="1547257933">
    <w:abstractNumId w:val="22"/>
  </w:num>
  <w:num w:numId="13" w16cid:durableId="1789857399">
    <w:abstractNumId w:val="12"/>
  </w:num>
  <w:num w:numId="14" w16cid:durableId="422725500">
    <w:abstractNumId w:val="17"/>
  </w:num>
  <w:num w:numId="15" w16cid:durableId="452941180">
    <w:abstractNumId w:val="10"/>
  </w:num>
  <w:num w:numId="16" w16cid:durableId="743339901">
    <w:abstractNumId w:val="21"/>
  </w:num>
  <w:num w:numId="17" w16cid:durableId="946933820">
    <w:abstractNumId w:val="27"/>
  </w:num>
  <w:num w:numId="18" w16cid:durableId="65301476">
    <w:abstractNumId w:val="29"/>
  </w:num>
  <w:num w:numId="19" w16cid:durableId="1581980724">
    <w:abstractNumId w:val="18"/>
  </w:num>
  <w:num w:numId="20" w16cid:durableId="920798811">
    <w:abstractNumId w:val="4"/>
  </w:num>
  <w:num w:numId="21" w16cid:durableId="1303970776">
    <w:abstractNumId w:val="6"/>
  </w:num>
  <w:num w:numId="22" w16cid:durableId="819155949">
    <w:abstractNumId w:val="9"/>
    <w:lvlOverride w:ilvl="0">
      <w:startOverride w:val="1"/>
    </w:lvlOverride>
  </w:num>
  <w:num w:numId="23" w16cid:durableId="2050033540">
    <w:abstractNumId w:val="9"/>
    <w:lvlOverride w:ilvl="0">
      <w:startOverride w:val="1"/>
    </w:lvlOverride>
  </w:num>
  <w:num w:numId="24" w16cid:durableId="53967976">
    <w:abstractNumId w:val="9"/>
    <w:lvlOverride w:ilvl="0">
      <w:startOverride w:val="1"/>
    </w:lvlOverride>
  </w:num>
  <w:num w:numId="25" w16cid:durableId="96760252">
    <w:abstractNumId w:val="9"/>
    <w:lvlOverride w:ilvl="0">
      <w:startOverride w:val="1"/>
    </w:lvlOverride>
  </w:num>
  <w:num w:numId="26" w16cid:durableId="337737213">
    <w:abstractNumId w:val="9"/>
    <w:lvlOverride w:ilvl="0">
      <w:startOverride w:val="1"/>
    </w:lvlOverride>
  </w:num>
  <w:num w:numId="27" w16cid:durableId="1081028338">
    <w:abstractNumId w:val="9"/>
    <w:lvlOverride w:ilvl="0">
      <w:startOverride w:val="1"/>
    </w:lvlOverride>
  </w:num>
  <w:num w:numId="28" w16cid:durableId="1049495979">
    <w:abstractNumId w:val="9"/>
    <w:lvlOverride w:ilvl="0">
      <w:startOverride w:val="1"/>
    </w:lvlOverride>
  </w:num>
  <w:num w:numId="29" w16cid:durableId="54160163">
    <w:abstractNumId w:val="23"/>
    <w:lvlOverride w:ilvl="0">
      <w:startOverride w:val="1"/>
    </w:lvlOverride>
  </w:num>
  <w:num w:numId="30" w16cid:durableId="1530795008">
    <w:abstractNumId w:val="23"/>
    <w:lvlOverride w:ilvl="0">
      <w:startOverride w:val="1"/>
    </w:lvlOverride>
  </w:num>
  <w:num w:numId="31" w16cid:durableId="2096242716">
    <w:abstractNumId w:val="9"/>
    <w:lvlOverride w:ilvl="0">
      <w:startOverride w:val="1"/>
    </w:lvlOverride>
  </w:num>
  <w:num w:numId="32" w16cid:durableId="41878311">
    <w:abstractNumId w:val="9"/>
    <w:lvlOverride w:ilvl="0">
      <w:startOverride w:val="1"/>
    </w:lvlOverride>
  </w:num>
  <w:num w:numId="33" w16cid:durableId="257838277">
    <w:abstractNumId w:val="9"/>
    <w:lvlOverride w:ilvl="0">
      <w:startOverride w:val="1"/>
    </w:lvlOverride>
  </w:num>
  <w:num w:numId="34" w16cid:durableId="1509634228">
    <w:abstractNumId w:val="9"/>
    <w:lvlOverride w:ilvl="0">
      <w:startOverride w:val="1"/>
    </w:lvlOverride>
  </w:num>
  <w:num w:numId="35" w16cid:durableId="591860999">
    <w:abstractNumId w:val="9"/>
    <w:lvlOverride w:ilvl="0">
      <w:startOverride w:val="1"/>
    </w:lvlOverride>
  </w:num>
  <w:num w:numId="36" w16cid:durableId="1831023836">
    <w:abstractNumId w:val="9"/>
    <w:lvlOverride w:ilvl="0">
      <w:startOverride w:val="1"/>
    </w:lvlOverride>
  </w:num>
  <w:num w:numId="37" w16cid:durableId="140117040">
    <w:abstractNumId w:val="23"/>
    <w:lvlOverride w:ilvl="0">
      <w:startOverride w:val="1"/>
    </w:lvlOverride>
  </w:num>
  <w:num w:numId="38" w16cid:durableId="1377851023">
    <w:abstractNumId w:val="9"/>
    <w:lvlOverride w:ilvl="0">
      <w:startOverride w:val="1"/>
    </w:lvlOverride>
  </w:num>
  <w:num w:numId="39" w16cid:durableId="1699307510">
    <w:abstractNumId w:val="9"/>
    <w:lvlOverride w:ilvl="0">
      <w:startOverride w:val="1"/>
    </w:lvlOverride>
  </w:num>
  <w:num w:numId="40" w16cid:durableId="488714502">
    <w:abstractNumId w:val="9"/>
    <w:lvlOverride w:ilvl="0">
      <w:startOverride w:val="1"/>
    </w:lvlOverride>
  </w:num>
  <w:num w:numId="41" w16cid:durableId="7559386">
    <w:abstractNumId w:val="9"/>
    <w:lvlOverride w:ilvl="0">
      <w:startOverride w:val="1"/>
    </w:lvlOverride>
  </w:num>
  <w:num w:numId="42" w16cid:durableId="1768886662">
    <w:abstractNumId w:val="23"/>
    <w:lvlOverride w:ilvl="0">
      <w:startOverride w:val="1"/>
    </w:lvlOverride>
  </w:num>
  <w:num w:numId="43" w16cid:durableId="1994681757">
    <w:abstractNumId w:val="9"/>
    <w:lvlOverride w:ilvl="0">
      <w:startOverride w:val="1"/>
    </w:lvlOverride>
  </w:num>
  <w:num w:numId="44" w16cid:durableId="1750468379">
    <w:abstractNumId w:val="9"/>
    <w:lvlOverride w:ilvl="0">
      <w:startOverride w:val="1"/>
    </w:lvlOverride>
  </w:num>
  <w:num w:numId="45" w16cid:durableId="1008563894">
    <w:abstractNumId w:val="9"/>
    <w:lvlOverride w:ilvl="0">
      <w:startOverride w:val="1"/>
    </w:lvlOverride>
  </w:num>
  <w:num w:numId="46" w16cid:durableId="1716155385">
    <w:abstractNumId w:val="9"/>
    <w:lvlOverride w:ilvl="0">
      <w:startOverride w:val="1"/>
    </w:lvlOverride>
  </w:num>
  <w:num w:numId="47" w16cid:durableId="2007898825">
    <w:abstractNumId w:val="9"/>
    <w:lvlOverride w:ilvl="0">
      <w:startOverride w:val="1"/>
    </w:lvlOverride>
  </w:num>
  <w:num w:numId="48" w16cid:durableId="1115952136">
    <w:abstractNumId w:val="9"/>
    <w:lvlOverride w:ilvl="0">
      <w:startOverride w:val="1"/>
    </w:lvlOverride>
  </w:num>
  <w:num w:numId="49" w16cid:durableId="988555628">
    <w:abstractNumId w:val="9"/>
    <w:lvlOverride w:ilvl="0">
      <w:startOverride w:val="1"/>
    </w:lvlOverride>
  </w:num>
  <w:num w:numId="50" w16cid:durableId="1418551323">
    <w:abstractNumId w:val="2"/>
  </w:num>
  <w:num w:numId="51" w16cid:durableId="877860794">
    <w:abstractNumId w:val="9"/>
    <w:lvlOverride w:ilvl="0">
      <w:startOverride w:val="1"/>
    </w:lvlOverride>
  </w:num>
  <w:num w:numId="52" w16cid:durableId="1874149672">
    <w:abstractNumId w:val="9"/>
    <w:lvlOverride w:ilvl="0">
      <w:startOverride w:val="1"/>
    </w:lvlOverride>
  </w:num>
  <w:num w:numId="53" w16cid:durableId="1305543444">
    <w:abstractNumId w:val="9"/>
    <w:lvlOverride w:ilvl="0">
      <w:startOverride w:val="1"/>
    </w:lvlOverride>
  </w:num>
  <w:num w:numId="54" w16cid:durableId="881088371">
    <w:abstractNumId w:val="23"/>
    <w:lvlOverride w:ilvl="0">
      <w:startOverride w:val="1"/>
    </w:lvlOverride>
  </w:num>
  <w:num w:numId="55" w16cid:durableId="426852327">
    <w:abstractNumId w:val="9"/>
    <w:lvlOverride w:ilvl="0">
      <w:startOverride w:val="1"/>
    </w:lvlOverride>
  </w:num>
  <w:num w:numId="56" w16cid:durableId="1076439115">
    <w:abstractNumId w:val="23"/>
    <w:lvlOverride w:ilvl="0">
      <w:startOverride w:val="1"/>
    </w:lvlOverride>
  </w:num>
  <w:num w:numId="57" w16cid:durableId="1825315048">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130DB"/>
    <w:rsid w:val="00020A89"/>
    <w:rsid w:val="00024C02"/>
    <w:rsid w:val="0003087B"/>
    <w:rsid w:val="00035108"/>
    <w:rsid w:val="00046731"/>
    <w:rsid w:val="00047B0E"/>
    <w:rsid w:val="000561AA"/>
    <w:rsid w:val="00057AF2"/>
    <w:rsid w:val="0006065A"/>
    <w:rsid w:val="00061FF8"/>
    <w:rsid w:val="0006592A"/>
    <w:rsid w:val="00070434"/>
    <w:rsid w:val="000714F3"/>
    <w:rsid w:val="00072F41"/>
    <w:rsid w:val="00075454"/>
    <w:rsid w:val="000804D4"/>
    <w:rsid w:val="00081D4E"/>
    <w:rsid w:val="000927CB"/>
    <w:rsid w:val="0009453E"/>
    <w:rsid w:val="00097EA8"/>
    <w:rsid w:val="000A00C5"/>
    <w:rsid w:val="000A1AC8"/>
    <w:rsid w:val="000A68A6"/>
    <w:rsid w:val="000B2F61"/>
    <w:rsid w:val="000B5BD1"/>
    <w:rsid w:val="000C4CA6"/>
    <w:rsid w:val="000C7A99"/>
    <w:rsid w:val="000D177F"/>
    <w:rsid w:val="000D6DBC"/>
    <w:rsid w:val="000E58DF"/>
    <w:rsid w:val="000E7F6D"/>
    <w:rsid w:val="00102589"/>
    <w:rsid w:val="00106D16"/>
    <w:rsid w:val="001110B5"/>
    <w:rsid w:val="00115FB3"/>
    <w:rsid w:val="00116C91"/>
    <w:rsid w:val="001209A4"/>
    <w:rsid w:val="00122E45"/>
    <w:rsid w:val="001360F2"/>
    <w:rsid w:val="001422FC"/>
    <w:rsid w:val="0014490A"/>
    <w:rsid w:val="00146288"/>
    <w:rsid w:val="001512E4"/>
    <w:rsid w:val="00153327"/>
    <w:rsid w:val="001643AA"/>
    <w:rsid w:val="0016488A"/>
    <w:rsid w:val="00166C58"/>
    <w:rsid w:val="00170AEB"/>
    <w:rsid w:val="001944DC"/>
    <w:rsid w:val="001955B5"/>
    <w:rsid w:val="00195C22"/>
    <w:rsid w:val="00196EFE"/>
    <w:rsid w:val="001B2729"/>
    <w:rsid w:val="001C4F4C"/>
    <w:rsid w:val="001C5618"/>
    <w:rsid w:val="001D69C8"/>
    <w:rsid w:val="001F31ED"/>
    <w:rsid w:val="00210B95"/>
    <w:rsid w:val="002137A0"/>
    <w:rsid w:val="00213D1C"/>
    <w:rsid w:val="00214EC7"/>
    <w:rsid w:val="002225D8"/>
    <w:rsid w:val="0022292D"/>
    <w:rsid w:val="00226AD1"/>
    <w:rsid w:val="00233C6D"/>
    <w:rsid w:val="00235FFF"/>
    <w:rsid w:val="002618AA"/>
    <w:rsid w:val="00263931"/>
    <w:rsid w:val="0027658E"/>
    <w:rsid w:val="00282102"/>
    <w:rsid w:val="00291323"/>
    <w:rsid w:val="00292281"/>
    <w:rsid w:val="0029421D"/>
    <w:rsid w:val="00294B37"/>
    <w:rsid w:val="002A2408"/>
    <w:rsid w:val="002B1128"/>
    <w:rsid w:val="002B188F"/>
    <w:rsid w:val="002B3AD3"/>
    <w:rsid w:val="002C4BE6"/>
    <w:rsid w:val="002C6A88"/>
    <w:rsid w:val="002D49CF"/>
    <w:rsid w:val="002E09E7"/>
    <w:rsid w:val="002E2C00"/>
    <w:rsid w:val="002F14BA"/>
    <w:rsid w:val="003028D3"/>
    <w:rsid w:val="0031046C"/>
    <w:rsid w:val="003132D0"/>
    <w:rsid w:val="003231DD"/>
    <w:rsid w:val="00334702"/>
    <w:rsid w:val="00336A06"/>
    <w:rsid w:val="003472B5"/>
    <w:rsid w:val="003503C8"/>
    <w:rsid w:val="0035153F"/>
    <w:rsid w:val="00354207"/>
    <w:rsid w:val="00365BEB"/>
    <w:rsid w:val="00366101"/>
    <w:rsid w:val="0036610F"/>
    <w:rsid w:val="003756BF"/>
    <w:rsid w:val="00386B42"/>
    <w:rsid w:val="00387769"/>
    <w:rsid w:val="00391A83"/>
    <w:rsid w:val="003A6A4E"/>
    <w:rsid w:val="003B094D"/>
    <w:rsid w:val="003B13B5"/>
    <w:rsid w:val="003C2482"/>
    <w:rsid w:val="003D6DF5"/>
    <w:rsid w:val="003D76A9"/>
    <w:rsid w:val="003E063A"/>
    <w:rsid w:val="003E331D"/>
    <w:rsid w:val="003E3F61"/>
    <w:rsid w:val="003F27B1"/>
    <w:rsid w:val="003F36DA"/>
    <w:rsid w:val="003F7C14"/>
    <w:rsid w:val="004059F4"/>
    <w:rsid w:val="00412B4D"/>
    <w:rsid w:val="00412BA4"/>
    <w:rsid w:val="004157B5"/>
    <w:rsid w:val="00425D3F"/>
    <w:rsid w:val="00434645"/>
    <w:rsid w:val="00437FB8"/>
    <w:rsid w:val="004410CC"/>
    <w:rsid w:val="00441D09"/>
    <w:rsid w:val="0044274C"/>
    <w:rsid w:val="004445EB"/>
    <w:rsid w:val="004555F6"/>
    <w:rsid w:val="00457015"/>
    <w:rsid w:val="00462E1A"/>
    <w:rsid w:val="004732C6"/>
    <w:rsid w:val="0047752A"/>
    <w:rsid w:val="004810D5"/>
    <w:rsid w:val="00481287"/>
    <w:rsid w:val="00481886"/>
    <w:rsid w:val="004906B7"/>
    <w:rsid w:val="00494A3E"/>
    <w:rsid w:val="004A5FCF"/>
    <w:rsid w:val="004B55DB"/>
    <w:rsid w:val="004B66A5"/>
    <w:rsid w:val="004C186F"/>
    <w:rsid w:val="004C4914"/>
    <w:rsid w:val="004C52C3"/>
    <w:rsid w:val="004D00FF"/>
    <w:rsid w:val="004D19BB"/>
    <w:rsid w:val="004D3961"/>
    <w:rsid w:val="004D45FF"/>
    <w:rsid w:val="004E02E6"/>
    <w:rsid w:val="004E3F92"/>
    <w:rsid w:val="004E65AF"/>
    <w:rsid w:val="004F0101"/>
    <w:rsid w:val="004F179E"/>
    <w:rsid w:val="005043A9"/>
    <w:rsid w:val="00504B4D"/>
    <w:rsid w:val="00505DE5"/>
    <w:rsid w:val="00510089"/>
    <w:rsid w:val="00510A9F"/>
    <w:rsid w:val="00524625"/>
    <w:rsid w:val="00534D48"/>
    <w:rsid w:val="0053778D"/>
    <w:rsid w:val="00553358"/>
    <w:rsid w:val="005622A3"/>
    <w:rsid w:val="005753C2"/>
    <w:rsid w:val="00575417"/>
    <w:rsid w:val="00586FD9"/>
    <w:rsid w:val="00593C5D"/>
    <w:rsid w:val="00596FF8"/>
    <w:rsid w:val="005A39EA"/>
    <w:rsid w:val="005B2233"/>
    <w:rsid w:val="005B3434"/>
    <w:rsid w:val="005B6842"/>
    <w:rsid w:val="005B7375"/>
    <w:rsid w:val="005D45F8"/>
    <w:rsid w:val="005D52B2"/>
    <w:rsid w:val="005E0499"/>
    <w:rsid w:val="005E25A0"/>
    <w:rsid w:val="005E7553"/>
    <w:rsid w:val="005F4BAF"/>
    <w:rsid w:val="00601AFA"/>
    <w:rsid w:val="00602D55"/>
    <w:rsid w:val="00607334"/>
    <w:rsid w:val="006102B6"/>
    <w:rsid w:val="006151C2"/>
    <w:rsid w:val="00622A89"/>
    <w:rsid w:val="00627613"/>
    <w:rsid w:val="006328FD"/>
    <w:rsid w:val="00632F09"/>
    <w:rsid w:val="00636588"/>
    <w:rsid w:val="006452A8"/>
    <w:rsid w:val="006637D8"/>
    <w:rsid w:val="00664042"/>
    <w:rsid w:val="00665252"/>
    <w:rsid w:val="00670454"/>
    <w:rsid w:val="00675092"/>
    <w:rsid w:val="0067557D"/>
    <w:rsid w:val="00681F16"/>
    <w:rsid w:val="0068512B"/>
    <w:rsid w:val="006859FD"/>
    <w:rsid w:val="00686B20"/>
    <w:rsid w:val="00696C0D"/>
    <w:rsid w:val="006A7983"/>
    <w:rsid w:val="006B105F"/>
    <w:rsid w:val="006D05D8"/>
    <w:rsid w:val="006D35EA"/>
    <w:rsid w:val="006E468B"/>
    <w:rsid w:val="006F0DD8"/>
    <w:rsid w:val="0070118A"/>
    <w:rsid w:val="00701A9B"/>
    <w:rsid w:val="00705851"/>
    <w:rsid w:val="007074A8"/>
    <w:rsid w:val="007145FD"/>
    <w:rsid w:val="00726536"/>
    <w:rsid w:val="00727BBB"/>
    <w:rsid w:val="00731029"/>
    <w:rsid w:val="00747EA0"/>
    <w:rsid w:val="007510AA"/>
    <w:rsid w:val="0075151A"/>
    <w:rsid w:val="00757FF3"/>
    <w:rsid w:val="00761BD3"/>
    <w:rsid w:val="00764C86"/>
    <w:rsid w:val="00764F74"/>
    <w:rsid w:val="00770AC9"/>
    <w:rsid w:val="00776107"/>
    <w:rsid w:val="007850A7"/>
    <w:rsid w:val="007907A4"/>
    <w:rsid w:val="00792DBE"/>
    <w:rsid w:val="0079611E"/>
    <w:rsid w:val="007A7E70"/>
    <w:rsid w:val="007B1563"/>
    <w:rsid w:val="007B367C"/>
    <w:rsid w:val="007B6D56"/>
    <w:rsid w:val="007C2297"/>
    <w:rsid w:val="007C3457"/>
    <w:rsid w:val="007D68B8"/>
    <w:rsid w:val="007E10DA"/>
    <w:rsid w:val="007E1570"/>
    <w:rsid w:val="007E1E43"/>
    <w:rsid w:val="007E3391"/>
    <w:rsid w:val="007E4164"/>
    <w:rsid w:val="007E7BCF"/>
    <w:rsid w:val="007F05EC"/>
    <w:rsid w:val="007F119C"/>
    <w:rsid w:val="00804CE5"/>
    <w:rsid w:val="00806C2F"/>
    <w:rsid w:val="008121FE"/>
    <w:rsid w:val="00813E3C"/>
    <w:rsid w:val="00816F23"/>
    <w:rsid w:val="008235DE"/>
    <w:rsid w:val="008256CC"/>
    <w:rsid w:val="00825C47"/>
    <w:rsid w:val="00826E53"/>
    <w:rsid w:val="00836676"/>
    <w:rsid w:val="00840E3A"/>
    <w:rsid w:val="00843C46"/>
    <w:rsid w:val="008454FC"/>
    <w:rsid w:val="00861118"/>
    <w:rsid w:val="00861306"/>
    <w:rsid w:val="008707D6"/>
    <w:rsid w:val="008724AE"/>
    <w:rsid w:val="00873A2C"/>
    <w:rsid w:val="00873ACE"/>
    <w:rsid w:val="00875F0F"/>
    <w:rsid w:val="00892B25"/>
    <w:rsid w:val="00892B5F"/>
    <w:rsid w:val="008964E2"/>
    <w:rsid w:val="008A0F4D"/>
    <w:rsid w:val="008A7441"/>
    <w:rsid w:val="008B3C7E"/>
    <w:rsid w:val="008C2AC3"/>
    <w:rsid w:val="008C3398"/>
    <w:rsid w:val="008C3480"/>
    <w:rsid w:val="008C5D7E"/>
    <w:rsid w:val="008D60B3"/>
    <w:rsid w:val="008E1054"/>
    <w:rsid w:val="008E5595"/>
    <w:rsid w:val="008E5BAE"/>
    <w:rsid w:val="008F4B5B"/>
    <w:rsid w:val="008F5209"/>
    <w:rsid w:val="008F5F1D"/>
    <w:rsid w:val="00907965"/>
    <w:rsid w:val="009146B6"/>
    <w:rsid w:val="00914B48"/>
    <w:rsid w:val="00921173"/>
    <w:rsid w:val="00924F5C"/>
    <w:rsid w:val="00934713"/>
    <w:rsid w:val="00946E6C"/>
    <w:rsid w:val="00956BF1"/>
    <w:rsid w:val="0096103C"/>
    <w:rsid w:val="00962426"/>
    <w:rsid w:val="009701EC"/>
    <w:rsid w:val="00985DF0"/>
    <w:rsid w:val="00991537"/>
    <w:rsid w:val="00992EB2"/>
    <w:rsid w:val="00996884"/>
    <w:rsid w:val="0099705D"/>
    <w:rsid w:val="009A1B06"/>
    <w:rsid w:val="009A5EE7"/>
    <w:rsid w:val="009B22D3"/>
    <w:rsid w:val="009D55C6"/>
    <w:rsid w:val="009D5F35"/>
    <w:rsid w:val="009D768B"/>
    <w:rsid w:val="009D7A58"/>
    <w:rsid w:val="009E1615"/>
    <w:rsid w:val="009E31B4"/>
    <w:rsid w:val="009F057B"/>
    <w:rsid w:val="009F1BF6"/>
    <w:rsid w:val="009F4515"/>
    <w:rsid w:val="00A06974"/>
    <w:rsid w:val="00A23630"/>
    <w:rsid w:val="00A42C41"/>
    <w:rsid w:val="00A451D0"/>
    <w:rsid w:val="00A51CB3"/>
    <w:rsid w:val="00A5225A"/>
    <w:rsid w:val="00A74595"/>
    <w:rsid w:val="00A7469B"/>
    <w:rsid w:val="00A8565A"/>
    <w:rsid w:val="00A94A35"/>
    <w:rsid w:val="00A97416"/>
    <w:rsid w:val="00AA55AE"/>
    <w:rsid w:val="00AB1D8B"/>
    <w:rsid w:val="00AB21F4"/>
    <w:rsid w:val="00AB36E6"/>
    <w:rsid w:val="00B03B21"/>
    <w:rsid w:val="00B042D1"/>
    <w:rsid w:val="00B10EDD"/>
    <w:rsid w:val="00B13A03"/>
    <w:rsid w:val="00B21133"/>
    <w:rsid w:val="00B22801"/>
    <w:rsid w:val="00B23CCB"/>
    <w:rsid w:val="00B24767"/>
    <w:rsid w:val="00B26C2C"/>
    <w:rsid w:val="00B26D0B"/>
    <w:rsid w:val="00B27A9F"/>
    <w:rsid w:val="00B33BF7"/>
    <w:rsid w:val="00B51FA1"/>
    <w:rsid w:val="00B702F3"/>
    <w:rsid w:val="00B72079"/>
    <w:rsid w:val="00B770EE"/>
    <w:rsid w:val="00B83712"/>
    <w:rsid w:val="00B85873"/>
    <w:rsid w:val="00B9673C"/>
    <w:rsid w:val="00B97780"/>
    <w:rsid w:val="00BB03A6"/>
    <w:rsid w:val="00BB16FC"/>
    <w:rsid w:val="00BB2102"/>
    <w:rsid w:val="00BB28F3"/>
    <w:rsid w:val="00BC6176"/>
    <w:rsid w:val="00BD643A"/>
    <w:rsid w:val="00BF242D"/>
    <w:rsid w:val="00BF71DF"/>
    <w:rsid w:val="00C00B66"/>
    <w:rsid w:val="00C10ABF"/>
    <w:rsid w:val="00C1547E"/>
    <w:rsid w:val="00C21985"/>
    <w:rsid w:val="00C21E4D"/>
    <w:rsid w:val="00C22EF7"/>
    <w:rsid w:val="00C2449E"/>
    <w:rsid w:val="00C306D6"/>
    <w:rsid w:val="00C36C4A"/>
    <w:rsid w:val="00C4021B"/>
    <w:rsid w:val="00C42339"/>
    <w:rsid w:val="00C4260F"/>
    <w:rsid w:val="00C606DA"/>
    <w:rsid w:val="00C650DD"/>
    <w:rsid w:val="00C704AE"/>
    <w:rsid w:val="00C748D0"/>
    <w:rsid w:val="00C76BBE"/>
    <w:rsid w:val="00C8007A"/>
    <w:rsid w:val="00C82905"/>
    <w:rsid w:val="00C96235"/>
    <w:rsid w:val="00C96BFC"/>
    <w:rsid w:val="00C979DF"/>
    <w:rsid w:val="00C97A50"/>
    <w:rsid w:val="00CA6AE9"/>
    <w:rsid w:val="00CC1350"/>
    <w:rsid w:val="00CC415B"/>
    <w:rsid w:val="00CD16A9"/>
    <w:rsid w:val="00CD2371"/>
    <w:rsid w:val="00CD51A4"/>
    <w:rsid w:val="00CD68A0"/>
    <w:rsid w:val="00CD70E6"/>
    <w:rsid w:val="00CD746D"/>
    <w:rsid w:val="00CD7D6E"/>
    <w:rsid w:val="00CE1852"/>
    <w:rsid w:val="00CE1B7B"/>
    <w:rsid w:val="00CF148B"/>
    <w:rsid w:val="00CF3818"/>
    <w:rsid w:val="00CF7229"/>
    <w:rsid w:val="00D02B80"/>
    <w:rsid w:val="00D063E9"/>
    <w:rsid w:val="00D1018B"/>
    <w:rsid w:val="00D16D9B"/>
    <w:rsid w:val="00D264B9"/>
    <w:rsid w:val="00D26898"/>
    <w:rsid w:val="00D51CE2"/>
    <w:rsid w:val="00D64BA4"/>
    <w:rsid w:val="00D831E6"/>
    <w:rsid w:val="00D84E27"/>
    <w:rsid w:val="00D86F41"/>
    <w:rsid w:val="00D878AD"/>
    <w:rsid w:val="00D9152A"/>
    <w:rsid w:val="00D94DAA"/>
    <w:rsid w:val="00DA1E42"/>
    <w:rsid w:val="00DA5EDE"/>
    <w:rsid w:val="00DB137A"/>
    <w:rsid w:val="00DB2A37"/>
    <w:rsid w:val="00DB7B0C"/>
    <w:rsid w:val="00DC5391"/>
    <w:rsid w:val="00DD465C"/>
    <w:rsid w:val="00DD6C3F"/>
    <w:rsid w:val="00DE397E"/>
    <w:rsid w:val="00DE5F3E"/>
    <w:rsid w:val="00DE7283"/>
    <w:rsid w:val="00DE74D0"/>
    <w:rsid w:val="00DF07D2"/>
    <w:rsid w:val="00DF6716"/>
    <w:rsid w:val="00E019E2"/>
    <w:rsid w:val="00E0301F"/>
    <w:rsid w:val="00E0504F"/>
    <w:rsid w:val="00E058D7"/>
    <w:rsid w:val="00E1397E"/>
    <w:rsid w:val="00E23309"/>
    <w:rsid w:val="00E253B4"/>
    <w:rsid w:val="00E3156A"/>
    <w:rsid w:val="00E35032"/>
    <w:rsid w:val="00E354BB"/>
    <w:rsid w:val="00E4421B"/>
    <w:rsid w:val="00E529D5"/>
    <w:rsid w:val="00E52F65"/>
    <w:rsid w:val="00E542FA"/>
    <w:rsid w:val="00E544F6"/>
    <w:rsid w:val="00E5711A"/>
    <w:rsid w:val="00E57939"/>
    <w:rsid w:val="00E607F0"/>
    <w:rsid w:val="00E6466D"/>
    <w:rsid w:val="00E80D3C"/>
    <w:rsid w:val="00E853E4"/>
    <w:rsid w:val="00E9219F"/>
    <w:rsid w:val="00E97D7C"/>
    <w:rsid w:val="00EA10D6"/>
    <w:rsid w:val="00EA2001"/>
    <w:rsid w:val="00EB27AF"/>
    <w:rsid w:val="00EC3B68"/>
    <w:rsid w:val="00EC4F8B"/>
    <w:rsid w:val="00EC77F1"/>
    <w:rsid w:val="00ED0552"/>
    <w:rsid w:val="00F11721"/>
    <w:rsid w:val="00F13E3A"/>
    <w:rsid w:val="00F1679E"/>
    <w:rsid w:val="00F209D5"/>
    <w:rsid w:val="00F26B69"/>
    <w:rsid w:val="00F31A3F"/>
    <w:rsid w:val="00F43508"/>
    <w:rsid w:val="00F4445D"/>
    <w:rsid w:val="00F469E9"/>
    <w:rsid w:val="00F54625"/>
    <w:rsid w:val="00F718B1"/>
    <w:rsid w:val="00F834A9"/>
    <w:rsid w:val="00F8413E"/>
    <w:rsid w:val="00F8654A"/>
    <w:rsid w:val="00F869BE"/>
    <w:rsid w:val="00F87649"/>
    <w:rsid w:val="00F970B9"/>
    <w:rsid w:val="00F976AB"/>
    <w:rsid w:val="00FA1139"/>
    <w:rsid w:val="00FA3085"/>
    <w:rsid w:val="00FA740F"/>
    <w:rsid w:val="00FA7C3A"/>
    <w:rsid w:val="00FB57DC"/>
    <w:rsid w:val="00FB629F"/>
    <w:rsid w:val="00FC451D"/>
    <w:rsid w:val="00FD44C9"/>
    <w:rsid w:val="00FE580E"/>
    <w:rsid w:val="00FF3542"/>
    <w:rsid w:val="00FF4B4C"/>
    <w:rsid w:val="00FF6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7242E"/>
  <w15:chartTrackingRefBased/>
  <w15:docId w15:val="{C505E43C-3196-4EC8-8797-2580BBA9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1A"/>
    <w:pPr>
      <w:spacing w:after="240"/>
      <w:ind w:left="734"/>
    </w:pPr>
    <w:rPr>
      <w:rFonts w:ascii="Arial" w:hAnsi="Arial"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0E7F6D"/>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51FA1"/>
    <w:pPr>
      <w:widowControl w:val="0"/>
      <w:numPr>
        <w:ilvl w:val="1"/>
        <w:numId w:val="7"/>
      </w:numPr>
      <w:ind w:left="734" w:hanging="734"/>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0E7F6D"/>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E23309"/>
    <w:pPr>
      <w:widowControl w:val="0"/>
      <w:numPr>
        <w:ilvl w:val="3"/>
        <w:numId w:val="7"/>
      </w:numPr>
      <w:ind w:left="2433" w:hanging="734"/>
      <w:outlineLvl w:val="3"/>
    </w:pPr>
  </w:style>
  <w:style w:type="paragraph" w:styleId="Heading5">
    <w:name w:val="heading 5"/>
    <w:aliases w:val="Block Label,H5,Sub4Para,l5,Level 5,Para5,h5,5,(A),A,Heading 5 StGeorge,Level 3 - i,L5,h51,h52,heading 5"/>
    <w:basedOn w:val="Normal"/>
    <w:qFormat/>
    <w:rsid w:val="000E7F6D"/>
    <w:pPr>
      <w:widowControl w:val="0"/>
      <w:numPr>
        <w:ilvl w:val="4"/>
        <w:numId w:val="7"/>
      </w:numPr>
      <w:outlineLvl w:val="4"/>
    </w:pPr>
  </w:style>
  <w:style w:type="paragraph" w:styleId="Heading6">
    <w:name w:val="heading 6"/>
    <w:basedOn w:val="Normal"/>
    <w:qFormat/>
    <w:rsid w:val="000E7F6D"/>
    <w:pPr>
      <w:widowControl w:val="0"/>
      <w:numPr>
        <w:numId w:val="8"/>
      </w:numPr>
      <w:tabs>
        <w:tab w:val="left" w:pos="3686"/>
      </w:tabs>
      <w:outlineLvl w:val="5"/>
    </w:pPr>
    <w:rPr>
      <w:bCs/>
    </w:rPr>
  </w:style>
  <w:style w:type="paragraph" w:styleId="Heading7">
    <w:name w:val="heading 7"/>
    <w:basedOn w:val="Normal"/>
    <w:qFormat/>
    <w:rsid w:val="000E7F6D"/>
    <w:pPr>
      <w:widowControl w:val="0"/>
      <w:outlineLvl w:val="6"/>
    </w:pPr>
    <w:rPr>
      <w:b/>
      <w:bCs/>
      <w:sz w:val="22"/>
      <w:szCs w:val="22"/>
    </w:rPr>
  </w:style>
  <w:style w:type="paragraph" w:styleId="Heading8">
    <w:name w:val="heading 8"/>
    <w:basedOn w:val="Normal"/>
    <w:next w:val="Normal"/>
    <w:qFormat/>
    <w:rsid w:val="000E7F6D"/>
    <w:pPr>
      <w:widowControl w:val="0"/>
      <w:outlineLvl w:val="7"/>
    </w:pPr>
    <w:rPr>
      <w:b/>
      <w:bCs/>
      <w:sz w:val="22"/>
      <w:szCs w:val="22"/>
    </w:rPr>
  </w:style>
  <w:style w:type="paragraph" w:styleId="Heading9">
    <w:name w:val="heading 9"/>
    <w:basedOn w:val="Normal"/>
    <w:next w:val="Normal"/>
    <w:qFormat/>
    <w:rsid w:val="000E7F6D"/>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0E7F6D"/>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2"/>
      </w:numPr>
    </w:pPr>
  </w:style>
  <w:style w:type="paragraph" w:customStyle="1" w:styleId="table2">
    <w:name w:val="table2"/>
    <w:basedOn w:val="table1"/>
    <w:rsid w:val="000E7F6D"/>
    <w:pPr>
      <w:widowControl w:val="0"/>
    </w:pPr>
    <w:rPr>
      <w:b w:val="0"/>
      <w:bCs w:val="0"/>
    </w:rPr>
  </w:style>
  <w:style w:type="paragraph" w:styleId="TOC1">
    <w:name w:val="toc 1"/>
    <w:basedOn w:val="Normal"/>
    <w:next w:val="Normal"/>
    <w:autoRedefine/>
    <w:uiPriority w:val="39"/>
    <w:qFormat/>
    <w:rsid w:val="009A1B06"/>
    <w:pPr>
      <w:tabs>
        <w:tab w:val="left" w:pos="567"/>
        <w:tab w:val="right" w:leader="dot" w:pos="10194"/>
      </w:tabs>
      <w:spacing w:after="120"/>
      <w:ind w:left="0"/>
    </w:pPr>
    <w:rPr>
      <w:b/>
      <w:bCs/>
      <w:caps/>
      <w:noProof/>
      <w:szCs w:val="21"/>
    </w:rPr>
  </w:style>
  <w:style w:type="character" w:styleId="Hyperlink">
    <w:name w:val="Hyperlink"/>
    <w:uiPriority w:val="99"/>
    <w:rsid w:val="000E7F6D"/>
    <w:rPr>
      <w:color w:val="0000FF"/>
      <w:u w:val="single"/>
    </w:rPr>
  </w:style>
  <w:style w:type="paragraph" w:customStyle="1" w:styleId="Indent4">
    <w:name w:val="Indent 4"/>
    <w:basedOn w:val="Normal"/>
    <w:rsid w:val="000E7F6D"/>
    <w:pPr>
      <w:ind w:left="2211"/>
    </w:pPr>
  </w:style>
  <w:style w:type="paragraph" w:customStyle="1" w:styleId="table2boldleft">
    <w:name w:val="table2_bold_left"/>
    <w:basedOn w:val="table2"/>
    <w:next w:val="Normal"/>
    <w:qFormat/>
    <w:rsid w:val="000E7F6D"/>
  </w:style>
  <w:style w:type="paragraph" w:customStyle="1" w:styleId="Indent2">
    <w:name w:val="Indent 2"/>
    <w:basedOn w:val="Normal"/>
    <w:link w:val="Indent2Char1"/>
    <w:rsid w:val="000E7F6D"/>
    <w:pPr>
      <w:ind w:left="737"/>
    </w:pPr>
  </w:style>
  <w:style w:type="paragraph" w:customStyle="1" w:styleId="Indent3">
    <w:name w:val="Indent 3"/>
    <w:basedOn w:val="Normal"/>
    <w:link w:val="Indent3Char"/>
    <w:rsid w:val="000E7F6D"/>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CD746D"/>
    <w:pPr>
      <w:widowControl w:val="0"/>
      <w:spacing w:after="0"/>
      <w:ind w:left="0"/>
    </w:pPr>
    <w:rPr>
      <w:rFonts w:ascii="Verdana" w:hAnsi="Verdana"/>
      <w:b/>
      <w:bCs/>
      <w:caps/>
      <w:sz w:val="28"/>
      <w:szCs w:val="36"/>
    </w:rPr>
  </w:style>
  <w:style w:type="paragraph" w:styleId="Footer">
    <w:name w:val="footer"/>
    <w:basedOn w:val="Normal"/>
    <w:link w:val="FooterChar"/>
    <w:uiPriority w:val="99"/>
    <w:rsid w:val="00816F23"/>
    <w:pPr>
      <w:widowControl w:val="0"/>
      <w:tabs>
        <w:tab w:val="left" w:pos="8928"/>
      </w:tabs>
      <w:spacing w:after="60"/>
      <w:ind w:left="0"/>
    </w:pPr>
    <w:rPr>
      <w:rFonts w:ascii="Verdana" w:hAnsi="Verdana"/>
      <w:bCs/>
      <w:sz w:val="16"/>
      <w:szCs w:val="21"/>
    </w:rPr>
  </w:style>
  <w:style w:type="paragraph" w:customStyle="1" w:styleId="table2centred">
    <w:name w:val="table2_centred"/>
    <w:basedOn w:val="table2"/>
    <w:next w:val="Normal"/>
    <w:qFormat/>
    <w:rsid w:val="000E7F6D"/>
    <w:pPr>
      <w:jc w:val="center"/>
    </w:pPr>
  </w:style>
  <w:style w:type="paragraph" w:customStyle="1" w:styleId="table2bold-onlyforheadingswithincell-notrowheading">
    <w:name w:val="table2_bold - only for headings within cell - not row heading"/>
    <w:basedOn w:val="table2"/>
    <w:next w:val="Normal"/>
    <w:qFormat/>
    <w:rsid w:val="000E7F6D"/>
    <w:rPr>
      <w:b/>
    </w:rPr>
  </w:style>
  <w:style w:type="character" w:styleId="PageNumber">
    <w:name w:val="page number"/>
    <w:rsid w:val="000E7F6D"/>
    <w:rPr>
      <w:rFonts w:ascii="Verdana" w:hAnsi="Verdana" w:cs="Arial"/>
      <w:caps/>
      <w:sz w:val="16"/>
      <w:szCs w:val="18"/>
    </w:rPr>
  </w:style>
  <w:style w:type="paragraph" w:customStyle="1" w:styleId="Header2">
    <w:name w:val="Header2"/>
    <w:basedOn w:val="Normal"/>
    <w:rsid w:val="000E7F6D"/>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D063E9"/>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0E7F6D"/>
    <w:pPr>
      <w:tabs>
        <w:tab w:val="right" w:leader="dot" w:pos="10194"/>
      </w:tabs>
    </w:pPr>
    <w:rPr>
      <w:b/>
      <w:bCs/>
      <w:noProof/>
      <w:szCs w:val="21"/>
    </w:rPr>
  </w:style>
  <w:style w:type="paragraph" w:styleId="TOC4">
    <w:name w:val="toc 4"/>
    <w:basedOn w:val="Normal"/>
    <w:next w:val="Normal"/>
    <w:autoRedefine/>
    <w:rsid w:val="000E7F6D"/>
    <w:pPr>
      <w:tabs>
        <w:tab w:val="right" w:leader="dot" w:pos="10194"/>
      </w:tabs>
    </w:pPr>
    <w:rPr>
      <w:b/>
      <w:bCs/>
      <w:noProof/>
      <w:sz w:val="21"/>
      <w:szCs w:val="21"/>
    </w:rPr>
  </w:style>
  <w:style w:type="paragraph" w:styleId="TOC5">
    <w:name w:val="toc 5"/>
    <w:basedOn w:val="Normal"/>
    <w:next w:val="Normal"/>
    <w:autoRedefine/>
    <w:rsid w:val="000E7F6D"/>
    <w:pPr>
      <w:ind w:left="800"/>
    </w:pPr>
  </w:style>
  <w:style w:type="paragraph" w:styleId="TOC6">
    <w:name w:val="toc 6"/>
    <w:basedOn w:val="Normal"/>
    <w:next w:val="Normal"/>
    <w:autoRedefine/>
    <w:rsid w:val="000E7F6D"/>
    <w:pPr>
      <w:ind w:left="1000"/>
    </w:pPr>
  </w:style>
  <w:style w:type="paragraph" w:styleId="TOC7">
    <w:name w:val="toc 7"/>
    <w:basedOn w:val="Normal"/>
    <w:next w:val="Normal"/>
    <w:autoRedefine/>
    <w:rsid w:val="000E7F6D"/>
    <w:pPr>
      <w:ind w:left="1200"/>
    </w:pPr>
  </w:style>
  <w:style w:type="paragraph" w:styleId="TOC8">
    <w:name w:val="toc 8"/>
    <w:basedOn w:val="Normal"/>
    <w:next w:val="Normal"/>
    <w:autoRedefine/>
    <w:rsid w:val="000E7F6D"/>
    <w:pPr>
      <w:ind w:left="1400"/>
    </w:pPr>
  </w:style>
  <w:style w:type="paragraph" w:styleId="TOC9">
    <w:name w:val="toc 9"/>
    <w:basedOn w:val="Normal"/>
    <w:next w:val="Normal"/>
    <w:autoRedefine/>
    <w:rsid w:val="000E7F6D"/>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0E7F6D"/>
    <w:pPr>
      <w:ind w:left="190" w:hanging="190"/>
    </w:pPr>
  </w:style>
  <w:style w:type="paragraph" w:customStyle="1" w:styleId="TableNote">
    <w:name w:val="Table Note"/>
    <w:basedOn w:val="table2"/>
    <w:rsid w:val="000E7F6D"/>
    <w:rPr>
      <w:szCs w:val="18"/>
    </w:rPr>
  </w:style>
  <w:style w:type="table" w:styleId="TableGrid">
    <w:name w:val="Table Grid"/>
    <w:basedOn w:val="TableNormal"/>
    <w:rsid w:val="000E7F6D"/>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0E7F6D"/>
    <w:pPr>
      <w:jc w:val="right"/>
    </w:pPr>
  </w:style>
  <w:style w:type="paragraph" w:customStyle="1" w:styleId="TableRowHeading">
    <w:name w:val="Table Row Heading"/>
    <w:basedOn w:val="table1"/>
    <w:rsid w:val="000E7F6D"/>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0E7F6D"/>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0E7F6D"/>
    <w:rPr>
      <w:i/>
      <w:iCs/>
      <w:color w:val="auto"/>
    </w:rPr>
  </w:style>
  <w:style w:type="character" w:customStyle="1" w:styleId="Bold">
    <w:name w:val="Bold"/>
    <w:rsid w:val="000E7F6D"/>
    <w:rPr>
      <w:b/>
      <w:bCs/>
      <w:color w:val="auto"/>
    </w:rPr>
  </w:style>
  <w:style w:type="character" w:customStyle="1" w:styleId="Underline">
    <w:name w:val="Underline"/>
    <w:rsid w:val="000E7F6D"/>
    <w:rPr>
      <w:color w:val="auto"/>
      <w:u w:val="single"/>
    </w:rPr>
  </w:style>
  <w:style w:type="character" w:customStyle="1" w:styleId="BoldItalics">
    <w:name w:val="Bold Italics"/>
    <w:rsid w:val="000E7F6D"/>
    <w:rPr>
      <w:b/>
      <w:bCs/>
      <w:i/>
      <w:iCs/>
      <w:color w:val="auto"/>
    </w:rPr>
  </w:style>
  <w:style w:type="character" w:customStyle="1" w:styleId="BoldUnderline">
    <w:name w:val="Bold Underline"/>
    <w:rsid w:val="000E7F6D"/>
    <w:rPr>
      <w:b/>
      <w:bCs/>
      <w:color w:val="auto"/>
      <w:u w:val="single"/>
    </w:rPr>
  </w:style>
  <w:style w:type="character" w:customStyle="1" w:styleId="BoldItalicsUnderline">
    <w:name w:val="Bold Italics Underline"/>
    <w:rsid w:val="000E7F6D"/>
    <w:rPr>
      <w:b/>
      <w:bCs/>
      <w:i/>
      <w:iCs/>
      <w:color w:val="auto"/>
      <w:u w:val="single"/>
    </w:rPr>
  </w:style>
  <w:style w:type="character" w:customStyle="1" w:styleId="ItalicsUnderline">
    <w:name w:val="Italics Underline"/>
    <w:rsid w:val="000E7F6D"/>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0E7F6D"/>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val="0"/>
      <w:color w:val="FF0000"/>
    </w:rPr>
  </w:style>
  <w:style w:type="character" w:customStyle="1" w:styleId="or">
    <w:name w:val="&lt;or&gt;"/>
    <w:rsid w:val="003C2482"/>
    <w:rPr>
      <w:rFonts w:ascii="Verdana" w:hAnsi="Verdana"/>
      <w:b w:val="0"/>
      <w:color w:val="FF0000"/>
    </w:rPr>
  </w:style>
  <w:style w:type="character" w:customStyle="1" w:styleId="Endchoice">
    <w:name w:val="&lt;End choice&gt;"/>
    <w:rsid w:val="003C2482"/>
    <w:rPr>
      <w:rFonts w:ascii="Verdana" w:hAnsi="Verdana"/>
      <w:b w:val="0"/>
      <w:color w:val="FF0000"/>
    </w:rPr>
  </w:style>
  <w:style w:type="character" w:customStyle="1" w:styleId="Endsub-choice">
    <w:name w:val="&lt;End sub-choice&gt;"/>
    <w:rsid w:val="003C2482"/>
    <w:rPr>
      <w:rFonts w:ascii="Verdana" w:hAnsi="Verdana"/>
      <w:b w:val="0"/>
      <w:color w:val="FF0000"/>
    </w:rPr>
  </w:style>
  <w:style w:type="paragraph" w:customStyle="1" w:styleId="Notes-ourcustomerterms">
    <w:name w:val="Notes - our customer terms"/>
    <w:basedOn w:val="Normal"/>
    <w:next w:val="Indent2"/>
    <w:qFormat/>
    <w:rsid w:val="000E7F6D"/>
    <w:pPr>
      <w:ind w:left="737"/>
    </w:pPr>
    <w:rPr>
      <w:i/>
      <w:sz w:val="18"/>
    </w:rPr>
  </w:style>
  <w:style w:type="paragraph" w:styleId="TOCHeading">
    <w:name w:val="TOC Heading"/>
    <w:basedOn w:val="Normal"/>
    <w:next w:val="Normal"/>
    <w:uiPriority w:val="39"/>
    <w:unhideWhenUsed/>
    <w:qFormat/>
    <w:rsid w:val="009A1B06"/>
    <w:pPr>
      <w:ind w:left="0"/>
    </w:pPr>
    <w:rPr>
      <w:b/>
      <w:bCs/>
      <w:caps/>
      <w:szCs w:val="28"/>
    </w:rPr>
  </w:style>
  <w:style w:type="paragraph" w:customStyle="1" w:styleId="Notes2-ourcustomerterms">
    <w:name w:val="Notes 2 - our customer terms"/>
    <w:basedOn w:val="Indent3"/>
    <w:next w:val="Normal"/>
    <w:qFormat/>
    <w:rsid w:val="000E7F6D"/>
    <w:rPr>
      <w:i/>
      <w:sz w:val="18"/>
    </w:rPr>
  </w:style>
  <w:style w:type="paragraph" w:styleId="BalloonText">
    <w:name w:val="Balloon Text"/>
    <w:basedOn w:val="Normal"/>
    <w:link w:val="BalloonTextChar"/>
    <w:rsid w:val="00E542FA"/>
    <w:pPr>
      <w:spacing w:after="0"/>
    </w:pPr>
    <w:rPr>
      <w:rFonts w:ascii="Tahoma" w:hAnsi="Tahoma" w:cs="Tahoma"/>
      <w:sz w:val="16"/>
      <w:szCs w:val="16"/>
    </w:rPr>
  </w:style>
  <w:style w:type="character" w:customStyle="1" w:styleId="BalloonTextChar">
    <w:name w:val="Balloon Text Char"/>
    <w:link w:val="BalloonText"/>
    <w:rsid w:val="00E542FA"/>
    <w:rPr>
      <w:rFonts w:ascii="Tahoma" w:hAnsi="Tahoma" w:cs="Tahoma"/>
      <w:sz w:val="16"/>
      <w:szCs w:val="16"/>
      <w:lang w:eastAsia="en-US"/>
    </w:rPr>
  </w:style>
  <w:style w:type="paragraph" w:customStyle="1" w:styleId="TableData">
    <w:name w:val="TableData"/>
    <w:basedOn w:val="Normal"/>
    <w:link w:val="TableDataChar"/>
    <w:rsid w:val="000E7F6D"/>
    <w:pPr>
      <w:spacing w:before="120" w:after="120"/>
      <w:ind w:left="737"/>
    </w:pPr>
    <w:rPr>
      <w:rFonts w:cs="Times New Roman"/>
      <w:sz w:val="18"/>
      <w:szCs w:val="20"/>
    </w:rPr>
  </w:style>
  <w:style w:type="character" w:customStyle="1" w:styleId="DeltaViewInsertion">
    <w:name w:val="DeltaView Insertion"/>
    <w:rsid w:val="00E542FA"/>
    <w:rPr>
      <w:color w:val="008000"/>
      <w:spacing w:val="0"/>
      <w:u w:val="single"/>
    </w:rPr>
  </w:style>
  <w:style w:type="character" w:styleId="CommentReference">
    <w:name w:val="annotation reference"/>
    <w:uiPriority w:val="99"/>
    <w:unhideWhenUsed/>
    <w:rsid w:val="00601AFA"/>
    <w:rPr>
      <w:sz w:val="16"/>
      <w:szCs w:val="16"/>
    </w:rPr>
  </w:style>
  <w:style w:type="paragraph" w:styleId="CommentText">
    <w:name w:val="annotation text"/>
    <w:basedOn w:val="Normal"/>
    <w:link w:val="CommentTextChar"/>
    <w:uiPriority w:val="99"/>
    <w:unhideWhenUsed/>
    <w:rsid w:val="00601AFA"/>
    <w:rPr>
      <w:szCs w:val="20"/>
    </w:rPr>
  </w:style>
  <w:style w:type="character" w:customStyle="1" w:styleId="CommentTextChar">
    <w:name w:val="Comment Text Char"/>
    <w:link w:val="CommentText"/>
    <w:uiPriority w:val="99"/>
    <w:rsid w:val="00601AFA"/>
    <w:rPr>
      <w:rFonts w:ascii="Arial" w:hAnsi="Arial" w:cs="Arial"/>
      <w:lang w:eastAsia="en-US"/>
    </w:rPr>
  </w:style>
  <w:style w:type="paragraph" w:styleId="CommentSubject">
    <w:name w:val="annotation subject"/>
    <w:basedOn w:val="CommentText"/>
    <w:next w:val="CommentText"/>
    <w:link w:val="CommentSubjectChar"/>
    <w:rsid w:val="00CF3818"/>
    <w:rPr>
      <w:rFonts w:ascii="Verdana" w:hAnsi="Verdana"/>
      <w:b/>
      <w:bCs/>
    </w:rPr>
  </w:style>
  <w:style w:type="character" w:customStyle="1" w:styleId="CommentSubjectChar">
    <w:name w:val="Comment Subject Char"/>
    <w:link w:val="CommentSubject"/>
    <w:rsid w:val="00CF3818"/>
    <w:rPr>
      <w:rFonts w:ascii="Verdana" w:hAnsi="Verdana" w:cs="Arial"/>
      <w:b/>
      <w:bCs/>
      <w:lang w:eastAsia="en-US"/>
    </w:rPr>
  </w:style>
  <w:style w:type="paragraph" w:styleId="BodyText">
    <w:name w:val="Body Text"/>
    <w:basedOn w:val="Normal"/>
    <w:link w:val="BodyTextChar"/>
    <w:uiPriority w:val="99"/>
    <w:unhideWhenUsed/>
    <w:rsid w:val="00664042"/>
    <w:pPr>
      <w:spacing w:after="200" w:line="240" w:lineRule="atLeast"/>
    </w:pPr>
    <w:rPr>
      <w:rFonts w:eastAsia="Calibri"/>
      <w:color w:val="1C1C1C"/>
      <w:spacing w:val="-2"/>
      <w:szCs w:val="20"/>
    </w:rPr>
  </w:style>
  <w:style w:type="character" w:customStyle="1" w:styleId="BodyTextChar">
    <w:name w:val="Body Text Char"/>
    <w:link w:val="BodyText"/>
    <w:uiPriority w:val="99"/>
    <w:rsid w:val="00664042"/>
    <w:rPr>
      <w:rFonts w:ascii="Arial" w:eastAsia="Calibri" w:hAnsi="Arial" w:cs="Arial"/>
      <w:color w:val="1C1C1C"/>
      <w:spacing w:val="-2"/>
      <w:lang w:eastAsia="en-US"/>
    </w:rPr>
  </w:style>
  <w:style w:type="paragraph" w:customStyle="1" w:styleId="AttachmentHeading1">
    <w:name w:val="Attachment Heading 1"/>
    <w:basedOn w:val="Normal"/>
    <w:next w:val="AttachmentHeading2"/>
    <w:qFormat/>
    <w:rsid w:val="00C704AE"/>
    <w:pPr>
      <w:keepNext/>
      <w:pBdr>
        <w:bottom w:val="single" w:sz="4" w:space="1" w:color="auto"/>
      </w:pBdr>
      <w:tabs>
        <w:tab w:val="num" w:pos="737"/>
      </w:tabs>
      <w:ind w:left="737" w:hanging="737"/>
    </w:pPr>
    <w:rPr>
      <w:b/>
      <w:caps/>
    </w:rPr>
  </w:style>
  <w:style w:type="paragraph" w:customStyle="1" w:styleId="AttachmentHeading2">
    <w:name w:val="Attachment Heading 2"/>
    <w:basedOn w:val="Normal"/>
    <w:qFormat/>
    <w:rsid w:val="00C704AE"/>
    <w:pPr>
      <w:widowControl w:val="0"/>
      <w:tabs>
        <w:tab w:val="num" w:pos="737"/>
      </w:tabs>
      <w:ind w:left="737" w:hanging="737"/>
    </w:pPr>
  </w:style>
  <w:style w:type="paragraph" w:customStyle="1" w:styleId="AttachmentHeading3">
    <w:name w:val="Attachment Heading 3"/>
    <w:basedOn w:val="Normal"/>
    <w:qFormat/>
    <w:rsid w:val="00C704AE"/>
    <w:pPr>
      <w:tabs>
        <w:tab w:val="num" w:pos="1474"/>
      </w:tabs>
      <w:ind w:left="1474" w:hanging="737"/>
    </w:pPr>
  </w:style>
  <w:style w:type="paragraph" w:styleId="ListParagraph">
    <w:name w:val="List Paragraph"/>
    <w:basedOn w:val="Normal"/>
    <w:uiPriority w:val="34"/>
    <w:qFormat/>
    <w:rsid w:val="00C704AE"/>
    <w:pPr>
      <w:ind w:left="720"/>
      <w:contextualSpacing/>
    </w:pPr>
  </w:style>
  <w:style w:type="character" w:styleId="FollowedHyperlink">
    <w:name w:val="FollowedHyperlink"/>
    <w:rsid w:val="000E7F6D"/>
    <w:rPr>
      <w:color w:val="800080"/>
      <w:u w:val="single"/>
    </w:rPr>
  </w:style>
  <w:style w:type="character" w:customStyle="1" w:styleId="DefinedTerm">
    <w:name w:val="Defined Term"/>
    <w:uiPriority w:val="99"/>
    <w:rsid w:val="008A0F4D"/>
    <w:rPr>
      <w:rFonts w:ascii="Arial" w:hAnsi="Arial"/>
      <w:b/>
      <w:bCs/>
    </w:rPr>
  </w:style>
  <w:style w:type="paragraph" w:customStyle="1" w:styleId="a">
    <w:name w:val="(a)"/>
    <w:basedOn w:val="Normal"/>
    <w:qFormat/>
    <w:rsid w:val="00BB28F3"/>
    <w:pPr>
      <w:numPr>
        <w:numId w:val="3"/>
      </w:numPr>
      <w:tabs>
        <w:tab w:val="left" w:pos="1008"/>
      </w:tabs>
      <w:ind w:left="1008" w:hanging="504"/>
    </w:pPr>
  </w:style>
  <w:style w:type="paragraph" w:customStyle="1" w:styleId="A-2">
    <w:name w:val="(A)-2"/>
    <w:basedOn w:val="Normal"/>
    <w:qFormat/>
    <w:rsid w:val="000E7F6D"/>
    <w:pPr>
      <w:numPr>
        <w:numId w:val="4"/>
      </w:numPr>
    </w:pPr>
  </w:style>
  <w:style w:type="paragraph" w:customStyle="1" w:styleId="i">
    <w:name w:val="(i)"/>
    <w:basedOn w:val="Normal"/>
    <w:qFormat/>
    <w:rsid w:val="005B3434"/>
    <w:pPr>
      <w:numPr>
        <w:numId w:val="5"/>
      </w:numPr>
      <w:tabs>
        <w:tab w:val="left" w:pos="2189"/>
      </w:tabs>
      <w:ind w:left="2189" w:hanging="720"/>
    </w:pPr>
  </w:style>
  <w:style w:type="paragraph" w:customStyle="1" w:styleId="Arial8">
    <w:name w:val="Arial 8"/>
    <w:basedOn w:val="Normal"/>
    <w:qFormat/>
    <w:rsid w:val="000E7F6D"/>
    <w:pPr>
      <w:ind w:left="1440" w:hanging="737"/>
    </w:pPr>
    <w:rPr>
      <w:i/>
      <w:sz w:val="16"/>
      <w:szCs w:val="16"/>
    </w:rPr>
  </w:style>
  <w:style w:type="character" w:customStyle="1" w:styleId="FooterChar">
    <w:name w:val="Footer Char"/>
    <w:link w:val="Footer"/>
    <w:uiPriority w:val="99"/>
    <w:rsid w:val="00816F23"/>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0E7F6D"/>
    <w:rPr>
      <w:rFonts w:ascii="Arial" w:hAnsi="Arial" w:cs="Arial"/>
      <w:b/>
      <w:bCs/>
      <w:caps/>
      <w:sz w:val="22"/>
      <w:szCs w:val="21"/>
      <w:lang w:val="en-AU"/>
    </w:rPr>
  </w:style>
  <w:style w:type="paragraph" w:customStyle="1" w:styleId="H1-Bold">
    <w:name w:val="H1-Bold"/>
    <w:basedOn w:val="Heading1"/>
    <w:qFormat/>
    <w:rsid w:val="009A1B06"/>
    <w:pPr>
      <w:numPr>
        <w:numId w:val="0"/>
      </w:numPr>
      <w:tabs>
        <w:tab w:val="left" w:pos="8550"/>
      </w:tabs>
      <w:contextualSpacing/>
    </w:pPr>
    <w:rPr>
      <w:rFonts w:ascii="Verdana" w:hAnsi="Verdana"/>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B51FA1"/>
    <w:rPr>
      <w:rFonts w:ascii="Arial" w:hAnsi="Arial" w:cs="Arial"/>
      <w:szCs w:val="19"/>
      <w:lang w:val="en-AU"/>
    </w:rPr>
  </w:style>
  <w:style w:type="paragraph" w:customStyle="1" w:styleId="H2-Numbered">
    <w:name w:val="H2-Numbered"/>
    <w:basedOn w:val="Heading2"/>
    <w:qFormat/>
    <w:rsid w:val="00B51FA1"/>
    <w:pPr>
      <w:numPr>
        <w:ilvl w:val="0"/>
        <w:numId w:val="6"/>
      </w:numPr>
      <w:tabs>
        <w:tab w:val="left" w:pos="734"/>
      </w:tabs>
      <w:ind w:left="734" w:hanging="734"/>
    </w:pPr>
    <w:rPr>
      <w:b/>
      <w:bCs/>
      <w:cap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0E7F6D"/>
    <w:rPr>
      <w:rFonts w:ascii="Arial" w:hAnsi="Arial" w:cs="Arial"/>
      <w:szCs w:val="19"/>
      <w:lang w:val="en-AU"/>
    </w:rPr>
  </w:style>
  <w:style w:type="paragraph" w:customStyle="1" w:styleId="H3-Bold">
    <w:name w:val="H3-Bold"/>
    <w:basedOn w:val="Heading3"/>
    <w:qFormat/>
    <w:rsid w:val="00C4260F"/>
    <w:pPr>
      <w:numPr>
        <w:ilvl w:val="0"/>
        <w:numId w:val="0"/>
      </w:numPr>
    </w:pPr>
    <w:rPr>
      <w:b/>
    </w:rPr>
  </w:style>
  <w:style w:type="paragraph" w:customStyle="1" w:styleId="H3-Arial">
    <w:name w:val="H3-Arial"/>
    <w:basedOn w:val="H3-Bold"/>
    <w:qFormat/>
    <w:rsid w:val="000E7F6D"/>
    <w:pPr>
      <w:ind w:left="720"/>
    </w:pPr>
    <w:rPr>
      <w:sz w:val="21"/>
    </w:rPr>
  </w:style>
  <w:style w:type="paragraph" w:customStyle="1" w:styleId="H3-underlined">
    <w:name w:val="H3-underlined"/>
    <w:basedOn w:val="Heading3"/>
    <w:qFormat/>
    <w:rsid w:val="000E7F6D"/>
    <w:pPr>
      <w:numPr>
        <w:ilvl w:val="0"/>
        <w:numId w:val="0"/>
      </w:numPr>
    </w:pPr>
    <w:rPr>
      <w:u w:val="single"/>
    </w:rPr>
  </w:style>
  <w:style w:type="paragraph" w:customStyle="1" w:styleId="H3-Underlined-extraspace">
    <w:name w:val="H3-Underlined-extra space"/>
    <w:basedOn w:val="H3-underlined"/>
    <w:qFormat/>
    <w:rsid w:val="000E7F6D"/>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E23309"/>
    <w:rPr>
      <w:rFonts w:ascii="Arial" w:hAnsi="Arial" w:cs="Arial"/>
      <w:szCs w:val="19"/>
      <w:lang w:val="en-AU"/>
    </w:rPr>
  </w:style>
  <w:style w:type="paragraph" w:customStyle="1" w:styleId="Indent1">
    <w:name w:val="Indent 1"/>
    <w:basedOn w:val="Normal"/>
    <w:next w:val="Normal"/>
    <w:rsid w:val="000E7F6D"/>
    <w:pPr>
      <w:keepNext/>
      <w:ind w:left="737"/>
    </w:pPr>
    <w:rPr>
      <w:b/>
      <w:bCs/>
      <w:sz w:val="21"/>
      <w:szCs w:val="20"/>
    </w:rPr>
  </w:style>
  <w:style w:type="character" w:customStyle="1" w:styleId="Indent2Char1">
    <w:name w:val="Indent 2 Char1"/>
    <w:link w:val="Indent2"/>
    <w:locked/>
    <w:rsid w:val="000E7F6D"/>
    <w:rPr>
      <w:rFonts w:ascii="Verdana" w:hAnsi="Verdana" w:cs="Arial"/>
      <w:szCs w:val="19"/>
      <w:lang w:val="en-AU"/>
    </w:rPr>
  </w:style>
  <w:style w:type="character" w:customStyle="1" w:styleId="Indent3Char">
    <w:name w:val="Indent 3 Char"/>
    <w:link w:val="Indent3"/>
    <w:rsid w:val="000E7F6D"/>
    <w:rPr>
      <w:rFonts w:ascii="Verdana" w:hAnsi="Verdana" w:cs="Arial"/>
      <w:szCs w:val="19"/>
      <w:lang w:val="en-AU"/>
    </w:rPr>
  </w:style>
  <w:style w:type="paragraph" w:customStyle="1" w:styleId="Indent5">
    <w:name w:val="Indent 5"/>
    <w:basedOn w:val="Indent4"/>
    <w:qFormat/>
    <w:rsid w:val="000E7F6D"/>
    <w:pPr>
      <w:ind w:left="2948"/>
    </w:pPr>
  </w:style>
  <w:style w:type="paragraph" w:customStyle="1" w:styleId="Normal-Tab">
    <w:name w:val="Normal-Tab"/>
    <w:basedOn w:val="Normal"/>
    <w:qFormat/>
    <w:rsid w:val="000E7F6D"/>
    <w:pPr>
      <w:ind w:left="1985"/>
    </w:pPr>
  </w:style>
  <w:style w:type="paragraph" w:customStyle="1" w:styleId="numbered">
    <w:name w:val="numbered"/>
    <w:basedOn w:val="Normal"/>
    <w:autoRedefine/>
    <w:qFormat/>
    <w:rsid w:val="00B51FA1"/>
    <w:pPr>
      <w:numPr>
        <w:ilvl w:val="1"/>
        <w:numId w:val="9"/>
      </w:numPr>
      <w:tabs>
        <w:tab w:val="left" w:pos="734"/>
      </w:tabs>
      <w:ind w:left="734" w:hanging="734"/>
    </w:pPr>
  </w:style>
  <w:style w:type="paragraph" w:customStyle="1" w:styleId="numbered-4">
    <w:name w:val="numbered-4"/>
    <w:basedOn w:val="Normal"/>
    <w:qFormat/>
    <w:rsid w:val="00B51FA1"/>
    <w:pPr>
      <w:numPr>
        <w:numId w:val="10"/>
      </w:numPr>
      <w:tabs>
        <w:tab w:val="left" w:pos="734"/>
      </w:tabs>
      <w:ind w:left="734" w:hanging="734"/>
    </w:pPr>
  </w:style>
  <w:style w:type="paragraph" w:customStyle="1" w:styleId="numbered-5">
    <w:name w:val="numbered-5"/>
    <w:basedOn w:val="numbered-4"/>
    <w:qFormat/>
    <w:rsid w:val="00B51FA1"/>
    <w:pPr>
      <w:numPr>
        <w:numId w:val="11"/>
      </w:numPr>
      <w:ind w:left="734" w:hanging="734"/>
    </w:pPr>
  </w:style>
  <w:style w:type="paragraph" w:customStyle="1" w:styleId="numbered-6">
    <w:name w:val="numbered-6"/>
    <w:basedOn w:val="numbered-5"/>
    <w:qFormat/>
    <w:rsid w:val="006328FD"/>
    <w:pPr>
      <w:numPr>
        <w:numId w:val="12"/>
      </w:numPr>
      <w:ind w:left="734" w:hanging="734"/>
    </w:pPr>
  </w:style>
  <w:style w:type="paragraph" w:customStyle="1" w:styleId="numbered-7">
    <w:name w:val="numbered-7"/>
    <w:basedOn w:val="numbered-6"/>
    <w:qFormat/>
    <w:rsid w:val="006328FD"/>
    <w:pPr>
      <w:numPr>
        <w:numId w:val="13"/>
      </w:numPr>
      <w:ind w:left="734" w:hanging="734"/>
    </w:pPr>
  </w:style>
  <w:style w:type="paragraph" w:customStyle="1" w:styleId="numbered-8">
    <w:name w:val="numbered-8"/>
    <w:basedOn w:val="numbered-7"/>
    <w:qFormat/>
    <w:rsid w:val="006328FD"/>
    <w:pPr>
      <w:numPr>
        <w:numId w:val="14"/>
      </w:numPr>
      <w:ind w:left="734" w:hanging="734"/>
    </w:pPr>
  </w:style>
  <w:style w:type="paragraph" w:customStyle="1" w:styleId="numbered-9">
    <w:name w:val="numbered-9"/>
    <w:basedOn w:val="numbered-8"/>
    <w:qFormat/>
    <w:rsid w:val="006328FD"/>
    <w:pPr>
      <w:numPr>
        <w:numId w:val="15"/>
      </w:numPr>
      <w:ind w:left="734" w:hanging="734"/>
    </w:pPr>
  </w:style>
  <w:style w:type="paragraph" w:customStyle="1" w:styleId="numbered-10">
    <w:name w:val="numbered-10"/>
    <w:basedOn w:val="numbered-9"/>
    <w:qFormat/>
    <w:rsid w:val="007E4164"/>
    <w:pPr>
      <w:numPr>
        <w:numId w:val="16"/>
      </w:numPr>
      <w:ind w:left="734" w:hanging="734"/>
    </w:pPr>
  </w:style>
  <w:style w:type="paragraph" w:customStyle="1" w:styleId="numbered-11">
    <w:name w:val="numbered-11"/>
    <w:basedOn w:val="numbered-10"/>
    <w:qFormat/>
    <w:rsid w:val="00C36C4A"/>
    <w:pPr>
      <w:numPr>
        <w:numId w:val="17"/>
      </w:numPr>
      <w:ind w:left="734" w:hanging="734"/>
    </w:pPr>
  </w:style>
  <w:style w:type="paragraph" w:customStyle="1" w:styleId="numbered-12">
    <w:name w:val="numbered-12"/>
    <w:basedOn w:val="numbered-11"/>
    <w:qFormat/>
    <w:rsid w:val="00C36C4A"/>
    <w:pPr>
      <w:numPr>
        <w:numId w:val="18"/>
      </w:numPr>
      <w:ind w:left="734" w:hanging="734"/>
    </w:pPr>
    <w:rPr>
      <w:szCs w:val="20"/>
    </w:rPr>
  </w:style>
  <w:style w:type="paragraph" w:customStyle="1" w:styleId="numbered-13">
    <w:name w:val="numbered-13"/>
    <w:basedOn w:val="numbered-12"/>
    <w:qFormat/>
    <w:rsid w:val="003472B5"/>
    <w:pPr>
      <w:numPr>
        <w:numId w:val="19"/>
      </w:numPr>
      <w:ind w:left="734" w:hanging="734"/>
    </w:pPr>
  </w:style>
  <w:style w:type="paragraph" w:customStyle="1" w:styleId="numbered-2">
    <w:name w:val="numbered-2"/>
    <w:basedOn w:val="numbered"/>
    <w:qFormat/>
    <w:rsid w:val="00B51FA1"/>
    <w:pPr>
      <w:numPr>
        <w:ilvl w:val="0"/>
        <w:numId w:val="20"/>
      </w:numPr>
      <w:ind w:left="734" w:hanging="734"/>
    </w:pPr>
  </w:style>
  <w:style w:type="paragraph" w:customStyle="1" w:styleId="numbered-3">
    <w:name w:val="numbered-3"/>
    <w:basedOn w:val="Normal"/>
    <w:qFormat/>
    <w:rsid w:val="00B51FA1"/>
    <w:pPr>
      <w:numPr>
        <w:numId w:val="21"/>
      </w:numPr>
      <w:tabs>
        <w:tab w:val="left" w:pos="734"/>
      </w:tabs>
      <w:ind w:left="734" w:hanging="734"/>
    </w:pPr>
  </w:style>
  <w:style w:type="character" w:customStyle="1" w:styleId="TableDataChar">
    <w:name w:val="TableData Char"/>
    <w:link w:val="TableData"/>
    <w:rsid w:val="000E7F6D"/>
    <w:rPr>
      <w:rFonts w:ascii="Arial" w:hAnsi="Arial"/>
      <w:sz w:val="18"/>
      <w:lang w:val="en-AU"/>
    </w:rPr>
  </w:style>
  <w:style w:type="character" w:styleId="UnresolvedMention">
    <w:name w:val="Unresolved Mention"/>
    <w:uiPriority w:val="99"/>
    <w:semiHidden/>
    <w:unhideWhenUsed/>
    <w:rsid w:val="000E7F6D"/>
    <w:rPr>
      <w:color w:val="605E5C"/>
      <w:shd w:val="clear" w:color="auto" w:fill="E1DFDD"/>
    </w:rPr>
  </w:style>
  <w:style w:type="character" w:customStyle="1" w:styleId="UnresolvedMention1">
    <w:name w:val="Unresolved Mention1"/>
    <w:uiPriority w:val="99"/>
    <w:semiHidden/>
    <w:unhideWhenUsed/>
    <w:rsid w:val="000E7F6D"/>
    <w:rPr>
      <w:color w:val="605E5C"/>
      <w:shd w:val="clear" w:color="auto" w:fill="E1DFDD"/>
    </w:rPr>
  </w:style>
  <w:style w:type="paragraph" w:customStyle="1" w:styleId="Normal1">
    <w:name w:val="Normal 1"/>
    <w:basedOn w:val="Normal"/>
    <w:qFormat/>
    <w:rsid w:val="00462E1A"/>
    <w:rPr>
      <w:lang w:val="en-GB"/>
    </w:rPr>
  </w:style>
  <w:style w:type="paragraph" w:customStyle="1" w:styleId="numbered14">
    <w:name w:val="numbered 14"/>
    <w:basedOn w:val="numbered-13"/>
    <w:qFormat/>
    <w:rsid w:val="00F54625"/>
    <w:pPr>
      <w:numPr>
        <w:numId w:val="50"/>
      </w:numPr>
      <w:ind w:left="734" w:hanging="734"/>
    </w:pPr>
  </w:style>
  <w:style w:type="paragraph" w:customStyle="1" w:styleId="numbered15">
    <w:name w:val="numbered 15"/>
    <w:basedOn w:val="numbered14"/>
    <w:qFormat/>
    <w:rsid w:val="00F54625"/>
    <w:pPr>
      <w:numPr>
        <w:numId w:val="57"/>
      </w:numPr>
      <w:ind w:left="734" w:hanging="734"/>
    </w:pPr>
  </w:style>
  <w:style w:type="paragraph" w:styleId="Revision">
    <w:name w:val="Revision"/>
    <w:hidden/>
    <w:uiPriority w:val="99"/>
    <w:semiHidden/>
    <w:rsid w:val="009E1615"/>
    <w:rPr>
      <w:rFonts w:ascii="Arial" w:hAnsi="Arial"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84986">
      <w:bodyDiv w:val="1"/>
      <w:marLeft w:val="0"/>
      <w:marRight w:val="0"/>
      <w:marTop w:val="0"/>
      <w:marBottom w:val="0"/>
      <w:divBdr>
        <w:top w:val="none" w:sz="0" w:space="0" w:color="auto"/>
        <w:left w:val="none" w:sz="0" w:space="0" w:color="auto"/>
        <w:bottom w:val="none" w:sz="0" w:space="0" w:color="auto"/>
        <w:right w:val="none" w:sz="0" w:space="0" w:color="auto"/>
      </w:divBdr>
    </w:div>
    <w:div w:id="1384597452">
      <w:bodyDiv w:val="1"/>
      <w:marLeft w:val="0"/>
      <w:marRight w:val="0"/>
      <w:marTop w:val="0"/>
      <w:marBottom w:val="0"/>
      <w:divBdr>
        <w:top w:val="none" w:sz="0" w:space="0" w:color="auto"/>
        <w:left w:val="none" w:sz="0" w:space="0" w:color="auto"/>
        <w:bottom w:val="none" w:sz="0" w:space="0" w:color="auto"/>
        <w:right w:val="none" w:sz="0" w:space="0" w:color="auto"/>
      </w:divBdr>
    </w:div>
    <w:div w:id="14856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hyperlink" Target="https://www.telstra.com.au/customer-terms/business-governmen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E774C37-5AB1-41FF-9797-8FE68DF223DF}">
  <ds:schemaRefs>
    <ds:schemaRef ds:uri="http://schemas.microsoft.com/sharepoint/events"/>
  </ds:schemaRefs>
</ds:datastoreItem>
</file>

<file path=customXml/itemProps2.xml><?xml version="1.0" encoding="utf-8"?>
<ds:datastoreItem xmlns:ds="http://schemas.openxmlformats.org/officeDocument/2006/customXml" ds:itemID="{96F1E745-FA03-420A-AAF3-42047E915A5F}">
  <ds:schemaRefs>
    <ds:schemaRef ds:uri="http://schemas.openxmlformats.org/officeDocument/2006/bibliography"/>
  </ds:schemaRefs>
</ds:datastoreItem>
</file>

<file path=customXml/itemProps3.xml><?xml version="1.0" encoding="utf-8"?>
<ds:datastoreItem xmlns:ds="http://schemas.openxmlformats.org/officeDocument/2006/customXml" ds:itemID="{6D5BE1A6-1F81-499B-801E-A53BF04A8062}">
  <ds:schemaRefs>
    <ds:schemaRef ds:uri="http://schemas.microsoft.com/sharepoint/v3/contenttype/forms"/>
  </ds:schemaRefs>
</ds:datastoreItem>
</file>

<file path=customXml/itemProps4.xml><?xml version="1.0" encoding="utf-8"?>
<ds:datastoreItem xmlns:ds="http://schemas.openxmlformats.org/officeDocument/2006/customXml" ds:itemID="{59C3F9F6-0048-46D8-BBD0-AC25A9C48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100210-E4A7-4F0B-8A16-F7EFBEB03EE5}">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6.xml><?xml version="1.0" encoding="utf-8"?>
<ds:datastoreItem xmlns:ds="http://schemas.openxmlformats.org/officeDocument/2006/customXml" ds:itemID="{75307F69-743F-483B-AD7F-A8C52EAE49D3}">
  <ds:schemaRefs>
    <ds:schemaRef ds:uri="http://schemas.microsoft.com/office/2006/metadata/longPropertie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5955</Words>
  <Characters>33267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Telstra Our Customer Terms Telstra Integrated Service Desk Section</vt:lpstr>
    </vt:vector>
  </TitlesOfParts>
  <Company>Telstra</Company>
  <LinksUpToDate>false</LinksUpToDate>
  <CharactersWithSpaces>39144</CharactersWithSpaces>
  <SharedDoc>false</SharedDoc>
  <HLinks>
    <vt:vector size="330" baseType="variant">
      <vt:variant>
        <vt:i4>4980806</vt:i4>
      </vt:variant>
      <vt:variant>
        <vt:i4>324</vt:i4>
      </vt:variant>
      <vt:variant>
        <vt:i4>0</vt:i4>
      </vt:variant>
      <vt:variant>
        <vt:i4>5</vt:i4>
      </vt:variant>
      <vt:variant>
        <vt:lpwstr>https://www.telstra.com.au/customer-terms/business-government</vt:lpwstr>
      </vt:variant>
      <vt:variant>
        <vt:lpwstr/>
      </vt:variant>
      <vt:variant>
        <vt:i4>7995468</vt:i4>
      </vt:variant>
      <vt:variant>
        <vt:i4>321</vt:i4>
      </vt:variant>
      <vt:variant>
        <vt:i4>0</vt:i4>
      </vt:variant>
      <vt:variant>
        <vt:i4>5</vt:i4>
      </vt:variant>
      <vt:variant>
        <vt:lpwstr>http://www.telstra.com.au/customer-terms/business-government/?red=/customerterms/bus_government.htm</vt:lpwstr>
      </vt:variant>
      <vt:variant>
        <vt:lpwstr/>
      </vt:variant>
      <vt:variant>
        <vt:i4>1048631</vt:i4>
      </vt:variant>
      <vt:variant>
        <vt:i4>314</vt:i4>
      </vt:variant>
      <vt:variant>
        <vt:i4>0</vt:i4>
      </vt:variant>
      <vt:variant>
        <vt:i4>5</vt:i4>
      </vt:variant>
      <vt:variant>
        <vt:lpwstr/>
      </vt:variant>
      <vt:variant>
        <vt:lpwstr>_Toc477252102</vt:lpwstr>
      </vt:variant>
      <vt:variant>
        <vt:i4>1048631</vt:i4>
      </vt:variant>
      <vt:variant>
        <vt:i4>308</vt:i4>
      </vt:variant>
      <vt:variant>
        <vt:i4>0</vt:i4>
      </vt:variant>
      <vt:variant>
        <vt:i4>5</vt:i4>
      </vt:variant>
      <vt:variant>
        <vt:lpwstr/>
      </vt:variant>
      <vt:variant>
        <vt:lpwstr>_Toc477252101</vt:lpwstr>
      </vt:variant>
      <vt:variant>
        <vt:i4>1048631</vt:i4>
      </vt:variant>
      <vt:variant>
        <vt:i4>302</vt:i4>
      </vt:variant>
      <vt:variant>
        <vt:i4>0</vt:i4>
      </vt:variant>
      <vt:variant>
        <vt:i4>5</vt:i4>
      </vt:variant>
      <vt:variant>
        <vt:lpwstr/>
      </vt:variant>
      <vt:variant>
        <vt:lpwstr>_Toc477252100</vt:lpwstr>
      </vt:variant>
      <vt:variant>
        <vt:i4>1638454</vt:i4>
      </vt:variant>
      <vt:variant>
        <vt:i4>296</vt:i4>
      </vt:variant>
      <vt:variant>
        <vt:i4>0</vt:i4>
      </vt:variant>
      <vt:variant>
        <vt:i4>5</vt:i4>
      </vt:variant>
      <vt:variant>
        <vt:lpwstr/>
      </vt:variant>
      <vt:variant>
        <vt:lpwstr>_Toc477252099</vt:lpwstr>
      </vt:variant>
      <vt:variant>
        <vt:i4>1638454</vt:i4>
      </vt:variant>
      <vt:variant>
        <vt:i4>290</vt:i4>
      </vt:variant>
      <vt:variant>
        <vt:i4>0</vt:i4>
      </vt:variant>
      <vt:variant>
        <vt:i4>5</vt:i4>
      </vt:variant>
      <vt:variant>
        <vt:lpwstr/>
      </vt:variant>
      <vt:variant>
        <vt:lpwstr>_Toc477252098</vt:lpwstr>
      </vt:variant>
      <vt:variant>
        <vt:i4>1638454</vt:i4>
      </vt:variant>
      <vt:variant>
        <vt:i4>284</vt:i4>
      </vt:variant>
      <vt:variant>
        <vt:i4>0</vt:i4>
      </vt:variant>
      <vt:variant>
        <vt:i4>5</vt:i4>
      </vt:variant>
      <vt:variant>
        <vt:lpwstr/>
      </vt:variant>
      <vt:variant>
        <vt:lpwstr>_Toc477252097</vt:lpwstr>
      </vt:variant>
      <vt:variant>
        <vt:i4>1638454</vt:i4>
      </vt:variant>
      <vt:variant>
        <vt:i4>278</vt:i4>
      </vt:variant>
      <vt:variant>
        <vt:i4>0</vt:i4>
      </vt:variant>
      <vt:variant>
        <vt:i4>5</vt:i4>
      </vt:variant>
      <vt:variant>
        <vt:lpwstr/>
      </vt:variant>
      <vt:variant>
        <vt:lpwstr>_Toc477252096</vt:lpwstr>
      </vt:variant>
      <vt:variant>
        <vt:i4>1638454</vt:i4>
      </vt:variant>
      <vt:variant>
        <vt:i4>272</vt:i4>
      </vt:variant>
      <vt:variant>
        <vt:i4>0</vt:i4>
      </vt:variant>
      <vt:variant>
        <vt:i4>5</vt:i4>
      </vt:variant>
      <vt:variant>
        <vt:lpwstr/>
      </vt:variant>
      <vt:variant>
        <vt:lpwstr>_Toc477252095</vt:lpwstr>
      </vt:variant>
      <vt:variant>
        <vt:i4>1638454</vt:i4>
      </vt:variant>
      <vt:variant>
        <vt:i4>266</vt:i4>
      </vt:variant>
      <vt:variant>
        <vt:i4>0</vt:i4>
      </vt:variant>
      <vt:variant>
        <vt:i4>5</vt:i4>
      </vt:variant>
      <vt:variant>
        <vt:lpwstr/>
      </vt:variant>
      <vt:variant>
        <vt:lpwstr>_Toc477252094</vt:lpwstr>
      </vt:variant>
      <vt:variant>
        <vt:i4>1638454</vt:i4>
      </vt:variant>
      <vt:variant>
        <vt:i4>260</vt:i4>
      </vt:variant>
      <vt:variant>
        <vt:i4>0</vt:i4>
      </vt:variant>
      <vt:variant>
        <vt:i4>5</vt:i4>
      </vt:variant>
      <vt:variant>
        <vt:lpwstr/>
      </vt:variant>
      <vt:variant>
        <vt:lpwstr>_Toc477252093</vt:lpwstr>
      </vt:variant>
      <vt:variant>
        <vt:i4>1638454</vt:i4>
      </vt:variant>
      <vt:variant>
        <vt:i4>254</vt:i4>
      </vt:variant>
      <vt:variant>
        <vt:i4>0</vt:i4>
      </vt:variant>
      <vt:variant>
        <vt:i4>5</vt:i4>
      </vt:variant>
      <vt:variant>
        <vt:lpwstr/>
      </vt:variant>
      <vt:variant>
        <vt:lpwstr>_Toc477252092</vt:lpwstr>
      </vt:variant>
      <vt:variant>
        <vt:i4>1638454</vt:i4>
      </vt:variant>
      <vt:variant>
        <vt:i4>248</vt:i4>
      </vt:variant>
      <vt:variant>
        <vt:i4>0</vt:i4>
      </vt:variant>
      <vt:variant>
        <vt:i4>5</vt:i4>
      </vt:variant>
      <vt:variant>
        <vt:lpwstr/>
      </vt:variant>
      <vt:variant>
        <vt:lpwstr>_Toc477252091</vt:lpwstr>
      </vt:variant>
      <vt:variant>
        <vt:i4>1638454</vt:i4>
      </vt:variant>
      <vt:variant>
        <vt:i4>242</vt:i4>
      </vt:variant>
      <vt:variant>
        <vt:i4>0</vt:i4>
      </vt:variant>
      <vt:variant>
        <vt:i4>5</vt:i4>
      </vt:variant>
      <vt:variant>
        <vt:lpwstr/>
      </vt:variant>
      <vt:variant>
        <vt:lpwstr>_Toc477252090</vt:lpwstr>
      </vt:variant>
      <vt:variant>
        <vt:i4>1572918</vt:i4>
      </vt:variant>
      <vt:variant>
        <vt:i4>236</vt:i4>
      </vt:variant>
      <vt:variant>
        <vt:i4>0</vt:i4>
      </vt:variant>
      <vt:variant>
        <vt:i4>5</vt:i4>
      </vt:variant>
      <vt:variant>
        <vt:lpwstr/>
      </vt:variant>
      <vt:variant>
        <vt:lpwstr>_Toc477252089</vt:lpwstr>
      </vt:variant>
      <vt:variant>
        <vt:i4>1572918</vt:i4>
      </vt:variant>
      <vt:variant>
        <vt:i4>230</vt:i4>
      </vt:variant>
      <vt:variant>
        <vt:i4>0</vt:i4>
      </vt:variant>
      <vt:variant>
        <vt:i4>5</vt:i4>
      </vt:variant>
      <vt:variant>
        <vt:lpwstr/>
      </vt:variant>
      <vt:variant>
        <vt:lpwstr>_Toc477252088</vt:lpwstr>
      </vt:variant>
      <vt:variant>
        <vt:i4>1572918</vt:i4>
      </vt:variant>
      <vt:variant>
        <vt:i4>224</vt:i4>
      </vt:variant>
      <vt:variant>
        <vt:i4>0</vt:i4>
      </vt:variant>
      <vt:variant>
        <vt:i4>5</vt:i4>
      </vt:variant>
      <vt:variant>
        <vt:lpwstr/>
      </vt:variant>
      <vt:variant>
        <vt:lpwstr>_Toc477252087</vt:lpwstr>
      </vt:variant>
      <vt:variant>
        <vt:i4>1572918</vt:i4>
      </vt:variant>
      <vt:variant>
        <vt:i4>218</vt:i4>
      </vt:variant>
      <vt:variant>
        <vt:i4>0</vt:i4>
      </vt:variant>
      <vt:variant>
        <vt:i4>5</vt:i4>
      </vt:variant>
      <vt:variant>
        <vt:lpwstr/>
      </vt:variant>
      <vt:variant>
        <vt:lpwstr>_Toc477252086</vt:lpwstr>
      </vt:variant>
      <vt:variant>
        <vt:i4>1572918</vt:i4>
      </vt:variant>
      <vt:variant>
        <vt:i4>212</vt:i4>
      </vt:variant>
      <vt:variant>
        <vt:i4>0</vt:i4>
      </vt:variant>
      <vt:variant>
        <vt:i4>5</vt:i4>
      </vt:variant>
      <vt:variant>
        <vt:lpwstr/>
      </vt:variant>
      <vt:variant>
        <vt:lpwstr>_Toc477252085</vt:lpwstr>
      </vt:variant>
      <vt:variant>
        <vt:i4>1572918</vt:i4>
      </vt:variant>
      <vt:variant>
        <vt:i4>206</vt:i4>
      </vt:variant>
      <vt:variant>
        <vt:i4>0</vt:i4>
      </vt:variant>
      <vt:variant>
        <vt:i4>5</vt:i4>
      </vt:variant>
      <vt:variant>
        <vt:lpwstr/>
      </vt:variant>
      <vt:variant>
        <vt:lpwstr>_Toc477252084</vt:lpwstr>
      </vt:variant>
      <vt:variant>
        <vt:i4>1572918</vt:i4>
      </vt:variant>
      <vt:variant>
        <vt:i4>200</vt:i4>
      </vt:variant>
      <vt:variant>
        <vt:i4>0</vt:i4>
      </vt:variant>
      <vt:variant>
        <vt:i4>5</vt:i4>
      </vt:variant>
      <vt:variant>
        <vt:lpwstr/>
      </vt:variant>
      <vt:variant>
        <vt:lpwstr>_Toc477252083</vt:lpwstr>
      </vt:variant>
      <vt:variant>
        <vt:i4>1572918</vt:i4>
      </vt:variant>
      <vt:variant>
        <vt:i4>194</vt:i4>
      </vt:variant>
      <vt:variant>
        <vt:i4>0</vt:i4>
      </vt:variant>
      <vt:variant>
        <vt:i4>5</vt:i4>
      </vt:variant>
      <vt:variant>
        <vt:lpwstr/>
      </vt:variant>
      <vt:variant>
        <vt:lpwstr>_Toc477252082</vt:lpwstr>
      </vt:variant>
      <vt:variant>
        <vt:i4>1572918</vt:i4>
      </vt:variant>
      <vt:variant>
        <vt:i4>188</vt:i4>
      </vt:variant>
      <vt:variant>
        <vt:i4>0</vt:i4>
      </vt:variant>
      <vt:variant>
        <vt:i4>5</vt:i4>
      </vt:variant>
      <vt:variant>
        <vt:lpwstr/>
      </vt:variant>
      <vt:variant>
        <vt:lpwstr>_Toc477252081</vt:lpwstr>
      </vt:variant>
      <vt:variant>
        <vt:i4>1572918</vt:i4>
      </vt:variant>
      <vt:variant>
        <vt:i4>182</vt:i4>
      </vt:variant>
      <vt:variant>
        <vt:i4>0</vt:i4>
      </vt:variant>
      <vt:variant>
        <vt:i4>5</vt:i4>
      </vt:variant>
      <vt:variant>
        <vt:lpwstr/>
      </vt:variant>
      <vt:variant>
        <vt:lpwstr>_Toc477252080</vt:lpwstr>
      </vt:variant>
      <vt:variant>
        <vt:i4>1507382</vt:i4>
      </vt:variant>
      <vt:variant>
        <vt:i4>176</vt:i4>
      </vt:variant>
      <vt:variant>
        <vt:i4>0</vt:i4>
      </vt:variant>
      <vt:variant>
        <vt:i4>5</vt:i4>
      </vt:variant>
      <vt:variant>
        <vt:lpwstr/>
      </vt:variant>
      <vt:variant>
        <vt:lpwstr>_Toc477252079</vt:lpwstr>
      </vt:variant>
      <vt:variant>
        <vt:i4>1507382</vt:i4>
      </vt:variant>
      <vt:variant>
        <vt:i4>170</vt:i4>
      </vt:variant>
      <vt:variant>
        <vt:i4>0</vt:i4>
      </vt:variant>
      <vt:variant>
        <vt:i4>5</vt:i4>
      </vt:variant>
      <vt:variant>
        <vt:lpwstr/>
      </vt:variant>
      <vt:variant>
        <vt:lpwstr>_Toc477252078</vt:lpwstr>
      </vt:variant>
      <vt:variant>
        <vt:i4>1507382</vt:i4>
      </vt:variant>
      <vt:variant>
        <vt:i4>164</vt:i4>
      </vt:variant>
      <vt:variant>
        <vt:i4>0</vt:i4>
      </vt:variant>
      <vt:variant>
        <vt:i4>5</vt:i4>
      </vt:variant>
      <vt:variant>
        <vt:lpwstr/>
      </vt:variant>
      <vt:variant>
        <vt:lpwstr>_Toc477252077</vt:lpwstr>
      </vt:variant>
      <vt:variant>
        <vt:i4>1507382</vt:i4>
      </vt:variant>
      <vt:variant>
        <vt:i4>158</vt:i4>
      </vt:variant>
      <vt:variant>
        <vt:i4>0</vt:i4>
      </vt:variant>
      <vt:variant>
        <vt:i4>5</vt:i4>
      </vt:variant>
      <vt:variant>
        <vt:lpwstr/>
      </vt:variant>
      <vt:variant>
        <vt:lpwstr>_Toc477252076</vt:lpwstr>
      </vt:variant>
      <vt:variant>
        <vt:i4>1507382</vt:i4>
      </vt:variant>
      <vt:variant>
        <vt:i4>152</vt:i4>
      </vt:variant>
      <vt:variant>
        <vt:i4>0</vt:i4>
      </vt:variant>
      <vt:variant>
        <vt:i4>5</vt:i4>
      </vt:variant>
      <vt:variant>
        <vt:lpwstr/>
      </vt:variant>
      <vt:variant>
        <vt:lpwstr>_Toc477252075</vt:lpwstr>
      </vt:variant>
      <vt:variant>
        <vt:i4>1507382</vt:i4>
      </vt:variant>
      <vt:variant>
        <vt:i4>146</vt:i4>
      </vt:variant>
      <vt:variant>
        <vt:i4>0</vt:i4>
      </vt:variant>
      <vt:variant>
        <vt:i4>5</vt:i4>
      </vt:variant>
      <vt:variant>
        <vt:lpwstr/>
      </vt:variant>
      <vt:variant>
        <vt:lpwstr>_Toc477252074</vt:lpwstr>
      </vt:variant>
      <vt:variant>
        <vt:i4>1507382</vt:i4>
      </vt:variant>
      <vt:variant>
        <vt:i4>140</vt:i4>
      </vt:variant>
      <vt:variant>
        <vt:i4>0</vt:i4>
      </vt:variant>
      <vt:variant>
        <vt:i4>5</vt:i4>
      </vt:variant>
      <vt:variant>
        <vt:lpwstr/>
      </vt:variant>
      <vt:variant>
        <vt:lpwstr>_Toc477252073</vt:lpwstr>
      </vt:variant>
      <vt:variant>
        <vt:i4>1507382</vt:i4>
      </vt:variant>
      <vt:variant>
        <vt:i4>134</vt:i4>
      </vt:variant>
      <vt:variant>
        <vt:i4>0</vt:i4>
      </vt:variant>
      <vt:variant>
        <vt:i4>5</vt:i4>
      </vt:variant>
      <vt:variant>
        <vt:lpwstr/>
      </vt:variant>
      <vt:variant>
        <vt:lpwstr>_Toc477252072</vt:lpwstr>
      </vt:variant>
      <vt:variant>
        <vt:i4>1507382</vt:i4>
      </vt:variant>
      <vt:variant>
        <vt:i4>128</vt:i4>
      </vt:variant>
      <vt:variant>
        <vt:i4>0</vt:i4>
      </vt:variant>
      <vt:variant>
        <vt:i4>5</vt:i4>
      </vt:variant>
      <vt:variant>
        <vt:lpwstr/>
      </vt:variant>
      <vt:variant>
        <vt:lpwstr>_Toc477252071</vt:lpwstr>
      </vt:variant>
      <vt:variant>
        <vt:i4>1507382</vt:i4>
      </vt:variant>
      <vt:variant>
        <vt:i4>122</vt:i4>
      </vt:variant>
      <vt:variant>
        <vt:i4>0</vt:i4>
      </vt:variant>
      <vt:variant>
        <vt:i4>5</vt:i4>
      </vt:variant>
      <vt:variant>
        <vt:lpwstr/>
      </vt:variant>
      <vt:variant>
        <vt:lpwstr>_Toc477252070</vt:lpwstr>
      </vt:variant>
      <vt:variant>
        <vt:i4>1441846</vt:i4>
      </vt:variant>
      <vt:variant>
        <vt:i4>116</vt:i4>
      </vt:variant>
      <vt:variant>
        <vt:i4>0</vt:i4>
      </vt:variant>
      <vt:variant>
        <vt:i4>5</vt:i4>
      </vt:variant>
      <vt:variant>
        <vt:lpwstr/>
      </vt:variant>
      <vt:variant>
        <vt:lpwstr>_Toc477252069</vt:lpwstr>
      </vt:variant>
      <vt:variant>
        <vt:i4>1441846</vt:i4>
      </vt:variant>
      <vt:variant>
        <vt:i4>110</vt:i4>
      </vt:variant>
      <vt:variant>
        <vt:i4>0</vt:i4>
      </vt:variant>
      <vt:variant>
        <vt:i4>5</vt:i4>
      </vt:variant>
      <vt:variant>
        <vt:lpwstr/>
      </vt:variant>
      <vt:variant>
        <vt:lpwstr>_Toc477252068</vt:lpwstr>
      </vt:variant>
      <vt:variant>
        <vt:i4>1441846</vt:i4>
      </vt:variant>
      <vt:variant>
        <vt:i4>104</vt:i4>
      </vt:variant>
      <vt:variant>
        <vt:i4>0</vt:i4>
      </vt:variant>
      <vt:variant>
        <vt:i4>5</vt:i4>
      </vt:variant>
      <vt:variant>
        <vt:lpwstr/>
      </vt:variant>
      <vt:variant>
        <vt:lpwstr>_Toc477252067</vt:lpwstr>
      </vt:variant>
      <vt:variant>
        <vt:i4>1441846</vt:i4>
      </vt:variant>
      <vt:variant>
        <vt:i4>98</vt:i4>
      </vt:variant>
      <vt:variant>
        <vt:i4>0</vt:i4>
      </vt:variant>
      <vt:variant>
        <vt:i4>5</vt:i4>
      </vt:variant>
      <vt:variant>
        <vt:lpwstr/>
      </vt:variant>
      <vt:variant>
        <vt:lpwstr>_Toc477252066</vt:lpwstr>
      </vt:variant>
      <vt:variant>
        <vt:i4>1441846</vt:i4>
      </vt:variant>
      <vt:variant>
        <vt:i4>92</vt:i4>
      </vt:variant>
      <vt:variant>
        <vt:i4>0</vt:i4>
      </vt:variant>
      <vt:variant>
        <vt:i4>5</vt:i4>
      </vt:variant>
      <vt:variant>
        <vt:lpwstr/>
      </vt:variant>
      <vt:variant>
        <vt:lpwstr>_Toc477252065</vt:lpwstr>
      </vt:variant>
      <vt:variant>
        <vt:i4>1441846</vt:i4>
      </vt:variant>
      <vt:variant>
        <vt:i4>86</vt:i4>
      </vt:variant>
      <vt:variant>
        <vt:i4>0</vt:i4>
      </vt:variant>
      <vt:variant>
        <vt:i4>5</vt:i4>
      </vt:variant>
      <vt:variant>
        <vt:lpwstr/>
      </vt:variant>
      <vt:variant>
        <vt:lpwstr>_Toc477252064</vt:lpwstr>
      </vt:variant>
      <vt:variant>
        <vt:i4>1441846</vt:i4>
      </vt:variant>
      <vt:variant>
        <vt:i4>80</vt:i4>
      </vt:variant>
      <vt:variant>
        <vt:i4>0</vt:i4>
      </vt:variant>
      <vt:variant>
        <vt:i4>5</vt:i4>
      </vt:variant>
      <vt:variant>
        <vt:lpwstr/>
      </vt:variant>
      <vt:variant>
        <vt:lpwstr>_Toc477252063</vt:lpwstr>
      </vt:variant>
      <vt:variant>
        <vt:i4>1441846</vt:i4>
      </vt:variant>
      <vt:variant>
        <vt:i4>74</vt:i4>
      </vt:variant>
      <vt:variant>
        <vt:i4>0</vt:i4>
      </vt:variant>
      <vt:variant>
        <vt:i4>5</vt:i4>
      </vt:variant>
      <vt:variant>
        <vt:lpwstr/>
      </vt:variant>
      <vt:variant>
        <vt:lpwstr>_Toc477252062</vt:lpwstr>
      </vt:variant>
      <vt:variant>
        <vt:i4>1441846</vt:i4>
      </vt:variant>
      <vt:variant>
        <vt:i4>68</vt:i4>
      </vt:variant>
      <vt:variant>
        <vt:i4>0</vt:i4>
      </vt:variant>
      <vt:variant>
        <vt:i4>5</vt:i4>
      </vt:variant>
      <vt:variant>
        <vt:lpwstr/>
      </vt:variant>
      <vt:variant>
        <vt:lpwstr>_Toc477252061</vt:lpwstr>
      </vt:variant>
      <vt:variant>
        <vt:i4>1441846</vt:i4>
      </vt:variant>
      <vt:variant>
        <vt:i4>62</vt:i4>
      </vt:variant>
      <vt:variant>
        <vt:i4>0</vt:i4>
      </vt:variant>
      <vt:variant>
        <vt:i4>5</vt:i4>
      </vt:variant>
      <vt:variant>
        <vt:lpwstr/>
      </vt:variant>
      <vt:variant>
        <vt:lpwstr>_Toc477252060</vt:lpwstr>
      </vt:variant>
      <vt:variant>
        <vt:i4>1376310</vt:i4>
      </vt:variant>
      <vt:variant>
        <vt:i4>56</vt:i4>
      </vt:variant>
      <vt:variant>
        <vt:i4>0</vt:i4>
      </vt:variant>
      <vt:variant>
        <vt:i4>5</vt:i4>
      </vt:variant>
      <vt:variant>
        <vt:lpwstr/>
      </vt:variant>
      <vt:variant>
        <vt:lpwstr>_Toc477252059</vt:lpwstr>
      </vt:variant>
      <vt:variant>
        <vt:i4>1376310</vt:i4>
      </vt:variant>
      <vt:variant>
        <vt:i4>50</vt:i4>
      </vt:variant>
      <vt:variant>
        <vt:i4>0</vt:i4>
      </vt:variant>
      <vt:variant>
        <vt:i4>5</vt:i4>
      </vt:variant>
      <vt:variant>
        <vt:lpwstr/>
      </vt:variant>
      <vt:variant>
        <vt:lpwstr>_Toc477252058</vt:lpwstr>
      </vt:variant>
      <vt:variant>
        <vt:i4>1376310</vt:i4>
      </vt:variant>
      <vt:variant>
        <vt:i4>44</vt:i4>
      </vt:variant>
      <vt:variant>
        <vt:i4>0</vt:i4>
      </vt:variant>
      <vt:variant>
        <vt:i4>5</vt:i4>
      </vt:variant>
      <vt:variant>
        <vt:lpwstr/>
      </vt:variant>
      <vt:variant>
        <vt:lpwstr>_Toc477252057</vt:lpwstr>
      </vt:variant>
      <vt:variant>
        <vt:i4>1376310</vt:i4>
      </vt:variant>
      <vt:variant>
        <vt:i4>38</vt:i4>
      </vt:variant>
      <vt:variant>
        <vt:i4>0</vt:i4>
      </vt:variant>
      <vt:variant>
        <vt:i4>5</vt:i4>
      </vt:variant>
      <vt:variant>
        <vt:lpwstr/>
      </vt:variant>
      <vt:variant>
        <vt:lpwstr>_Toc477252056</vt:lpwstr>
      </vt:variant>
      <vt:variant>
        <vt:i4>1376310</vt:i4>
      </vt:variant>
      <vt:variant>
        <vt:i4>32</vt:i4>
      </vt:variant>
      <vt:variant>
        <vt:i4>0</vt:i4>
      </vt:variant>
      <vt:variant>
        <vt:i4>5</vt:i4>
      </vt:variant>
      <vt:variant>
        <vt:lpwstr/>
      </vt:variant>
      <vt:variant>
        <vt:lpwstr>_Toc477252055</vt:lpwstr>
      </vt:variant>
      <vt:variant>
        <vt:i4>1376310</vt:i4>
      </vt:variant>
      <vt:variant>
        <vt:i4>26</vt:i4>
      </vt:variant>
      <vt:variant>
        <vt:i4>0</vt:i4>
      </vt:variant>
      <vt:variant>
        <vt:i4>5</vt:i4>
      </vt:variant>
      <vt:variant>
        <vt:lpwstr/>
      </vt:variant>
      <vt:variant>
        <vt:lpwstr>_Toc477252054</vt:lpwstr>
      </vt:variant>
      <vt:variant>
        <vt:i4>1376310</vt:i4>
      </vt:variant>
      <vt:variant>
        <vt:i4>20</vt:i4>
      </vt:variant>
      <vt:variant>
        <vt:i4>0</vt:i4>
      </vt:variant>
      <vt:variant>
        <vt:i4>5</vt:i4>
      </vt:variant>
      <vt:variant>
        <vt:lpwstr/>
      </vt:variant>
      <vt:variant>
        <vt:lpwstr>_Toc477252053</vt:lpwstr>
      </vt:variant>
      <vt:variant>
        <vt:i4>1376310</vt:i4>
      </vt:variant>
      <vt:variant>
        <vt:i4>14</vt:i4>
      </vt:variant>
      <vt:variant>
        <vt:i4>0</vt:i4>
      </vt:variant>
      <vt:variant>
        <vt:i4>5</vt:i4>
      </vt:variant>
      <vt:variant>
        <vt:lpwstr/>
      </vt:variant>
      <vt:variant>
        <vt:lpwstr>_Toc477252052</vt:lpwstr>
      </vt:variant>
      <vt:variant>
        <vt:i4>1376310</vt:i4>
      </vt:variant>
      <vt:variant>
        <vt:i4>8</vt:i4>
      </vt:variant>
      <vt:variant>
        <vt:i4>0</vt:i4>
      </vt:variant>
      <vt:variant>
        <vt:i4>5</vt:i4>
      </vt:variant>
      <vt:variant>
        <vt:lpwstr/>
      </vt:variant>
      <vt:variant>
        <vt:lpwstr>_Toc477252051</vt:lpwstr>
      </vt:variant>
      <vt:variant>
        <vt:i4>1376310</vt:i4>
      </vt:variant>
      <vt:variant>
        <vt:i4>2</vt:i4>
      </vt:variant>
      <vt:variant>
        <vt:i4>0</vt:i4>
      </vt:variant>
      <vt:variant>
        <vt:i4>5</vt:i4>
      </vt:variant>
      <vt:variant>
        <vt:lpwstr/>
      </vt:variant>
      <vt:variant>
        <vt:lpwstr>_Toc477252050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Telstra Integrated Service Desk Section</dc:title>
  <dc:subject>Our Customer Terms Telstra Integrated Service Desk Section</dc:subject>
  <dc:creator>Telstra Limited</dc:creator>
  <cp:keywords>Telstra Corporation Limited;Our Customer Terms Telstra Integrated Service Desk Section;About The Telstra Integrated Service Desk;If You Acquire This Service On Or After 23 September 2014;2	Telstra Integrated Service Desk;Features;Portal;	Service Levels;Service Level Reporting;Transition Planning And Management;General;Special Meanings; Telstra Integrated Service Desk;Web Portal;Service Targets;General;Special Meanings</cp:keywords>
  <cp:lastModifiedBy>Morgan, Alyssa</cp:lastModifiedBy>
  <cp:revision>2</cp:revision>
  <cp:lastPrinted>2021-08-20T21:14:00Z</cp:lastPrinted>
  <dcterms:created xsi:type="dcterms:W3CDTF">2023-11-04T09:00:00Z</dcterms:created>
  <dcterms:modified xsi:type="dcterms:W3CDTF">2023-11-04T09:00:00Z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AATUC-1823800632-58628</vt:lpwstr>
  </property>
  <property fmtid="{D5CDD505-2E9C-101B-9397-08002B2CF9AE}" pid="3" name="_dlc_DocIdItemGuid">
    <vt:lpwstr>3b010a51-90a6-4eef-b494-1d1a7d51b569</vt:lpwstr>
  </property>
  <property fmtid="{D5CDD505-2E9C-101B-9397-08002B2CF9AE}" pid="4" name="_dlc_DocIdUrl">
    <vt:lpwstr>https://teamtelstra.sharepoint.com/sites/DigitalSystems/_layouts/15/DocIdRedir.aspx?ID=AATUC-1823800632-58628, AATUC-1823800632-58628</vt:lpwstr>
  </property>
  <property fmtid="{D5CDD505-2E9C-101B-9397-08002B2CF9AE}" pid="5" name="PCDocsNo">
    <vt:lpwstr>71593596v2</vt:lpwstr>
  </property>
  <property fmtid="{D5CDD505-2E9C-101B-9397-08002B2CF9AE}" pid="6" name="ClassificationContentMarkingFooterShapeIds">
    <vt:lpwstr>46d8514,102712f6,d5e7716</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