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BBB1" w14:textId="77777777" w:rsidR="008E5595" w:rsidRDefault="00CF7229" w:rsidP="003503C8">
      <w:pPr>
        <w:pStyle w:val="ContentsTitle"/>
      </w:pPr>
      <w:r w:rsidRPr="00CF7229">
        <w:t>Contents</w:t>
      </w:r>
    </w:p>
    <w:p w14:paraId="5F453045" w14:textId="77777777" w:rsidR="00CF7229" w:rsidRDefault="00CF7229" w:rsidP="00BB03A6"/>
    <w:p w14:paraId="7C599F07" w14:textId="53F99242" w:rsidR="001A49F7" w:rsidRDefault="00B27A9F">
      <w:pPr>
        <w:pStyle w:val="TOC1"/>
        <w:rPr>
          <w:rFonts w:ascii="Calibri" w:hAnsi="Calibri" w:cs="Times New Roman"/>
          <w:b w:val="0"/>
          <w:bCs w:val="0"/>
          <w:caps w:val="0"/>
          <w:sz w:val="22"/>
          <w:szCs w:val="22"/>
          <w:lang w:eastAsia="en-AU"/>
        </w:rPr>
      </w:pPr>
      <w:r>
        <w:fldChar w:fldCharType="begin"/>
      </w:r>
      <w:r>
        <w:instrText xml:space="preserve"> TOC \h \z \t "Heading 1,1,SubHead,2" </w:instrText>
      </w:r>
      <w:r>
        <w:fldChar w:fldCharType="separate"/>
      </w:r>
      <w:hyperlink w:anchor="_Toc379186506" w:history="1">
        <w:r w:rsidR="001A49F7" w:rsidRPr="00DA4126">
          <w:rPr>
            <w:rStyle w:val="Hyperlink"/>
          </w:rPr>
          <w:t>1</w:t>
        </w:r>
        <w:r w:rsidR="001A49F7">
          <w:rPr>
            <w:rFonts w:ascii="Calibri" w:hAnsi="Calibri" w:cs="Times New Roman"/>
            <w:b w:val="0"/>
            <w:bCs w:val="0"/>
            <w:caps w:val="0"/>
            <w:sz w:val="22"/>
            <w:szCs w:val="22"/>
            <w:lang w:eastAsia="en-AU"/>
          </w:rPr>
          <w:tab/>
        </w:r>
        <w:r w:rsidR="001A49F7" w:rsidRPr="00DA4126">
          <w:rPr>
            <w:rStyle w:val="Hyperlink"/>
          </w:rPr>
          <w:t>About this Part</w:t>
        </w:r>
        <w:r w:rsidR="001A49F7">
          <w:rPr>
            <w:webHidden/>
          </w:rPr>
          <w:tab/>
        </w:r>
        <w:r w:rsidR="001A49F7">
          <w:rPr>
            <w:webHidden/>
          </w:rPr>
          <w:fldChar w:fldCharType="begin"/>
        </w:r>
        <w:r w:rsidR="001A49F7">
          <w:rPr>
            <w:webHidden/>
          </w:rPr>
          <w:instrText xml:space="preserve"> PAGEREF _Toc379186506 \h </w:instrText>
        </w:r>
        <w:r w:rsidR="001A49F7">
          <w:rPr>
            <w:webHidden/>
          </w:rPr>
        </w:r>
        <w:r w:rsidR="001A49F7">
          <w:rPr>
            <w:webHidden/>
          </w:rPr>
          <w:fldChar w:fldCharType="separate"/>
        </w:r>
        <w:r w:rsidR="00002F2F">
          <w:rPr>
            <w:webHidden/>
          </w:rPr>
          <w:t>2</w:t>
        </w:r>
        <w:r w:rsidR="001A49F7">
          <w:rPr>
            <w:webHidden/>
          </w:rPr>
          <w:fldChar w:fldCharType="end"/>
        </w:r>
      </w:hyperlink>
    </w:p>
    <w:p w14:paraId="1536D930" w14:textId="521229A7" w:rsidR="001A49F7" w:rsidRDefault="00405AB4">
      <w:pPr>
        <w:pStyle w:val="TOC1"/>
        <w:rPr>
          <w:rFonts w:ascii="Calibri" w:hAnsi="Calibri" w:cs="Times New Roman"/>
          <w:b w:val="0"/>
          <w:bCs w:val="0"/>
          <w:caps w:val="0"/>
          <w:sz w:val="22"/>
          <w:szCs w:val="22"/>
          <w:lang w:eastAsia="en-AU"/>
        </w:rPr>
      </w:pPr>
      <w:hyperlink w:anchor="_Toc379186507" w:history="1">
        <w:r w:rsidR="001A49F7" w:rsidRPr="00DA4126">
          <w:rPr>
            <w:rStyle w:val="Hyperlink"/>
          </w:rPr>
          <w:t>2</w:t>
        </w:r>
        <w:r w:rsidR="001A49F7">
          <w:rPr>
            <w:rFonts w:ascii="Calibri" w:hAnsi="Calibri" w:cs="Times New Roman"/>
            <w:b w:val="0"/>
            <w:bCs w:val="0"/>
            <w:caps w:val="0"/>
            <w:sz w:val="22"/>
            <w:szCs w:val="22"/>
            <w:lang w:eastAsia="en-AU"/>
          </w:rPr>
          <w:tab/>
        </w:r>
        <w:r w:rsidR="001A49F7" w:rsidRPr="00DA4126">
          <w:rPr>
            <w:rStyle w:val="Hyperlink"/>
          </w:rPr>
          <w:t>International Freecall and Global 800 services</w:t>
        </w:r>
        <w:r w:rsidR="001A49F7">
          <w:rPr>
            <w:webHidden/>
          </w:rPr>
          <w:tab/>
        </w:r>
        <w:r w:rsidR="001A49F7">
          <w:rPr>
            <w:webHidden/>
          </w:rPr>
          <w:fldChar w:fldCharType="begin"/>
        </w:r>
        <w:r w:rsidR="001A49F7">
          <w:rPr>
            <w:webHidden/>
          </w:rPr>
          <w:instrText xml:space="preserve"> PAGEREF _Toc379186507 \h </w:instrText>
        </w:r>
        <w:r w:rsidR="001A49F7">
          <w:rPr>
            <w:webHidden/>
          </w:rPr>
        </w:r>
        <w:r w:rsidR="001A49F7">
          <w:rPr>
            <w:webHidden/>
          </w:rPr>
          <w:fldChar w:fldCharType="separate"/>
        </w:r>
        <w:r w:rsidR="00002F2F">
          <w:rPr>
            <w:webHidden/>
          </w:rPr>
          <w:t>2</w:t>
        </w:r>
        <w:r w:rsidR="001A49F7">
          <w:rPr>
            <w:webHidden/>
          </w:rPr>
          <w:fldChar w:fldCharType="end"/>
        </w:r>
      </w:hyperlink>
    </w:p>
    <w:p w14:paraId="7436D3D6" w14:textId="0887086F" w:rsidR="001A49F7" w:rsidRDefault="00405AB4">
      <w:pPr>
        <w:pStyle w:val="TOC2"/>
        <w:rPr>
          <w:rFonts w:ascii="Calibri" w:hAnsi="Calibri" w:cs="Times New Roman"/>
          <w:bCs w:val="0"/>
          <w:sz w:val="22"/>
          <w:szCs w:val="22"/>
          <w:lang w:eastAsia="en-AU"/>
        </w:rPr>
      </w:pPr>
      <w:hyperlink w:anchor="_Toc379186508" w:history="1">
        <w:r w:rsidR="001A49F7" w:rsidRPr="00DA4126">
          <w:rPr>
            <w:rStyle w:val="Hyperlink"/>
          </w:rPr>
          <w:t>What are International Freecall and Global 800 services?</w:t>
        </w:r>
        <w:r w:rsidR="001A49F7">
          <w:rPr>
            <w:webHidden/>
          </w:rPr>
          <w:tab/>
        </w:r>
        <w:r w:rsidR="001A49F7">
          <w:rPr>
            <w:webHidden/>
          </w:rPr>
          <w:fldChar w:fldCharType="begin"/>
        </w:r>
        <w:r w:rsidR="001A49F7">
          <w:rPr>
            <w:webHidden/>
          </w:rPr>
          <w:instrText xml:space="preserve"> PAGEREF _Toc379186508 \h </w:instrText>
        </w:r>
        <w:r w:rsidR="001A49F7">
          <w:rPr>
            <w:webHidden/>
          </w:rPr>
        </w:r>
        <w:r w:rsidR="001A49F7">
          <w:rPr>
            <w:webHidden/>
          </w:rPr>
          <w:fldChar w:fldCharType="separate"/>
        </w:r>
        <w:r w:rsidR="00002F2F">
          <w:rPr>
            <w:webHidden/>
          </w:rPr>
          <w:t>2</w:t>
        </w:r>
        <w:r w:rsidR="001A49F7">
          <w:rPr>
            <w:webHidden/>
          </w:rPr>
          <w:fldChar w:fldCharType="end"/>
        </w:r>
      </w:hyperlink>
    </w:p>
    <w:p w14:paraId="7669AAEE" w14:textId="2B44A8CD" w:rsidR="001A49F7" w:rsidRDefault="00405AB4">
      <w:pPr>
        <w:pStyle w:val="TOC2"/>
        <w:rPr>
          <w:rFonts w:ascii="Calibri" w:hAnsi="Calibri" w:cs="Times New Roman"/>
          <w:bCs w:val="0"/>
          <w:sz w:val="22"/>
          <w:szCs w:val="22"/>
          <w:lang w:eastAsia="en-AU"/>
        </w:rPr>
      </w:pPr>
      <w:hyperlink w:anchor="_Toc379186509" w:history="1">
        <w:r w:rsidR="001A49F7" w:rsidRPr="00DA4126">
          <w:rPr>
            <w:rStyle w:val="Hyperlink"/>
          </w:rPr>
          <w:t>Limitations</w:t>
        </w:r>
        <w:r w:rsidR="001A49F7">
          <w:rPr>
            <w:webHidden/>
          </w:rPr>
          <w:tab/>
        </w:r>
        <w:r w:rsidR="001A49F7">
          <w:rPr>
            <w:webHidden/>
          </w:rPr>
          <w:fldChar w:fldCharType="begin"/>
        </w:r>
        <w:r w:rsidR="001A49F7">
          <w:rPr>
            <w:webHidden/>
          </w:rPr>
          <w:instrText xml:space="preserve"> PAGEREF _Toc379186509 \h </w:instrText>
        </w:r>
        <w:r w:rsidR="001A49F7">
          <w:rPr>
            <w:webHidden/>
          </w:rPr>
        </w:r>
        <w:r w:rsidR="001A49F7">
          <w:rPr>
            <w:webHidden/>
          </w:rPr>
          <w:fldChar w:fldCharType="separate"/>
        </w:r>
        <w:r w:rsidR="00002F2F">
          <w:rPr>
            <w:webHidden/>
          </w:rPr>
          <w:t>2</w:t>
        </w:r>
        <w:r w:rsidR="001A49F7">
          <w:rPr>
            <w:webHidden/>
          </w:rPr>
          <w:fldChar w:fldCharType="end"/>
        </w:r>
      </w:hyperlink>
    </w:p>
    <w:p w14:paraId="4ECF65C5" w14:textId="6F0DA8D3" w:rsidR="001A49F7" w:rsidRDefault="00405AB4">
      <w:pPr>
        <w:pStyle w:val="TOC2"/>
        <w:rPr>
          <w:rFonts w:ascii="Calibri" w:hAnsi="Calibri" w:cs="Times New Roman"/>
          <w:bCs w:val="0"/>
          <w:sz w:val="22"/>
          <w:szCs w:val="22"/>
          <w:lang w:eastAsia="en-AU"/>
        </w:rPr>
      </w:pPr>
      <w:hyperlink w:anchor="_Toc379186510" w:history="1">
        <w:r w:rsidR="001A49F7" w:rsidRPr="00DA4126">
          <w:rPr>
            <w:rStyle w:val="Hyperlink"/>
          </w:rPr>
          <w:t>Connection charges</w:t>
        </w:r>
        <w:r w:rsidR="001A49F7">
          <w:rPr>
            <w:webHidden/>
          </w:rPr>
          <w:tab/>
        </w:r>
        <w:r w:rsidR="001A49F7">
          <w:rPr>
            <w:webHidden/>
          </w:rPr>
          <w:fldChar w:fldCharType="begin"/>
        </w:r>
        <w:r w:rsidR="001A49F7">
          <w:rPr>
            <w:webHidden/>
          </w:rPr>
          <w:instrText xml:space="preserve"> PAGEREF _Toc379186510 \h </w:instrText>
        </w:r>
        <w:r w:rsidR="001A49F7">
          <w:rPr>
            <w:webHidden/>
          </w:rPr>
        </w:r>
        <w:r w:rsidR="001A49F7">
          <w:rPr>
            <w:webHidden/>
          </w:rPr>
          <w:fldChar w:fldCharType="separate"/>
        </w:r>
        <w:r w:rsidR="00002F2F">
          <w:rPr>
            <w:webHidden/>
          </w:rPr>
          <w:t>3</w:t>
        </w:r>
        <w:r w:rsidR="001A49F7">
          <w:rPr>
            <w:webHidden/>
          </w:rPr>
          <w:fldChar w:fldCharType="end"/>
        </w:r>
      </w:hyperlink>
    </w:p>
    <w:p w14:paraId="05801368" w14:textId="3481A062" w:rsidR="001A49F7" w:rsidRDefault="00405AB4">
      <w:pPr>
        <w:pStyle w:val="TOC2"/>
        <w:rPr>
          <w:rFonts w:ascii="Calibri" w:hAnsi="Calibri" w:cs="Times New Roman"/>
          <w:bCs w:val="0"/>
          <w:sz w:val="22"/>
          <w:szCs w:val="22"/>
          <w:lang w:eastAsia="en-AU"/>
        </w:rPr>
      </w:pPr>
      <w:hyperlink w:anchor="_Toc379186511" w:history="1">
        <w:r w:rsidR="001A49F7" w:rsidRPr="00DA4126">
          <w:rPr>
            <w:rStyle w:val="Hyperlink"/>
          </w:rPr>
          <w:t>Monthly charges</w:t>
        </w:r>
        <w:r w:rsidR="001A49F7">
          <w:rPr>
            <w:webHidden/>
          </w:rPr>
          <w:tab/>
        </w:r>
        <w:r w:rsidR="001A49F7">
          <w:rPr>
            <w:webHidden/>
          </w:rPr>
          <w:fldChar w:fldCharType="begin"/>
        </w:r>
        <w:r w:rsidR="001A49F7">
          <w:rPr>
            <w:webHidden/>
          </w:rPr>
          <w:instrText xml:space="preserve"> PAGEREF _Toc379186511 \h </w:instrText>
        </w:r>
        <w:r w:rsidR="001A49F7">
          <w:rPr>
            <w:webHidden/>
          </w:rPr>
        </w:r>
        <w:r w:rsidR="001A49F7">
          <w:rPr>
            <w:webHidden/>
          </w:rPr>
          <w:fldChar w:fldCharType="separate"/>
        </w:r>
        <w:r w:rsidR="00002F2F">
          <w:rPr>
            <w:webHidden/>
          </w:rPr>
          <w:t>3</w:t>
        </w:r>
        <w:r w:rsidR="001A49F7">
          <w:rPr>
            <w:webHidden/>
          </w:rPr>
          <w:fldChar w:fldCharType="end"/>
        </w:r>
      </w:hyperlink>
    </w:p>
    <w:p w14:paraId="1D753248" w14:textId="532DD5D5" w:rsidR="001A49F7" w:rsidRDefault="00405AB4">
      <w:pPr>
        <w:pStyle w:val="TOC2"/>
        <w:rPr>
          <w:rFonts w:ascii="Calibri" w:hAnsi="Calibri" w:cs="Times New Roman"/>
          <w:bCs w:val="0"/>
          <w:sz w:val="22"/>
          <w:szCs w:val="22"/>
          <w:lang w:eastAsia="en-AU"/>
        </w:rPr>
      </w:pPr>
      <w:hyperlink w:anchor="_Toc379186512" w:history="1">
        <w:r w:rsidR="001A49F7" w:rsidRPr="00DA4126">
          <w:rPr>
            <w:rStyle w:val="Hyperlink"/>
          </w:rPr>
          <w:t>Call charges</w:t>
        </w:r>
        <w:r w:rsidR="001A49F7">
          <w:rPr>
            <w:webHidden/>
          </w:rPr>
          <w:tab/>
        </w:r>
        <w:r w:rsidR="001A49F7">
          <w:rPr>
            <w:webHidden/>
          </w:rPr>
          <w:fldChar w:fldCharType="begin"/>
        </w:r>
        <w:r w:rsidR="001A49F7">
          <w:rPr>
            <w:webHidden/>
          </w:rPr>
          <w:instrText xml:space="preserve"> PAGEREF _Toc379186512 \h </w:instrText>
        </w:r>
        <w:r w:rsidR="001A49F7">
          <w:rPr>
            <w:webHidden/>
          </w:rPr>
        </w:r>
        <w:r w:rsidR="001A49F7">
          <w:rPr>
            <w:webHidden/>
          </w:rPr>
          <w:fldChar w:fldCharType="separate"/>
        </w:r>
        <w:r w:rsidR="00002F2F">
          <w:rPr>
            <w:webHidden/>
          </w:rPr>
          <w:t>4</w:t>
        </w:r>
        <w:r w:rsidR="001A49F7">
          <w:rPr>
            <w:webHidden/>
          </w:rPr>
          <w:fldChar w:fldCharType="end"/>
        </w:r>
      </w:hyperlink>
    </w:p>
    <w:p w14:paraId="3416C228" w14:textId="2F8F071F" w:rsidR="001A49F7" w:rsidRDefault="00405AB4">
      <w:pPr>
        <w:pStyle w:val="TOC2"/>
        <w:rPr>
          <w:rFonts w:ascii="Calibri" w:hAnsi="Calibri" w:cs="Times New Roman"/>
          <w:bCs w:val="0"/>
          <w:sz w:val="22"/>
          <w:szCs w:val="22"/>
          <w:lang w:eastAsia="en-AU"/>
        </w:rPr>
      </w:pPr>
      <w:hyperlink w:anchor="_Toc379186513" w:history="1">
        <w:r w:rsidR="001A49F7" w:rsidRPr="00DA4126">
          <w:rPr>
            <w:rStyle w:val="Hyperlink"/>
          </w:rPr>
          <w:t>Optional Features</w:t>
        </w:r>
        <w:r w:rsidR="001A49F7">
          <w:rPr>
            <w:webHidden/>
          </w:rPr>
          <w:tab/>
        </w:r>
        <w:r w:rsidR="001A49F7">
          <w:rPr>
            <w:webHidden/>
          </w:rPr>
          <w:fldChar w:fldCharType="begin"/>
        </w:r>
        <w:r w:rsidR="001A49F7">
          <w:rPr>
            <w:webHidden/>
          </w:rPr>
          <w:instrText xml:space="preserve"> PAGEREF _Toc379186513 \h </w:instrText>
        </w:r>
        <w:r w:rsidR="001A49F7">
          <w:rPr>
            <w:webHidden/>
          </w:rPr>
        </w:r>
        <w:r w:rsidR="001A49F7">
          <w:rPr>
            <w:webHidden/>
          </w:rPr>
          <w:fldChar w:fldCharType="separate"/>
        </w:r>
        <w:r w:rsidR="00002F2F">
          <w:rPr>
            <w:webHidden/>
          </w:rPr>
          <w:t>5</w:t>
        </w:r>
        <w:r w:rsidR="001A49F7">
          <w:rPr>
            <w:webHidden/>
          </w:rPr>
          <w:fldChar w:fldCharType="end"/>
        </w:r>
      </w:hyperlink>
    </w:p>
    <w:p w14:paraId="682355BD" w14:textId="2F3F35D4" w:rsidR="001A49F7" w:rsidRDefault="00405AB4">
      <w:pPr>
        <w:pStyle w:val="TOC2"/>
        <w:rPr>
          <w:rFonts w:ascii="Calibri" w:hAnsi="Calibri" w:cs="Times New Roman"/>
          <w:bCs w:val="0"/>
          <w:sz w:val="22"/>
          <w:szCs w:val="22"/>
          <w:lang w:eastAsia="en-AU"/>
        </w:rPr>
      </w:pPr>
      <w:hyperlink w:anchor="_Toc379186514" w:history="1">
        <w:r w:rsidR="001A49F7" w:rsidRPr="00DA4126">
          <w:rPr>
            <w:rStyle w:val="Hyperlink"/>
          </w:rPr>
          <w:t>Optional Feature charges</w:t>
        </w:r>
        <w:r w:rsidR="001A49F7">
          <w:rPr>
            <w:webHidden/>
          </w:rPr>
          <w:tab/>
        </w:r>
        <w:r w:rsidR="001A49F7">
          <w:rPr>
            <w:webHidden/>
          </w:rPr>
          <w:fldChar w:fldCharType="begin"/>
        </w:r>
        <w:r w:rsidR="001A49F7">
          <w:rPr>
            <w:webHidden/>
          </w:rPr>
          <w:instrText xml:space="preserve"> PAGEREF _Toc379186514 \h </w:instrText>
        </w:r>
        <w:r w:rsidR="001A49F7">
          <w:rPr>
            <w:webHidden/>
          </w:rPr>
        </w:r>
        <w:r w:rsidR="001A49F7">
          <w:rPr>
            <w:webHidden/>
          </w:rPr>
          <w:fldChar w:fldCharType="separate"/>
        </w:r>
        <w:r w:rsidR="00002F2F">
          <w:rPr>
            <w:webHidden/>
          </w:rPr>
          <w:t>6</w:t>
        </w:r>
        <w:r w:rsidR="001A49F7">
          <w:rPr>
            <w:webHidden/>
          </w:rPr>
          <w:fldChar w:fldCharType="end"/>
        </w:r>
      </w:hyperlink>
    </w:p>
    <w:p w14:paraId="2E9D325E" w14:textId="66A73117" w:rsidR="001A49F7" w:rsidRDefault="00405AB4">
      <w:pPr>
        <w:pStyle w:val="TOC2"/>
        <w:rPr>
          <w:rFonts w:ascii="Calibri" w:hAnsi="Calibri" w:cs="Times New Roman"/>
          <w:bCs w:val="0"/>
          <w:sz w:val="22"/>
          <w:szCs w:val="22"/>
          <w:lang w:eastAsia="en-AU"/>
        </w:rPr>
      </w:pPr>
      <w:hyperlink w:anchor="_Toc379186515" w:history="1">
        <w:r w:rsidR="001A49F7" w:rsidRPr="00DA4126">
          <w:rPr>
            <w:rStyle w:val="Hyperlink"/>
          </w:rPr>
          <w:t>Suspending your service</w:t>
        </w:r>
        <w:r w:rsidR="001A49F7">
          <w:rPr>
            <w:webHidden/>
          </w:rPr>
          <w:tab/>
        </w:r>
        <w:r w:rsidR="001A49F7">
          <w:rPr>
            <w:webHidden/>
          </w:rPr>
          <w:fldChar w:fldCharType="begin"/>
        </w:r>
        <w:r w:rsidR="001A49F7">
          <w:rPr>
            <w:webHidden/>
          </w:rPr>
          <w:instrText xml:space="preserve"> PAGEREF _Toc379186515 \h </w:instrText>
        </w:r>
        <w:r w:rsidR="001A49F7">
          <w:rPr>
            <w:webHidden/>
          </w:rPr>
        </w:r>
        <w:r w:rsidR="001A49F7">
          <w:rPr>
            <w:webHidden/>
          </w:rPr>
          <w:fldChar w:fldCharType="separate"/>
        </w:r>
        <w:r w:rsidR="00002F2F">
          <w:rPr>
            <w:webHidden/>
          </w:rPr>
          <w:t>7</w:t>
        </w:r>
        <w:r w:rsidR="001A49F7">
          <w:rPr>
            <w:webHidden/>
          </w:rPr>
          <w:fldChar w:fldCharType="end"/>
        </w:r>
      </w:hyperlink>
    </w:p>
    <w:p w14:paraId="5FA1F98B" w14:textId="788B61D8" w:rsidR="001A49F7" w:rsidRDefault="00405AB4">
      <w:pPr>
        <w:pStyle w:val="TOC2"/>
        <w:rPr>
          <w:rFonts w:ascii="Calibri" w:hAnsi="Calibri" w:cs="Times New Roman"/>
          <w:bCs w:val="0"/>
          <w:sz w:val="22"/>
          <w:szCs w:val="22"/>
          <w:lang w:eastAsia="en-AU"/>
        </w:rPr>
      </w:pPr>
      <w:hyperlink w:anchor="_Toc379186516" w:history="1">
        <w:r w:rsidR="001A49F7" w:rsidRPr="00DA4126">
          <w:rPr>
            <w:rStyle w:val="Hyperlink"/>
          </w:rPr>
          <w:t>Cancelling your service</w:t>
        </w:r>
        <w:r w:rsidR="001A49F7">
          <w:rPr>
            <w:webHidden/>
          </w:rPr>
          <w:tab/>
        </w:r>
        <w:r w:rsidR="001A49F7">
          <w:rPr>
            <w:webHidden/>
          </w:rPr>
          <w:fldChar w:fldCharType="begin"/>
        </w:r>
        <w:r w:rsidR="001A49F7">
          <w:rPr>
            <w:webHidden/>
          </w:rPr>
          <w:instrText xml:space="preserve"> PAGEREF _Toc379186516 \h </w:instrText>
        </w:r>
        <w:r w:rsidR="001A49F7">
          <w:rPr>
            <w:webHidden/>
          </w:rPr>
        </w:r>
        <w:r w:rsidR="001A49F7">
          <w:rPr>
            <w:webHidden/>
          </w:rPr>
          <w:fldChar w:fldCharType="separate"/>
        </w:r>
        <w:r w:rsidR="00002F2F">
          <w:rPr>
            <w:webHidden/>
          </w:rPr>
          <w:t>7</w:t>
        </w:r>
        <w:r w:rsidR="001A49F7">
          <w:rPr>
            <w:webHidden/>
          </w:rPr>
          <w:fldChar w:fldCharType="end"/>
        </w:r>
      </w:hyperlink>
    </w:p>
    <w:p w14:paraId="63EF2894" w14:textId="1DDC12B0" w:rsidR="001A49F7" w:rsidRDefault="00405AB4">
      <w:pPr>
        <w:pStyle w:val="TOC2"/>
        <w:rPr>
          <w:rFonts w:ascii="Calibri" w:hAnsi="Calibri" w:cs="Times New Roman"/>
          <w:bCs w:val="0"/>
          <w:sz w:val="22"/>
          <w:szCs w:val="22"/>
          <w:lang w:eastAsia="en-AU"/>
        </w:rPr>
      </w:pPr>
      <w:hyperlink w:anchor="_Toc379186517" w:history="1">
        <w:r w:rsidR="001A49F7" w:rsidRPr="00DA4126">
          <w:rPr>
            <w:rStyle w:val="Hyperlink"/>
          </w:rPr>
          <w:t>Security and your responsibility for charges</w:t>
        </w:r>
        <w:r w:rsidR="001A49F7">
          <w:rPr>
            <w:webHidden/>
          </w:rPr>
          <w:tab/>
        </w:r>
        <w:r w:rsidR="001A49F7">
          <w:rPr>
            <w:webHidden/>
          </w:rPr>
          <w:fldChar w:fldCharType="begin"/>
        </w:r>
        <w:r w:rsidR="001A49F7">
          <w:rPr>
            <w:webHidden/>
          </w:rPr>
          <w:instrText xml:space="preserve"> PAGEREF _Toc379186517 \h </w:instrText>
        </w:r>
        <w:r w:rsidR="001A49F7">
          <w:rPr>
            <w:webHidden/>
          </w:rPr>
        </w:r>
        <w:r w:rsidR="001A49F7">
          <w:rPr>
            <w:webHidden/>
          </w:rPr>
          <w:fldChar w:fldCharType="separate"/>
        </w:r>
        <w:r w:rsidR="00002F2F">
          <w:rPr>
            <w:webHidden/>
          </w:rPr>
          <w:t>7</w:t>
        </w:r>
        <w:r w:rsidR="001A49F7">
          <w:rPr>
            <w:webHidden/>
          </w:rPr>
          <w:fldChar w:fldCharType="end"/>
        </w:r>
      </w:hyperlink>
    </w:p>
    <w:p w14:paraId="68F4A2DC" w14:textId="77777777" w:rsidR="00CF7229" w:rsidRDefault="00B27A9F" w:rsidP="00BB03A6">
      <w:r>
        <w:fldChar w:fldCharType="end"/>
      </w:r>
    </w:p>
    <w:p w14:paraId="0C18BDBF" w14:textId="77777777" w:rsidR="00BB2102" w:rsidRDefault="00BB2102" w:rsidP="00FA1139"/>
    <w:p w14:paraId="2C340A7A" w14:textId="77777777" w:rsidR="00F1570E" w:rsidRPr="00F1570E" w:rsidRDefault="00F1570E" w:rsidP="00F1570E">
      <w:r w:rsidRPr="00F1570E">
        <w:t>Certain words are used with the specific meanings set out in Part A – General of the Inbound Services section</w:t>
      </w:r>
      <w:r w:rsidR="00FA3AE9">
        <w:t xml:space="preserve"> at </w:t>
      </w:r>
      <w:hyperlink r:id="rId12" w:history="1">
        <w:r w:rsidR="00FA3AE9" w:rsidRPr="005278A9">
          <w:rPr>
            <w:rStyle w:val="Hyperlink"/>
          </w:rPr>
          <w:t>http://www.telstra.com.au/customer-terms/business-government/other-voice-services/inbound-services/?red=/customerterms/bus_inbound.htm</w:t>
        </w:r>
      </w:hyperlink>
      <w:r w:rsidR="00FA3AE9">
        <w:t xml:space="preserve"> </w:t>
      </w:r>
      <w:r w:rsidRPr="00F1570E">
        <w:t>and in the General Terms of Our Customer Terms</w:t>
      </w:r>
      <w:r w:rsidR="00FA3AE9">
        <w:t xml:space="preserve"> at </w:t>
      </w:r>
      <w:hyperlink r:id="rId13" w:history="1">
        <w:r w:rsidR="00FA3AE9" w:rsidRPr="005278A9">
          <w:rPr>
            <w:rStyle w:val="Hyperlink"/>
          </w:rPr>
          <w:t>http://www.telstra.com.au/customer-terms/business-government/?red=/customerterms/bus_government.htm</w:t>
        </w:r>
      </w:hyperlink>
      <w:r w:rsidR="00FA3AE9">
        <w:t xml:space="preserve">. </w:t>
      </w:r>
    </w:p>
    <w:p w14:paraId="6382A5BD" w14:textId="77777777" w:rsidR="00F1570E" w:rsidRDefault="00F1570E" w:rsidP="00FA1139"/>
    <w:p w14:paraId="261D1F13" w14:textId="77777777" w:rsidR="00BB2102" w:rsidRDefault="00BB2102" w:rsidP="003503C8"/>
    <w:p w14:paraId="463DE675" w14:textId="77777777" w:rsidR="00FA1139" w:rsidRDefault="00FA1139" w:rsidP="0096103C">
      <w:pPr>
        <w:pStyle w:val="table2bold-onlyforheadingswithincell-notrowheading"/>
        <w:sectPr w:rsidR="00FA1139" w:rsidSect="00CD2371">
          <w:headerReference w:type="even" r:id="rId14"/>
          <w:headerReference w:type="default" r:id="rId15"/>
          <w:footerReference w:type="even" r:id="rId16"/>
          <w:footerReference w:type="default" r:id="rId17"/>
          <w:headerReference w:type="first" r:id="rId18"/>
          <w:footerReference w:type="first" r:id="rId19"/>
          <w:pgSz w:w="11906" w:h="16838"/>
          <w:pgMar w:top="992" w:right="851" w:bottom="1418" w:left="851" w:header="737" w:footer="363" w:gutter="0"/>
          <w:cols w:space="720"/>
          <w:noEndnote/>
          <w:docGrid w:linePitch="360"/>
        </w:sectPr>
      </w:pPr>
    </w:p>
    <w:p w14:paraId="4FBEE614" w14:textId="77777777" w:rsidR="00F1570E" w:rsidRDefault="00F1570E" w:rsidP="00F1570E">
      <w:pPr>
        <w:pStyle w:val="Heading1"/>
      </w:pPr>
      <w:bookmarkStart w:id="0" w:name="_Toc379186506"/>
      <w:r>
        <w:lastRenderedPageBreak/>
        <w:t>About this Part</w:t>
      </w:r>
      <w:bookmarkEnd w:id="0"/>
    </w:p>
    <w:p w14:paraId="698D635B" w14:textId="77777777" w:rsidR="00F1570E" w:rsidRDefault="00F1570E" w:rsidP="00F1570E">
      <w:pPr>
        <w:pStyle w:val="Heading2"/>
      </w:pPr>
      <w:r>
        <w:t>This is part of the Inbound Services section of Our Customer Terms. Provisions in other parts of the Inbound Services section, as well as in the General Terms of Our Customer Terms, may apply to your International Freecall or Global 800 service.</w:t>
      </w:r>
    </w:p>
    <w:p w14:paraId="70298EF2" w14:textId="77777777" w:rsidR="00F1570E" w:rsidRDefault="00F1570E" w:rsidP="00F1570E">
      <w:pPr>
        <w:pStyle w:val="Notes-ourcustomerterms"/>
      </w:pPr>
      <w:r>
        <w:t xml:space="preserve">See clause 1 of the General Terms of Our Customer Terms </w:t>
      </w:r>
      <w:r w:rsidR="00FA3AE9">
        <w:t xml:space="preserve">at </w:t>
      </w:r>
      <w:hyperlink r:id="rId20" w:history="1">
        <w:r w:rsidR="00FA3AE9" w:rsidRPr="005278A9">
          <w:rPr>
            <w:rStyle w:val="Hyperlink"/>
          </w:rPr>
          <w:t>http://www.telstra.com.au/customer-terms/business-government/?red=/customerterms/bus_government.htm</w:t>
        </w:r>
      </w:hyperlink>
      <w:r w:rsidR="00FA3AE9">
        <w:t xml:space="preserve"> </w:t>
      </w:r>
      <w:r>
        <w:t>for more detail on how the various sections of Our Customer Terms should be read together.</w:t>
      </w:r>
    </w:p>
    <w:p w14:paraId="055DC18B" w14:textId="77777777" w:rsidR="00F1570E" w:rsidRDefault="00F1570E" w:rsidP="00F1570E">
      <w:pPr>
        <w:pStyle w:val="Notes-ourcustomerterms"/>
      </w:pPr>
      <w:r>
        <w:t>See clause 1 of Part A – General of the Inbound Services section</w:t>
      </w:r>
      <w:r w:rsidR="00FA3AE9">
        <w:t xml:space="preserve"> at </w:t>
      </w:r>
      <w:hyperlink r:id="rId21" w:history="1">
        <w:r w:rsidR="00FA3AE9" w:rsidRPr="005278A9">
          <w:rPr>
            <w:rStyle w:val="Hyperlink"/>
          </w:rPr>
          <w:t>http://www.telstra.com.au/customer-terms/business-government/other-voice-services/inbound-services/?red=/customerterms/bus_inbound.htm</w:t>
        </w:r>
      </w:hyperlink>
      <w:r w:rsidR="00FA3AE9">
        <w:t xml:space="preserve"> </w:t>
      </w:r>
      <w:r>
        <w:t>for more detail on how the various parts of the Inbound Services section should be read together.</w:t>
      </w:r>
    </w:p>
    <w:p w14:paraId="78D6AD10" w14:textId="77777777" w:rsidR="00F1570E" w:rsidRDefault="00F1570E" w:rsidP="00BB74CC">
      <w:pPr>
        <w:pStyle w:val="Heading2"/>
      </w:pPr>
      <w:r>
        <w:t xml:space="preserve">If there is an inconsistency between this part and the other parts of the Inbound Services section of Our Customer Terms, this part prevails to the extent of the inconsistency. </w:t>
      </w:r>
    </w:p>
    <w:p w14:paraId="5EBA2829" w14:textId="77777777" w:rsidR="00F1570E" w:rsidRDefault="00F1570E" w:rsidP="00BB74CC">
      <w:pPr>
        <w:pStyle w:val="Heading1"/>
      </w:pPr>
      <w:bookmarkStart w:id="1" w:name="_Toc379186507"/>
      <w:r>
        <w:t>International Freecall and Global 800 services</w:t>
      </w:r>
      <w:bookmarkEnd w:id="1"/>
    </w:p>
    <w:p w14:paraId="26A395B9" w14:textId="4F6EDABC" w:rsidR="002C101A" w:rsidRDefault="002C101A" w:rsidP="00085435">
      <w:pPr>
        <w:pStyle w:val="SubHead"/>
        <w:ind w:left="720"/>
      </w:pPr>
      <w:bookmarkStart w:id="2" w:name="_Toc379186508"/>
      <w:r w:rsidRPr="002C101A">
        <w:t xml:space="preserve">Not available for new service connections for Enterprise customers from </w:t>
      </w:r>
      <w:r>
        <w:t xml:space="preserve">25 March </w:t>
      </w:r>
      <w:r w:rsidRPr="002C101A">
        <w:t xml:space="preserve">2022. Not available for new service connections or service changes for Wholesale customers from 1 May 2022 and discontinued </w:t>
      </w:r>
      <w:r w:rsidR="009F59BC">
        <w:t>for Wholesale customers from 24 February 2023.</w:t>
      </w:r>
    </w:p>
    <w:p w14:paraId="6CB3921A" w14:textId="77777777" w:rsidR="00F1570E" w:rsidRDefault="00F1570E" w:rsidP="00BB74CC">
      <w:pPr>
        <w:pStyle w:val="SubHead"/>
      </w:pPr>
      <w:r>
        <w:t xml:space="preserve">What are International </w:t>
      </w:r>
      <w:proofErr w:type="spellStart"/>
      <w:r>
        <w:t>Freecall</w:t>
      </w:r>
      <w:proofErr w:type="spellEnd"/>
      <w:r>
        <w:t xml:space="preserve"> and Global 800 services?</w:t>
      </w:r>
      <w:bookmarkEnd w:id="2"/>
    </w:p>
    <w:p w14:paraId="3FF8DC9E" w14:textId="77777777" w:rsidR="00F1570E" w:rsidRDefault="00F1570E" w:rsidP="00BB74CC">
      <w:pPr>
        <w:pStyle w:val="Heading2"/>
      </w:pPr>
      <w:r>
        <w:t xml:space="preserve">The International Freecall service and Global 800 service are automatic reverse charge services for voice or fax calls from outside Australia. This means that a caller does not pay for calls to an International Freecall or Global 800 number from a country where they are available to the caller.  </w:t>
      </w:r>
    </w:p>
    <w:p w14:paraId="493465E6" w14:textId="77777777" w:rsidR="00F1570E" w:rsidRDefault="00F1570E" w:rsidP="00BB74CC">
      <w:pPr>
        <w:pStyle w:val="Heading2"/>
      </w:pPr>
      <w:r>
        <w:t xml:space="preserve">The International Freecall service is available in </w:t>
      </w:r>
      <w:proofErr w:type="gramStart"/>
      <w:r>
        <w:t>a number of</w:t>
      </w:r>
      <w:proofErr w:type="gramEnd"/>
      <w:r>
        <w:t xml:space="preserve"> countries, which may change from time to time. We will provide you with a different telephone number for each of the available countries that you nominate to have your International Freecall service operate from.  </w:t>
      </w:r>
    </w:p>
    <w:p w14:paraId="7A3613D9" w14:textId="77777777" w:rsidR="00F1570E" w:rsidRDefault="00F1570E" w:rsidP="00BB74CC">
      <w:pPr>
        <w:pStyle w:val="Notes-ourcustomerterms"/>
      </w:pPr>
      <w:r>
        <w:t>For example, the numbers in New Zealand will be 0800 XXX XXX and the numbers in Brazil will be 123 XXX XXX XXX.Your callers can then use the applicable number for the country they are in to call you for free.</w:t>
      </w:r>
    </w:p>
    <w:p w14:paraId="07A4703C" w14:textId="77777777" w:rsidR="00F1570E" w:rsidRDefault="00F1570E" w:rsidP="00BB74CC">
      <w:pPr>
        <w:pStyle w:val="Heading2"/>
      </w:pPr>
      <w:r>
        <w:t xml:space="preserve">The Global 800 service is available in </w:t>
      </w:r>
      <w:proofErr w:type="gramStart"/>
      <w:r>
        <w:t>a number of</w:t>
      </w:r>
      <w:proofErr w:type="gramEnd"/>
      <w:r>
        <w:t xml:space="preserve"> countries, which may change from time to time. We will provide you with a unique Global 800 telephone number that can be used by your callers to call you for free from any o</w:t>
      </w:r>
      <w:r w:rsidR="00BB74CC">
        <w:t>f the available countries.</w:t>
      </w:r>
    </w:p>
    <w:p w14:paraId="4A725FC6" w14:textId="77777777" w:rsidR="00F1570E" w:rsidRDefault="00F1570E" w:rsidP="00BB74CC">
      <w:pPr>
        <w:pStyle w:val="SubHead"/>
      </w:pPr>
      <w:bookmarkStart w:id="3" w:name="_Toc379186509"/>
      <w:r>
        <w:t>Limitations</w:t>
      </w:r>
      <w:bookmarkEnd w:id="3"/>
    </w:p>
    <w:p w14:paraId="20D10EB1" w14:textId="77777777" w:rsidR="00F1570E" w:rsidRDefault="00F1570E" w:rsidP="00BB74CC">
      <w:pPr>
        <w:pStyle w:val="Heading2"/>
      </w:pPr>
      <w:r>
        <w:t>Some countries have specific requirements relating</w:t>
      </w:r>
      <w:r w:rsidR="00A81556">
        <w:t xml:space="preserve"> to the allocation of numbers. </w:t>
      </w:r>
      <w:r>
        <w:t xml:space="preserve">We cannot control these requirements and they are </w:t>
      </w:r>
      <w:r w:rsidR="00BB74CC">
        <w:t>dependent</w:t>
      </w:r>
      <w:r>
        <w:t xml:space="preserve"> on the regulations of the country that you are applying to have your service number available in.</w:t>
      </w:r>
    </w:p>
    <w:p w14:paraId="0F2D5506" w14:textId="77777777" w:rsidR="00F1570E" w:rsidRDefault="00F1570E" w:rsidP="00BB74CC">
      <w:pPr>
        <w:pStyle w:val="Notes-ourcustomerterms"/>
      </w:pPr>
      <w:r>
        <w:t xml:space="preserve">For example, if you require an International Freecall service or Global 800 service where callers can call from China, you will need to get two services - one for North China and one for South China.  </w:t>
      </w:r>
    </w:p>
    <w:p w14:paraId="59238DE9" w14:textId="77777777" w:rsidR="00F1570E" w:rsidRDefault="00F1570E" w:rsidP="00BB74CC">
      <w:pPr>
        <w:pStyle w:val="Heading2"/>
      </w:pPr>
      <w:r>
        <w:lastRenderedPageBreak/>
        <w:t xml:space="preserve">The availability of the International Freecall and Global 800 service depends on each applicable country continuing to make the services available in that country. You acknowledge that we cannot guarantee the availability of the International Freecall or Global 800 service in any </w:t>
      </w:r>
      <w:proofErr w:type="gramStart"/>
      <w:r>
        <w:t>particular country</w:t>
      </w:r>
      <w:proofErr w:type="gramEnd"/>
      <w:r>
        <w:t>.</w:t>
      </w:r>
    </w:p>
    <w:p w14:paraId="44080F77" w14:textId="77777777" w:rsidR="00F1570E" w:rsidRDefault="00F1570E" w:rsidP="00BB74CC">
      <w:pPr>
        <w:pStyle w:val="Heading2"/>
      </w:pPr>
      <w:r>
        <w:t xml:space="preserve">Your callers may not have access to the International Freecall or Global 800 services in all locations in a country where the services are available or may be required to pay charges that are not related to the International Freecall or Global 800 services in certain locations.  </w:t>
      </w:r>
    </w:p>
    <w:p w14:paraId="044630AF" w14:textId="77777777" w:rsidR="00F1570E" w:rsidRDefault="00F1570E" w:rsidP="00BB74CC">
      <w:pPr>
        <w:pStyle w:val="Notes-ourcustomerterms"/>
      </w:pPr>
      <w:r>
        <w:t xml:space="preserve">For example, hotels and other organisations offering telephone services may not allow access to the International Freecall or Global 800 services or may charge your callers for making a call to these numbers.  </w:t>
      </w:r>
    </w:p>
    <w:p w14:paraId="13C664FF" w14:textId="77777777" w:rsidR="00F1570E" w:rsidRDefault="00F1570E" w:rsidP="00BB74CC">
      <w:pPr>
        <w:pStyle w:val="Heading2"/>
      </w:pPr>
      <w:r>
        <w:t>You acknowledge that your callers may be unable to access your International Freecall or Global 800 service if your callers call you through a carriage service provider that is not offering that service.</w:t>
      </w:r>
    </w:p>
    <w:p w14:paraId="3D1D3FB0" w14:textId="77777777" w:rsidR="00F1570E" w:rsidRDefault="00F1570E" w:rsidP="00BB74CC">
      <w:pPr>
        <w:pStyle w:val="Heading2"/>
      </w:pPr>
      <w:r>
        <w:t>We will endeavour to ensure that your International Freecall or Global 800 nu</w:t>
      </w:r>
      <w:r w:rsidR="00BB74CC">
        <w:t xml:space="preserve">mber remains available to you. </w:t>
      </w:r>
      <w:r>
        <w:t xml:space="preserve">You acknowledge that we are not able to control when a number becomes unavailable.  </w:t>
      </w:r>
    </w:p>
    <w:p w14:paraId="26210D7E" w14:textId="77777777" w:rsidR="00F1570E" w:rsidRDefault="00F1570E" w:rsidP="00BB74CC">
      <w:pPr>
        <w:pStyle w:val="Heading2"/>
      </w:pPr>
      <w:r>
        <w:t xml:space="preserve">If your number becomes unavailable and you inform us of this, we will make all reasonable efforts to assist you with making that same number available again. If our efforts are not successful, we will allocate you with a new service number. We will not be responsible for any loss that you suffer </w:t>
      </w:r>
      <w:proofErr w:type="gramStart"/>
      <w:r>
        <w:t>as a result of</w:t>
      </w:r>
      <w:proofErr w:type="gramEnd"/>
      <w:r>
        <w:t xml:space="preserve"> this.  </w:t>
      </w:r>
    </w:p>
    <w:p w14:paraId="5D0F6A59" w14:textId="77777777" w:rsidR="00F1570E" w:rsidRDefault="00F1570E" w:rsidP="00BB74CC">
      <w:pPr>
        <w:pStyle w:val="SubHead"/>
      </w:pPr>
      <w:bookmarkStart w:id="4" w:name="_Toc379186510"/>
      <w:r>
        <w:t>Connection charges</w:t>
      </w:r>
      <w:bookmarkEnd w:id="4"/>
    </w:p>
    <w:p w14:paraId="336FAE6D" w14:textId="77777777" w:rsidR="00F1570E" w:rsidRDefault="00F1570E" w:rsidP="00F1570E">
      <w:pPr>
        <w:pStyle w:val="Heading2"/>
      </w:pPr>
      <w:r>
        <w:t>We will charge you the following fees to connect your International Freecall or Global 800 service and to allocate your Global 800 number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089"/>
      </w:tblGrid>
      <w:tr w:rsidR="00BB74CC" w:rsidRPr="00BB74CC" w14:paraId="5FEA6C52" w14:textId="77777777" w:rsidTr="00696572">
        <w:tc>
          <w:tcPr>
            <w:tcW w:w="5210" w:type="dxa"/>
          </w:tcPr>
          <w:p w14:paraId="5E835A1F" w14:textId="77777777" w:rsidR="00BB74CC" w:rsidRPr="00BB74CC" w:rsidRDefault="00BB74CC" w:rsidP="00696572">
            <w:pPr>
              <w:pStyle w:val="TableRowHeading"/>
            </w:pPr>
          </w:p>
        </w:tc>
        <w:tc>
          <w:tcPr>
            <w:tcW w:w="5210" w:type="dxa"/>
          </w:tcPr>
          <w:p w14:paraId="70253EE3" w14:textId="77777777" w:rsidR="00BB74CC" w:rsidRPr="00BB74CC" w:rsidRDefault="00BB74CC" w:rsidP="00696572">
            <w:pPr>
              <w:pStyle w:val="TableRowHeading"/>
            </w:pPr>
            <w:r>
              <w:t>GST excl.</w:t>
            </w:r>
          </w:p>
        </w:tc>
      </w:tr>
      <w:tr w:rsidR="00BB74CC" w:rsidRPr="00BB74CC" w14:paraId="65DA7A99" w14:textId="77777777" w:rsidTr="00696572">
        <w:tc>
          <w:tcPr>
            <w:tcW w:w="5210" w:type="dxa"/>
          </w:tcPr>
          <w:p w14:paraId="3F4A6852" w14:textId="77777777" w:rsidR="00BB74CC" w:rsidRPr="00BB74CC" w:rsidRDefault="00BB74CC" w:rsidP="00696572">
            <w:pPr>
              <w:pStyle w:val="table2"/>
            </w:pPr>
            <w:r w:rsidRPr="00BB74CC">
              <w:rPr>
                <w:rStyle w:val="Bold"/>
              </w:rPr>
              <w:t>International number connection charge</w:t>
            </w:r>
            <w:r w:rsidRPr="00BB74CC">
              <w:t xml:space="preserve"> (for each International Freecall or Global 800 number connected)</w:t>
            </w:r>
          </w:p>
        </w:tc>
        <w:tc>
          <w:tcPr>
            <w:tcW w:w="5210" w:type="dxa"/>
          </w:tcPr>
          <w:p w14:paraId="2490E629" w14:textId="77777777" w:rsidR="00BB74CC" w:rsidRPr="00BB74CC" w:rsidRDefault="00BB74CC" w:rsidP="00696572">
            <w:pPr>
              <w:pStyle w:val="table2boldright"/>
            </w:pPr>
            <w:r w:rsidRPr="00BB74CC">
              <w:t xml:space="preserve">$60.00 </w:t>
            </w:r>
          </w:p>
        </w:tc>
      </w:tr>
      <w:tr w:rsidR="00BB74CC" w:rsidRPr="00BB74CC" w14:paraId="42350A34" w14:textId="77777777" w:rsidTr="00696572">
        <w:tc>
          <w:tcPr>
            <w:tcW w:w="5210" w:type="dxa"/>
          </w:tcPr>
          <w:p w14:paraId="099E3945" w14:textId="77777777" w:rsidR="00BB74CC" w:rsidRPr="00BB74CC" w:rsidRDefault="00BB74CC" w:rsidP="00696572">
            <w:pPr>
              <w:pStyle w:val="table2"/>
            </w:pPr>
            <w:r w:rsidRPr="00BB74CC">
              <w:rPr>
                <w:rStyle w:val="Bold"/>
              </w:rPr>
              <w:t>Global 800 number allocation fee</w:t>
            </w:r>
            <w:r w:rsidRPr="00BB74CC">
              <w:t xml:space="preserve"> (for each Global 800 number allocated to you)</w:t>
            </w:r>
          </w:p>
        </w:tc>
        <w:tc>
          <w:tcPr>
            <w:tcW w:w="5210" w:type="dxa"/>
          </w:tcPr>
          <w:p w14:paraId="1607BEF2" w14:textId="77777777" w:rsidR="00BB74CC" w:rsidRPr="00BB74CC" w:rsidRDefault="00BB74CC" w:rsidP="00696572">
            <w:pPr>
              <w:pStyle w:val="table2boldright"/>
            </w:pPr>
            <w:r w:rsidRPr="00BB74CC">
              <w:t xml:space="preserve">$250.00 </w:t>
            </w:r>
          </w:p>
        </w:tc>
      </w:tr>
    </w:tbl>
    <w:p w14:paraId="07D540E4" w14:textId="77777777" w:rsidR="00F1570E" w:rsidRDefault="00F1570E" w:rsidP="00F1570E"/>
    <w:p w14:paraId="1B270FB2" w14:textId="77777777" w:rsidR="00F1570E" w:rsidRDefault="00F1570E" w:rsidP="00BB74CC">
      <w:pPr>
        <w:pStyle w:val="SubHead"/>
      </w:pPr>
      <w:bookmarkStart w:id="5" w:name="_Toc379186511"/>
      <w:r>
        <w:t>Monthly charges</w:t>
      </w:r>
      <w:bookmarkEnd w:id="5"/>
    </w:p>
    <w:p w14:paraId="4491E13A" w14:textId="77777777" w:rsidR="00F1570E" w:rsidRDefault="00F1570E" w:rsidP="00BB74CC">
      <w:pPr>
        <w:pStyle w:val="Heading2"/>
      </w:pPr>
      <w:r>
        <w:t>We will charge you the following monthly charge for your International Freecall service or Global 800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080"/>
      </w:tblGrid>
      <w:tr w:rsidR="00BB74CC" w:rsidRPr="00BB74CC" w14:paraId="3CB1616D" w14:textId="77777777" w:rsidTr="00696572">
        <w:tc>
          <w:tcPr>
            <w:tcW w:w="5210" w:type="dxa"/>
          </w:tcPr>
          <w:p w14:paraId="2B7A4570" w14:textId="77777777" w:rsidR="00BB74CC" w:rsidRPr="00BB74CC" w:rsidRDefault="00BB74CC" w:rsidP="00696572">
            <w:pPr>
              <w:pStyle w:val="TableRowHeading"/>
            </w:pPr>
            <w:r w:rsidRPr="00BB74CC">
              <w:t>International monthly charge</w:t>
            </w:r>
          </w:p>
        </w:tc>
        <w:tc>
          <w:tcPr>
            <w:tcW w:w="5210" w:type="dxa"/>
          </w:tcPr>
          <w:p w14:paraId="0CC6AB96" w14:textId="77777777" w:rsidR="00BB74CC" w:rsidRPr="00BB74CC" w:rsidRDefault="00BB74CC" w:rsidP="00696572">
            <w:pPr>
              <w:pStyle w:val="TableRowHeading"/>
            </w:pPr>
            <w:r w:rsidRPr="00BB74CC">
              <w:t>GST excl.</w:t>
            </w:r>
          </w:p>
        </w:tc>
      </w:tr>
      <w:tr w:rsidR="00BB74CC" w:rsidRPr="00BB74CC" w14:paraId="1E8F03F4" w14:textId="77777777" w:rsidTr="00696572">
        <w:tc>
          <w:tcPr>
            <w:tcW w:w="5210" w:type="dxa"/>
          </w:tcPr>
          <w:p w14:paraId="7BF35475" w14:textId="77777777" w:rsidR="00BB74CC" w:rsidRPr="00BB74CC" w:rsidRDefault="00BB74CC" w:rsidP="00696572">
            <w:pPr>
              <w:pStyle w:val="table2"/>
            </w:pPr>
            <w:r w:rsidRPr="00BB74CC">
              <w:t>For each International Freecall number or Global 800 number, per country</w:t>
            </w:r>
          </w:p>
        </w:tc>
        <w:tc>
          <w:tcPr>
            <w:tcW w:w="5210" w:type="dxa"/>
          </w:tcPr>
          <w:p w14:paraId="40FBFFBE" w14:textId="77777777" w:rsidR="00BB74CC" w:rsidRPr="00BB74CC" w:rsidRDefault="00BB74CC" w:rsidP="00696572">
            <w:pPr>
              <w:pStyle w:val="table2boldright"/>
            </w:pPr>
            <w:r w:rsidRPr="00BB74CC">
              <w:t>$25.00</w:t>
            </w:r>
          </w:p>
        </w:tc>
      </w:tr>
    </w:tbl>
    <w:p w14:paraId="6F9758A4" w14:textId="77777777" w:rsidR="00F1570E" w:rsidRDefault="00F1570E" w:rsidP="00F1570E"/>
    <w:p w14:paraId="1C3083D7" w14:textId="77777777" w:rsidR="00F1570E" w:rsidRDefault="00F1570E" w:rsidP="00BB74CC">
      <w:pPr>
        <w:pStyle w:val="Heading2"/>
      </w:pPr>
      <w:r>
        <w:t xml:space="preserve">If your International Freecall service or Global 800 service is cancelled before a particular </w:t>
      </w:r>
      <w:r>
        <w:lastRenderedPageBreak/>
        <w:t xml:space="preserve">billing cycle ends, you must pay the monthly charge for that billing cycle. </w:t>
      </w:r>
    </w:p>
    <w:p w14:paraId="0C3E971D" w14:textId="77777777" w:rsidR="00F1570E" w:rsidRDefault="00F1570E" w:rsidP="00BB74CC">
      <w:pPr>
        <w:pStyle w:val="SubHead"/>
      </w:pPr>
      <w:bookmarkStart w:id="6" w:name="_Toc379186512"/>
      <w:r>
        <w:t>Call charges</w:t>
      </w:r>
      <w:bookmarkEnd w:id="6"/>
    </w:p>
    <w:p w14:paraId="5837FC5D" w14:textId="77777777" w:rsidR="00F1570E" w:rsidRDefault="00F1570E" w:rsidP="00BB74CC">
      <w:pPr>
        <w:pStyle w:val="Heading2"/>
      </w:pPr>
      <w:r>
        <w:t>We will charge you a call connection fee and an international call charge (which we will charge you per second) set out in the tables below for each call to your International Freecall service or Global 800 service where your nominated answer point is in Australia.</w:t>
      </w:r>
    </w:p>
    <w:p w14:paraId="76D96AE7" w14:textId="77777777" w:rsidR="001A49F7" w:rsidRDefault="00F1570E" w:rsidP="00BB74CC">
      <w:pPr>
        <w:pStyle w:val="Heading2"/>
      </w:pPr>
      <w:r>
        <w:t>Where a call to your International Freecall service or Global 800 service is forwarded to an answer point outside Australia, we will charge you</w:t>
      </w:r>
      <w:r w:rsidR="001A49F7">
        <w:t>:</w:t>
      </w:r>
    </w:p>
    <w:p w14:paraId="0DE70812" w14:textId="77777777" w:rsidR="001A49F7" w:rsidRDefault="00F1570E" w:rsidP="001A49F7">
      <w:pPr>
        <w:pStyle w:val="Heading3"/>
      </w:pPr>
      <w:r>
        <w:t xml:space="preserve">the call connection charge and </w:t>
      </w:r>
      <w:r w:rsidR="001A49F7">
        <w:t xml:space="preserve">relevant </w:t>
      </w:r>
      <w:r>
        <w:t>international call charge until the call is forwarded outside Australia</w:t>
      </w:r>
      <w:r w:rsidR="001A49F7">
        <w:t>:</w:t>
      </w:r>
    </w:p>
    <w:p w14:paraId="732D6098" w14:textId="77777777" w:rsidR="001A49F7" w:rsidRDefault="00F1570E" w:rsidP="001A49F7">
      <w:pPr>
        <w:pStyle w:val="Heading3"/>
        <w:numPr>
          <w:ilvl w:val="0"/>
          <w:numId w:val="0"/>
        </w:numPr>
        <w:ind w:left="737"/>
      </w:pPr>
      <w:r>
        <w:t>at which time</w:t>
      </w:r>
      <w:r w:rsidR="001A49F7">
        <w:t>, in addition to the international charge in (a),</w:t>
      </w:r>
      <w:r>
        <w:t xml:space="preserve"> we will charge you</w:t>
      </w:r>
      <w:r w:rsidR="001A49F7">
        <w:t>:</w:t>
      </w:r>
    </w:p>
    <w:p w14:paraId="2EDFA10E" w14:textId="77777777" w:rsidR="00F1570E" w:rsidRDefault="00F1570E" w:rsidP="001A49F7">
      <w:pPr>
        <w:pStyle w:val="Heading3"/>
      </w:pPr>
      <w:r>
        <w:t>for an international call at the BusinessLine Complete rates set out in Part D - Business Phone Services section of the Basic Telephone Service section of Our Customer Terms</w:t>
      </w:r>
      <w:r w:rsidR="005D6B75">
        <w:t xml:space="preserve"> at </w:t>
      </w:r>
      <w:hyperlink r:id="rId22" w:history="1">
        <w:r w:rsidR="00754C86">
          <w:rPr>
            <w:rStyle w:val="Hyperlink"/>
          </w:rPr>
          <w:t>https://www.telstra.com.au/customer-terms/business-government/business-fixed-line/business-phone-services</w:t>
        </w:r>
      </w:hyperlink>
      <w:r>
        <w:t xml:space="preserve">. </w:t>
      </w:r>
    </w:p>
    <w:p w14:paraId="5432570C" w14:textId="77777777" w:rsidR="00F1570E" w:rsidRDefault="00F1570E" w:rsidP="00BB74CC">
      <w:pPr>
        <w:pStyle w:val="Heading2"/>
      </w:pPr>
      <w:r>
        <w:t>We will start charging you the international call charge from the time that a call is connected to the nominated answer point. We do not charge you if the call is not answered, or if it is connected to a recorded voice announcement or a voice menu and no further connection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BB74CC" w:rsidRPr="00BB74CC" w14:paraId="77F98FE8" w14:textId="77777777" w:rsidTr="00696572">
        <w:tc>
          <w:tcPr>
            <w:tcW w:w="5210" w:type="dxa"/>
          </w:tcPr>
          <w:p w14:paraId="2A4253B5" w14:textId="77777777" w:rsidR="00BB74CC" w:rsidRPr="00BB74CC" w:rsidRDefault="00BB74CC" w:rsidP="00696572">
            <w:pPr>
              <w:pStyle w:val="TableRowHeading"/>
            </w:pPr>
            <w:r w:rsidRPr="00BB74CC">
              <w:t>Call connection fee</w:t>
            </w:r>
          </w:p>
        </w:tc>
        <w:tc>
          <w:tcPr>
            <w:tcW w:w="5210" w:type="dxa"/>
          </w:tcPr>
          <w:p w14:paraId="4D921341" w14:textId="77777777" w:rsidR="00BB74CC" w:rsidRPr="00BB74CC" w:rsidRDefault="00BB74CC" w:rsidP="00696572">
            <w:pPr>
              <w:pStyle w:val="TableRowHeading"/>
            </w:pPr>
            <w:r w:rsidRPr="00BB74CC">
              <w:t>GST excl.</w:t>
            </w:r>
          </w:p>
        </w:tc>
      </w:tr>
      <w:tr w:rsidR="00BB74CC" w:rsidRPr="00BB74CC" w14:paraId="42EB32FB" w14:textId="77777777" w:rsidTr="00696572">
        <w:tc>
          <w:tcPr>
            <w:tcW w:w="5210" w:type="dxa"/>
          </w:tcPr>
          <w:p w14:paraId="3C12BBAE" w14:textId="77777777" w:rsidR="00BB74CC" w:rsidRPr="00BB74CC" w:rsidRDefault="00BB74CC" w:rsidP="00696572">
            <w:pPr>
              <w:pStyle w:val="table2"/>
            </w:pPr>
            <w:r w:rsidRPr="00BB74CC">
              <w:t>For each call</w:t>
            </w:r>
          </w:p>
        </w:tc>
        <w:tc>
          <w:tcPr>
            <w:tcW w:w="5210" w:type="dxa"/>
          </w:tcPr>
          <w:p w14:paraId="35B6DA8D" w14:textId="77777777" w:rsidR="00BB74CC" w:rsidRPr="00BB74CC" w:rsidRDefault="00BB74CC" w:rsidP="00696572">
            <w:pPr>
              <w:pStyle w:val="table2boldright"/>
            </w:pPr>
            <w:r w:rsidRPr="00BB74CC">
              <w:t>$0.22</w:t>
            </w:r>
          </w:p>
        </w:tc>
      </w:tr>
    </w:tbl>
    <w:p w14:paraId="540FA644" w14:textId="77777777" w:rsidR="00F1570E" w:rsidRDefault="00F1570E" w:rsidP="00F157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682"/>
        <w:gridCol w:w="1718"/>
        <w:gridCol w:w="1683"/>
        <w:gridCol w:w="1715"/>
        <w:gridCol w:w="1683"/>
      </w:tblGrid>
      <w:tr w:rsidR="00BB74CC" w:rsidRPr="00BB74CC" w14:paraId="48B65CEE" w14:textId="77777777" w:rsidTr="00696572">
        <w:trPr>
          <w:tblHeader/>
        </w:trPr>
        <w:tc>
          <w:tcPr>
            <w:tcW w:w="10420" w:type="dxa"/>
            <w:gridSpan w:val="6"/>
          </w:tcPr>
          <w:p w14:paraId="776A6BCC" w14:textId="77777777" w:rsidR="00BB74CC" w:rsidRPr="00BB74CC" w:rsidRDefault="00BB74CC" w:rsidP="00696572">
            <w:pPr>
              <w:pStyle w:val="TableRowHeading"/>
            </w:pPr>
            <w:r>
              <w:t>International call charges (per minute)</w:t>
            </w:r>
          </w:p>
        </w:tc>
      </w:tr>
      <w:tr w:rsidR="00BB74CC" w:rsidRPr="00BB74CC" w14:paraId="504C2E0A" w14:textId="77777777" w:rsidTr="00696572">
        <w:trPr>
          <w:tblHeader/>
        </w:trPr>
        <w:tc>
          <w:tcPr>
            <w:tcW w:w="1736" w:type="dxa"/>
          </w:tcPr>
          <w:p w14:paraId="1717FEFD" w14:textId="77777777" w:rsidR="00BB74CC" w:rsidRPr="00BB74CC" w:rsidRDefault="00BB74CC" w:rsidP="00696572">
            <w:pPr>
              <w:pStyle w:val="TableRowHeading"/>
            </w:pPr>
            <w:r w:rsidRPr="00BB74CC">
              <w:t>Country</w:t>
            </w:r>
          </w:p>
        </w:tc>
        <w:tc>
          <w:tcPr>
            <w:tcW w:w="1736" w:type="dxa"/>
          </w:tcPr>
          <w:p w14:paraId="0E9DF24D" w14:textId="77777777" w:rsidR="00BB74CC" w:rsidRPr="00BB74CC" w:rsidRDefault="00BB74CC" w:rsidP="00696572">
            <w:pPr>
              <w:pStyle w:val="TableRowHeading"/>
            </w:pPr>
            <w:r w:rsidRPr="00BB74CC">
              <w:t>GST excl.</w:t>
            </w:r>
          </w:p>
        </w:tc>
        <w:tc>
          <w:tcPr>
            <w:tcW w:w="1737" w:type="dxa"/>
          </w:tcPr>
          <w:p w14:paraId="5C6524E6" w14:textId="77777777" w:rsidR="00BB74CC" w:rsidRPr="00BB74CC" w:rsidRDefault="00BB74CC" w:rsidP="00696572">
            <w:pPr>
              <w:pStyle w:val="TableRowHeading"/>
            </w:pPr>
            <w:r w:rsidRPr="00BB74CC">
              <w:t>Country</w:t>
            </w:r>
          </w:p>
        </w:tc>
        <w:tc>
          <w:tcPr>
            <w:tcW w:w="1737" w:type="dxa"/>
          </w:tcPr>
          <w:p w14:paraId="2F457CD9" w14:textId="77777777" w:rsidR="00BB74CC" w:rsidRPr="00BB74CC" w:rsidRDefault="00BB74CC" w:rsidP="00696572">
            <w:pPr>
              <w:pStyle w:val="TableRowHeading"/>
            </w:pPr>
            <w:r w:rsidRPr="00BB74CC">
              <w:t>GST excl.</w:t>
            </w:r>
          </w:p>
        </w:tc>
        <w:tc>
          <w:tcPr>
            <w:tcW w:w="1737" w:type="dxa"/>
          </w:tcPr>
          <w:p w14:paraId="17D35CE3" w14:textId="77777777" w:rsidR="00BB74CC" w:rsidRPr="00BB74CC" w:rsidRDefault="00BB74CC" w:rsidP="00696572">
            <w:pPr>
              <w:pStyle w:val="TableRowHeading"/>
            </w:pPr>
            <w:r w:rsidRPr="00BB74CC">
              <w:t>Country</w:t>
            </w:r>
          </w:p>
        </w:tc>
        <w:tc>
          <w:tcPr>
            <w:tcW w:w="1737" w:type="dxa"/>
          </w:tcPr>
          <w:p w14:paraId="229F31F4" w14:textId="77777777" w:rsidR="00BB74CC" w:rsidRPr="00BB74CC" w:rsidRDefault="00BB74CC" w:rsidP="00696572">
            <w:pPr>
              <w:pStyle w:val="TableRowHeading"/>
            </w:pPr>
            <w:r w:rsidRPr="00BB74CC">
              <w:t>GST excl.</w:t>
            </w:r>
          </w:p>
        </w:tc>
      </w:tr>
      <w:tr w:rsidR="00BB74CC" w:rsidRPr="00BB74CC" w14:paraId="74189342" w14:textId="77777777" w:rsidTr="00696572">
        <w:tc>
          <w:tcPr>
            <w:tcW w:w="1736" w:type="dxa"/>
          </w:tcPr>
          <w:p w14:paraId="158F0BA7" w14:textId="77777777" w:rsidR="00BB74CC" w:rsidRPr="00BB74CC" w:rsidRDefault="00BB74CC" w:rsidP="00696572">
            <w:r w:rsidRPr="00BB74CC">
              <w:t>Argentina#</w:t>
            </w:r>
          </w:p>
        </w:tc>
        <w:tc>
          <w:tcPr>
            <w:tcW w:w="1736" w:type="dxa"/>
          </w:tcPr>
          <w:p w14:paraId="2BBECD3A" w14:textId="77777777" w:rsidR="00BB74CC" w:rsidRPr="00BB74CC" w:rsidRDefault="00BB74CC" w:rsidP="00696572">
            <w:pPr>
              <w:pStyle w:val="table2boldright"/>
            </w:pPr>
            <w:r w:rsidRPr="00BB74CC">
              <w:t>$1.27</w:t>
            </w:r>
          </w:p>
        </w:tc>
        <w:tc>
          <w:tcPr>
            <w:tcW w:w="1737" w:type="dxa"/>
          </w:tcPr>
          <w:p w14:paraId="51D3EF74" w14:textId="77777777" w:rsidR="00BB74CC" w:rsidRPr="00BB74CC" w:rsidRDefault="00BB74CC" w:rsidP="00696572">
            <w:r w:rsidRPr="00BB74CC">
              <w:t>Hong Kong</w:t>
            </w:r>
          </w:p>
        </w:tc>
        <w:tc>
          <w:tcPr>
            <w:tcW w:w="1737" w:type="dxa"/>
          </w:tcPr>
          <w:p w14:paraId="4A96169F" w14:textId="77777777" w:rsidR="00BB74CC" w:rsidRPr="00BB74CC" w:rsidRDefault="00BB74CC" w:rsidP="00696572">
            <w:pPr>
              <w:pStyle w:val="table2boldright"/>
            </w:pPr>
            <w:r w:rsidRPr="00BB74CC">
              <w:t>$0.59</w:t>
            </w:r>
          </w:p>
        </w:tc>
        <w:tc>
          <w:tcPr>
            <w:tcW w:w="1737" w:type="dxa"/>
          </w:tcPr>
          <w:p w14:paraId="7AEEB7A9" w14:textId="77777777" w:rsidR="00BB74CC" w:rsidRPr="00BB74CC" w:rsidRDefault="00BB74CC" w:rsidP="00696572">
            <w:r w:rsidRPr="00BB74CC">
              <w:t>Philippines</w:t>
            </w:r>
          </w:p>
        </w:tc>
        <w:tc>
          <w:tcPr>
            <w:tcW w:w="1737" w:type="dxa"/>
          </w:tcPr>
          <w:p w14:paraId="3308CFCC" w14:textId="77777777" w:rsidR="00BB74CC" w:rsidRPr="00BB74CC" w:rsidRDefault="00BB74CC" w:rsidP="00696572">
            <w:pPr>
              <w:pStyle w:val="table2boldright"/>
            </w:pPr>
            <w:r w:rsidRPr="00BB74CC">
              <w:t>$1.00</w:t>
            </w:r>
          </w:p>
        </w:tc>
      </w:tr>
      <w:tr w:rsidR="00BB74CC" w:rsidRPr="00BB74CC" w14:paraId="37623185" w14:textId="77777777" w:rsidTr="00696572">
        <w:tc>
          <w:tcPr>
            <w:tcW w:w="1736" w:type="dxa"/>
          </w:tcPr>
          <w:p w14:paraId="6DD6361F" w14:textId="77777777" w:rsidR="00BB74CC" w:rsidRPr="00BB74CC" w:rsidRDefault="00BB74CC" w:rsidP="00696572">
            <w:r w:rsidRPr="00BB74CC">
              <w:t>Austria</w:t>
            </w:r>
          </w:p>
        </w:tc>
        <w:tc>
          <w:tcPr>
            <w:tcW w:w="1736" w:type="dxa"/>
          </w:tcPr>
          <w:p w14:paraId="4DE739DF" w14:textId="77777777" w:rsidR="00BB74CC" w:rsidRPr="00BB74CC" w:rsidRDefault="00BB74CC" w:rsidP="00696572">
            <w:pPr>
              <w:pStyle w:val="table2boldright"/>
            </w:pPr>
            <w:r w:rsidRPr="00BB74CC">
              <w:t>$0.90</w:t>
            </w:r>
          </w:p>
        </w:tc>
        <w:tc>
          <w:tcPr>
            <w:tcW w:w="1737" w:type="dxa"/>
          </w:tcPr>
          <w:p w14:paraId="3AA40E88" w14:textId="77777777" w:rsidR="00BB74CC" w:rsidRPr="00BB74CC" w:rsidRDefault="00BB74CC" w:rsidP="00696572">
            <w:r w:rsidRPr="00BB74CC">
              <w:t>Hungary#</w:t>
            </w:r>
          </w:p>
        </w:tc>
        <w:tc>
          <w:tcPr>
            <w:tcW w:w="1737" w:type="dxa"/>
          </w:tcPr>
          <w:p w14:paraId="42CE4E2C" w14:textId="77777777" w:rsidR="00BB74CC" w:rsidRPr="00BB74CC" w:rsidRDefault="00BB74CC" w:rsidP="00696572">
            <w:pPr>
              <w:pStyle w:val="table2boldright"/>
            </w:pPr>
            <w:r w:rsidRPr="00BB74CC">
              <w:t>$1.27</w:t>
            </w:r>
          </w:p>
        </w:tc>
        <w:tc>
          <w:tcPr>
            <w:tcW w:w="1737" w:type="dxa"/>
          </w:tcPr>
          <w:p w14:paraId="7F99D4DB" w14:textId="77777777" w:rsidR="00BB74CC" w:rsidRPr="00BB74CC" w:rsidRDefault="00BB74CC" w:rsidP="00696572">
            <w:r w:rsidRPr="00BB74CC">
              <w:t>Poland</w:t>
            </w:r>
          </w:p>
        </w:tc>
        <w:tc>
          <w:tcPr>
            <w:tcW w:w="1737" w:type="dxa"/>
          </w:tcPr>
          <w:p w14:paraId="4B87E4D2" w14:textId="77777777" w:rsidR="00BB74CC" w:rsidRPr="00BB74CC" w:rsidRDefault="00BB74CC" w:rsidP="00696572">
            <w:pPr>
              <w:pStyle w:val="table2boldright"/>
            </w:pPr>
            <w:r w:rsidRPr="00BB74CC">
              <w:t>$1.27</w:t>
            </w:r>
          </w:p>
        </w:tc>
      </w:tr>
      <w:tr w:rsidR="00BB74CC" w:rsidRPr="00BB74CC" w14:paraId="19902981" w14:textId="77777777" w:rsidTr="00696572">
        <w:tc>
          <w:tcPr>
            <w:tcW w:w="1736" w:type="dxa"/>
          </w:tcPr>
          <w:p w14:paraId="4D127E01" w14:textId="77777777" w:rsidR="00BB74CC" w:rsidRPr="00BB74CC" w:rsidRDefault="00BB74CC" w:rsidP="00696572">
            <w:r w:rsidRPr="00BB74CC">
              <w:t>Bahrain#</w:t>
            </w:r>
          </w:p>
        </w:tc>
        <w:tc>
          <w:tcPr>
            <w:tcW w:w="1736" w:type="dxa"/>
          </w:tcPr>
          <w:p w14:paraId="5978B92A" w14:textId="77777777" w:rsidR="00BB74CC" w:rsidRPr="00BB74CC" w:rsidRDefault="00BB74CC" w:rsidP="00696572">
            <w:pPr>
              <w:pStyle w:val="table2boldright"/>
            </w:pPr>
            <w:r w:rsidRPr="00BB74CC">
              <w:t>$1.99</w:t>
            </w:r>
          </w:p>
        </w:tc>
        <w:tc>
          <w:tcPr>
            <w:tcW w:w="1737" w:type="dxa"/>
          </w:tcPr>
          <w:p w14:paraId="07646112" w14:textId="77777777" w:rsidR="00BB74CC" w:rsidRPr="00BB74CC" w:rsidRDefault="00BB74CC" w:rsidP="00696572">
            <w:r w:rsidRPr="00BB74CC">
              <w:t>India#</w:t>
            </w:r>
          </w:p>
        </w:tc>
        <w:tc>
          <w:tcPr>
            <w:tcW w:w="1737" w:type="dxa"/>
          </w:tcPr>
          <w:p w14:paraId="30EC96BA" w14:textId="77777777" w:rsidR="00BB74CC" w:rsidRPr="00BB74CC" w:rsidRDefault="00BB74CC" w:rsidP="00696572">
            <w:pPr>
              <w:pStyle w:val="table2boldright"/>
            </w:pPr>
            <w:r w:rsidRPr="00BB74CC">
              <w:t>$1.99</w:t>
            </w:r>
          </w:p>
        </w:tc>
        <w:tc>
          <w:tcPr>
            <w:tcW w:w="1737" w:type="dxa"/>
          </w:tcPr>
          <w:p w14:paraId="7F5F3755" w14:textId="77777777" w:rsidR="00BB74CC" w:rsidRPr="00BB74CC" w:rsidRDefault="00BB74CC" w:rsidP="00696572">
            <w:r w:rsidRPr="00BB74CC">
              <w:t>Portugal</w:t>
            </w:r>
          </w:p>
        </w:tc>
        <w:tc>
          <w:tcPr>
            <w:tcW w:w="1737" w:type="dxa"/>
          </w:tcPr>
          <w:p w14:paraId="02DAA8F3" w14:textId="77777777" w:rsidR="00BB74CC" w:rsidRPr="00BB74CC" w:rsidRDefault="00BB74CC" w:rsidP="00696572">
            <w:pPr>
              <w:pStyle w:val="table2boldright"/>
            </w:pPr>
            <w:r w:rsidRPr="00BB74CC">
              <w:t>$1.57</w:t>
            </w:r>
          </w:p>
        </w:tc>
      </w:tr>
      <w:tr w:rsidR="00BB74CC" w:rsidRPr="00BB74CC" w14:paraId="339BD7AC" w14:textId="77777777" w:rsidTr="00696572">
        <w:tc>
          <w:tcPr>
            <w:tcW w:w="1736" w:type="dxa"/>
          </w:tcPr>
          <w:p w14:paraId="4A94E852" w14:textId="77777777" w:rsidR="00BB74CC" w:rsidRPr="00BB74CC" w:rsidRDefault="00BB74CC" w:rsidP="00696572">
            <w:r w:rsidRPr="00BB74CC">
              <w:t>Belgium</w:t>
            </w:r>
          </w:p>
        </w:tc>
        <w:tc>
          <w:tcPr>
            <w:tcW w:w="1736" w:type="dxa"/>
          </w:tcPr>
          <w:p w14:paraId="4DA173F2" w14:textId="77777777" w:rsidR="00BB74CC" w:rsidRPr="00BB74CC" w:rsidRDefault="00BB74CC" w:rsidP="00696572">
            <w:pPr>
              <w:pStyle w:val="table2boldright"/>
            </w:pPr>
            <w:r w:rsidRPr="00BB74CC">
              <w:t>$1.21</w:t>
            </w:r>
          </w:p>
        </w:tc>
        <w:tc>
          <w:tcPr>
            <w:tcW w:w="1737" w:type="dxa"/>
          </w:tcPr>
          <w:p w14:paraId="45E9E2CE" w14:textId="77777777" w:rsidR="00BB74CC" w:rsidRPr="00BB74CC" w:rsidRDefault="00BB74CC" w:rsidP="00696572">
            <w:r w:rsidRPr="00BB74CC">
              <w:t>Indonesia#</w:t>
            </w:r>
          </w:p>
        </w:tc>
        <w:tc>
          <w:tcPr>
            <w:tcW w:w="1737" w:type="dxa"/>
          </w:tcPr>
          <w:p w14:paraId="38AED526" w14:textId="77777777" w:rsidR="00BB74CC" w:rsidRPr="00BB74CC" w:rsidRDefault="00BB74CC" w:rsidP="00696572">
            <w:pPr>
              <w:pStyle w:val="table2boldright"/>
            </w:pPr>
            <w:r w:rsidRPr="00BB74CC">
              <w:t>$1.26</w:t>
            </w:r>
          </w:p>
        </w:tc>
        <w:tc>
          <w:tcPr>
            <w:tcW w:w="1737" w:type="dxa"/>
          </w:tcPr>
          <w:p w14:paraId="2633E441" w14:textId="77777777" w:rsidR="00BB74CC" w:rsidRPr="00BB74CC" w:rsidRDefault="00BB74CC" w:rsidP="00696572">
            <w:r w:rsidRPr="00BB74CC">
              <w:t>Saudi Arabia#</w:t>
            </w:r>
          </w:p>
        </w:tc>
        <w:tc>
          <w:tcPr>
            <w:tcW w:w="1737" w:type="dxa"/>
          </w:tcPr>
          <w:p w14:paraId="2FC85619" w14:textId="77777777" w:rsidR="00BB74CC" w:rsidRPr="00BB74CC" w:rsidRDefault="00BB74CC" w:rsidP="00696572">
            <w:pPr>
              <w:pStyle w:val="table2boldright"/>
            </w:pPr>
            <w:r w:rsidRPr="00BB74CC">
              <w:t>$1.81</w:t>
            </w:r>
          </w:p>
        </w:tc>
      </w:tr>
      <w:tr w:rsidR="00BB74CC" w:rsidRPr="00BB74CC" w14:paraId="40D60F26" w14:textId="77777777" w:rsidTr="00696572">
        <w:tc>
          <w:tcPr>
            <w:tcW w:w="1736" w:type="dxa"/>
          </w:tcPr>
          <w:p w14:paraId="7CADAC1C" w14:textId="77777777" w:rsidR="00BB74CC" w:rsidRPr="00BB74CC" w:rsidRDefault="00BB74CC" w:rsidP="00696572">
            <w:r w:rsidRPr="00BB74CC">
              <w:t>Brazil</w:t>
            </w:r>
          </w:p>
        </w:tc>
        <w:tc>
          <w:tcPr>
            <w:tcW w:w="1736" w:type="dxa"/>
          </w:tcPr>
          <w:p w14:paraId="2DB0AB14" w14:textId="77777777" w:rsidR="00BB74CC" w:rsidRPr="00BB74CC" w:rsidRDefault="00BB74CC" w:rsidP="00696572">
            <w:pPr>
              <w:pStyle w:val="table2boldright"/>
            </w:pPr>
            <w:r w:rsidRPr="00BB74CC">
              <w:t>$1.57</w:t>
            </w:r>
          </w:p>
        </w:tc>
        <w:tc>
          <w:tcPr>
            <w:tcW w:w="1737" w:type="dxa"/>
          </w:tcPr>
          <w:p w14:paraId="6D9FF04F" w14:textId="77777777" w:rsidR="00BB74CC" w:rsidRPr="00BB74CC" w:rsidRDefault="00BB74CC" w:rsidP="00696572">
            <w:r w:rsidRPr="00BB74CC">
              <w:t>Ireland</w:t>
            </w:r>
          </w:p>
        </w:tc>
        <w:tc>
          <w:tcPr>
            <w:tcW w:w="1737" w:type="dxa"/>
          </w:tcPr>
          <w:p w14:paraId="2BD302EF" w14:textId="77777777" w:rsidR="00BB74CC" w:rsidRPr="00BB74CC" w:rsidRDefault="00BB74CC" w:rsidP="00696572">
            <w:pPr>
              <w:pStyle w:val="table2boldright"/>
            </w:pPr>
            <w:r w:rsidRPr="00BB74CC">
              <w:t>$0.59</w:t>
            </w:r>
          </w:p>
        </w:tc>
        <w:tc>
          <w:tcPr>
            <w:tcW w:w="1737" w:type="dxa"/>
          </w:tcPr>
          <w:p w14:paraId="59244498" w14:textId="77777777" w:rsidR="00BB74CC" w:rsidRPr="00BB74CC" w:rsidRDefault="00BB74CC" w:rsidP="00696572">
            <w:r w:rsidRPr="00BB74CC">
              <w:t>Singapore</w:t>
            </w:r>
          </w:p>
        </w:tc>
        <w:tc>
          <w:tcPr>
            <w:tcW w:w="1737" w:type="dxa"/>
          </w:tcPr>
          <w:p w14:paraId="5F6856C8" w14:textId="77777777" w:rsidR="00BB74CC" w:rsidRPr="00BB74CC" w:rsidRDefault="00BB74CC" w:rsidP="00696572">
            <w:pPr>
              <w:pStyle w:val="table2boldright"/>
            </w:pPr>
            <w:r w:rsidRPr="00BB74CC">
              <w:t>$0.64</w:t>
            </w:r>
          </w:p>
        </w:tc>
      </w:tr>
      <w:tr w:rsidR="00BB74CC" w:rsidRPr="00BB74CC" w14:paraId="10A04773" w14:textId="77777777" w:rsidTr="00696572">
        <w:tc>
          <w:tcPr>
            <w:tcW w:w="1736" w:type="dxa"/>
          </w:tcPr>
          <w:p w14:paraId="6F0FEC22" w14:textId="77777777" w:rsidR="00BB74CC" w:rsidRPr="00BB74CC" w:rsidRDefault="00BB74CC" w:rsidP="00696572">
            <w:r w:rsidRPr="00BB74CC">
              <w:t>Canada</w:t>
            </w:r>
          </w:p>
        </w:tc>
        <w:tc>
          <w:tcPr>
            <w:tcW w:w="1736" w:type="dxa"/>
          </w:tcPr>
          <w:p w14:paraId="50E2D18E" w14:textId="77777777" w:rsidR="00BB74CC" w:rsidRPr="00BB74CC" w:rsidRDefault="00BB74CC" w:rsidP="00696572">
            <w:pPr>
              <w:pStyle w:val="table2boldright"/>
            </w:pPr>
            <w:r w:rsidRPr="00BB74CC">
              <w:t>$0.57</w:t>
            </w:r>
          </w:p>
        </w:tc>
        <w:tc>
          <w:tcPr>
            <w:tcW w:w="1737" w:type="dxa"/>
          </w:tcPr>
          <w:p w14:paraId="288E2282" w14:textId="77777777" w:rsidR="00BB74CC" w:rsidRPr="00BB74CC" w:rsidRDefault="00BB74CC" w:rsidP="00696572">
            <w:r w:rsidRPr="00BB74CC">
              <w:t>Israel</w:t>
            </w:r>
          </w:p>
        </w:tc>
        <w:tc>
          <w:tcPr>
            <w:tcW w:w="1737" w:type="dxa"/>
          </w:tcPr>
          <w:p w14:paraId="6FCE9A9C" w14:textId="77777777" w:rsidR="00BB74CC" w:rsidRPr="00BB74CC" w:rsidRDefault="00BB74CC" w:rsidP="00696572">
            <w:pPr>
              <w:pStyle w:val="table2boldright"/>
            </w:pPr>
            <w:r w:rsidRPr="00BB74CC">
              <w:t>$1.13</w:t>
            </w:r>
          </w:p>
        </w:tc>
        <w:tc>
          <w:tcPr>
            <w:tcW w:w="1737" w:type="dxa"/>
          </w:tcPr>
          <w:p w14:paraId="640E3427" w14:textId="77777777" w:rsidR="00BB74CC" w:rsidRPr="00BB74CC" w:rsidRDefault="00BB74CC" w:rsidP="00696572">
            <w:r w:rsidRPr="00BB74CC">
              <w:t>South Africa</w:t>
            </w:r>
          </w:p>
        </w:tc>
        <w:tc>
          <w:tcPr>
            <w:tcW w:w="1737" w:type="dxa"/>
          </w:tcPr>
          <w:p w14:paraId="0FF3A226" w14:textId="77777777" w:rsidR="00BB74CC" w:rsidRPr="00BB74CC" w:rsidRDefault="00BB74CC" w:rsidP="00696572">
            <w:pPr>
              <w:pStyle w:val="table2boldright"/>
            </w:pPr>
            <w:r w:rsidRPr="00BB74CC">
              <w:t>$0.99</w:t>
            </w:r>
          </w:p>
        </w:tc>
      </w:tr>
      <w:tr w:rsidR="00BB74CC" w:rsidRPr="00BB74CC" w14:paraId="598AE5AB" w14:textId="77777777" w:rsidTr="00696572">
        <w:tc>
          <w:tcPr>
            <w:tcW w:w="1736" w:type="dxa"/>
          </w:tcPr>
          <w:p w14:paraId="6FE1D0BB" w14:textId="77777777" w:rsidR="00BB74CC" w:rsidRPr="00BB74CC" w:rsidRDefault="00BB74CC" w:rsidP="00696572">
            <w:r w:rsidRPr="00BB74CC">
              <w:t>Chile#</w:t>
            </w:r>
          </w:p>
        </w:tc>
        <w:tc>
          <w:tcPr>
            <w:tcW w:w="1736" w:type="dxa"/>
          </w:tcPr>
          <w:p w14:paraId="45117A7D" w14:textId="77777777" w:rsidR="00BB74CC" w:rsidRPr="00BB74CC" w:rsidRDefault="00BB74CC" w:rsidP="00696572">
            <w:pPr>
              <w:pStyle w:val="table2boldright"/>
            </w:pPr>
            <w:r w:rsidRPr="00BB74CC">
              <w:t>$1.27</w:t>
            </w:r>
          </w:p>
        </w:tc>
        <w:tc>
          <w:tcPr>
            <w:tcW w:w="1737" w:type="dxa"/>
          </w:tcPr>
          <w:p w14:paraId="4A94DE42" w14:textId="77777777" w:rsidR="00BB74CC" w:rsidRPr="00BB74CC" w:rsidRDefault="00BB74CC" w:rsidP="00696572">
            <w:r w:rsidRPr="00BB74CC">
              <w:t>Italy</w:t>
            </w:r>
          </w:p>
        </w:tc>
        <w:tc>
          <w:tcPr>
            <w:tcW w:w="1737" w:type="dxa"/>
          </w:tcPr>
          <w:p w14:paraId="4C1F6371" w14:textId="77777777" w:rsidR="00BB74CC" w:rsidRPr="00BB74CC" w:rsidRDefault="00BB74CC" w:rsidP="00696572">
            <w:pPr>
              <w:pStyle w:val="table2boldright"/>
            </w:pPr>
            <w:r w:rsidRPr="00BB74CC">
              <w:t>$0.64</w:t>
            </w:r>
          </w:p>
        </w:tc>
        <w:tc>
          <w:tcPr>
            <w:tcW w:w="1737" w:type="dxa"/>
          </w:tcPr>
          <w:p w14:paraId="6B36BB3E" w14:textId="77777777" w:rsidR="00BB74CC" w:rsidRPr="00BB74CC" w:rsidRDefault="00BB74CC" w:rsidP="00696572">
            <w:r w:rsidRPr="00BB74CC">
              <w:t>Spain</w:t>
            </w:r>
          </w:p>
        </w:tc>
        <w:tc>
          <w:tcPr>
            <w:tcW w:w="1737" w:type="dxa"/>
          </w:tcPr>
          <w:p w14:paraId="2DBA2785" w14:textId="77777777" w:rsidR="00BB74CC" w:rsidRPr="00BB74CC" w:rsidRDefault="00BB74CC" w:rsidP="00696572">
            <w:pPr>
              <w:pStyle w:val="table2boldright"/>
            </w:pPr>
            <w:r w:rsidRPr="00BB74CC">
              <w:t>$1.01</w:t>
            </w:r>
          </w:p>
        </w:tc>
      </w:tr>
      <w:tr w:rsidR="00BB74CC" w:rsidRPr="00BB74CC" w14:paraId="4859E187" w14:textId="77777777" w:rsidTr="00696572">
        <w:tc>
          <w:tcPr>
            <w:tcW w:w="1736" w:type="dxa"/>
          </w:tcPr>
          <w:p w14:paraId="4099AE7B" w14:textId="77777777" w:rsidR="00BB74CC" w:rsidRPr="00BB74CC" w:rsidRDefault="00BB74CC" w:rsidP="00696572">
            <w:r w:rsidRPr="00BB74CC">
              <w:t xml:space="preserve">*China (North) </w:t>
            </w:r>
          </w:p>
        </w:tc>
        <w:tc>
          <w:tcPr>
            <w:tcW w:w="1736" w:type="dxa"/>
          </w:tcPr>
          <w:p w14:paraId="62C78AF5" w14:textId="77777777" w:rsidR="00BB74CC" w:rsidRPr="00BB74CC" w:rsidRDefault="00BB74CC" w:rsidP="00696572">
            <w:pPr>
              <w:pStyle w:val="table2boldright"/>
            </w:pPr>
            <w:r w:rsidRPr="00BB74CC">
              <w:t>$1.26</w:t>
            </w:r>
          </w:p>
        </w:tc>
        <w:tc>
          <w:tcPr>
            <w:tcW w:w="1737" w:type="dxa"/>
          </w:tcPr>
          <w:p w14:paraId="1C2AD6E3" w14:textId="77777777" w:rsidR="00BB74CC" w:rsidRPr="00BB74CC" w:rsidRDefault="00BB74CC" w:rsidP="00696572">
            <w:r w:rsidRPr="00BB74CC">
              <w:t>Japan</w:t>
            </w:r>
          </w:p>
        </w:tc>
        <w:tc>
          <w:tcPr>
            <w:tcW w:w="1737" w:type="dxa"/>
          </w:tcPr>
          <w:p w14:paraId="32827BF0" w14:textId="77777777" w:rsidR="00BB74CC" w:rsidRPr="00BB74CC" w:rsidRDefault="00BB74CC" w:rsidP="00696572">
            <w:pPr>
              <w:pStyle w:val="table2boldright"/>
            </w:pPr>
            <w:r w:rsidRPr="00BB74CC">
              <w:t>$0.70</w:t>
            </w:r>
          </w:p>
        </w:tc>
        <w:tc>
          <w:tcPr>
            <w:tcW w:w="1737" w:type="dxa"/>
          </w:tcPr>
          <w:p w14:paraId="52D965E0" w14:textId="77777777" w:rsidR="00BB74CC" w:rsidRPr="00BB74CC" w:rsidRDefault="00BB74CC" w:rsidP="00696572">
            <w:r w:rsidRPr="00BB74CC">
              <w:t>Sweden</w:t>
            </w:r>
          </w:p>
        </w:tc>
        <w:tc>
          <w:tcPr>
            <w:tcW w:w="1737" w:type="dxa"/>
          </w:tcPr>
          <w:p w14:paraId="79262B59" w14:textId="77777777" w:rsidR="00BB74CC" w:rsidRPr="00BB74CC" w:rsidRDefault="00BB74CC" w:rsidP="00696572">
            <w:pPr>
              <w:pStyle w:val="table2boldright"/>
            </w:pPr>
            <w:r w:rsidRPr="00BB74CC">
              <w:t>$0.70</w:t>
            </w:r>
          </w:p>
        </w:tc>
      </w:tr>
      <w:tr w:rsidR="00BB74CC" w:rsidRPr="00BB74CC" w14:paraId="783D3E2C" w14:textId="77777777" w:rsidTr="00696572">
        <w:tc>
          <w:tcPr>
            <w:tcW w:w="1736" w:type="dxa"/>
          </w:tcPr>
          <w:p w14:paraId="3B2DDCF9" w14:textId="77777777" w:rsidR="00BB74CC" w:rsidRPr="00BB74CC" w:rsidRDefault="00BB74CC" w:rsidP="00696572">
            <w:r w:rsidRPr="00BB74CC">
              <w:lastRenderedPageBreak/>
              <w:t>*China (South)</w:t>
            </w:r>
          </w:p>
        </w:tc>
        <w:tc>
          <w:tcPr>
            <w:tcW w:w="1736" w:type="dxa"/>
          </w:tcPr>
          <w:p w14:paraId="698309A2" w14:textId="77777777" w:rsidR="00BB74CC" w:rsidRPr="00BB74CC" w:rsidRDefault="00BB74CC" w:rsidP="00696572">
            <w:pPr>
              <w:pStyle w:val="table2boldright"/>
            </w:pPr>
            <w:r w:rsidRPr="00BB74CC">
              <w:t>$1.26</w:t>
            </w:r>
          </w:p>
        </w:tc>
        <w:tc>
          <w:tcPr>
            <w:tcW w:w="1737" w:type="dxa"/>
          </w:tcPr>
          <w:p w14:paraId="63156923" w14:textId="77777777" w:rsidR="00BB74CC" w:rsidRPr="00BB74CC" w:rsidRDefault="00BB74CC" w:rsidP="00696572">
            <w:r w:rsidRPr="00BB74CC">
              <w:t>Korea, Rep. of</w:t>
            </w:r>
          </w:p>
        </w:tc>
        <w:tc>
          <w:tcPr>
            <w:tcW w:w="1737" w:type="dxa"/>
          </w:tcPr>
          <w:p w14:paraId="476F4306" w14:textId="77777777" w:rsidR="00BB74CC" w:rsidRPr="00BB74CC" w:rsidRDefault="00BB74CC" w:rsidP="00696572">
            <w:pPr>
              <w:pStyle w:val="table2boldright"/>
            </w:pPr>
            <w:r w:rsidRPr="00BB74CC">
              <w:t>$1.13</w:t>
            </w:r>
          </w:p>
        </w:tc>
        <w:tc>
          <w:tcPr>
            <w:tcW w:w="1737" w:type="dxa"/>
          </w:tcPr>
          <w:p w14:paraId="126B18D2" w14:textId="77777777" w:rsidR="00BB74CC" w:rsidRPr="00BB74CC" w:rsidRDefault="00BB74CC" w:rsidP="00696572">
            <w:r w:rsidRPr="00BB74CC">
              <w:t>Switzerland</w:t>
            </w:r>
          </w:p>
        </w:tc>
        <w:tc>
          <w:tcPr>
            <w:tcW w:w="1737" w:type="dxa"/>
          </w:tcPr>
          <w:p w14:paraId="31A3E963" w14:textId="77777777" w:rsidR="00BB74CC" w:rsidRPr="00BB74CC" w:rsidRDefault="00BB74CC" w:rsidP="00696572">
            <w:pPr>
              <w:pStyle w:val="table2boldright"/>
            </w:pPr>
            <w:r w:rsidRPr="00BB74CC">
              <w:t>$0.70</w:t>
            </w:r>
          </w:p>
        </w:tc>
      </w:tr>
      <w:tr w:rsidR="00BB74CC" w:rsidRPr="00BB74CC" w14:paraId="7CA5B586" w14:textId="77777777" w:rsidTr="00696572">
        <w:tc>
          <w:tcPr>
            <w:tcW w:w="1736" w:type="dxa"/>
          </w:tcPr>
          <w:p w14:paraId="60871B90" w14:textId="77777777" w:rsidR="00BB74CC" w:rsidRPr="00BB74CC" w:rsidRDefault="00BB74CC" w:rsidP="00696572">
            <w:r w:rsidRPr="00BB74CC">
              <w:t>Denmark</w:t>
            </w:r>
          </w:p>
        </w:tc>
        <w:tc>
          <w:tcPr>
            <w:tcW w:w="1736" w:type="dxa"/>
          </w:tcPr>
          <w:p w14:paraId="3A394DA3" w14:textId="77777777" w:rsidR="00BB74CC" w:rsidRPr="00BB74CC" w:rsidRDefault="00BB74CC" w:rsidP="00696572">
            <w:pPr>
              <w:pStyle w:val="table2boldright"/>
            </w:pPr>
            <w:r w:rsidRPr="00BB74CC">
              <w:t>$0.84</w:t>
            </w:r>
          </w:p>
        </w:tc>
        <w:tc>
          <w:tcPr>
            <w:tcW w:w="1737" w:type="dxa"/>
          </w:tcPr>
          <w:p w14:paraId="43643663" w14:textId="77777777" w:rsidR="00BB74CC" w:rsidRPr="00BB74CC" w:rsidRDefault="00BB74CC" w:rsidP="00696572">
            <w:r w:rsidRPr="00BB74CC">
              <w:t>Macau</w:t>
            </w:r>
          </w:p>
        </w:tc>
        <w:tc>
          <w:tcPr>
            <w:tcW w:w="1737" w:type="dxa"/>
          </w:tcPr>
          <w:p w14:paraId="76875B70" w14:textId="77777777" w:rsidR="00BB74CC" w:rsidRPr="00BB74CC" w:rsidRDefault="00BB74CC" w:rsidP="00696572">
            <w:pPr>
              <w:pStyle w:val="table2boldright"/>
            </w:pPr>
            <w:r w:rsidRPr="00BB74CC">
              <w:t>$1.89</w:t>
            </w:r>
          </w:p>
        </w:tc>
        <w:tc>
          <w:tcPr>
            <w:tcW w:w="1737" w:type="dxa"/>
          </w:tcPr>
          <w:p w14:paraId="41CBD1F8" w14:textId="77777777" w:rsidR="00BB74CC" w:rsidRPr="00BB74CC" w:rsidRDefault="00BB74CC" w:rsidP="00696572">
            <w:r w:rsidRPr="00BB74CC">
              <w:t>Taiwan</w:t>
            </w:r>
          </w:p>
        </w:tc>
        <w:tc>
          <w:tcPr>
            <w:tcW w:w="1737" w:type="dxa"/>
          </w:tcPr>
          <w:p w14:paraId="434301B8" w14:textId="77777777" w:rsidR="00BB74CC" w:rsidRPr="00BB74CC" w:rsidRDefault="00BB74CC" w:rsidP="00696572">
            <w:pPr>
              <w:pStyle w:val="table2boldright"/>
            </w:pPr>
            <w:r w:rsidRPr="00BB74CC">
              <w:t>$1.26</w:t>
            </w:r>
          </w:p>
        </w:tc>
      </w:tr>
      <w:tr w:rsidR="00BB74CC" w:rsidRPr="00BB74CC" w14:paraId="0AD51FBA" w14:textId="77777777" w:rsidTr="00696572">
        <w:tc>
          <w:tcPr>
            <w:tcW w:w="1736" w:type="dxa"/>
          </w:tcPr>
          <w:p w14:paraId="7C31D308" w14:textId="77777777" w:rsidR="00BB74CC" w:rsidRPr="00BB74CC" w:rsidRDefault="00BB74CC" w:rsidP="00696572">
            <w:r w:rsidRPr="00BB74CC">
              <w:t>Fiji#</w:t>
            </w:r>
          </w:p>
        </w:tc>
        <w:tc>
          <w:tcPr>
            <w:tcW w:w="1736" w:type="dxa"/>
          </w:tcPr>
          <w:p w14:paraId="1E79D5C4" w14:textId="77777777" w:rsidR="00BB74CC" w:rsidRPr="00BB74CC" w:rsidRDefault="00BB74CC" w:rsidP="00696572">
            <w:pPr>
              <w:pStyle w:val="table2boldright"/>
            </w:pPr>
            <w:r w:rsidRPr="00BB74CC">
              <w:t>$1.21</w:t>
            </w:r>
          </w:p>
        </w:tc>
        <w:tc>
          <w:tcPr>
            <w:tcW w:w="1737" w:type="dxa"/>
          </w:tcPr>
          <w:p w14:paraId="430A7D6B" w14:textId="77777777" w:rsidR="00BB74CC" w:rsidRPr="00BB74CC" w:rsidRDefault="00BB74CC" w:rsidP="00696572">
            <w:r w:rsidRPr="00BB74CC">
              <w:t>Malaysia</w:t>
            </w:r>
          </w:p>
        </w:tc>
        <w:tc>
          <w:tcPr>
            <w:tcW w:w="1737" w:type="dxa"/>
          </w:tcPr>
          <w:p w14:paraId="047A5B13" w14:textId="77777777" w:rsidR="00BB74CC" w:rsidRPr="00BB74CC" w:rsidRDefault="00BB74CC" w:rsidP="00696572">
            <w:pPr>
              <w:pStyle w:val="table2boldright"/>
            </w:pPr>
            <w:r w:rsidRPr="00BB74CC">
              <w:t>$0.89</w:t>
            </w:r>
          </w:p>
        </w:tc>
        <w:tc>
          <w:tcPr>
            <w:tcW w:w="1737" w:type="dxa"/>
          </w:tcPr>
          <w:p w14:paraId="65049C46" w14:textId="77777777" w:rsidR="00BB74CC" w:rsidRPr="00BB74CC" w:rsidRDefault="00BB74CC" w:rsidP="00696572">
            <w:r w:rsidRPr="00BB74CC">
              <w:t>Thailand</w:t>
            </w:r>
          </w:p>
        </w:tc>
        <w:tc>
          <w:tcPr>
            <w:tcW w:w="1737" w:type="dxa"/>
          </w:tcPr>
          <w:p w14:paraId="7CEC285B" w14:textId="77777777" w:rsidR="00BB74CC" w:rsidRPr="00BB74CC" w:rsidRDefault="00BB74CC" w:rsidP="00696572">
            <w:pPr>
              <w:pStyle w:val="table2boldright"/>
            </w:pPr>
            <w:r w:rsidRPr="00BB74CC">
              <w:t>$1.26</w:t>
            </w:r>
          </w:p>
        </w:tc>
      </w:tr>
      <w:tr w:rsidR="00BB74CC" w:rsidRPr="00BB74CC" w14:paraId="3939711A" w14:textId="77777777" w:rsidTr="00696572">
        <w:tc>
          <w:tcPr>
            <w:tcW w:w="1736" w:type="dxa"/>
          </w:tcPr>
          <w:p w14:paraId="2D2ECF01" w14:textId="77777777" w:rsidR="00BB74CC" w:rsidRPr="00BB74CC" w:rsidRDefault="00BB74CC" w:rsidP="00696572">
            <w:r w:rsidRPr="00BB74CC">
              <w:t>France</w:t>
            </w:r>
          </w:p>
        </w:tc>
        <w:tc>
          <w:tcPr>
            <w:tcW w:w="1736" w:type="dxa"/>
          </w:tcPr>
          <w:p w14:paraId="77C8282F" w14:textId="77777777" w:rsidR="00BB74CC" w:rsidRPr="00BB74CC" w:rsidRDefault="00BB74CC" w:rsidP="00696572">
            <w:pPr>
              <w:pStyle w:val="table2boldright"/>
            </w:pPr>
            <w:r w:rsidRPr="00BB74CC">
              <w:t>$0.70</w:t>
            </w:r>
          </w:p>
        </w:tc>
        <w:tc>
          <w:tcPr>
            <w:tcW w:w="1737" w:type="dxa"/>
          </w:tcPr>
          <w:p w14:paraId="54BA9693" w14:textId="77777777" w:rsidR="00BB74CC" w:rsidRPr="00BB74CC" w:rsidRDefault="00BB74CC" w:rsidP="00696572">
            <w:r w:rsidRPr="00BB74CC">
              <w:t>Mexico#</w:t>
            </w:r>
          </w:p>
        </w:tc>
        <w:tc>
          <w:tcPr>
            <w:tcW w:w="1737" w:type="dxa"/>
          </w:tcPr>
          <w:p w14:paraId="152F56DA" w14:textId="77777777" w:rsidR="00BB74CC" w:rsidRPr="00BB74CC" w:rsidRDefault="00BB74CC" w:rsidP="00696572">
            <w:pPr>
              <w:pStyle w:val="table2boldright"/>
            </w:pPr>
            <w:r w:rsidRPr="00BB74CC">
              <w:t>$1.99</w:t>
            </w:r>
          </w:p>
        </w:tc>
        <w:tc>
          <w:tcPr>
            <w:tcW w:w="1737" w:type="dxa"/>
          </w:tcPr>
          <w:p w14:paraId="5423ADAE" w14:textId="77777777" w:rsidR="00BB74CC" w:rsidRPr="00BB74CC" w:rsidRDefault="00BB74CC" w:rsidP="00696572">
            <w:r w:rsidRPr="00BB74CC">
              <w:t>Turkey#</w:t>
            </w:r>
          </w:p>
        </w:tc>
        <w:tc>
          <w:tcPr>
            <w:tcW w:w="1737" w:type="dxa"/>
          </w:tcPr>
          <w:p w14:paraId="77CAC6CC" w14:textId="77777777" w:rsidR="00BB74CC" w:rsidRPr="00BB74CC" w:rsidRDefault="00BB74CC" w:rsidP="00696572">
            <w:pPr>
              <w:pStyle w:val="table2boldright"/>
            </w:pPr>
            <w:r w:rsidRPr="00BB74CC">
              <w:t>$1.27</w:t>
            </w:r>
          </w:p>
        </w:tc>
      </w:tr>
      <w:tr w:rsidR="00BB74CC" w:rsidRPr="00BB74CC" w14:paraId="4A16D330" w14:textId="77777777" w:rsidTr="00696572">
        <w:tc>
          <w:tcPr>
            <w:tcW w:w="1736" w:type="dxa"/>
          </w:tcPr>
          <w:p w14:paraId="6BB4C8FC" w14:textId="77777777" w:rsidR="00BB74CC" w:rsidRPr="00BB74CC" w:rsidRDefault="00BB74CC" w:rsidP="00696572">
            <w:r w:rsidRPr="00BB74CC">
              <w:t>Germany</w:t>
            </w:r>
          </w:p>
        </w:tc>
        <w:tc>
          <w:tcPr>
            <w:tcW w:w="1736" w:type="dxa"/>
          </w:tcPr>
          <w:p w14:paraId="118F63E3" w14:textId="77777777" w:rsidR="00BB74CC" w:rsidRPr="00BB74CC" w:rsidRDefault="00BB74CC" w:rsidP="00696572">
            <w:pPr>
              <w:pStyle w:val="table2boldright"/>
            </w:pPr>
            <w:r w:rsidRPr="00BB74CC">
              <w:t>$0.70</w:t>
            </w:r>
          </w:p>
        </w:tc>
        <w:tc>
          <w:tcPr>
            <w:tcW w:w="1737" w:type="dxa"/>
          </w:tcPr>
          <w:p w14:paraId="44F7A427" w14:textId="77777777" w:rsidR="00BB74CC" w:rsidRPr="00BB74CC" w:rsidRDefault="00BB74CC" w:rsidP="00696572">
            <w:r w:rsidRPr="00BB74CC">
              <w:t>Netherlands</w:t>
            </w:r>
          </w:p>
        </w:tc>
        <w:tc>
          <w:tcPr>
            <w:tcW w:w="1737" w:type="dxa"/>
          </w:tcPr>
          <w:p w14:paraId="6B6137D8" w14:textId="77777777" w:rsidR="00BB74CC" w:rsidRPr="00BB74CC" w:rsidRDefault="00BB74CC" w:rsidP="00696572">
            <w:pPr>
              <w:pStyle w:val="table2boldright"/>
            </w:pPr>
            <w:r w:rsidRPr="00BB74CC">
              <w:t>$0.84</w:t>
            </w:r>
          </w:p>
        </w:tc>
        <w:tc>
          <w:tcPr>
            <w:tcW w:w="1737" w:type="dxa"/>
          </w:tcPr>
          <w:p w14:paraId="0BA844D8" w14:textId="77777777" w:rsidR="00BB74CC" w:rsidRPr="00BB74CC" w:rsidRDefault="00BB74CC" w:rsidP="00696572">
            <w:r w:rsidRPr="00BB74CC">
              <w:t>United Arab Emirates#</w:t>
            </w:r>
          </w:p>
        </w:tc>
        <w:tc>
          <w:tcPr>
            <w:tcW w:w="1737" w:type="dxa"/>
          </w:tcPr>
          <w:p w14:paraId="5165D12F" w14:textId="77777777" w:rsidR="00BB74CC" w:rsidRPr="00BB74CC" w:rsidRDefault="00BB74CC" w:rsidP="00696572">
            <w:pPr>
              <w:pStyle w:val="table2boldright"/>
            </w:pPr>
            <w:r w:rsidRPr="00BB74CC">
              <w:t>$1.59</w:t>
            </w:r>
          </w:p>
        </w:tc>
      </w:tr>
      <w:tr w:rsidR="00BB74CC" w:rsidRPr="00BB74CC" w14:paraId="63A1174B" w14:textId="77777777" w:rsidTr="00696572">
        <w:tc>
          <w:tcPr>
            <w:tcW w:w="1736" w:type="dxa"/>
          </w:tcPr>
          <w:p w14:paraId="68B0AD7B" w14:textId="77777777" w:rsidR="00BB74CC" w:rsidRPr="00BB74CC" w:rsidRDefault="00BB74CC" w:rsidP="00696572">
            <w:r w:rsidRPr="00BB74CC">
              <w:t>Greece#</w:t>
            </w:r>
          </w:p>
        </w:tc>
        <w:tc>
          <w:tcPr>
            <w:tcW w:w="1736" w:type="dxa"/>
          </w:tcPr>
          <w:p w14:paraId="5CFC27BD" w14:textId="77777777" w:rsidR="00BB74CC" w:rsidRPr="00BB74CC" w:rsidRDefault="00BB74CC" w:rsidP="00696572">
            <w:pPr>
              <w:pStyle w:val="table2boldright"/>
            </w:pPr>
            <w:r w:rsidRPr="00BB74CC">
              <w:t>$0.70</w:t>
            </w:r>
          </w:p>
        </w:tc>
        <w:tc>
          <w:tcPr>
            <w:tcW w:w="1737" w:type="dxa"/>
          </w:tcPr>
          <w:p w14:paraId="508D789E" w14:textId="77777777" w:rsidR="00BB74CC" w:rsidRPr="00BB74CC" w:rsidRDefault="00BB74CC" w:rsidP="00696572">
            <w:r w:rsidRPr="00BB74CC">
              <w:t>New Zealand</w:t>
            </w:r>
          </w:p>
        </w:tc>
        <w:tc>
          <w:tcPr>
            <w:tcW w:w="1737" w:type="dxa"/>
          </w:tcPr>
          <w:p w14:paraId="5E592202" w14:textId="77777777" w:rsidR="00BB74CC" w:rsidRPr="00BB74CC" w:rsidRDefault="00BB74CC" w:rsidP="00696572">
            <w:pPr>
              <w:pStyle w:val="table2boldright"/>
            </w:pPr>
            <w:r w:rsidRPr="00BB74CC">
              <w:t>$0.40</w:t>
            </w:r>
          </w:p>
        </w:tc>
        <w:tc>
          <w:tcPr>
            <w:tcW w:w="1737" w:type="dxa"/>
          </w:tcPr>
          <w:p w14:paraId="1C7A940D" w14:textId="77777777" w:rsidR="00BB74CC" w:rsidRPr="00BB74CC" w:rsidRDefault="00BB74CC" w:rsidP="00696572">
            <w:r w:rsidRPr="00BB74CC">
              <w:t>United Kingdom</w:t>
            </w:r>
          </w:p>
        </w:tc>
        <w:tc>
          <w:tcPr>
            <w:tcW w:w="1737" w:type="dxa"/>
          </w:tcPr>
          <w:p w14:paraId="258E6ABA" w14:textId="77777777" w:rsidR="00BB74CC" w:rsidRPr="00BB74CC" w:rsidRDefault="00BB74CC" w:rsidP="00696572">
            <w:pPr>
              <w:pStyle w:val="table2boldright"/>
            </w:pPr>
            <w:r w:rsidRPr="00BB74CC">
              <w:t>$0.49</w:t>
            </w:r>
          </w:p>
        </w:tc>
      </w:tr>
      <w:tr w:rsidR="00BB74CC" w:rsidRPr="00BB74CC" w14:paraId="67C248F9" w14:textId="77777777" w:rsidTr="00696572">
        <w:tc>
          <w:tcPr>
            <w:tcW w:w="1736" w:type="dxa"/>
          </w:tcPr>
          <w:p w14:paraId="36077B27" w14:textId="77777777" w:rsidR="00BB74CC" w:rsidRPr="00BB74CC" w:rsidRDefault="00BB74CC" w:rsidP="00696572">
            <w:r w:rsidRPr="00BB74CC">
              <w:t>Guam#</w:t>
            </w:r>
          </w:p>
        </w:tc>
        <w:tc>
          <w:tcPr>
            <w:tcW w:w="1736" w:type="dxa"/>
          </w:tcPr>
          <w:p w14:paraId="580C5804" w14:textId="77777777" w:rsidR="00BB74CC" w:rsidRPr="00BB74CC" w:rsidRDefault="00BB74CC" w:rsidP="00696572">
            <w:pPr>
              <w:pStyle w:val="table2boldright"/>
            </w:pPr>
            <w:r w:rsidRPr="00BB74CC">
              <w:t>$1.09</w:t>
            </w:r>
          </w:p>
        </w:tc>
        <w:tc>
          <w:tcPr>
            <w:tcW w:w="1737" w:type="dxa"/>
          </w:tcPr>
          <w:p w14:paraId="6C996AEA" w14:textId="77777777" w:rsidR="00BB74CC" w:rsidRPr="00BB74CC" w:rsidRDefault="00BB74CC" w:rsidP="00696572">
            <w:r w:rsidRPr="00BB74CC">
              <w:t>Norway</w:t>
            </w:r>
          </w:p>
        </w:tc>
        <w:tc>
          <w:tcPr>
            <w:tcW w:w="1737" w:type="dxa"/>
          </w:tcPr>
          <w:p w14:paraId="54A78E90" w14:textId="77777777" w:rsidR="00BB74CC" w:rsidRPr="00BB74CC" w:rsidRDefault="00BB74CC" w:rsidP="00696572">
            <w:pPr>
              <w:pStyle w:val="table2boldright"/>
            </w:pPr>
            <w:r w:rsidRPr="00BB74CC">
              <w:t>$0.90</w:t>
            </w:r>
          </w:p>
        </w:tc>
        <w:tc>
          <w:tcPr>
            <w:tcW w:w="1737" w:type="dxa"/>
          </w:tcPr>
          <w:p w14:paraId="3B151862" w14:textId="77777777" w:rsidR="00BB74CC" w:rsidRPr="00BB74CC" w:rsidRDefault="00BB74CC" w:rsidP="00696572">
            <w:r w:rsidRPr="00BB74CC">
              <w:t>United States (mainland)</w:t>
            </w:r>
          </w:p>
        </w:tc>
        <w:tc>
          <w:tcPr>
            <w:tcW w:w="1737" w:type="dxa"/>
          </w:tcPr>
          <w:p w14:paraId="33553AEC" w14:textId="77777777" w:rsidR="00BB74CC" w:rsidRPr="00BB74CC" w:rsidRDefault="00BB74CC" w:rsidP="00696572">
            <w:pPr>
              <w:pStyle w:val="table2boldright"/>
            </w:pPr>
            <w:r w:rsidRPr="00BB74CC">
              <w:t>$0.40</w:t>
            </w:r>
          </w:p>
        </w:tc>
      </w:tr>
      <w:tr w:rsidR="00BB74CC" w:rsidRPr="00BB74CC" w14:paraId="4D972C14" w14:textId="77777777" w:rsidTr="00696572">
        <w:tc>
          <w:tcPr>
            <w:tcW w:w="1736" w:type="dxa"/>
          </w:tcPr>
          <w:p w14:paraId="23765F1C" w14:textId="77777777" w:rsidR="00BB74CC" w:rsidRPr="00BB74CC" w:rsidRDefault="00BB74CC" w:rsidP="00696572">
            <w:r w:rsidRPr="00BB74CC">
              <w:t>Hawaii</w:t>
            </w:r>
          </w:p>
        </w:tc>
        <w:tc>
          <w:tcPr>
            <w:tcW w:w="1736" w:type="dxa"/>
          </w:tcPr>
          <w:p w14:paraId="0F2B892B" w14:textId="77777777" w:rsidR="00BB74CC" w:rsidRPr="00BB74CC" w:rsidRDefault="00BB74CC" w:rsidP="00696572">
            <w:pPr>
              <w:pStyle w:val="table2boldright"/>
            </w:pPr>
            <w:r w:rsidRPr="00BB74CC">
              <w:t>$0.40</w:t>
            </w:r>
          </w:p>
        </w:tc>
        <w:tc>
          <w:tcPr>
            <w:tcW w:w="1737" w:type="dxa"/>
          </w:tcPr>
          <w:p w14:paraId="143A01DA" w14:textId="77777777" w:rsidR="00BB74CC" w:rsidRPr="00BB74CC" w:rsidRDefault="00BB74CC" w:rsidP="00696572">
            <w:r w:rsidRPr="00BB74CC">
              <w:t>Papua New Guinea#</w:t>
            </w:r>
          </w:p>
        </w:tc>
        <w:tc>
          <w:tcPr>
            <w:tcW w:w="1737" w:type="dxa"/>
          </w:tcPr>
          <w:p w14:paraId="1065C9C3" w14:textId="77777777" w:rsidR="00BB74CC" w:rsidRPr="00BB74CC" w:rsidRDefault="00BB74CC" w:rsidP="00696572">
            <w:pPr>
              <w:pStyle w:val="table2boldright"/>
            </w:pPr>
            <w:r w:rsidRPr="00BB74CC">
              <w:t>$1.07</w:t>
            </w:r>
          </w:p>
        </w:tc>
        <w:tc>
          <w:tcPr>
            <w:tcW w:w="1737" w:type="dxa"/>
          </w:tcPr>
          <w:p w14:paraId="2BF9EED8" w14:textId="77777777" w:rsidR="00BB74CC" w:rsidRPr="00BB74CC" w:rsidRDefault="00BB74CC" w:rsidP="00696572"/>
        </w:tc>
        <w:tc>
          <w:tcPr>
            <w:tcW w:w="1737" w:type="dxa"/>
          </w:tcPr>
          <w:p w14:paraId="2E4CA65E" w14:textId="77777777" w:rsidR="00BB74CC" w:rsidRPr="00BB74CC" w:rsidRDefault="00BB74CC" w:rsidP="00696572"/>
        </w:tc>
      </w:tr>
    </w:tbl>
    <w:p w14:paraId="3B82E37E" w14:textId="77777777" w:rsidR="00F1570E" w:rsidRDefault="00F1570E" w:rsidP="00BB74CC">
      <w:pPr>
        <w:pStyle w:val="Notes-ourcustomerterms"/>
      </w:pPr>
      <w:r>
        <w:t># Global 800 Services are currently not available from these countries.</w:t>
      </w:r>
    </w:p>
    <w:p w14:paraId="275E25A7" w14:textId="77777777" w:rsidR="00F1570E" w:rsidRDefault="00F1570E" w:rsidP="00BB74CC">
      <w:pPr>
        <w:pStyle w:val="Notes-ourcustomerterms"/>
      </w:pPr>
      <w:r>
        <w:t>* For services in China, you will require a separate service from North China and/or South China.</w:t>
      </w:r>
    </w:p>
    <w:p w14:paraId="61D73914" w14:textId="77777777" w:rsidR="00F1570E" w:rsidRDefault="00F1570E" w:rsidP="00BB74CC">
      <w:pPr>
        <w:pStyle w:val="SubHead"/>
      </w:pPr>
      <w:bookmarkStart w:id="7" w:name="_Toc379186513"/>
      <w:r>
        <w:t>Optional Features</w:t>
      </w:r>
      <w:bookmarkEnd w:id="7"/>
    </w:p>
    <w:p w14:paraId="18B5A410" w14:textId="77777777" w:rsidR="00F1570E" w:rsidRDefault="00F1570E" w:rsidP="00BB74CC">
      <w:pPr>
        <w:pStyle w:val="Heading2"/>
      </w:pPr>
      <w:r>
        <w:t>The following optional features are available for your International Freecall service or Global 800 service for an additional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BB74CC" w:rsidRPr="00BB74CC" w14:paraId="5356E58A" w14:textId="77777777" w:rsidTr="00696572">
        <w:tc>
          <w:tcPr>
            <w:tcW w:w="5210" w:type="dxa"/>
          </w:tcPr>
          <w:p w14:paraId="0B63AD97" w14:textId="77777777" w:rsidR="00BB74CC" w:rsidRPr="00BB74CC" w:rsidRDefault="00BB74CC" w:rsidP="00696572">
            <w:pPr>
              <w:pStyle w:val="table2"/>
            </w:pPr>
            <w:r w:rsidRPr="00BB74CC">
              <w:t>Service Access Number</w:t>
            </w:r>
          </w:p>
        </w:tc>
        <w:tc>
          <w:tcPr>
            <w:tcW w:w="5210" w:type="dxa"/>
          </w:tcPr>
          <w:p w14:paraId="0A07410A" w14:textId="77777777" w:rsidR="00BB74CC" w:rsidRPr="00BB74CC" w:rsidRDefault="00BB74CC" w:rsidP="00696572">
            <w:pPr>
              <w:pStyle w:val="table2"/>
            </w:pPr>
            <w:r w:rsidRPr="00BB74CC">
              <w:t xml:space="preserve">A security feature that requires your callers to dial a PIN number </w:t>
            </w:r>
            <w:proofErr w:type="gramStart"/>
            <w:r w:rsidRPr="00BB74CC">
              <w:t>in o</w:t>
            </w:r>
            <w:r>
              <w:t>rder to</w:t>
            </w:r>
            <w:proofErr w:type="gramEnd"/>
            <w:r>
              <w:t xml:space="preserve"> complete a voice call. </w:t>
            </w:r>
            <w:r w:rsidRPr="00BB74CC">
              <w:t xml:space="preserve">This feature allows you to add an extra layer of security, select different feature settings, allocate your costs among different </w:t>
            </w:r>
            <w:proofErr w:type="gramStart"/>
            <w:r w:rsidRPr="00BB74CC">
              <w:t>users</w:t>
            </w:r>
            <w:proofErr w:type="gramEnd"/>
            <w:r w:rsidRPr="00BB74CC">
              <w:t xml:space="preserve"> or select different answer points for your International Freecall or Global 800 service.</w:t>
            </w:r>
          </w:p>
        </w:tc>
      </w:tr>
      <w:tr w:rsidR="00BB74CC" w:rsidRPr="00BB74CC" w14:paraId="4FCAC623" w14:textId="77777777" w:rsidTr="00696572">
        <w:tc>
          <w:tcPr>
            <w:tcW w:w="5210" w:type="dxa"/>
          </w:tcPr>
          <w:p w14:paraId="47B0AEDB" w14:textId="77777777" w:rsidR="00BB74CC" w:rsidRPr="00BB74CC" w:rsidRDefault="00BB74CC" w:rsidP="00696572">
            <w:pPr>
              <w:pStyle w:val="table2"/>
            </w:pPr>
            <w:r w:rsidRPr="00BB74CC">
              <w:t>Automatic call forwarding (time of day)</w:t>
            </w:r>
          </w:p>
        </w:tc>
        <w:tc>
          <w:tcPr>
            <w:tcW w:w="5210" w:type="dxa"/>
          </w:tcPr>
          <w:p w14:paraId="6030EB96" w14:textId="77777777" w:rsidR="00BB74CC" w:rsidRPr="00BB74CC" w:rsidRDefault="00BB74CC" w:rsidP="00696572">
            <w:pPr>
              <w:pStyle w:val="table2"/>
            </w:pPr>
            <w:r w:rsidRPr="00BB74CC">
              <w:t>Calls can be automatically forwarded to one or more nominated answer points at specified times of</w:t>
            </w:r>
            <w:r>
              <w:t xml:space="preserve"> the day and days of the week. </w:t>
            </w:r>
            <w:r w:rsidRPr="00BB74CC">
              <w:t>Calls can be forwarded to mobiles, or fixed lines within Australia and outside Australia.</w:t>
            </w:r>
          </w:p>
        </w:tc>
      </w:tr>
      <w:tr w:rsidR="00BB74CC" w:rsidRPr="00BB74CC" w14:paraId="481EC728" w14:textId="77777777" w:rsidTr="00696572">
        <w:tc>
          <w:tcPr>
            <w:tcW w:w="5210" w:type="dxa"/>
          </w:tcPr>
          <w:p w14:paraId="31201517" w14:textId="77777777" w:rsidR="00BB74CC" w:rsidRPr="00BB74CC" w:rsidRDefault="00BB74CC" w:rsidP="00696572">
            <w:pPr>
              <w:pStyle w:val="table2"/>
            </w:pPr>
            <w:r w:rsidRPr="00BB74CC">
              <w:t>Call Overflow (Automatic Call Forwarding - Busy/No Answer)</w:t>
            </w:r>
          </w:p>
        </w:tc>
        <w:tc>
          <w:tcPr>
            <w:tcW w:w="5210" w:type="dxa"/>
          </w:tcPr>
          <w:p w14:paraId="36D5EE2B" w14:textId="77777777" w:rsidR="00BB74CC" w:rsidRPr="00BB74CC" w:rsidRDefault="00BB74CC" w:rsidP="00696572">
            <w:pPr>
              <w:pStyle w:val="table2"/>
            </w:pPr>
            <w:r w:rsidRPr="00BB74CC">
              <w:t>If an answer point is busy or not answering, the call will be automatically forwarded to an alternate answer point.</w:t>
            </w:r>
          </w:p>
        </w:tc>
      </w:tr>
      <w:tr w:rsidR="00BB74CC" w:rsidRPr="00BB74CC" w14:paraId="3CD50251" w14:textId="77777777" w:rsidTr="00696572">
        <w:tc>
          <w:tcPr>
            <w:tcW w:w="5210" w:type="dxa"/>
          </w:tcPr>
          <w:p w14:paraId="5FCB13B5" w14:textId="77777777" w:rsidR="00BB74CC" w:rsidRPr="00BB74CC" w:rsidRDefault="00BB74CC" w:rsidP="00696572">
            <w:pPr>
              <w:pStyle w:val="table2"/>
            </w:pPr>
            <w:r w:rsidRPr="00BB74CC">
              <w:t>Customised Announcement</w:t>
            </w:r>
          </w:p>
        </w:tc>
        <w:tc>
          <w:tcPr>
            <w:tcW w:w="5210" w:type="dxa"/>
          </w:tcPr>
          <w:p w14:paraId="0CC00037" w14:textId="77777777" w:rsidR="00BB74CC" w:rsidRPr="00BB74CC" w:rsidRDefault="00BB74CC" w:rsidP="00696572">
            <w:pPr>
              <w:pStyle w:val="table2"/>
            </w:pPr>
            <w:r w:rsidRPr="00BB74CC">
              <w:t xml:space="preserve">Callers will hear a personalised announcement pre-recorded by you when connecting to your </w:t>
            </w:r>
            <w:r w:rsidRPr="00BB74CC">
              <w:lastRenderedPageBreak/>
              <w:t>International Freecall or Global 800 service.</w:t>
            </w:r>
          </w:p>
        </w:tc>
      </w:tr>
      <w:tr w:rsidR="00BB74CC" w:rsidRPr="00BB74CC" w14:paraId="487AD882" w14:textId="77777777" w:rsidTr="00696572">
        <w:tc>
          <w:tcPr>
            <w:tcW w:w="5210" w:type="dxa"/>
          </w:tcPr>
          <w:p w14:paraId="52C6AA14" w14:textId="77777777" w:rsidR="00BB74CC" w:rsidRPr="00BB74CC" w:rsidRDefault="00BB74CC" w:rsidP="00696572">
            <w:pPr>
              <w:pStyle w:val="table2"/>
            </w:pPr>
            <w:r w:rsidRPr="00BB74CC">
              <w:lastRenderedPageBreak/>
              <w:t>Extension Dialling</w:t>
            </w:r>
          </w:p>
        </w:tc>
        <w:tc>
          <w:tcPr>
            <w:tcW w:w="5210" w:type="dxa"/>
          </w:tcPr>
          <w:p w14:paraId="2A779423" w14:textId="77777777" w:rsidR="00BB74CC" w:rsidRPr="00BB74CC" w:rsidRDefault="00BB74CC" w:rsidP="00696572">
            <w:pPr>
              <w:pStyle w:val="table2"/>
            </w:pPr>
            <w:r w:rsidRPr="00BB74CC">
              <w:t xml:space="preserve">Callers can dial a </w:t>
            </w:r>
            <w:proofErr w:type="gramStart"/>
            <w:r w:rsidRPr="00BB74CC">
              <w:t>3, 4 or 5 digit</w:t>
            </w:r>
            <w:proofErr w:type="gramEnd"/>
            <w:r w:rsidRPr="00BB74CC">
              <w:t xml:space="preserve"> PABX extension number to be automatically connected to that extension.</w:t>
            </w:r>
          </w:p>
        </w:tc>
      </w:tr>
      <w:tr w:rsidR="00BB74CC" w:rsidRPr="00BB74CC" w14:paraId="7BD38F6C" w14:textId="77777777" w:rsidTr="00696572">
        <w:tc>
          <w:tcPr>
            <w:tcW w:w="5210" w:type="dxa"/>
          </w:tcPr>
          <w:p w14:paraId="2BD0CC3E" w14:textId="77777777" w:rsidR="00BB74CC" w:rsidRPr="00BB74CC" w:rsidRDefault="00BB74CC" w:rsidP="00696572">
            <w:pPr>
              <w:pStyle w:val="table2"/>
            </w:pPr>
            <w:r w:rsidRPr="00BB74CC">
              <w:t>Speed Dial</w:t>
            </w:r>
          </w:p>
        </w:tc>
        <w:tc>
          <w:tcPr>
            <w:tcW w:w="5210" w:type="dxa"/>
          </w:tcPr>
          <w:p w14:paraId="04383846" w14:textId="77777777" w:rsidR="00BB74CC" w:rsidRPr="00BB74CC" w:rsidRDefault="00BB74CC" w:rsidP="00696572">
            <w:pPr>
              <w:pStyle w:val="table2"/>
            </w:pPr>
            <w:r w:rsidRPr="00BB74CC">
              <w:t xml:space="preserve">Callers can dial a </w:t>
            </w:r>
            <w:proofErr w:type="gramStart"/>
            <w:r w:rsidRPr="00BB74CC">
              <w:t>one or two digit</w:t>
            </w:r>
            <w:proofErr w:type="gramEnd"/>
            <w:r w:rsidRPr="00BB74CC">
              <w:t xml:space="preserve"> number to be connected to a particular answer point nominated by you.</w:t>
            </w:r>
          </w:p>
        </w:tc>
      </w:tr>
      <w:tr w:rsidR="00BB74CC" w:rsidRPr="00BB74CC" w14:paraId="5A6E49B7" w14:textId="77777777" w:rsidTr="00696572">
        <w:tc>
          <w:tcPr>
            <w:tcW w:w="5210" w:type="dxa"/>
          </w:tcPr>
          <w:p w14:paraId="7E3212B3" w14:textId="77777777" w:rsidR="00BB74CC" w:rsidRPr="00BB74CC" w:rsidRDefault="00BB74CC" w:rsidP="00696572">
            <w:pPr>
              <w:pStyle w:val="table2"/>
            </w:pPr>
            <w:r w:rsidRPr="00BB74CC">
              <w:t xml:space="preserve">Customised Menu </w:t>
            </w:r>
          </w:p>
        </w:tc>
        <w:tc>
          <w:tcPr>
            <w:tcW w:w="5210" w:type="dxa"/>
          </w:tcPr>
          <w:p w14:paraId="62044F97" w14:textId="77777777" w:rsidR="00BB74CC" w:rsidRPr="00BB74CC" w:rsidRDefault="00BB74CC" w:rsidP="00696572">
            <w:pPr>
              <w:pStyle w:val="table2"/>
            </w:pPr>
            <w:r w:rsidRPr="00BB74CC">
              <w:t>Callers have one of nine options to choose from a recorded menu they hear once they are connected to your International Freecall or Global 800 service.</w:t>
            </w:r>
          </w:p>
        </w:tc>
      </w:tr>
      <w:tr w:rsidR="00BB74CC" w:rsidRPr="00BB74CC" w14:paraId="013A5BEA" w14:textId="77777777" w:rsidTr="00696572">
        <w:tc>
          <w:tcPr>
            <w:tcW w:w="5210" w:type="dxa"/>
          </w:tcPr>
          <w:p w14:paraId="540EE6F8" w14:textId="77777777" w:rsidR="00BB74CC" w:rsidRPr="00BB74CC" w:rsidRDefault="00BB74CC" w:rsidP="00696572">
            <w:pPr>
              <w:pStyle w:val="table2"/>
            </w:pPr>
            <w:r w:rsidRPr="00BB74CC">
              <w:t>Dial tone</w:t>
            </w:r>
          </w:p>
        </w:tc>
        <w:tc>
          <w:tcPr>
            <w:tcW w:w="5210" w:type="dxa"/>
          </w:tcPr>
          <w:p w14:paraId="5ABF8ABD" w14:textId="77777777" w:rsidR="00BB74CC" w:rsidRPr="00BB74CC" w:rsidRDefault="00BB74CC" w:rsidP="00696572">
            <w:pPr>
              <w:pStyle w:val="table2"/>
            </w:pPr>
            <w:r w:rsidRPr="00BB74CC">
              <w:t xml:space="preserve">Callers </w:t>
            </w:r>
            <w:proofErr w:type="gramStart"/>
            <w:r w:rsidRPr="00BB74CC">
              <w:t>are able to</w:t>
            </w:r>
            <w:proofErr w:type="gramEnd"/>
            <w:r w:rsidRPr="00BB74CC">
              <w:t xml:space="preserve"> dial another number within Australia (together with a Service Access Number). </w:t>
            </w:r>
          </w:p>
        </w:tc>
      </w:tr>
      <w:tr w:rsidR="00BB74CC" w:rsidRPr="00BB74CC" w14:paraId="6B80E3DB" w14:textId="77777777" w:rsidTr="00696572">
        <w:tc>
          <w:tcPr>
            <w:tcW w:w="5210" w:type="dxa"/>
          </w:tcPr>
          <w:p w14:paraId="36E4DF06" w14:textId="77777777" w:rsidR="00BB74CC" w:rsidRPr="00BB74CC" w:rsidRDefault="00BB74CC" w:rsidP="00696572">
            <w:pPr>
              <w:pStyle w:val="table2"/>
            </w:pPr>
            <w:r w:rsidRPr="00BB74CC">
              <w:t>Call Splaying</w:t>
            </w:r>
          </w:p>
        </w:tc>
        <w:tc>
          <w:tcPr>
            <w:tcW w:w="5210" w:type="dxa"/>
          </w:tcPr>
          <w:p w14:paraId="054CB9CF" w14:textId="77777777" w:rsidR="00BB74CC" w:rsidRPr="00BB74CC" w:rsidRDefault="00BB74CC" w:rsidP="00696572">
            <w:pPr>
              <w:pStyle w:val="table2"/>
            </w:pPr>
            <w:r w:rsidRPr="00BB74CC">
              <w:t xml:space="preserve">You can select different percentages of your callers to be directed to different answer points.  </w:t>
            </w:r>
          </w:p>
        </w:tc>
      </w:tr>
    </w:tbl>
    <w:p w14:paraId="4AB24876" w14:textId="77777777" w:rsidR="00F1570E" w:rsidRDefault="00F1570E" w:rsidP="00F1570E"/>
    <w:p w14:paraId="3492B31B" w14:textId="77777777" w:rsidR="00F1570E" w:rsidRDefault="00F1570E" w:rsidP="00BB74CC">
      <w:pPr>
        <w:pStyle w:val="SubHead"/>
      </w:pPr>
      <w:bookmarkStart w:id="8" w:name="_Toc379186514"/>
      <w:r>
        <w:t>Optional Feature charges</w:t>
      </w:r>
      <w:bookmarkEnd w:id="8"/>
    </w:p>
    <w:p w14:paraId="7AEDDD49" w14:textId="77777777" w:rsidR="00F1570E" w:rsidRDefault="00F1570E" w:rsidP="00BB74CC">
      <w:pPr>
        <w:pStyle w:val="Heading2"/>
      </w:pPr>
      <w:r>
        <w:t>We will charge you the following charges for the optional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90"/>
      </w:tblGrid>
      <w:tr w:rsidR="00A81556" w:rsidRPr="00A81556" w14:paraId="4E6D3125" w14:textId="77777777" w:rsidTr="00342193">
        <w:tc>
          <w:tcPr>
            <w:tcW w:w="5210" w:type="dxa"/>
          </w:tcPr>
          <w:p w14:paraId="124F287E" w14:textId="77777777" w:rsidR="00A81556" w:rsidRPr="00A81556" w:rsidRDefault="00A81556" w:rsidP="00342193">
            <w:pPr>
              <w:pStyle w:val="TableRowHeading"/>
            </w:pPr>
            <w:r w:rsidRPr="00A81556">
              <w:t>Optional feature charges (per month)</w:t>
            </w:r>
          </w:p>
        </w:tc>
        <w:tc>
          <w:tcPr>
            <w:tcW w:w="5210" w:type="dxa"/>
          </w:tcPr>
          <w:p w14:paraId="01D11DB4" w14:textId="77777777" w:rsidR="00A81556" w:rsidRPr="00A81556" w:rsidRDefault="00A81556" w:rsidP="00342193">
            <w:pPr>
              <w:pStyle w:val="TableRowHeading"/>
            </w:pPr>
            <w:r w:rsidRPr="00A81556">
              <w:t>GST excl.</w:t>
            </w:r>
          </w:p>
        </w:tc>
      </w:tr>
      <w:tr w:rsidR="00A81556" w:rsidRPr="00A81556" w14:paraId="32097476" w14:textId="77777777" w:rsidTr="00342193">
        <w:tc>
          <w:tcPr>
            <w:tcW w:w="5210" w:type="dxa"/>
          </w:tcPr>
          <w:p w14:paraId="4E033F78" w14:textId="77777777" w:rsidR="00A81556" w:rsidRPr="00A81556" w:rsidRDefault="00A81556" w:rsidP="00342193">
            <w:pPr>
              <w:pStyle w:val="table2"/>
            </w:pPr>
            <w:r w:rsidRPr="00A81556">
              <w:t>Service Access Number (for each group of up to ten Service Access Numbers)</w:t>
            </w:r>
          </w:p>
        </w:tc>
        <w:tc>
          <w:tcPr>
            <w:tcW w:w="5210" w:type="dxa"/>
          </w:tcPr>
          <w:p w14:paraId="6DA6C611" w14:textId="77777777" w:rsidR="00A81556" w:rsidRPr="00A81556" w:rsidRDefault="00A81556" w:rsidP="00342193">
            <w:pPr>
              <w:pStyle w:val="table2boldright"/>
            </w:pPr>
            <w:r w:rsidRPr="00A81556">
              <w:t xml:space="preserve">$10.00 </w:t>
            </w:r>
          </w:p>
        </w:tc>
      </w:tr>
      <w:tr w:rsidR="00A81556" w:rsidRPr="00A81556" w14:paraId="534BC8BD" w14:textId="77777777" w:rsidTr="00342193">
        <w:tc>
          <w:tcPr>
            <w:tcW w:w="5210" w:type="dxa"/>
          </w:tcPr>
          <w:p w14:paraId="2FC59721" w14:textId="77777777" w:rsidR="00A81556" w:rsidRPr="00A81556" w:rsidRDefault="00A81556" w:rsidP="00342193">
            <w:pPr>
              <w:pStyle w:val="table2"/>
            </w:pPr>
            <w:r w:rsidRPr="00A81556">
              <w:t xml:space="preserve">Automatic call forwarding (time of day) </w:t>
            </w:r>
          </w:p>
        </w:tc>
        <w:tc>
          <w:tcPr>
            <w:tcW w:w="5210" w:type="dxa"/>
          </w:tcPr>
          <w:p w14:paraId="4A4392AC" w14:textId="77777777" w:rsidR="00A81556" w:rsidRDefault="00A81556" w:rsidP="00A81556">
            <w:pPr>
              <w:pStyle w:val="table2boldright"/>
            </w:pPr>
            <w:r w:rsidRPr="00A81556">
              <w:t xml:space="preserve">$10.00 </w:t>
            </w:r>
          </w:p>
          <w:p w14:paraId="1D5EA77B" w14:textId="77777777" w:rsidR="00A81556" w:rsidRPr="00A81556" w:rsidRDefault="00A81556" w:rsidP="00342193">
            <w:pPr>
              <w:pStyle w:val="table2boldright"/>
            </w:pPr>
            <w:r w:rsidRPr="00A81556">
              <w:t xml:space="preserve">per nominated answer point </w:t>
            </w:r>
          </w:p>
        </w:tc>
      </w:tr>
      <w:tr w:rsidR="00A81556" w:rsidRPr="00A81556" w14:paraId="7124C96F" w14:textId="77777777" w:rsidTr="00342193">
        <w:tc>
          <w:tcPr>
            <w:tcW w:w="5210" w:type="dxa"/>
          </w:tcPr>
          <w:p w14:paraId="1D60D733" w14:textId="77777777" w:rsidR="00A81556" w:rsidRPr="00A81556" w:rsidRDefault="00A81556" w:rsidP="00B854EF">
            <w:pPr>
              <w:pStyle w:val="TableRowHeading"/>
            </w:pPr>
            <w:r w:rsidRPr="00A81556">
              <w:t>Optional feature charges (per connection)</w:t>
            </w:r>
          </w:p>
        </w:tc>
        <w:tc>
          <w:tcPr>
            <w:tcW w:w="5210" w:type="dxa"/>
          </w:tcPr>
          <w:p w14:paraId="272C7F85" w14:textId="77777777" w:rsidR="00A81556" w:rsidRPr="00A81556" w:rsidRDefault="00A81556" w:rsidP="00B854EF">
            <w:pPr>
              <w:pStyle w:val="TableRowHeading"/>
            </w:pPr>
            <w:r w:rsidRPr="00A81556">
              <w:t>GST excl.</w:t>
            </w:r>
          </w:p>
        </w:tc>
      </w:tr>
      <w:tr w:rsidR="00A81556" w:rsidRPr="00A81556" w14:paraId="49701823" w14:textId="77777777" w:rsidTr="00342193">
        <w:tc>
          <w:tcPr>
            <w:tcW w:w="5210" w:type="dxa"/>
          </w:tcPr>
          <w:p w14:paraId="2B50A967" w14:textId="77777777" w:rsidR="00A81556" w:rsidRPr="00A81556" w:rsidRDefault="00A81556" w:rsidP="00342193">
            <w:pPr>
              <w:pStyle w:val="table2"/>
            </w:pPr>
            <w:r w:rsidRPr="00A81556">
              <w:t>Call Overflow (Automatic Call Forwarding - Busy/No Answer)</w:t>
            </w:r>
          </w:p>
        </w:tc>
        <w:tc>
          <w:tcPr>
            <w:tcW w:w="5210" w:type="dxa"/>
          </w:tcPr>
          <w:p w14:paraId="507F947B" w14:textId="77777777" w:rsidR="00A81556" w:rsidRPr="00A81556" w:rsidRDefault="00A81556" w:rsidP="00342193">
            <w:pPr>
              <w:pStyle w:val="table2boldright"/>
            </w:pPr>
            <w:r w:rsidRPr="00A81556">
              <w:t>$10.00</w:t>
            </w:r>
          </w:p>
        </w:tc>
      </w:tr>
      <w:tr w:rsidR="00A81556" w:rsidRPr="00A81556" w14:paraId="68CCB9A5" w14:textId="77777777" w:rsidTr="00342193">
        <w:tc>
          <w:tcPr>
            <w:tcW w:w="5210" w:type="dxa"/>
          </w:tcPr>
          <w:p w14:paraId="6C5ACE4E" w14:textId="77777777" w:rsidR="00A81556" w:rsidRPr="00A81556" w:rsidRDefault="00A81556" w:rsidP="00342193">
            <w:pPr>
              <w:pStyle w:val="table2"/>
            </w:pPr>
            <w:r w:rsidRPr="00A81556">
              <w:t>Extension Dialling</w:t>
            </w:r>
          </w:p>
        </w:tc>
        <w:tc>
          <w:tcPr>
            <w:tcW w:w="5210" w:type="dxa"/>
          </w:tcPr>
          <w:p w14:paraId="72A96D23" w14:textId="77777777" w:rsidR="00A81556" w:rsidRPr="00A81556" w:rsidRDefault="00A81556" w:rsidP="00342193">
            <w:pPr>
              <w:pStyle w:val="table2boldright"/>
            </w:pPr>
            <w:r w:rsidRPr="00A81556">
              <w:t>$100.00</w:t>
            </w:r>
          </w:p>
        </w:tc>
      </w:tr>
      <w:tr w:rsidR="00A81556" w:rsidRPr="00A81556" w14:paraId="1F65E32A" w14:textId="77777777" w:rsidTr="00342193">
        <w:tc>
          <w:tcPr>
            <w:tcW w:w="5210" w:type="dxa"/>
          </w:tcPr>
          <w:p w14:paraId="10FAD85E" w14:textId="77777777" w:rsidR="00A81556" w:rsidRPr="00A81556" w:rsidRDefault="00A81556" w:rsidP="00342193">
            <w:pPr>
              <w:pStyle w:val="table2"/>
            </w:pPr>
            <w:r w:rsidRPr="00A81556">
              <w:t>Speed Dial (for each speed dial number)</w:t>
            </w:r>
          </w:p>
        </w:tc>
        <w:tc>
          <w:tcPr>
            <w:tcW w:w="5210" w:type="dxa"/>
          </w:tcPr>
          <w:p w14:paraId="024B576F" w14:textId="77777777" w:rsidR="00A81556" w:rsidRPr="00A81556" w:rsidRDefault="00A81556" w:rsidP="00342193">
            <w:pPr>
              <w:pStyle w:val="table2boldright"/>
            </w:pPr>
            <w:r w:rsidRPr="00A81556">
              <w:t>$10.00</w:t>
            </w:r>
          </w:p>
        </w:tc>
      </w:tr>
      <w:tr w:rsidR="00A81556" w:rsidRPr="00A81556" w14:paraId="57738AFF" w14:textId="77777777" w:rsidTr="00342193">
        <w:tc>
          <w:tcPr>
            <w:tcW w:w="5210" w:type="dxa"/>
          </w:tcPr>
          <w:p w14:paraId="22C891B0" w14:textId="77777777" w:rsidR="00A81556" w:rsidRPr="00A81556" w:rsidRDefault="00A81556" w:rsidP="00342193">
            <w:pPr>
              <w:pStyle w:val="table2"/>
            </w:pPr>
            <w:r w:rsidRPr="00A81556">
              <w:t>Customised menu (options) (for up to nine options)</w:t>
            </w:r>
          </w:p>
        </w:tc>
        <w:tc>
          <w:tcPr>
            <w:tcW w:w="5210" w:type="dxa"/>
          </w:tcPr>
          <w:p w14:paraId="0389C5BD" w14:textId="77777777" w:rsidR="00A81556" w:rsidRPr="00A81556" w:rsidRDefault="00A81556" w:rsidP="00342193">
            <w:pPr>
              <w:pStyle w:val="table2boldright"/>
            </w:pPr>
            <w:r w:rsidRPr="00A81556">
              <w:t>$100.00</w:t>
            </w:r>
          </w:p>
        </w:tc>
      </w:tr>
      <w:tr w:rsidR="00A81556" w:rsidRPr="00A81556" w14:paraId="7910C66F" w14:textId="77777777" w:rsidTr="00342193">
        <w:tc>
          <w:tcPr>
            <w:tcW w:w="5210" w:type="dxa"/>
          </w:tcPr>
          <w:p w14:paraId="06A84057" w14:textId="77777777" w:rsidR="00A81556" w:rsidRPr="00A81556" w:rsidRDefault="00A81556" w:rsidP="00342193">
            <w:pPr>
              <w:pStyle w:val="table2"/>
            </w:pPr>
            <w:r w:rsidRPr="00A81556">
              <w:t>Dial Tone</w:t>
            </w:r>
          </w:p>
        </w:tc>
        <w:tc>
          <w:tcPr>
            <w:tcW w:w="5210" w:type="dxa"/>
          </w:tcPr>
          <w:p w14:paraId="7FB90C10" w14:textId="77777777" w:rsidR="00A81556" w:rsidRPr="00A81556" w:rsidRDefault="00A81556" w:rsidP="00342193">
            <w:pPr>
              <w:pStyle w:val="table2boldright"/>
            </w:pPr>
            <w:r w:rsidRPr="00A81556">
              <w:t>$50.00</w:t>
            </w:r>
          </w:p>
        </w:tc>
      </w:tr>
      <w:tr w:rsidR="00A81556" w:rsidRPr="00A81556" w14:paraId="5382FD08" w14:textId="77777777" w:rsidTr="00342193">
        <w:tc>
          <w:tcPr>
            <w:tcW w:w="5210" w:type="dxa"/>
          </w:tcPr>
          <w:p w14:paraId="13997DA6" w14:textId="77777777" w:rsidR="00A81556" w:rsidRPr="00A81556" w:rsidRDefault="00A81556" w:rsidP="00342193">
            <w:pPr>
              <w:pStyle w:val="table2"/>
            </w:pPr>
            <w:r w:rsidRPr="00A81556">
              <w:t xml:space="preserve">To establish a new answer point or change an existing answer point during any six nominated time periods on any day(s) of the week </w:t>
            </w:r>
          </w:p>
        </w:tc>
        <w:tc>
          <w:tcPr>
            <w:tcW w:w="5210" w:type="dxa"/>
          </w:tcPr>
          <w:p w14:paraId="0275FD62" w14:textId="77777777" w:rsidR="00A81556" w:rsidRDefault="00A81556" w:rsidP="00A81556">
            <w:pPr>
              <w:pStyle w:val="table2boldright"/>
            </w:pPr>
            <w:r w:rsidRPr="00A81556">
              <w:t xml:space="preserve">$10.00 </w:t>
            </w:r>
          </w:p>
          <w:p w14:paraId="0386554C" w14:textId="77777777" w:rsidR="00A81556" w:rsidRPr="00A81556" w:rsidRDefault="00A81556" w:rsidP="00342193">
            <w:pPr>
              <w:pStyle w:val="table2boldright"/>
            </w:pPr>
            <w:r w:rsidRPr="00A81556">
              <w:t>per answer point</w:t>
            </w:r>
          </w:p>
        </w:tc>
      </w:tr>
      <w:tr w:rsidR="00A81556" w:rsidRPr="00A81556" w14:paraId="56030CA8" w14:textId="77777777" w:rsidTr="00342193">
        <w:tc>
          <w:tcPr>
            <w:tcW w:w="5210" w:type="dxa"/>
          </w:tcPr>
          <w:p w14:paraId="6332041F" w14:textId="77777777" w:rsidR="00A81556" w:rsidRPr="00A81556" w:rsidRDefault="00A81556" w:rsidP="00342193">
            <w:pPr>
              <w:pStyle w:val="table2"/>
            </w:pPr>
            <w:r w:rsidRPr="00A81556">
              <w:t xml:space="preserve">For other recorded voice </w:t>
            </w:r>
            <w:proofErr w:type="gramStart"/>
            <w:r w:rsidRPr="00A81556">
              <w:t>announcements</w:t>
            </w:r>
            <w:proofErr w:type="gramEnd"/>
            <w:r w:rsidRPr="00A81556">
              <w:t xml:space="preserve"> you already have for your service (changes only – we no longer provide this feature for new </w:t>
            </w:r>
            <w:r w:rsidRPr="00A81556">
              <w:lastRenderedPageBreak/>
              <w:t>connections).</w:t>
            </w:r>
          </w:p>
        </w:tc>
        <w:tc>
          <w:tcPr>
            <w:tcW w:w="5210" w:type="dxa"/>
          </w:tcPr>
          <w:p w14:paraId="10D4FD38" w14:textId="77777777" w:rsidR="00A81556" w:rsidRPr="00A81556" w:rsidRDefault="00A81556" w:rsidP="00342193">
            <w:pPr>
              <w:pStyle w:val="table2boldright"/>
            </w:pPr>
            <w:r w:rsidRPr="00A81556">
              <w:lastRenderedPageBreak/>
              <w:t>$100.00</w:t>
            </w:r>
          </w:p>
        </w:tc>
      </w:tr>
      <w:tr w:rsidR="00A81556" w:rsidRPr="00A81556" w14:paraId="6B0FCFBD" w14:textId="77777777" w:rsidTr="00342193">
        <w:tc>
          <w:tcPr>
            <w:tcW w:w="5210" w:type="dxa"/>
          </w:tcPr>
          <w:p w14:paraId="4E097587" w14:textId="77777777" w:rsidR="00A81556" w:rsidRPr="00A81556" w:rsidRDefault="00A81556" w:rsidP="00342193">
            <w:pPr>
              <w:pStyle w:val="table2"/>
            </w:pPr>
            <w:r w:rsidRPr="00A81556">
              <w:t>The most you pay to connect any number of features to a single service if those features are connected in the same application.</w:t>
            </w:r>
          </w:p>
        </w:tc>
        <w:tc>
          <w:tcPr>
            <w:tcW w:w="5210" w:type="dxa"/>
          </w:tcPr>
          <w:p w14:paraId="5BEE967B" w14:textId="77777777" w:rsidR="00A81556" w:rsidRPr="00A81556" w:rsidRDefault="00A81556" w:rsidP="00342193">
            <w:pPr>
              <w:pStyle w:val="table2boldright"/>
            </w:pPr>
            <w:r w:rsidRPr="00A81556">
              <w:t>$1,000.00</w:t>
            </w:r>
          </w:p>
        </w:tc>
      </w:tr>
    </w:tbl>
    <w:p w14:paraId="58A16471" w14:textId="77777777" w:rsidR="00F1570E" w:rsidRDefault="00F1570E" w:rsidP="00F1570E"/>
    <w:p w14:paraId="42973AB6" w14:textId="77777777" w:rsidR="00F1570E" w:rsidRDefault="00F1570E" w:rsidP="00A81556">
      <w:pPr>
        <w:pStyle w:val="SubHead"/>
      </w:pPr>
      <w:bookmarkStart w:id="9" w:name="_Toc379186515"/>
      <w:r>
        <w:t>Suspending your service</w:t>
      </w:r>
      <w:bookmarkEnd w:id="9"/>
    </w:p>
    <w:p w14:paraId="3EB43507" w14:textId="77777777" w:rsidR="00F1570E" w:rsidRDefault="00F1570E" w:rsidP="00A81556">
      <w:pPr>
        <w:pStyle w:val="Heading2"/>
      </w:pPr>
      <w:r>
        <w:t xml:space="preserve">You can request that we temporarily suspend your International Freecall service or Global 800 service by giving us 30 days notice in writing. If you have not asked us to resume your suspended International Freecall service or Global 800 service within 12 months, we can cancel your International Freecall service or Global 800 service by giving you 30 days notice in writing before we cancel it.  </w:t>
      </w:r>
    </w:p>
    <w:p w14:paraId="22633060" w14:textId="77777777" w:rsidR="00F1570E" w:rsidRDefault="00F1570E" w:rsidP="00A81556">
      <w:pPr>
        <w:pStyle w:val="Heading2"/>
      </w:pPr>
      <w:r>
        <w:t>We can suspend your International Freecall service or Global 800 service or your number without having to notify you if we have reasonable grounds to suspect someone is using the service or number fraudule</w:t>
      </w:r>
      <w:r w:rsidR="00A81556">
        <w:t xml:space="preserve">ntly or without authorisation. </w:t>
      </w:r>
      <w:r>
        <w:t xml:space="preserve">We will notify you about the suspension as soon as we can. </w:t>
      </w:r>
    </w:p>
    <w:p w14:paraId="52439CC1" w14:textId="77777777" w:rsidR="00F1570E" w:rsidRDefault="00F1570E" w:rsidP="00A81556">
      <w:pPr>
        <w:pStyle w:val="Heading2"/>
      </w:pPr>
      <w:r>
        <w:t>Where you request us to suspend your service, we will charge you the following monthly hold-over charge to reserve your number while your International Freecall service or Global 800 service is suspended. We will not charge you any fees if your service is suspended for any other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080"/>
      </w:tblGrid>
      <w:tr w:rsidR="00A81556" w:rsidRPr="00A81556" w14:paraId="00C4D7FD" w14:textId="77777777" w:rsidTr="00342193">
        <w:tc>
          <w:tcPr>
            <w:tcW w:w="5210" w:type="dxa"/>
          </w:tcPr>
          <w:p w14:paraId="06E175B4" w14:textId="77777777" w:rsidR="00A81556" w:rsidRPr="00A81556" w:rsidRDefault="00A81556" w:rsidP="00342193">
            <w:pPr>
              <w:pStyle w:val="TableRowHeading"/>
            </w:pPr>
            <w:r w:rsidRPr="00A81556">
              <w:t>International suspension charge (per suspended service)</w:t>
            </w:r>
          </w:p>
        </w:tc>
        <w:tc>
          <w:tcPr>
            <w:tcW w:w="5210" w:type="dxa"/>
          </w:tcPr>
          <w:p w14:paraId="126D28D9" w14:textId="77777777" w:rsidR="00A81556" w:rsidRPr="00A81556" w:rsidRDefault="00A81556" w:rsidP="00342193">
            <w:pPr>
              <w:pStyle w:val="TableRowHeading"/>
            </w:pPr>
            <w:r w:rsidRPr="00A81556">
              <w:t>GST excl.</w:t>
            </w:r>
          </w:p>
        </w:tc>
      </w:tr>
      <w:tr w:rsidR="00A81556" w:rsidRPr="00A81556" w14:paraId="5792C0B8" w14:textId="77777777" w:rsidTr="00342193">
        <w:tc>
          <w:tcPr>
            <w:tcW w:w="5210" w:type="dxa"/>
          </w:tcPr>
          <w:p w14:paraId="1A9EBF82" w14:textId="77777777" w:rsidR="00A81556" w:rsidRPr="00A81556" w:rsidRDefault="00A81556" w:rsidP="00342193">
            <w:pPr>
              <w:pStyle w:val="table2"/>
            </w:pPr>
            <w:r w:rsidRPr="00A81556">
              <w:t>For each month that your service is suspended</w:t>
            </w:r>
          </w:p>
        </w:tc>
        <w:tc>
          <w:tcPr>
            <w:tcW w:w="5210" w:type="dxa"/>
          </w:tcPr>
          <w:p w14:paraId="5725935A" w14:textId="77777777" w:rsidR="00A81556" w:rsidRPr="00A81556" w:rsidRDefault="00A81556" w:rsidP="00342193">
            <w:pPr>
              <w:pStyle w:val="table2boldright"/>
            </w:pPr>
            <w:r w:rsidRPr="00A81556">
              <w:t>$20.00</w:t>
            </w:r>
          </w:p>
        </w:tc>
      </w:tr>
    </w:tbl>
    <w:p w14:paraId="33F82CE9" w14:textId="77777777" w:rsidR="00F1570E" w:rsidRDefault="00F1570E" w:rsidP="00F1570E"/>
    <w:p w14:paraId="52DFA6DB" w14:textId="77777777" w:rsidR="00F1570E" w:rsidRDefault="00F1570E" w:rsidP="00A81556">
      <w:pPr>
        <w:pStyle w:val="SubHead"/>
      </w:pPr>
      <w:bookmarkStart w:id="10" w:name="_Toc379186516"/>
      <w:r>
        <w:t>Cancelling your service</w:t>
      </w:r>
      <w:bookmarkEnd w:id="10"/>
    </w:p>
    <w:p w14:paraId="691112F2" w14:textId="77777777" w:rsidR="00F1570E" w:rsidRDefault="00F1570E" w:rsidP="00A81556">
      <w:pPr>
        <w:pStyle w:val="Heading2"/>
      </w:pPr>
      <w:r>
        <w:t xml:space="preserve">We or you can cancel your International Freecall service or Global 800 service by giving the other party 30 days written notice. </w:t>
      </w:r>
    </w:p>
    <w:p w14:paraId="4F10C3A0" w14:textId="77777777" w:rsidR="00F1570E" w:rsidRDefault="00F1570E" w:rsidP="00A81556">
      <w:pPr>
        <w:pStyle w:val="SubHead"/>
      </w:pPr>
      <w:bookmarkStart w:id="11" w:name="_Toc379186517"/>
      <w:r>
        <w:t>Security and your responsibility for charges</w:t>
      </w:r>
      <w:bookmarkEnd w:id="11"/>
    </w:p>
    <w:p w14:paraId="512DB8AD" w14:textId="77777777" w:rsidR="00F1570E" w:rsidRDefault="00F1570E" w:rsidP="00A81556">
      <w:pPr>
        <w:pStyle w:val="Heading2"/>
      </w:pPr>
      <w:r>
        <w:t>You are entirely responsible for the security of your International Freecall service or Global 800 service. We do not guarantee that the Service Access Number feature will prevent unauthorised use of your service.</w:t>
      </w:r>
    </w:p>
    <w:p w14:paraId="62129FBC" w14:textId="77777777" w:rsidR="00F1570E" w:rsidRDefault="00F1570E" w:rsidP="00A81556">
      <w:pPr>
        <w:pStyle w:val="Heading2"/>
      </w:pPr>
      <w:r>
        <w:t>You must pay for all calls to your International Freecall service or Global 800 service, including unauthorised or fraudulent use, unless the unauthorised or fraudulent use occurs using a Service Access Number or you receive calls after you have asked us to suspend or cancel your International Freecall or Global 800 service.</w:t>
      </w:r>
    </w:p>
    <w:p w14:paraId="7F86D5CC" w14:textId="77777777" w:rsidR="00F1570E" w:rsidRDefault="00F1570E" w:rsidP="00F1570E"/>
    <w:p w14:paraId="72C4DF87" w14:textId="77777777" w:rsidR="00CF7229" w:rsidRPr="00BB03A6" w:rsidRDefault="00CF7229" w:rsidP="0047752A"/>
    <w:sectPr w:rsidR="00CF7229" w:rsidRPr="00BB03A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9450" w14:textId="77777777" w:rsidR="009E4747" w:rsidRDefault="009E4747">
      <w:r>
        <w:separator/>
      </w:r>
    </w:p>
    <w:p w14:paraId="57DAA04C" w14:textId="77777777" w:rsidR="009E4747" w:rsidRDefault="009E4747"/>
  </w:endnote>
  <w:endnote w:type="continuationSeparator" w:id="0">
    <w:p w14:paraId="4DFB7F5F" w14:textId="77777777" w:rsidR="009E4747" w:rsidRDefault="009E4747">
      <w:r>
        <w:continuationSeparator/>
      </w:r>
    </w:p>
    <w:p w14:paraId="445248C9" w14:textId="77777777" w:rsidR="009E4747" w:rsidRDefault="009E4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ADC8" w14:textId="77777777" w:rsidR="008A3B3C" w:rsidRDefault="008A3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8E5595" w14:paraId="1431E747" w14:textId="77777777">
      <w:tc>
        <w:tcPr>
          <w:tcW w:w="4269" w:type="pct"/>
          <w:tcBorders>
            <w:top w:val="nil"/>
            <w:left w:val="nil"/>
            <w:bottom w:val="nil"/>
            <w:right w:val="nil"/>
          </w:tcBorders>
        </w:tcPr>
        <w:p w14:paraId="5AC22F5B" w14:textId="1AF581BA" w:rsidR="008E5595" w:rsidRDefault="00BB74CC" w:rsidP="001A49F7">
          <w:pPr>
            <w:pStyle w:val="DocName"/>
            <w:widowControl/>
            <w:rPr>
              <w:snapToGrid w:val="0"/>
            </w:rPr>
          </w:pPr>
          <w:r>
            <w:t xml:space="preserve">The Inbound Services section was last changed on </w:t>
          </w:r>
          <w:r w:rsidR="009F59BC">
            <w:t>20 December</w:t>
          </w:r>
          <w:r w:rsidR="001C6E7B">
            <w:t xml:space="preserve"> </w:t>
          </w:r>
          <w:r w:rsidR="002C101A">
            <w:t>2022</w:t>
          </w:r>
        </w:p>
      </w:tc>
      <w:tc>
        <w:tcPr>
          <w:tcW w:w="731" w:type="pct"/>
          <w:tcBorders>
            <w:top w:val="nil"/>
            <w:left w:val="nil"/>
            <w:bottom w:val="nil"/>
            <w:right w:val="nil"/>
          </w:tcBorders>
        </w:tcPr>
        <w:p w14:paraId="669F9C09" w14:textId="77777777" w:rsidR="008E5595" w:rsidRPr="001360F2" w:rsidRDefault="008E5595">
          <w:pPr>
            <w:jc w:val="right"/>
            <w:rPr>
              <w:rStyle w:val="PageNumber"/>
            </w:rPr>
          </w:pPr>
          <w:r w:rsidRPr="001360F2">
            <w:rPr>
              <w:rStyle w:val="PageNumber"/>
            </w:rPr>
            <w:t xml:space="preserve">Page </w:t>
          </w:r>
          <w:r w:rsidR="00D51CE2" w:rsidRPr="001360F2">
            <w:rPr>
              <w:rStyle w:val="PageNumber"/>
            </w:rPr>
            <w:fldChar w:fldCharType="begin"/>
          </w:r>
          <w:r w:rsidRPr="001360F2">
            <w:rPr>
              <w:rStyle w:val="PageNumber"/>
            </w:rPr>
            <w:instrText xml:space="preserve"> PAGE \*MERGEFORMAT </w:instrText>
          </w:r>
          <w:r w:rsidR="00D51CE2" w:rsidRPr="001360F2">
            <w:rPr>
              <w:rStyle w:val="PageNumber"/>
            </w:rPr>
            <w:fldChar w:fldCharType="separate"/>
          </w:r>
          <w:r w:rsidR="002D75E0">
            <w:rPr>
              <w:rStyle w:val="PageNumber"/>
              <w:noProof/>
            </w:rPr>
            <w:t>4</w:t>
          </w:r>
          <w:r w:rsidR="00D51CE2" w:rsidRPr="001360F2">
            <w:rPr>
              <w:rStyle w:val="PageNumber"/>
            </w:rPr>
            <w:fldChar w:fldCharType="end"/>
          </w:r>
          <w:r w:rsidRPr="001360F2">
            <w:rPr>
              <w:rStyle w:val="PageNumber"/>
            </w:rPr>
            <w:t xml:space="preserve"> of </w:t>
          </w:r>
          <w:r w:rsidR="00405AB4">
            <w:fldChar w:fldCharType="begin"/>
          </w:r>
          <w:r w:rsidR="00405AB4">
            <w:instrText xml:space="preserve"> NUMPAGES  \* </w:instrText>
          </w:r>
          <w:r w:rsidR="00405AB4">
            <w:instrText xml:space="preserve">Arabic \*MERGEFORMAT </w:instrText>
          </w:r>
          <w:r w:rsidR="00405AB4">
            <w:fldChar w:fldCharType="separate"/>
          </w:r>
          <w:r w:rsidR="002D75E0" w:rsidRPr="002D75E0">
            <w:rPr>
              <w:rStyle w:val="PageNumber"/>
              <w:noProof/>
            </w:rPr>
            <w:t>7</w:t>
          </w:r>
          <w:r w:rsidR="00405AB4">
            <w:rPr>
              <w:rStyle w:val="PageNumber"/>
              <w:noProof/>
            </w:rPr>
            <w:fldChar w:fldCharType="end"/>
          </w:r>
        </w:p>
      </w:tc>
    </w:tr>
  </w:tbl>
  <w:p w14:paraId="598258BF" w14:textId="77777777" w:rsidR="008E5595" w:rsidRDefault="008E5595"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BE02" w14:textId="77777777" w:rsidR="008A3B3C" w:rsidRDefault="008A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4FDE" w14:textId="77777777" w:rsidR="009E4747" w:rsidRDefault="009E4747">
      <w:r>
        <w:separator/>
      </w:r>
    </w:p>
    <w:p w14:paraId="1051DAA2" w14:textId="77777777" w:rsidR="009E4747" w:rsidRDefault="009E4747"/>
  </w:footnote>
  <w:footnote w:type="continuationSeparator" w:id="0">
    <w:p w14:paraId="588CC7AE" w14:textId="77777777" w:rsidR="009E4747" w:rsidRDefault="009E4747">
      <w:r>
        <w:continuationSeparator/>
      </w:r>
    </w:p>
    <w:p w14:paraId="2BD533C8" w14:textId="77777777" w:rsidR="009E4747" w:rsidRDefault="009E4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C6F2" w14:textId="77777777" w:rsidR="00A5059C" w:rsidRDefault="00A50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539B" w14:textId="77777777" w:rsidR="00CF7229" w:rsidRDefault="00CF7229" w:rsidP="00CF7229">
    <w:pPr>
      <w:pStyle w:val="Header"/>
    </w:pPr>
    <w:r>
      <w:t>Our Customer Terms</w:t>
    </w:r>
  </w:p>
  <w:p w14:paraId="1B195BBE" w14:textId="77777777" w:rsidR="00CF7229" w:rsidRDefault="00BB74CC" w:rsidP="00CF7229">
    <w:pPr>
      <w:pStyle w:val="Header"/>
    </w:pPr>
    <w:r>
      <w:t>inbound services section</w:t>
    </w:r>
  </w:p>
  <w:p w14:paraId="36E15A38" w14:textId="77777777" w:rsidR="00BB74CC" w:rsidRDefault="00BB74CC" w:rsidP="00CF7229">
    <w:pPr>
      <w:pStyle w:val="Header"/>
    </w:pPr>
  </w:p>
  <w:p w14:paraId="7E4EFA25" w14:textId="77777777" w:rsidR="00BB74CC" w:rsidRDefault="00BB74CC" w:rsidP="00CF7229">
    <w:pPr>
      <w:pStyle w:val="Header"/>
    </w:pPr>
    <w:r>
      <w:t>part d – international freecall and global 800</w:t>
    </w:r>
  </w:p>
  <w:p w14:paraId="36DF5B8C" w14:textId="77777777" w:rsidR="008E5595" w:rsidRDefault="008E55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2D9E" w14:textId="77777777" w:rsidR="00A5059C" w:rsidRDefault="00A50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6428E27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9"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73663256">
    <w:abstractNumId w:val="7"/>
  </w:num>
  <w:num w:numId="2" w16cid:durableId="1991444221">
    <w:abstractNumId w:val="8"/>
  </w:num>
  <w:num w:numId="3" w16cid:durableId="2047171318">
    <w:abstractNumId w:val="16"/>
  </w:num>
  <w:num w:numId="4" w16cid:durableId="1864173737">
    <w:abstractNumId w:val="20"/>
  </w:num>
  <w:num w:numId="5" w16cid:durableId="2083208959">
    <w:abstractNumId w:val="18"/>
  </w:num>
  <w:num w:numId="6" w16cid:durableId="1757091930">
    <w:abstractNumId w:val="13"/>
  </w:num>
  <w:num w:numId="7" w16cid:durableId="1066496255">
    <w:abstractNumId w:val="15"/>
  </w:num>
  <w:num w:numId="8" w16cid:durableId="979968136">
    <w:abstractNumId w:val="14"/>
  </w:num>
  <w:num w:numId="9" w16cid:durableId="888107146">
    <w:abstractNumId w:val="11"/>
  </w:num>
  <w:num w:numId="10" w16cid:durableId="1099452980">
    <w:abstractNumId w:val="19"/>
  </w:num>
  <w:num w:numId="11" w16cid:durableId="722144915">
    <w:abstractNumId w:val="22"/>
  </w:num>
  <w:num w:numId="12" w16cid:durableId="179781600">
    <w:abstractNumId w:val="9"/>
  </w:num>
  <w:num w:numId="13" w16cid:durableId="1443259631">
    <w:abstractNumId w:val="6"/>
  </w:num>
  <w:num w:numId="14" w16cid:durableId="1668433927">
    <w:abstractNumId w:val="5"/>
  </w:num>
  <w:num w:numId="15" w16cid:durableId="361589095">
    <w:abstractNumId w:val="4"/>
  </w:num>
  <w:num w:numId="16" w16cid:durableId="192769995">
    <w:abstractNumId w:val="3"/>
  </w:num>
  <w:num w:numId="17" w16cid:durableId="122970402">
    <w:abstractNumId w:val="2"/>
  </w:num>
  <w:num w:numId="18" w16cid:durableId="1493526093">
    <w:abstractNumId w:val="1"/>
  </w:num>
  <w:num w:numId="19" w16cid:durableId="167136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BB74CC"/>
    <w:rsid w:val="00002F2F"/>
    <w:rsid w:val="00003229"/>
    <w:rsid w:val="00021567"/>
    <w:rsid w:val="00024C02"/>
    <w:rsid w:val="00046731"/>
    <w:rsid w:val="0006592A"/>
    <w:rsid w:val="00075454"/>
    <w:rsid w:val="00085435"/>
    <w:rsid w:val="00092BB2"/>
    <w:rsid w:val="000C1D25"/>
    <w:rsid w:val="000C29E9"/>
    <w:rsid w:val="000C7D07"/>
    <w:rsid w:val="000D177F"/>
    <w:rsid w:val="000D6DBC"/>
    <w:rsid w:val="001209A4"/>
    <w:rsid w:val="00130855"/>
    <w:rsid w:val="001347FC"/>
    <w:rsid w:val="001360F2"/>
    <w:rsid w:val="00170AEB"/>
    <w:rsid w:val="0018748A"/>
    <w:rsid w:val="001A032E"/>
    <w:rsid w:val="001A49F7"/>
    <w:rsid w:val="001C4F4C"/>
    <w:rsid w:val="001C5618"/>
    <w:rsid w:val="001C6E7B"/>
    <w:rsid w:val="001D69C8"/>
    <w:rsid w:val="00210B95"/>
    <w:rsid w:val="00241986"/>
    <w:rsid w:val="002618AA"/>
    <w:rsid w:val="00263931"/>
    <w:rsid w:val="002C101A"/>
    <w:rsid w:val="002D75E0"/>
    <w:rsid w:val="003028D3"/>
    <w:rsid w:val="003132D0"/>
    <w:rsid w:val="003231DD"/>
    <w:rsid w:val="00334702"/>
    <w:rsid w:val="00336A06"/>
    <w:rsid w:val="00342193"/>
    <w:rsid w:val="003503C8"/>
    <w:rsid w:val="0035153F"/>
    <w:rsid w:val="00386B42"/>
    <w:rsid w:val="00391A83"/>
    <w:rsid w:val="003C2482"/>
    <w:rsid w:val="003D6DF5"/>
    <w:rsid w:val="003E063A"/>
    <w:rsid w:val="003F36DA"/>
    <w:rsid w:val="00405AB4"/>
    <w:rsid w:val="00434645"/>
    <w:rsid w:val="004410CC"/>
    <w:rsid w:val="00457389"/>
    <w:rsid w:val="0047752A"/>
    <w:rsid w:val="004810D5"/>
    <w:rsid w:val="00481287"/>
    <w:rsid w:val="00481886"/>
    <w:rsid w:val="00490D63"/>
    <w:rsid w:val="004C186F"/>
    <w:rsid w:val="004C52C3"/>
    <w:rsid w:val="004F0101"/>
    <w:rsid w:val="00510A9F"/>
    <w:rsid w:val="00524625"/>
    <w:rsid w:val="0053778D"/>
    <w:rsid w:val="005B2233"/>
    <w:rsid w:val="005B7375"/>
    <w:rsid w:val="005D45F8"/>
    <w:rsid w:val="005D6B75"/>
    <w:rsid w:val="005E2D49"/>
    <w:rsid w:val="006102B6"/>
    <w:rsid w:val="00670454"/>
    <w:rsid w:val="00696572"/>
    <w:rsid w:val="00696C0D"/>
    <w:rsid w:val="006A7983"/>
    <w:rsid w:val="0070118A"/>
    <w:rsid w:val="00701A9B"/>
    <w:rsid w:val="00705851"/>
    <w:rsid w:val="00726536"/>
    <w:rsid w:val="0074034A"/>
    <w:rsid w:val="00747EA0"/>
    <w:rsid w:val="0075151A"/>
    <w:rsid w:val="00754C86"/>
    <w:rsid w:val="00776107"/>
    <w:rsid w:val="00785EFA"/>
    <w:rsid w:val="00786E95"/>
    <w:rsid w:val="007E10DA"/>
    <w:rsid w:val="007E3391"/>
    <w:rsid w:val="007E6B52"/>
    <w:rsid w:val="007E7BCF"/>
    <w:rsid w:val="008256CC"/>
    <w:rsid w:val="00826E53"/>
    <w:rsid w:val="00835737"/>
    <w:rsid w:val="00873A2C"/>
    <w:rsid w:val="00877FB1"/>
    <w:rsid w:val="00892B5F"/>
    <w:rsid w:val="008964E2"/>
    <w:rsid w:val="008A3B3C"/>
    <w:rsid w:val="008E5595"/>
    <w:rsid w:val="008E5BAE"/>
    <w:rsid w:val="008F5209"/>
    <w:rsid w:val="008F5F1D"/>
    <w:rsid w:val="00921173"/>
    <w:rsid w:val="00924F5C"/>
    <w:rsid w:val="0096103C"/>
    <w:rsid w:val="009701EC"/>
    <w:rsid w:val="00982B1E"/>
    <w:rsid w:val="00984F1D"/>
    <w:rsid w:val="00991537"/>
    <w:rsid w:val="009E4747"/>
    <w:rsid w:val="009F59BC"/>
    <w:rsid w:val="00A23630"/>
    <w:rsid w:val="00A5059C"/>
    <w:rsid w:val="00A81556"/>
    <w:rsid w:val="00A8565A"/>
    <w:rsid w:val="00A97416"/>
    <w:rsid w:val="00AB36E6"/>
    <w:rsid w:val="00AE52AF"/>
    <w:rsid w:val="00B042D1"/>
    <w:rsid w:val="00B10EDD"/>
    <w:rsid w:val="00B13A03"/>
    <w:rsid w:val="00B26D0B"/>
    <w:rsid w:val="00B27A9F"/>
    <w:rsid w:val="00B836B0"/>
    <w:rsid w:val="00B83712"/>
    <w:rsid w:val="00B854EF"/>
    <w:rsid w:val="00B9673C"/>
    <w:rsid w:val="00BB03A6"/>
    <w:rsid w:val="00BB2102"/>
    <w:rsid w:val="00BB74CC"/>
    <w:rsid w:val="00BD643A"/>
    <w:rsid w:val="00C10ABF"/>
    <w:rsid w:val="00C4021B"/>
    <w:rsid w:val="00C57938"/>
    <w:rsid w:val="00C76BBE"/>
    <w:rsid w:val="00C8007A"/>
    <w:rsid w:val="00C96BFC"/>
    <w:rsid w:val="00CD2371"/>
    <w:rsid w:val="00CD7E74"/>
    <w:rsid w:val="00CF7229"/>
    <w:rsid w:val="00D12EE3"/>
    <w:rsid w:val="00D51CE2"/>
    <w:rsid w:val="00D64BA4"/>
    <w:rsid w:val="00D84E27"/>
    <w:rsid w:val="00DA5EDE"/>
    <w:rsid w:val="00DB137A"/>
    <w:rsid w:val="00DE7283"/>
    <w:rsid w:val="00DE77C4"/>
    <w:rsid w:val="00DF07D2"/>
    <w:rsid w:val="00E253B4"/>
    <w:rsid w:val="00E35032"/>
    <w:rsid w:val="00E354BB"/>
    <w:rsid w:val="00E35CA2"/>
    <w:rsid w:val="00E57939"/>
    <w:rsid w:val="00E8714C"/>
    <w:rsid w:val="00E97D7C"/>
    <w:rsid w:val="00F1570E"/>
    <w:rsid w:val="00F26B69"/>
    <w:rsid w:val="00F60048"/>
    <w:rsid w:val="00F8413E"/>
    <w:rsid w:val="00F8654A"/>
    <w:rsid w:val="00FA1139"/>
    <w:rsid w:val="00FA3AE9"/>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56E99"/>
  <w15:chartTrackingRefBased/>
  <w15:docId w15:val="{6974E786-B416-4321-92AD-1155651D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1A49F7"/>
    <w:pPr>
      <w:spacing w:after="0"/>
    </w:pPr>
    <w:rPr>
      <w:rFonts w:ascii="Tahoma" w:hAnsi="Tahoma" w:cs="Tahoma"/>
      <w:sz w:val="16"/>
      <w:szCs w:val="16"/>
    </w:rPr>
  </w:style>
  <w:style w:type="character" w:customStyle="1" w:styleId="BalloonTextChar">
    <w:name w:val="Balloon Text Char"/>
    <w:link w:val="BalloonText"/>
    <w:rsid w:val="001A49F7"/>
    <w:rPr>
      <w:rFonts w:ascii="Tahoma" w:hAnsi="Tahoma" w:cs="Tahoma"/>
      <w:sz w:val="16"/>
      <w:szCs w:val="16"/>
      <w:lang w:eastAsia="en-US"/>
    </w:rPr>
  </w:style>
  <w:style w:type="character" w:styleId="FollowedHyperlink">
    <w:name w:val="FollowedHyperlink"/>
    <w:rsid w:val="00754C86"/>
    <w:rPr>
      <w:color w:val="800080"/>
      <w:u w:val="single"/>
    </w:rPr>
  </w:style>
  <w:style w:type="paragraph" w:styleId="Revision">
    <w:name w:val="Revision"/>
    <w:hidden/>
    <w:uiPriority w:val="99"/>
    <w:semiHidden/>
    <w:rsid w:val="009F59BC"/>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elstra.com.au/customer-terms/business-government/other-voice-services/inbound-services/?red=/customerterms/bus_inbound.htm" TargetMode="External"/><Relationship Id="rId7" Type="http://schemas.openxmlformats.org/officeDocument/2006/relationships/styles" Target="styles.xml"/><Relationship Id="rId12" Type="http://schemas.openxmlformats.org/officeDocument/2006/relationships/hyperlink" Target="http://www.telstra.com.au/customer-terms/business-government/other-voice-services/inbound-services/?red=/customerterms/bus_inbound.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iness-government/?red=/customerterms/bus_governmen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telstra.com.au/customer-terms/business-government/business-fixed-line/business-phone-serv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AATUC-1823800632-69930</_dlc_DocId>
    <_dlc_DocIdUrl xmlns="2a7a03ce-2042-4c5f-90e9-1f29c56988a9">
      <Url>https://teamtelstra.sharepoint.com/sites/DigitalSystems/_layouts/15/DocIdRedir.aspx?ID=AATUC-1823800632-69930</Url>
      <Description>AATUC-1823800632-69930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CB397-8E11-4160-A699-E914BDAEB82F}">
  <ds:schemaRefs>
    <ds:schemaRef ds:uri="http://schemas.openxmlformats.org/officeDocument/2006/bibliography"/>
  </ds:schemaRefs>
</ds:datastoreItem>
</file>

<file path=customXml/itemProps2.xml><?xml version="1.0" encoding="utf-8"?>
<ds:datastoreItem xmlns:ds="http://schemas.openxmlformats.org/officeDocument/2006/customXml" ds:itemID="{7C794EB8-133E-4994-9185-D8C3A749BFD1}">
  <ds:schemaRefs>
    <ds:schemaRef ds:uri="http://schemas.microsoft.com/sharepoint/events"/>
  </ds:schemaRefs>
</ds:datastoreItem>
</file>

<file path=customXml/itemProps3.xml><?xml version="1.0" encoding="utf-8"?>
<ds:datastoreItem xmlns:ds="http://schemas.openxmlformats.org/officeDocument/2006/customXml" ds:itemID="{46C57AC5-9F0E-4069-846D-F6F0DD259AA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f6374f94-ea7c-428a-97f4-b9a8f1ddd6c6"/>
    <ds:schemaRef ds:uri="http://purl.org/dc/dcmitype/"/>
    <ds:schemaRef ds:uri="http://purl.org/dc/elements/1.1/"/>
    <ds:schemaRef ds:uri="c7b56d83-7d92-4d5e-8552-dd44030ff6cf"/>
    <ds:schemaRef ds:uri="2a7a03ce-2042-4c5f-90e9-1f29c56988a9"/>
    <ds:schemaRef ds:uri="http://www.w3.org/XML/1998/namespace"/>
  </ds:schemaRefs>
</ds:datastoreItem>
</file>

<file path=customXml/itemProps4.xml><?xml version="1.0" encoding="utf-8"?>
<ds:datastoreItem xmlns:ds="http://schemas.openxmlformats.org/officeDocument/2006/customXml" ds:itemID="{B31C072A-AF14-4536-B3CE-C6CBFE078589}">
  <ds:schemaRefs>
    <ds:schemaRef ds:uri="http://schemas.microsoft.com/sharepoint/v3/contenttype/forms"/>
  </ds:schemaRefs>
</ds:datastoreItem>
</file>

<file path=customXml/itemProps5.xml><?xml version="1.0" encoding="utf-8"?>
<ds:datastoreItem xmlns:ds="http://schemas.openxmlformats.org/officeDocument/2006/customXml" ds:itemID="{FA755FFE-EC93-4E14-A6E0-4C917097F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12</TotalTime>
  <Pages>7</Pages>
  <Words>2005</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Our Customer Terms (Inbound services section) - Part D - International Freecall and Global 800</vt:lpstr>
    </vt:vector>
  </TitlesOfParts>
  <Company>Telstra Corporation Limited</Company>
  <LinksUpToDate>false</LinksUpToDate>
  <CharactersWithSpaces>14246</CharactersWithSpaces>
  <SharedDoc>false</SharedDoc>
  <HLinks>
    <vt:vector size="102" baseType="variant">
      <vt:variant>
        <vt:i4>4390980</vt:i4>
      </vt:variant>
      <vt:variant>
        <vt:i4>87</vt:i4>
      </vt:variant>
      <vt:variant>
        <vt:i4>0</vt:i4>
      </vt:variant>
      <vt:variant>
        <vt:i4>5</vt:i4>
      </vt:variant>
      <vt:variant>
        <vt:lpwstr>https://www.telstra.com.au/customer-terms/business-government/business-fixed-line/business-phone-services</vt:lpwstr>
      </vt:variant>
      <vt:variant>
        <vt:lpwstr/>
      </vt:variant>
      <vt:variant>
        <vt:i4>3342402</vt:i4>
      </vt:variant>
      <vt:variant>
        <vt:i4>84</vt:i4>
      </vt:variant>
      <vt:variant>
        <vt:i4>0</vt:i4>
      </vt:variant>
      <vt:variant>
        <vt:i4>5</vt:i4>
      </vt:variant>
      <vt:variant>
        <vt:lpwstr>http://www.telstra.com.au/customer-terms/business-government/other-voice-services/inbound-services/?red=/customerterms/bus_inbound.htm</vt:lpwstr>
      </vt:variant>
      <vt:variant>
        <vt:lpwstr/>
      </vt:variant>
      <vt:variant>
        <vt:i4>7995468</vt:i4>
      </vt:variant>
      <vt:variant>
        <vt:i4>81</vt:i4>
      </vt:variant>
      <vt:variant>
        <vt:i4>0</vt:i4>
      </vt:variant>
      <vt:variant>
        <vt:i4>5</vt:i4>
      </vt:variant>
      <vt:variant>
        <vt:lpwstr>http://www.telstra.com.au/customer-terms/business-government/?red=/customerterms/bus_government.htm</vt:lpwstr>
      </vt:variant>
      <vt:variant>
        <vt:lpwstr/>
      </vt:variant>
      <vt:variant>
        <vt:i4>7995468</vt:i4>
      </vt:variant>
      <vt:variant>
        <vt:i4>78</vt:i4>
      </vt:variant>
      <vt:variant>
        <vt:i4>0</vt:i4>
      </vt:variant>
      <vt:variant>
        <vt:i4>5</vt:i4>
      </vt:variant>
      <vt:variant>
        <vt:lpwstr>http://www.telstra.com.au/customer-terms/business-government/?red=/customerterms/bus_government.htm</vt:lpwstr>
      </vt:variant>
      <vt:variant>
        <vt:lpwstr/>
      </vt:variant>
      <vt:variant>
        <vt:i4>3342402</vt:i4>
      </vt:variant>
      <vt:variant>
        <vt:i4>75</vt:i4>
      </vt:variant>
      <vt:variant>
        <vt:i4>0</vt:i4>
      </vt:variant>
      <vt:variant>
        <vt:i4>5</vt:i4>
      </vt:variant>
      <vt:variant>
        <vt:lpwstr>http://www.telstra.com.au/customer-terms/business-government/other-voice-services/inbound-services/?red=/customerterms/bus_inbound.htm</vt:lpwstr>
      </vt:variant>
      <vt:variant>
        <vt:lpwstr/>
      </vt:variant>
      <vt:variant>
        <vt:i4>1441847</vt:i4>
      </vt:variant>
      <vt:variant>
        <vt:i4>68</vt:i4>
      </vt:variant>
      <vt:variant>
        <vt:i4>0</vt:i4>
      </vt:variant>
      <vt:variant>
        <vt:i4>5</vt:i4>
      </vt:variant>
      <vt:variant>
        <vt:lpwstr/>
      </vt:variant>
      <vt:variant>
        <vt:lpwstr>_Toc379186517</vt:lpwstr>
      </vt:variant>
      <vt:variant>
        <vt:i4>1441847</vt:i4>
      </vt:variant>
      <vt:variant>
        <vt:i4>62</vt:i4>
      </vt:variant>
      <vt:variant>
        <vt:i4>0</vt:i4>
      </vt:variant>
      <vt:variant>
        <vt:i4>5</vt:i4>
      </vt:variant>
      <vt:variant>
        <vt:lpwstr/>
      </vt:variant>
      <vt:variant>
        <vt:lpwstr>_Toc379186516</vt:lpwstr>
      </vt:variant>
      <vt:variant>
        <vt:i4>1441847</vt:i4>
      </vt:variant>
      <vt:variant>
        <vt:i4>56</vt:i4>
      </vt:variant>
      <vt:variant>
        <vt:i4>0</vt:i4>
      </vt:variant>
      <vt:variant>
        <vt:i4>5</vt:i4>
      </vt:variant>
      <vt:variant>
        <vt:lpwstr/>
      </vt:variant>
      <vt:variant>
        <vt:lpwstr>_Toc379186515</vt:lpwstr>
      </vt:variant>
      <vt:variant>
        <vt:i4>1441847</vt:i4>
      </vt:variant>
      <vt:variant>
        <vt:i4>50</vt:i4>
      </vt:variant>
      <vt:variant>
        <vt:i4>0</vt:i4>
      </vt:variant>
      <vt:variant>
        <vt:i4>5</vt:i4>
      </vt:variant>
      <vt:variant>
        <vt:lpwstr/>
      </vt:variant>
      <vt:variant>
        <vt:lpwstr>_Toc379186514</vt:lpwstr>
      </vt:variant>
      <vt:variant>
        <vt:i4>1441847</vt:i4>
      </vt:variant>
      <vt:variant>
        <vt:i4>44</vt:i4>
      </vt:variant>
      <vt:variant>
        <vt:i4>0</vt:i4>
      </vt:variant>
      <vt:variant>
        <vt:i4>5</vt:i4>
      </vt:variant>
      <vt:variant>
        <vt:lpwstr/>
      </vt:variant>
      <vt:variant>
        <vt:lpwstr>_Toc379186513</vt:lpwstr>
      </vt:variant>
      <vt:variant>
        <vt:i4>1441847</vt:i4>
      </vt:variant>
      <vt:variant>
        <vt:i4>38</vt:i4>
      </vt:variant>
      <vt:variant>
        <vt:i4>0</vt:i4>
      </vt:variant>
      <vt:variant>
        <vt:i4>5</vt:i4>
      </vt:variant>
      <vt:variant>
        <vt:lpwstr/>
      </vt:variant>
      <vt:variant>
        <vt:lpwstr>_Toc379186512</vt:lpwstr>
      </vt:variant>
      <vt:variant>
        <vt:i4>1441847</vt:i4>
      </vt:variant>
      <vt:variant>
        <vt:i4>32</vt:i4>
      </vt:variant>
      <vt:variant>
        <vt:i4>0</vt:i4>
      </vt:variant>
      <vt:variant>
        <vt:i4>5</vt:i4>
      </vt:variant>
      <vt:variant>
        <vt:lpwstr/>
      </vt:variant>
      <vt:variant>
        <vt:lpwstr>_Toc379186511</vt:lpwstr>
      </vt:variant>
      <vt:variant>
        <vt:i4>1441847</vt:i4>
      </vt:variant>
      <vt:variant>
        <vt:i4>26</vt:i4>
      </vt:variant>
      <vt:variant>
        <vt:i4>0</vt:i4>
      </vt:variant>
      <vt:variant>
        <vt:i4>5</vt:i4>
      </vt:variant>
      <vt:variant>
        <vt:lpwstr/>
      </vt:variant>
      <vt:variant>
        <vt:lpwstr>_Toc379186510</vt:lpwstr>
      </vt:variant>
      <vt:variant>
        <vt:i4>1507383</vt:i4>
      </vt:variant>
      <vt:variant>
        <vt:i4>20</vt:i4>
      </vt:variant>
      <vt:variant>
        <vt:i4>0</vt:i4>
      </vt:variant>
      <vt:variant>
        <vt:i4>5</vt:i4>
      </vt:variant>
      <vt:variant>
        <vt:lpwstr/>
      </vt:variant>
      <vt:variant>
        <vt:lpwstr>_Toc379186509</vt:lpwstr>
      </vt:variant>
      <vt:variant>
        <vt:i4>1507383</vt:i4>
      </vt:variant>
      <vt:variant>
        <vt:i4>14</vt:i4>
      </vt:variant>
      <vt:variant>
        <vt:i4>0</vt:i4>
      </vt:variant>
      <vt:variant>
        <vt:i4>5</vt:i4>
      </vt:variant>
      <vt:variant>
        <vt:lpwstr/>
      </vt:variant>
      <vt:variant>
        <vt:lpwstr>_Toc379186508</vt:lpwstr>
      </vt:variant>
      <vt:variant>
        <vt:i4>1507383</vt:i4>
      </vt:variant>
      <vt:variant>
        <vt:i4>8</vt:i4>
      </vt:variant>
      <vt:variant>
        <vt:i4>0</vt:i4>
      </vt:variant>
      <vt:variant>
        <vt:i4>5</vt:i4>
      </vt:variant>
      <vt:variant>
        <vt:lpwstr/>
      </vt:variant>
      <vt:variant>
        <vt:lpwstr>_Toc379186507</vt:lpwstr>
      </vt:variant>
      <vt:variant>
        <vt:i4>1507383</vt:i4>
      </vt:variant>
      <vt:variant>
        <vt:i4>2</vt:i4>
      </vt:variant>
      <vt:variant>
        <vt:i4>0</vt:i4>
      </vt:variant>
      <vt:variant>
        <vt:i4>5</vt:i4>
      </vt:variant>
      <vt:variant>
        <vt:lpwstr/>
      </vt:variant>
      <vt:variant>
        <vt:lpwstr>_Toc379186506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(Inbound services section) - Part D - International Freecall and Global 800</dc:title>
  <dc:subject/>
  <dc:creator>Duus, Juanita</dc:creator>
  <cp:keywords>Terms, International freecall, Global 800</cp:keywords>
  <cp:lastModifiedBy>Greenaway, Lorraine</cp:lastModifiedBy>
  <cp:revision>9</cp:revision>
  <cp:lastPrinted>2022-12-14T06:23:00Z</cp:lastPrinted>
  <dcterms:created xsi:type="dcterms:W3CDTF">2022-12-14T06:22:00Z</dcterms:created>
  <dcterms:modified xsi:type="dcterms:W3CDTF">2022-12-16T06:34:00Z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ad42ddd0-0620-4ffa-a37d-341c156f7c59</vt:lpwstr>
  </property>
</Properties>
</file>