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91B" w14:textId="77777777" w:rsidR="0012355D" w:rsidRDefault="0012355D">
      <w:pPr>
        <w:pStyle w:val="TOCHeading"/>
      </w:pPr>
      <w:bookmarkStart w:id="0" w:name="_Toc23944610"/>
      <w:r>
        <w:t>Contents</w:t>
      </w:r>
      <w:bookmarkEnd w:id="0"/>
    </w:p>
    <w:p w14:paraId="0E4031BC" w14:textId="77777777" w:rsidR="0012355D" w:rsidRDefault="0012355D">
      <w:pPr>
        <w:pStyle w:val="TOC1"/>
        <w:tabs>
          <w:tab w:val="left" w:pos="1474"/>
        </w:tabs>
        <w:spacing w:before="0" w:after="240"/>
        <w:rPr>
          <w:b w:val="0"/>
        </w:rPr>
      </w:pPr>
      <w:bookmarkStart w:id="1" w:name="Temp"/>
      <w:bookmarkEnd w:id="1"/>
      <w:r>
        <w:rPr>
          <w:b w:val="0"/>
        </w:rPr>
        <w:t>Click on the section that you are interested in.</w:t>
      </w:r>
    </w:p>
    <w:p w14:paraId="4FC0B35E" w14:textId="77777777" w:rsidR="00E72502" w:rsidRPr="005C1E5D" w:rsidRDefault="005E3793">
      <w:pPr>
        <w:pStyle w:val="TOC1"/>
        <w:rPr>
          <w:rFonts w:ascii="Calibri" w:hAnsi="Calibri"/>
          <w:b w:val="0"/>
          <w:noProof/>
          <w:sz w:val="22"/>
          <w:szCs w:val="22"/>
          <w:lang w:eastAsia="en-AU"/>
        </w:rPr>
      </w:pPr>
      <w:r>
        <w:rPr>
          <w:rStyle w:val="Hyperlink"/>
          <w:noProof/>
        </w:rPr>
        <w:fldChar w:fldCharType="begin"/>
      </w:r>
      <w:r>
        <w:rPr>
          <w:rStyle w:val="Hyperlink"/>
          <w:noProof/>
        </w:rPr>
        <w:instrText xml:space="preserve"> TOC \o "1-1" \h \z \u </w:instrText>
      </w:r>
      <w:r>
        <w:rPr>
          <w:rStyle w:val="Hyperlink"/>
          <w:noProof/>
        </w:rPr>
        <w:fldChar w:fldCharType="separate"/>
      </w:r>
      <w:hyperlink w:anchor="_Toc23944610" w:history="1">
        <w:r w:rsidR="00E72502" w:rsidRPr="00BF2DF4">
          <w:rPr>
            <w:rStyle w:val="Hyperlink"/>
            <w:noProof/>
          </w:rPr>
          <w:t>Contents</w:t>
        </w:r>
        <w:r w:rsidR="00E72502">
          <w:rPr>
            <w:noProof/>
            <w:webHidden/>
          </w:rPr>
          <w:tab/>
        </w:r>
        <w:r w:rsidR="00E72502">
          <w:rPr>
            <w:noProof/>
            <w:webHidden/>
          </w:rPr>
          <w:fldChar w:fldCharType="begin"/>
        </w:r>
        <w:r w:rsidR="00E72502">
          <w:rPr>
            <w:noProof/>
            <w:webHidden/>
          </w:rPr>
          <w:instrText xml:space="preserve"> PAGEREF _Toc23944610 \h </w:instrText>
        </w:r>
        <w:r w:rsidR="00E72502">
          <w:rPr>
            <w:noProof/>
            <w:webHidden/>
          </w:rPr>
        </w:r>
        <w:r w:rsidR="00E72502">
          <w:rPr>
            <w:noProof/>
            <w:webHidden/>
          </w:rPr>
          <w:fldChar w:fldCharType="separate"/>
        </w:r>
        <w:r w:rsidR="00492465">
          <w:rPr>
            <w:noProof/>
            <w:webHidden/>
          </w:rPr>
          <w:t>1</w:t>
        </w:r>
        <w:r w:rsidR="00E72502">
          <w:rPr>
            <w:noProof/>
            <w:webHidden/>
          </w:rPr>
          <w:fldChar w:fldCharType="end"/>
        </w:r>
      </w:hyperlink>
    </w:p>
    <w:p w14:paraId="2EADEE39" w14:textId="77777777" w:rsidR="00E72502" w:rsidRPr="005C1E5D" w:rsidRDefault="00F904C8">
      <w:pPr>
        <w:pStyle w:val="TOC1"/>
        <w:tabs>
          <w:tab w:val="left" w:pos="1474"/>
        </w:tabs>
        <w:rPr>
          <w:rFonts w:ascii="Calibri" w:hAnsi="Calibri"/>
          <w:b w:val="0"/>
          <w:noProof/>
          <w:sz w:val="22"/>
          <w:szCs w:val="22"/>
          <w:lang w:eastAsia="en-AU"/>
        </w:rPr>
      </w:pPr>
      <w:hyperlink w:anchor="_Toc23944611" w:history="1">
        <w:r w:rsidR="00E72502" w:rsidRPr="00BF2DF4">
          <w:rPr>
            <w:rStyle w:val="Hyperlink"/>
            <w:noProof/>
          </w:rPr>
          <w:t>1</w:t>
        </w:r>
        <w:r w:rsidR="00E72502" w:rsidRPr="005C1E5D">
          <w:rPr>
            <w:rFonts w:ascii="Calibri" w:hAnsi="Calibri"/>
            <w:b w:val="0"/>
            <w:noProof/>
            <w:sz w:val="22"/>
            <w:szCs w:val="22"/>
            <w:lang w:eastAsia="en-AU"/>
          </w:rPr>
          <w:tab/>
        </w:r>
        <w:r w:rsidR="00E72502" w:rsidRPr="00BF2DF4">
          <w:rPr>
            <w:rStyle w:val="Hyperlink"/>
            <w:noProof/>
          </w:rPr>
          <w:t>About this Part</w:t>
        </w:r>
        <w:r w:rsidR="00E72502">
          <w:rPr>
            <w:noProof/>
            <w:webHidden/>
          </w:rPr>
          <w:tab/>
        </w:r>
        <w:r w:rsidR="00E72502">
          <w:rPr>
            <w:noProof/>
            <w:webHidden/>
          </w:rPr>
          <w:fldChar w:fldCharType="begin"/>
        </w:r>
        <w:r w:rsidR="00E72502">
          <w:rPr>
            <w:noProof/>
            <w:webHidden/>
          </w:rPr>
          <w:instrText xml:space="preserve"> PAGEREF _Toc23944611 \h </w:instrText>
        </w:r>
        <w:r w:rsidR="00E72502">
          <w:rPr>
            <w:noProof/>
            <w:webHidden/>
          </w:rPr>
        </w:r>
        <w:r w:rsidR="00E72502">
          <w:rPr>
            <w:noProof/>
            <w:webHidden/>
          </w:rPr>
          <w:fldChar w:fldCharType="separate"/>
        </w:r>
        <w:r w:rsidR="00492465">
          <w:rPr>
            <w:noProof/>
            <w:webHidden/>
          </w:rPr>
          <w:t>2</w:t>
        </w:r>
        <w:r w:rsidR="00E72502">
          <w:rPr>
            <w:noProof/>
            <w:webHidden/>
          </w:rPr>
          <w:fldChar w:fldCharType="end"/>
        </w:r>
      </w:hyperlink>
    </w:p>
    <w:p w14:paraId="6198C8B6" w14:textId="77777777" w:rsidR="00E72502" w:rsidRPr="005C1E5D" w:rsidRDefault="00F904C8">
      <w:pPr>
        <w:pStyle w:val="TOC1"/>
        <w:tabs>
          <w:tab w:val="left" w:pos="1474"/>
        </w:tabs>
        <w:rPr>
          <w:rFonts w:ascii="Calibri" w:hAnsi="Calibri"/>
          <w:b w:val="0"/>
          <w:noProof/>
          <w:sz w:val="22"/>
          <w:szCs w:val="22"/>
          <w:lang w:eastAsia="en-AU"/>
        </w:rPr>
      </w:pPr>
      <w:hyperlink w:anchor="_Toc23944612" w:history="1">
        <w:r w:rsidR="00E72502" w:rsidRPr="00BF2DF4">
          <w:rPr>
            <w:rStyle w:val="Hyperlink"/>
            <w:noProof/>
            <w:lang w:val="en-US"/>
          </w:rPr>
          <w:t>2</w:t>
        </w:r>
        <w:r w:rsidR="00E72502" w:rsidRPr="005C1E5D">
          <w:rPr>
            <w:rFonts w:ascii="Calibri" w:hAnsi="Calibri"/>
            <w:b w:val="0"/>
            <w:noProof/>
            <w:sz w:val="22"/>
            <w:szCs w:val="22"/>
            <w:lang w:eastAsia="en-AU"/>
          </w:rPr>
          <w:tab/>
        </w:r>
        <w:r w:rsidR="00E72502" w:rsidRPr="00BF2DF4">
          <w:rPr>
            <w:rStyle w:val="Hyperlink"/>
            <w:noProof/>
            <w:lang w:val="en-US"/>
          </w:rPr>
          <w:t>Customer service enquiries</w:t>
        </w:r>
        <w:r w:rsidR="00E72502">
          <w:rPr>
            <w:noProof/>
            <w:webHidden/>
          </w:rPr>
          <w:tab/>
        </w:r>
        <w:r w:rsidR="00E72502">
          <w:rPr>
            <w:noProof/>
            <w:webHidden/>
          </w:rPr>
          <w:fldChar w:fldCharType="begin"/>
        </w:r>
        <w:r w:rsidR="00E72502">
          <w:rPr>
            <w:noProof/>
            <w:webHidden/>
          </w:rPr>
          <w:instrText xml:space="preserve"> PAGEREF _Toc23944612 \h </w:instrText>
        </w:r>
        <w:r w:rsidR="00E72502">
          <w:rPr>
            <w:noProof/>
            <w:webHidden/>
          </w:rPr>
        </w:r>
        <w:r w:rsidR="00E72502">
          <w:rPr>
            <w:noProof/>
            <w:webHidden/>
          </w:rPr>
          <w:fldChar w:fldCharType="separate"/>
        </w:r>
        <w:r w:rsidR="00492465">
          <w:rPr>
            <w:noProof/>
            <w:webHidden/>
          </w:rPr>
          <w:t>2</w:t>
        </w:r>
        <w:r w:rsidR="00E72502">
          <w:rPr>
            <w:noProof/>
            <w:webHidden/>
          </w:rPr>
          <w:fldChar w:fldCharType="end"/>
        </w:r>
      </w:hyperlink>
    </w:p>
    <w:p w14:paraId="3D58DD50" w14:textId="77777777" w:rsidR="00E72502" w:rsidRPr="005C1E5D" w:rsidRDefault="00F904C8">
      <w:pPr>
        <w:pStyle w:val="TOC1"/>
        <w:tabs>
          <w:tab w:val="left" w:pos="1474"/>
        </w:tabs>
        <w:rPr>
          <w:rFonts w:ascii="Calibri" w:hAnsi="Calibri"/>
          <w:b w:val="0"/>
          <w:noProof/>
          <w:sz w:val="22"/>
          <w:szCs w:val="22"/>
          <w:lang w:eastAsia="en-AU"/>
        </w:rPr>
      </w:pPr>
      <w:hyperlink w:anchor="_Toc23944613" w:history="1">
        <w:r w:rsidR="00E72502" w:rsidRPr="00BF2DF4">
          <w:rPr>
            <w:rStyle w:val="Hyperlink"/>
            <w:noProof/>
          </w:rPr>
          <w:t>3</w:t>
        </w:r>
        <w:r w:rsidR="00E72502" w:rsidRPr="005C1E5D">
          <w:rPr>
            <w:rFonts w:ascii="Calibri" w:hAnsi="Calibri"/>
            <w:b w:val="0"/>
            <w:noProof/>
            <w:sz w:val="22"/>
            <w:szCs w:val="22"/>
            <w:lang w:eastAsia="en-AU"/>
          </w:rPr>
          <w:tab/>
        </w:r>
        <w:r w:rsidR="00E72502" w:rsidRPr="00BF2DF4">
          <w:rPr>
            <w:rStyle w:val="Hyperlink"/>
            <w:noProof/>
          </w:rPr>
          <w:t>1800 calls</w:t>
        </w:r>
        <w:r w:rsidR="00E72502">
          <w:rPr>
            <w:noProof/>
            <w:webHidden/>
          </w:rPr>
          <w:tab/>
        </w:r>
        <w:r w:rsidR="00E72502">
          <w:rPr>
            <w:noProof/>
            <w:webHidden/>
          </w:rPr>
          <w:fldChar w:fldCharType="begin"/>
        </w:r>
        <w:r w:rsidR="00E72502">
          <w:rPr>
            <w:noProof/>
            <w:webHidden/>
          </w:rPr>
          <w:instrText xml:space="preserve"> PAGEREF _Toc23944613 \h </w:instrText>
        </w:r>
        <w:r w:rsidR="00E72502">
          <w:rPr>
            <w:noProof/>
            <w:webHidden/>
          </w:rPr>
        </w:r>
        <w:r w:rsidR="00E72502">
          <w:rPr>
            <w:noProof/>
            <w:webHidden/>
          </w:rPr>
          <w:fldChar w:fldCharType="separate"/>
        </w:r>
        <w:r w:rsidR="00492465">
          <w:rPr>
            <w:noProof/>
            <w:webHidden/>
          </w:rPr>
          <w:t>2</w:t>
        </w:r>
        <w:r w:rsidR="00E72502">
          <w:rPr>
            <w:noProof/>
            <w:webHidden/>
          </w:rPr>
          <w:fldChar w:fldCharType="end"/>
        </w:r>
      </w:hyperlink>
    </w:p>
    <w:p w14:paraId="152F0ED2" w14:textId="77777777" w:rsidR="00E72502" w:rsidRPr="005C1E5D" w:rsidRDefault="00F904C8">
      <w:pPr>
        <w:pStyle w:val="TOC1"/>
        <w:tabs>
          <w:tab w:val="left" w:pos="1474"/>
        </w:tabs>
        <w:rPr>
          <w:rFonts w:ascii="Calibri" w:hAnsi="Calibri"/>
          <w:b w:val="0"/>
          <w:noProof/>
          <w:sz w:val="22"/>
          <w:szCs w:val="22"/>
          <w:lang w:eastAsia="en-AU"/>
        </w:rPr>
      </w:pPr>
      <w:hyperlink w:anchor="_Toc23944614" w:history="1">
        <w:r w:rsidR="00E72502" w:rsidRPr="00BF2DF4">
          <w:rPr>
            <w:rStyle w:val="Hyperlink"/>
            <w:noProof/>
          </w:rPr>
          <w:t>4</w:t>
        </w:r>
        <w:r w:rsidR="00E72502" w:rsidRPr="005C1E5D">
          <w:rPr>
            <w:rFonts w:ascii="Calibri" w:hAnsi="Calibri"/>
            <w:b w:val="0"/>
            <w:noProof/>
            <w:sz w:val="22"/>
            <w:szCs w:val="22"/>
            <w:lang w:eastAsia="en-AU"/>
          </w:rPr>
          <w:tab/>
        </w:r>
        <w:r w:rsidR="00E72502" w:rsidRPr="00BF2DF4">
          <w:rPr>
            <w:rStyle w:val="Hyperlink"/>
            <w:noProof/>
          </w:rPr>
          <w:t>13 calls</w:t>
        </w:r>
        <w:r w:rsidR="00E72502">
          <w:rPr>
            <w:noProof/>
            <w:webHidden/>
          </w:rPr>
          <w:tab/>
        </w:r>
        <w:r w:rsidR="00E72502">
          <w:rPr>
            <w:noProof/>
            <w:webHidden/>
          </w:rPr>
          <w:fldChar w:fldCharType="begin"/>
        </w:r>
        <w:r w:rsidR="00E72502">
          <w:rPr>
            <w:noProof/>
            <w:webHidden/>
          </w:rPr>
          <w:instrText xml:space="preserve"> PAGEREF _Toc23944614 \h </w:instrText>
        </w:r>
        <w:r w:rsidR="00E72502">
          <w:rPr>
            <w:noProof/>
            <w:webHidden/>
          </w:rPr>
        </w:r>
        <w:r w:rsidR="00E72502">
          <w:rPr>
            <w:noProof/>
            <w:webHidden/>
          </w:rPr>
          <w:fldChar w:fldCharType="separate"/>
        </w:r>
        <w:r w:rsidR="00492465">
          <w:rPr>
            <w:noProof/>
            <w:webHidden/>
          </w:rPr>
          <w:t>2</w:t>
        </w:r>
        <w:r w:rsidR="00E72502">
          <w:rPr>
            <w:noProof/>
            <w:webHidden/>
          </w:rPr>
          <w:fldChar w:fldCharType="end"/>
        </w:r>
      </w:hyperlink>
    </w:p>
    <w:p w14:paraId="49585013" w14:textId="77777777" w:rsidR="00E72502" w:rsidRPr="005C1E5D" w:rsidRDefault="00F904C8">
      <w:pPr>
        <w:pStyle w:val="TOC1"/>
        <w:tabs>
          <w:tab w:val="left" w:pos="1474"/>
        </w:tabs>
        <w:rPr>
          <w:rFonts w:ascii="Calibri" w:hAnsi="Calibri"/>
          <w:b w:val="0"/>
          <w:noProof/>
          <w:sz w:val="22"/>
          <w:szCs w:val="22"/>
          <w:lang w:eastAsia="en-AU"/>
        </w:rPr>
      </w:pPr>
      <w:hyperlink w:anchor="_Toc23944615" w:history="1">
        <w:r w:rsidR="00E72502" w:rsidRPr="00BF2DF4">
          <w:rPr>
            <w:rStyle w:val="Hyperlink"/>
            <w:noProof/>
          </w:rPr>
          <w:t>5</w:t>
        </w:r>
        <w:r w:rsidR="00E72502" w:rsidRPr="005C1E5D">
          <w:rPr>
            <w:rFonts w:ascii="Calibri" w:hAnsi="Calibri"/>
            <w:b w:val="0"/>
            <w:noProof/>
            <w:sz w:val="22"/>
            <w:szCs w:val="22"/>
            <w:lang w:eastAsia="en-AU"/>
          </w:rPr>
          <w:tab/>
        </w:r>
        <w:r w:rsidR="00E72502" w:rsidRPr="00BF2DF4">
          <w:rPr>
            <w:rStyle w:val="Hyperlink"/>
            <w:noProof/>
          </w:rPr>
          <w:t xml:space="preserve">Calls to Telstra Mobile Satellite numbers - </w:t>
        </w:r>
        <w:r w:rsidR="00E72502" w:rsidRPr="00BF2DF4">
          <w:rPr>
            <w:rStyle w:val="Hyperlink"/>
            <w:noProof/>
            <w:snapToGrid w:val="0"/>
          </w:rPr>
          <w:t>(Iridium National Footprint)</w:t>
        </w:r>
        <w:r w:rsidR="00E72502">
          <w:rPr>
            <w:noProof/>
            <w:webHidden/>
          </w:rPr>
          <w:tab/>
        </w:r>
        <w:r w:rsidR="00E72502">
          <w:rPr>
            <w:noProof/>
            <w:webHidden/>
          </w:rPr>
          <w:fldChar w:fldCharType="begin"/>
        </w:r>
        <w:r w:rsidR="00E72502">
          <w:rPr>
            <w:noProof/>
            <w:webHidden/>
          </w:rPr>
          <w:instrText xml:space="preserve"> PAGEREF _Toc23944615 \h </w:instrText>
        </w:r>
        <w:r w:rsidR="00E72502">
          <w:rPr>
            <w:noProof/>
            <w:webHidden/>
          </w:rPr>
        </w:r>
        <w:r w:rsidR="00E72502">
          <w:rPr>
            <w:noProof/>
            <w:webHidden/>
          </w:rPr>
          <w:fldChar w:fldCharType="separate"/>
        </w:r>
        <w:r w:rsidR="00492465">
          <w:rPr>
            <w:noProof/>
            <w:webHidden/>
          </w:rPr>
          <w:t>3</w:t>
        </w:r>
        <w:r w:rsidR="00E72502">
          <w:rPr>
            <w:noProof/>
            <w:webHidden/>
          </w:rPr>
          <w:fldChar w:fldCharType="end"/>
        </w:r>
      </w:hyperlink>
    </w:p>
    <w:p w14:paraId="5C04D52C" w14:textId="77777777" w:rsidR="00E72502" w:rsidRPr="005C1E5D" w:rsidRDefault="00F904C8">
      <w:pPr>
        <w:pStyle w:val="TOC1"/>
        <w:tabs>
          <w:tab w:val="left" w:pos="1474"/>
        </w:tabs>
        <w:rPr>
          <w:rFonts w:ascii="Calibri" w:hAnsi="Calibri"/>
          <w:b w:val="0"/>
          <w:noProof/>
          <w:sz w:val="22"/>
          <w:szCs w:val="22"/>
          <w:lang w:eastAsia="en-AU"/>
        </w:rPr>
      </w:pPr>
      <w:hyperlink w:anchor="_Toc23944616" w:history="1">
        <w:r w:rsidR="00E72502" w:rsidRPr="00BF2DF4">
          <w:rPr>
            <w:rStyle w:val="Hyperlink"/>
            <w:noProof/>
          </w:rPr>
          <w:t>6</w:t>
        </w:r>
        <w:r w:rsidR="00E72502" w:rsidRPr="005C1E5D">
          <w:rPr>
            <w:rFonts w:ascii="Calibri" w:hAnsi="Calibri"/>
            <w:b w:val="0"/>
            <w:noProof/>
            <w:sz w:val="22"/>
            <w:szCs w:val="22"/>
            <w:lang w:eastAsia="en-AU"/>
          </w:rPr>
          <w:tab/>
        </w:r>
        <w:r w:rsidR="00E72502" w:rsidRPr="00BF2DF4">
          <w:rPr>
            <w:rStyle w:val="Hyperlink"/>
            <w:noProof/>
          </w:rPr>
          <w:t>Calls to Optus MobileSat numbers</w:t>
        </w:r>
        <w:r w:rsidR="00E72502">
          <w:rPr>
            <w:noProof/>
            <w:webHidden/>
          </w:rPr>
          <w:tab/>
        </w:r>
        <w:r w:rsidR="00E72502">
          <w:rPr>
            <w:noProof/>
            <w:webHidden/>
          </w:rPr>
          <w:fldChar w:fldCharType="begin"/>
        </w:r>
        <w:r w:rsidR="00E72502">
          <w:rPr>
            <w:noProof/>
            <w:webHidden/>
          </w:rPr>
          <w:instrText xml:space="preserve"> PAGEREF _Toc23944616 \h </w:instrText>
        </w:r>
        <w:r w:rsidR="00E72502">
          <w:rPr>
            <w:noProof/>
            <w:webHidden/>
          </w:rPr>
        </w:r>
        <w:r w:rsidR="00E72502">
          <w:rPr>
            <w:noProof/>
            <w:webHidden/>
          </w:rPr>
          <w:fldChar w:fldCharType="separate"/>
        </w:r>
        <w:r w:rsidR="00492465">
          <w:rPr>
            <w:noProof/>
            <w:webHidden/>
          </w:rPr>
          <w:t>3</w:t>
        </w:r>
        <w:r w:rsidR="00E72502">
          <w:rPr>
            <w:noProof/>
            <w:webHidden/>
          </w:rPr>
          <w:fldChar w:fldCharType="end"/>
        </w:r>
      </w:hyperlink>
    </w:p>
    <w:p w14:paraId="4072E4E2" w14:textId="77777777" w:rsidR="00E72502" w:rsidRPr="005C1E5D" w:rsidRDefault="00F904C8">
      <w:pPr>
        <w:pStyle w:val="TOC1"/>
        <w:tabs>
          <w:tab w:val="left" w:pos="1474"/>
        </w:tabs>
        <w:rPr>
          <w:rFonts w:ascii="Calibri" w:hAnsi="Calibri"/>
          <w:b w:val="0"/>
          <w:noProof/>
          <w:sz w:val="22"/>
          <w:szCs w:val="22"/>
          <w:lang w:eastAsia="en-AU"/>
        </w:rPr>
      </w:pPr>
      <w:hyperlink w:anchor="_Toc23944617" w:history="1">
        <w:r w:rsidR="00E72502" w:rsidRPr="00BF2DF4">
          <w:rPr>
            <w:rStyle w:val="Hyperlink"/>
            <w:noProof/>
          </w:rPr>
          <w:t>7</w:t>
        </w:r>
        <w:r w:rsidR="00E72502" w:rsidRPr="005C1E5D">
          <w:rPr>
            <w:rFonts w:ascii="Calibri" w:hAnsi="Calibri"/>
            <w:b w:val="0"/>
            <w:noProof/>
            <w:sz w:val="22"/>
            <w:szCs w:val="22"/>
            <w:lang w:eastAsia="en-AU"/>
          </w:rPr>
          <w:tab/>
        </w:r>
        <w:r w:rsidR="00E72502" w:rsidRPr="00BF2DF4">
          <w:rPr>
            <w:rStyle w:val="Hyperlink"/>
            <w:noProof/>
          </w:rPr>
          <w:t>Calls to Iterra services</w:t>
        </w:r>
        <w:r w:rsidR="00E72502">
          <w:rPr>
            <w:noProof/>
            <w:webHidden/>
          </w:rPr>
          <w:tab/>
        </w:r>
        <w:r w:rsidR="00E72502">
          <w:rPr>
            <w:noProof/>
            <w:webHidden/>
          </w:rPr>
          <w:fldChar w:fldCharType="begin"/>
        </w:r>
        <w:r w:rsidR="00E72502">
          <w:rPr>
            <w:noProof/>
            <w:webHidden/>
          </w:rPr>
          <w:instrText xml:space="preserve"> PAGEREF _Toc23944617 \h </w:instrText>
        </w:r>
        <w:r w:rsidR="00E72502">
          <w:rPr>
            <w:noProof/>
            <w:webHidden/>
          </w:rPr>
        </w:r>
        <w:r w:rsidR="00E72502">
          <w:rPr>
            <w:noProof/>
            <w:webHidden/>
          </w:rPr>
          <w:fldChar w:fldCharType="separate"/>
        </w:r>
        <w:r w:rsidR="00492465">
          <w:rPr>
            <w:noProof/>
            <w:webHidden/>
          </w:rPr>
          <w:t>3</w:t>
        </w:r>
        <w:r w:rsidR="00E72502">
          <w:rPr>
            <w:noProof/>
            <w:webHidden/>
          </w:rPr>
          <w:fldChar w:fldCharType="end"/>
        </w:r>
      </w:hyperlink>
    </w:p>
    <w:p w14:paraId="12C37B29" w14:textId="77777777" w:rsidR="00E72502" w:rsidRPr="005C1E5D" w:rsidRDefault="00F904C8">
      <w:pPr>
        <w:pStyle w:val="TOC1"/>
        <w:tabs>
          <w:tab w:val="left" w:pos="1474"/>
        </w:tabs>
        <w:rPr>
          <w:rFonts w:ascii="Calibri" w:hAnsi="Calibri"/>
          <w:b w:val="0"/>
          <w:noProof/>
          <w:sz w:val="22"/>
          <w:szCs w:val="22"/>
          <w:lang w:eastAsia="en-AU"/>
        </w:rPr>
      </w:pPr>
      <w:hyperlink w:anchor="_Toc23944618" w:history="1">
        <w:r w:rsidR="00E72502" w:rsidRPr="00BF2DF4">
          <w:rPr>
            <w:rStyle w:val="Hyperlink"/>
            <w:noProof/>
          </w:rPr>
          <w:t>8</w:t>
        </w:r>
        <w:r w:rsidR="00E72502" w:rsidRPr="005C1E5D">
          <w:rPr>
            <w:rFonts w:ascii="Calibri" w:hAnsi="Calibri"/>
            <w:b w:val="0"/>
            <w:noProof/>
            <w:sz w:val="22"/>
            <w:szCs w:val="22"/>
            <w:lang w:eastAsia="en-AU"/>
          </w:rPr>
          <w:tab/>
        </w:r>
        <w:r w:rsidR="00E72502" w:rsidRPr="00BF2DF4">
          <w:rPr>
            <w:rStyle w:val="Hyperlink"/>
            <w:noProof/>
          </w:rPr>
          <w:t>Calls to Radio paging services</w:t>
        </w:r>
        <w:r w:rsidR="00E72502">
          <w:rPr>
            <w:noProof/>
            <w:webHidden/>
          </w:rPr>
          <w:tab/>
        </w:r>
        <w:r w:rsidR="00E72502">
          <w:rPr>
            <w:noProof/>
            <w:webHidden/>
          </w:rPr>
          <w:fldChar w:fldCharType="begin"/>
        </w:r>
        <w:r w:rsidR="00E72502">
          <w:rPr>
            <w:noProof/>
            <w:webHidden/>
          </w:rPr>
          <w:instrText xml:space="preserve"> PAGEREF _Toc23944618 \h </w:instrText>
        </w:r>
        <w:r w:rsidR="00E72502">
          <w:rPr>
            <w:noProof/>
            <w:webHidden/>
          </w:rPr>
        </w:r>
        <w:r w:rsidR="00E72502">
          <w:rPr>
            <w:noProof/>
            <w:webHidden/>
          </w:rPr>
          <w:fldChar w:fldCharType="separate"/>
        </w:r>
        <w:r w:rsidR="00492465">
          <w:rPr>
            <w:noProof/>
            <w:webHidden/>
          </w:rPr>
          <w:t>3</w:t>
        </w:r>
        <w:r w:rsidR="00E72502">
          <w:rPr>
            <w:noProof/>
            <w:webHidden/>
          </w:rPr>
          <w:fldChar w:fldCharType="end"/>
        </w:r>
      </w:hyperlink>
    </w:p>
    <w:p w14:paraId="70588B30" w14:textId="77777777" w:rsidR="00E72502" w:rsidRPr="005C1E5D" w:rsidRDefault="00F904C8">
      <w:pPr>
        <w:pStyle w:val="TOC1"/>
        <w:tabs>
          <w:tab w:val="left" w:pos="1474"/>
        </w:tabs>
        <w:rPr>
          <w:rFonts w:ascii="Calibri" w:hAnsi="Calibri"/>
          <w:b w:val="0"/>
          <w:noProof/>
          <w:sz w:val="22"/>
          <w:szCs w:val="22"/>
          <w:lang w:eastAsia="en-AU"/>
        </w:rPr>
      </w:pPr>
      <w:hyperlink w:anchor="_Toc23944619" w:history="1">
        <w:r w:rsidR="00E72502" w:rsidRPr="00BF2DF4">
          <w:rPr>
            <w:rStyle w:val="Hyperlink"/>
            <w:noProof/>
          </w:rPr>
          <w:t>9</w:t>
        </w:r>
        <w:r w:rsidR="00E72502" w:rsidRPr="005C1E5D">
          <w:rPr>
            <w:rFonts w:ascii="Calibri" w:hAnsi="Calibri"/>
            <w:b w:val="0"/>
            <w:noProof/>
            <w:sz w:val="22"/>
            <w:szCs w:val="22"/>
            <w:lang w:eastAsia="en-AU"/>
          </w:rPr>
          <w:tab/>
        </w:r>
        <w:r w:rsidR="00E72502" w:rsidRPr="00BF2DF4">
          <w:rPr>
            <w:rStyle w:val="Hyperlink"/>
            <w:noProof/>
          </w:rPr>
          <w:t>Calls from Norfolk Island</w:t>
        </w:r>
        <w:r w:rsidR="00E72502">
          <w:rPr>
            <w:noProof/>
            <w:webHidden/>
          </w:rPr>
          <w:tab/>
        </w:r>
        <w:r w:rsidR="00E72502">
          <w:rPr>
            <w:noProof/>
            <w:webHidden/>
          </w:rPr>
          <w:fldChar w:fldCharType="begin"/>
        </w:r>
        <w:r w:rsidR="00E72502">
          <w:rPr>
            <w:noProof/>
            <w:webHidden/>
          </w:rPr>
          <w:instrText xml:space="preserve"> PAGEREF _Toc23944619 \h </w:instrText>
        </w:r>
        <w:r w:rsidR="00E72502">
          <w:rPr>
            <w:noProof/>
            <w:webHidden/>
          </w:rPr>
        </w:r>
        <w:r w:rsidR="00E72502">
          <w:rPr>
            <w:noProof/>
            <w:webHidden/>
          </w:rPr>
          <w:fldChar w:fldCharType="separate"/>
        </w:r>
        <w:r w:rsidR="00492465">
          <w:rPr>
            <w:noProof/>
            <w:webHidden/>
          </w:rPr>
          <w:t>4</w:t>
        </w:r>
        <w:r w:rsidR="00E72502">
          <w:rPr>
            <w:noProof/>
            <w:webHidden/>
          </w:rPr>
          <w:fldChar w:fldCharType="end"/>
        </w:r>
      </w:hyperlink>
    </w:p>
    <w:p w14:paraId="0FE0B297" w14:textId="77777777" w:rsidR="00E72502" w:rsidRPr="005C1E5D" w:rsidRDefault="00F904C8">
      <w:pPr>
        <w:pStyle w:val="TOC1"/>
        <w:tabs>
          <w:tab w:val="left" w:pos="1474"/>
        </w:tabs>
        <w:rPr>
          <w:rFonts w:ascii="Calibri" w:hAnsi="Calibri"/>
          <w:b w:val="0"/>
          <w:noProof/>
          <w:sz w:val="22"/>
          <w:szCs w:val="22"/>
          <w:lang w:eastAsia="en-AU"/>
        </w:rPr>
      </w:pPr>
      <w:hyperlink w:anchor="_Toc23944620" w:history="1">
        <w:r w:rsidR="00E72502" w:rsidRPr="00BF2DF4">
          <w:rPr>
            <w:rStyle w:val="Hyperlink"/>
            <w:noProof/>
          </w:rPr>
          <w:t>10</w:t>
        </w:r>
        <w:r w:rsidR="00E72502" w:rsidRPr="005C1E5D">
          <w:rPr>
            <w:rFonts w:ascii="Calibri" w:hAnsi="Calibri"/>
            <w:b w:val="0"/>
            <w:noProof/>
            <w:sz w:val="22"/>
            <w:szCs w:val="22"/>
            <w:lang w:eastAsia="en-AU"/>
          </w:rPr>
          <w:tab/>
        </w:r>
        <w:r w:rsidR="00E72502" w:rsidRPr="00BF2DF4">
          <w:rPr>
            <w:rStyle w:val="Hyperlink"/>
            <w:noProof/>
          </w:rPr>
          <w:t>Calls from Antarctica</w:t>
        </w:r>
        <w:r w:rsidR="00E72502">
          <w:rPr>
            <w:noProof/>
            <w:webHidden/>
          </w:rPr>
          <w:tab/>
        </w:r>
        <w:r w:rsidR="00E72502">
          <w:rPr>
            <w:noProof/>
            <w:webHidden/>
          </w:rPr>
          <w:fldChar w:fldCharType="begin"/>
        </w:r>
        <w:r w:rsidR="00E72502">
          <w:rPr>
            <w:noProof/>
            <w:webHidden/>
          </w:rPr>
          <w:instrText xml:space="preserve"> PAGEREF _Toc23944620 \h </w:instrText>
        </w:r>
        <w:r w:rsidR="00E72502">
          <w:rPr>
            <w:noProof/>
            <w:webHidden/>
          </w:rPr>
        </w:r>
        <w:r w:rsidR="00E72502">
          <w:rPr>
            <w:noProof/>
            <w:webHidden/>
          </w:rPr>
          <w:fldChar w:fldCharType="separate"/>
        </w:r>
        <w:r w:rsidR="00492465">
          <w:rPr>
            <w:noProof/>
            <w:webHidden/>
          </w:rPr>
          <w:t>4</w:t>
        </w:r>
        <w:r w:rsidR="00E72502">
          <w:rPr>
            <w:noProof/>
            <w:webHidden/>
          </w:rPr>
          <w:fldChar w:fldCharType="end"/>
        </w:r>
      </w:hyperlink>
    </w:p>
    <w:p w14:paraId="3A3011F7" w14:textId="77777777" w:rsidR="00E72502" w:rsidRPr="005C1E5D" w:rsidRDefault="00F904C8">
      <w:pPr>
        <w:pStyle w:val="TOC1"/>
        <w:tabs>
          <w:tab w:val="left" w:pos="1474"/>
        </w:tabs>
        <w:rPr>
          <w:rFonts w:ascii="Calibri" w:hAnsi="Calibri"/>
          <w:b w:val="0"/>
          <w:noProof/>
          <w:sz w:val="22"/>
          <w:szCs w:val="22"/>
          <w:lang w:eastAsia="en-AU"/>
        </w:rPr>
      </w:pPr>
      <w:hyperlink w:anchor="_Toc23944621" w:history="1">
        <w:r w:rsidR="00E72502" w:rsidRPr="00BF2DF4">
          <w:rPr>
            <w:rStyle w:val="Hyperlink"/>
            <w:noProof/>
          </w:rPr>
          <w:t>11</w:t>
        </w:r>
        <w:r w:rsidR="00E72502" w:rsidRPr="005C1E5D">
          <w:rPr>
            <w:rFonts w:ascii="Calibri" w:hAnsi="Calibri"/>
            <w:b w:val="0"/>
            <w:noProof/>
            <w:sz w:val="22"/>
            <w:szCs w:val="22"/>
            <w:lang w:eastAsia="en-AU"/>
          </w:rPr>
          <w:tab/>
        </w:r>
        <w:r w:rsidR="00E72502" w:rsidRPr="00BF2DF4">
          <w:rPr>
            <w:rStyle w:val="Hyperlink"/>
            <w:noProof/>
          </w:rPr>
          <w:t>Telstra mobile service (automatic)</w:t>
        </w:r>
        <w:r w:rsidR="00E72502">
          <w:rPr>
            <w:noProof/>
            <w:webHidden/>
          </w:rPr>
          <w:tab/>
        </w:r>
        <w:r w:rsidR="00E72502">
          <w:rPr>
            <w:noProof/>
            <w:webHidden/>
          </w:rPr>
          <w:fldChar w:fldCharType="begin"/>
        </w:r>
        <w:r w:rsidR="00E72502">
          <w:rPr>
            <w:noProof/>
            <w:webHidden/>
          </w:rPr>
          <w:instrText xml:space="preserve"> PAGEREF _Toc23944621 \h </w:instrText>
        </w:r>
        <w:r w:rsidR="00E72502">
          <w:rPr>
            <w:noProof/>
            <w:webHidden/>
          </w:rPr>
        </w:r>
        <w:r w:rsidR="00E72502">
          <w:rPr>
            <w:noProof/>
            <w:webHidden/>
          </w:rPr>
          <w:fldChar w:fldCharType="separate"/>
        </w:r>
        <w:r w:rsidR="00492465">
          <w:rPr>
            <w:noProof/>
            <w:webHidden/>
          </w:rPr>
          <w:t>5</w:t>
        </w:r>
        <w:r w:rsidR="00E72502">
          <w:rPr>
            <w:noProof/>
            <w:webHidden/>
          </w:rPr>
          <w:fldChar w:fldCharType="end"/>
        </w:r>
      </w:hyperlink>
    </w:p>
    <w:p w14:paraId="612DF2AA" w14:textId="77777777" w:rsidR="00E72502" w:rsidRPr="005C1E5D" w:rsidRDefault="00F904C8">
      <w:pPr>
        <w:pStyle w:val="TOC1"/>
        <w:tabs>
          <w:tab w:val="left" w:pos="1474"/>
        </w:tabs>
        <w:rPr>
          <w:rFonts w:ascii="Calibri" w:hAnsi="Calibri"/>
          <w:b w:val="0"/>
          <w:noProof/>
          <w:sz w:val="22"/>
          <w:szCs w:val="22"/>
          <w:lang w:eastAsia="en-AU"/>
        </w:rPr>
      </w:pPr>
      <w:hyperlink w:anchor="_Toc23944622" w:history="1">
        <w:r w:rsidR="00E72502" w:rsidRPr="00BF2DF4">
          <w:rPr>
            <w:rStyle w:val="Hyperlink"/>
            <w:noProof/>
          </w:rPr>
          <w:t>12</w:t>
        </w:r>
        <w:r w:rsidR="00E72502" w:rsidRPr="005C1E5D">
          <w:rPr>
            <w:rFonts w:ascii="Calibri" w:hAnsi="Calibri"/>
            <w:b w:val="0"/>
            <w:noProof/>
            <w:sz w:val="22"/>
            <w:szCs w:val="22"/>
            <w:lang w:eastAsia="en-AU"/>
          </w:rPr>
          <w:tab/>
        </w:r>
        <w:r w:rsidR="00E72502" w:rsidRPr="00BF2DF4">
          <w:rPr>
            <w:rStyle w:val="Hyperlink"/>
            <w:noProof/>
          </w:rPr>
          <w:t>Telstra Dial-Up Access Manager platform</w:t>
        </w:r>
        <w:r w:rsidR="00E72502">
          <w:rPr>
            <w:noProof/>
            <w:webHidden/>
          </w:rPr>
          <w:tab/>
        </w:r>
        <w:r w:rsidR="00E72502">
          <w:rPr>
            <w:noProof/>
            <w:webHidden/>
          </w:rPr>
          <w:fldChar w:fldCharType="begin"/>
        </w:r>
        <w:r w:rsidR="00E72502">
          <w:rPr>
            <w:noProof/>
            <w:webHidden/>
          </w:rPr>
          <w:instrText xml:space="preserve"> PAGEREF _Toc23944622 \h </w:instrText>
        </w:r>
        <w:r w:rsidR="00E72502">
          <w:rPr>
            <w:noProof/>
            <w:webHidden/>
          </w:rPr>
        </w:r>
        <w:r w:rsidR="00E72502">
          <w:rPr>
            <w:noProof/>
            <w:webHidden/>
          </w:rPr>
          <w:fldChar w:fldCharType="separate"/>
        </w:r>
        <w:r w:rsidR="00492465">
          <w:rPr>
            <w:noProof/>
            <w:webHidden/>
          </w:rPr>
          <w:t>5</w:t>
        </w:r>
        <w:r w:rsidR="00E72502">
          <w:rPr>
            <w:noProof/>
            <w:webHidden/>
          </w:rPr>
          <w:fldChar w:fldCharType="end"/>
        </w:r>
      </w:hyperlink>
    </w:p>
    <w:p w14:paraId="3AC35DF7" w14:textId="77777777" w:rsidR="0012355D" w:rsidRDefault="005E3793">
      <w:pPr>
        <w:rPr>
          <w:rStyle w:val="Hyperlink"/>
          <w:rFonts w:ascii="Arial" w:hAnsi="Arial"/>
          <w:noProof/>
          <w:sz w:val="21"/>
        </w:rPr>
      </w:pPr>
      <w:r>
        <w:rPr>
          <w:rStyle w:val="Hyperlink"/>
          <w:rFonts w:ascii="Arial" w:hAnsi="Arial"/>
          <w:noProof/>
          <w:sz w:val="21"/>
        </w:rPr>
        <w:fldChar w:fldCharType="end"/>
      </w:r>
    </w:p>
    <w:p w14:paraId="73F8B062" w14:textId="77777777" w:rsidR="005E3793" w:rsidRDefault="005E3793">
      <w:pPr>
        <w:rPr>
          <w:rStyle w:val="Hyperlink"/>
          <w:rFonts w:ascii="Arial" w:hAnsi="Arial"/>
          <w:noProof/>
          <w:sz w:val="21"/>
        </w:rPr>
      </w:pPr>
    </w:p>
    <w:p w14:paraId="26938FC5" w14:textId="77777777" w:rsidR="005E3793" w:rsidRDefault="005E3793">
      <w:pPr>
        <w:sectPr w:rsidR="005E3793">
          <w:headerReference w:type="default" r:id="rId8"/>
          <w:footerReference w:type="even" r:id="rId9"/>
          <w:footerReference w:type="default" r:id="rId10"/>
          <w:headerReference w:type="first" r:id="rId11"/>
          <w:footerReference w:type="first" r:id="rId12"/>
          <w:pgSz w:w="11907" w:h="16840" w:code="9"/>
          <w:pgMar w:top="1134" w:right="1559" w:bottom="1418" w:left="1843" w:header="425" w:footer="567" w:gutter="0"/>
          <w:cols w:space="720"/>
        </w:sectPr>
      </w:pPr>
    </w:p>
    <w:p w14:paraId="05FF4F43" w14:textId="77777777" w:rsidR="0012355D" w:rsidRDefault="0012355D">
      <w:pPr>
        <w:spacing w:after="240"/>
        <w:rPr>
          <w:rFonts w:ascii="Arial" w:hAnsi="Arial" w:cs="Arial"/>
          <w:bCs/>
          <w:sz w:val="21"/>
        </w:rPr>
      </w:pPr>
      <w:r>
        <w:rPr>
          <w:rFonts w:ascii="Arial" w:hAnsi="Arial" w:cs="Arial"/>
          <w:bCs/>
          <w:sz w:val="21"/>
        </w:rPr>
        <w:lastRenderedPageBreak/>
        <w:t>Certain words are used with the specific meanings set out in Part A – General of the Basic Telephone Service section, or in the General Terms of Our Customer Terms.</w:t>
      </w:r>
    </w:p>
    <w:p w14:paraId="2E9076E3" w14:textId="77777777" w:rsidR="0012355D" w:rsidRDefault="0012355D">
      <w:pPr>
        <w:pStyle w:val="Heading1"/>
      </w:pPr>
      <w:bookmarkStart w:id="2" w:name="_Toc49366233"/>
      <w:bookmarkStart w:id="3" w:name="_Toc52674844"/>
      <w:bookmarkStart w:id="4" w:name="_Toc52674897"/>
      <w:bookmarkStart w:id="5" w:name="_Toc52680450"/>
      <w:bookmarkStart w:id="6" w:name="_Toc513016831"/>
      <w:bookmarkStart w:id="7" w:name="_Toc506455295"/>
      <w:bookmarkStart w:id="8" w:name="_Toc23944611"/>
      <w:r>
        <w:t>About this Part</w:t>
      </w:r>
      <w:bookmarkEnd w:id="2"/>
      <w:bookmarkEnd w:id="3"/>
      <w:bookmarkEnd w:id="4"/>
      <w:bookmarkEnd w:id="5"/>
      <w:bookmarkEnd w:id="6"/>
      <w:bookmarkEnd w:id="7"/>
      <w:bookmarkEnd w:id="8"/>
    </w:p>
    <w:p w14:paraId="772DA91F" w14:textId="77777777" w:rsidR="0012355D" w:rsidRDefault="0012355D">
      <w:pPr>
        <w:pStyle w:val="Heading2"/>
      </w:pPr>
      <w:bookmarkStart w:id="9" w:name="_Toc52674845"/>
      <w:r>
        <w:t>This is part of the Basic Telephone Service section of Our Customer Terms.  Provisions in other parts of the Basic Telephone Service section, as well as in the General Terms of Our Customer Terms, may apply.</w:t>
      </w:r>
      <w:bookmarkEnd w:id="9"/>
    </w:p>
    <w:p w14:paraId="2DBDEF1E" w14:textId="77777777" w:rsidR="0012355D" w:rsidRDefault="0012355D">
      <w:pPr>
        <w:pStyle w:val="Heading7"/>
        <w:numPr>
          <w:ilvl w:val="0"/>
          <w:numId w:val="0"/>
        </w:numPr>
        <w:ind w:left="737"/>
        <w:rPr>
          <w:rFonts w:ascii="Arial" w:hAnsi="Arial" w:cs="Arial"/>
          <w:sz w:val="18"/>
        </w:rPr>
      </w:pPr>
      <w:r>
        <w:rPr>
          <w:rFonts w:ascii="Arial" w:hAnsi="Arial" w:cs="Arial"/>
          <w:sz w:val="18"/>
        </w:rPr>
        <w:t xml:space="preserve">See clause 1 of the General Terms of Our Customer Terms for more detail on how the various sections of Our Customer Terms should be read together.  To see these terms – home and family customers </w:t>
      </w:r>
      <w:hyperlink r:id="rId13" w:history="1">
        <w:r>
          <w:rPr>
            <w:rStyle w:val="Hyperlink"/>
            <w:rFonts w:ascii="Arial" w:hAnsi="Arial" w:cs="Arial"/>
            <w:sz w:val="18"/>
          </w:rPr>
          <w:t>click here</w:t>
        </w:r>
      </w:hyperlink>
      <w:r>
        <w:rPr>
          <w:rFonts w:ascii="Arial" w:hAnsi="Arial" w:cs="Arial"/>
          <w:sz w:val="18"/>
        </w:rPr>
        <w:t xml:space="preserve">; business and government customers </w:t>
      </w:r>
      <w:hyperlink r:id="rId14" w:history="1">
        <w:r>
          <w:rPr>
            <w:rStyle w:val="Hyperlink"/>
            <w:rFonts w:ascii="Arial" w:hAnsi="Arial" w:cs="Arial"/>
            <w:sz w:val="18"/>
          </w:rPr>
          <w:t>click here</w:t>
        </w:r>
      </w:hyperlink>
      <w:r>
        <w:rPr>
          <w:rFonts w:ascii="Arial" w:hAnsi="Arial" w:cs="Arial"/>
          <w:sz w:val="18"/>
        </w:rPr>
        <w:t>.</w:t>
      </w:r>
    </w:p>
    <w:p w14:paraId="6A8B1841" w14:textId="77777777" w:rsidR="00F45BC0" w:rsidRPr="00F45BC0" w:rsidRDefault="00F45BC0" w:rsidP="00F45BC0">
      <w:pPr>
        <w:pStyle w:val="Heading7"/>
        <w:numPr>
          <w:ilvl w:val="0"/>
          <w:numId w:val="0"/>
        </w:numPr>
        <w:ind w:left="737"/>
        <w:rPr>
          <w:rFonts w:ascii="Arial" w:hAnsi="Arial" w:cs="Arial"/>
          <w:sz w:val="18"/>
          <w:szCs w:val="18"/>
        </w:rPr>
      </w:pPr>
      <w:r w:rsidRPr="00F45BC0">
        <w:rPr>
          <w:rFonts w:ascii="Arial" w:hAnsi="Arial" w:cs="Arial"/>
          <w:sz w:val="18"/>
          <w:szCs w:val="18"/>
        </w:rPr>
        <w:t xml:space="preserve">See clause 1 of Part A – General of the Basic Telephone Service section for more detail on how the various parts of the Basic Telephone Service section should be read together.  To see these terms – home and family customers </w:t>
      </w:r>
      <w:hyperlink r:id="rId15" w:history="1">
        <w:r w:rsidRPr="00F45BC0">
          <w:rPr>
            <w:rStyle w:val="Hyperlink"/>
            <w:rFonts w:ascii="Arial" w:hAnsi="Arial" w:cs="Arial"/>
            <w:sz w:val="18"/>
            <w:szCs w:val="18"/>
          </w:rPr>
          <w:t>click here</w:t>
        </w:r>
      </w:hyperlink>
      <w:r w:rsidRPr="00F45BC0">
        <w:rPr>
          <w:rFonts w:ascii="Arial" w:hAnsi="Arial" w:cs="Arial"/>
          <w:sz w:val="18"/>
          <w:szCs w:val="18"/>
        </w:rPr>
        <w:t xml:space="preserve">; business and government customers </w:t>
      </w:r>
      <w:hyperlink r:id="rId16" w:history="1">
        <w:r w:rsidRPr="00F45BC0">
          <w:rPr>
            <w:rStyle w:val="Hyperlink"/>
            <w:rFonts w:ascii="Arial" w:hAnsi="Arial" w:cs="Arial"/>
            <w:sz w:val="18"/>
            <w:szCs w:val="18"/>
          </w:rPr>
          <w:t>click here</w:t>
        </w:r>
      </w:hyperlink>
      <w:r w:rsidRPr="00F45BC0">
        <w:rPr>
          <w:rFonts w:ascii="Arial" w:hAnsi="Arial" w:cs="Arial"/>
          <w:sz w:val="18"/>
          <w:szCs w:val="18"/>
        </w:rPr>
        <w:t>.</w:t>
      </w:r>
    </w:p>
    <w:p w14:paraId="752E64F4" w14:textId="77777777" w:rsidR="00504EAA" w:rsidRDefault="00504EAA" w:rsidP="00504EAA">
      <w:pPr>
        <w:pStyle w:val="Heading1"/>
        <w:rPr>
          <w:lang w:val="en-US"/>
        </w:rPr>
      </w:pPr>
      <w:bookmarkStart w:id="10" w:name="_Toc108593497"/>
      <w:bookmarkStart w:id="11" w:name="_Toc121019463"/>
      <w:bookmarkStart w:id="12" w:name="_Toc513016832"/>
      <w:bookmarkStart w:id="13" w:name="_Toc506455296"/>
      <w:bookmarkStart w:id="14" w:name="_Toc23944612"/>
      <w:r>
        <w:rPr>
          <w:lang w:val="en-US"/>
        </w:rPr>
        <w:t>Customer service enquiries</w:t>
      </w:r>
      <w:bookmarkEnd w:id="10"/>
      <w:bookmarkEnd w:id="11"/>
      <w:bookmarkEnd w:id="12"/>
      <w:bookmarkEnd w:id="13"/>
      <w:bookmarkEnd w:id="14"/>
    </w:p>
    <w:p w14:paraId="0FE3E1B3" w14:textId="77777777" w:rsidR="00504EAA" w:rsidRDefault="00504EAA" w:rsidP="00504EAA">
      <w:pPr>
        <w:pStyle w:val="Heading2"/>
      </w:pPr>
      <w:r>
        <w:t>We charge you the following for customer service enquiries made from your Basic Telephone Service to 125 numbers (unless we specify otherwise):</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504EAA" w14:paraId="7E5E05D1" w14:textId="77777777">
        <w:trPr>
          <w:tblHeader/>
        </w:trPr>
        <w:tc>
          <w:tcPr>
            <w:tcW w:w="3968" w:type="dxa"/>
          </w:tcPr>
          <w:p w14:paraId="345649A6" w14:textId="77777777" w:rsidR="00504EAA" w:rsidRDefault="00504EAA" w:rsidP="00766567">
            <w:pPr>
              <w:pStyle w:val="TableData"/>
              <w:keepNext/>
            </w:pPr>
            <w:r>
              <w:rPr>
                <w:rFonts w:cs="Arial"/>
                <w:b/>
                <w:bCs/>
              </w:rPr>
              <w:t>Customer service enquiries</w:t>
            </w:r>
          </w:p>
        </w:tc>
        <w:tc>
          <w:tcPr>
            <w:tcW w:w="1418" w:type="dxa"/>
          </w:tcPr>
          <w:p w14:paraId="6D5432EE" w14:textId="77777777" w:rsidR="00504EAA" w:rsidRDefault="00504EAA" w:rsidP="00766567">
            <w:pPr>
              <w:pStyle w:val="TableData"/>
              <w:rPr>
                <w:b/>
                <w:bCs/>
              </w:rPr>
            </w:pPr>
            <w:r>
              <w:rPr>
                <w:b/>
                <w:bCs/>
              </w:rPr>
              <w:t>GST excl.</w:t>
            </w:r>
          </w:p>
        </w:tc>
        <w:tc>
          <w:tcPr>
            <w:tcW w:w="1418" w:type="dxa"/>
          </w:tcPr>
          <w:p w14:paraId="5232B531" w14:textId="77777777" w:rsidR="00504EAA" w:rsidRDefault="00504EAA" w:rsidP="00766567">
            <w:pPr>
              <w:pStyle w:val="TableData"/>
              <w:rPr>
                <w:b/>
                <w:bCs/>
              </w:rPr>
            </w:pPr>
            <w:r>
              <w:rPr>
                <w:b/>
                <w:bCs/>
              </w:rPr>
              <w:t>GST incl.</w:t>
            </w:r>
          </w:p>
        </w:tc>
      </w:tr>
      <w:tr w:rsidR="00AE2C00" w14:paraId="1B8E74C8" w14:textId="77777777">
        <w:tc>
          <w:tcPr>
            <w:tcW w:w="3968" w:type="dxa"/>
          </w:tcPr>
          <w:p w14:paraId="78122E24" w14:textId="77777777" w:rsidR="00AE2C00" w:rsidRDefault="00AE2C00" w:rsidP="00766567">
            <w:pPr>
              <w:spacing w:before="120" w:after="120"/>
              <w:rPr>
                <w:rFonts w:ascii="Arial" w:hAnsi="Arial" w:cs="Arial"/>
                <w:sz w:val="18"/>
              </w:rPr>
            </w:pPr>
            <w:r>
              <w:rPr>
                <w:rFonts w:ascii="Arial" w:hAnsi="Arial" w:cs="Arial"/>
                <w:sz w:val="18"/>
              </w:rPr>
              <w:t>125 111, 125 8880, 125 8887 and 125 8888</w:t>
            </w:r>
          </w:p>
        </w:tc>
        <w:tc>
          <w:tcPr>
            <w:tcW w:w="1418" w:type="dxa"/>
          </w:tcPr>
          <w:p w14:paraId="6C8107CC" w14:textId="77777777" w:rsidR="00AE2C00" w:rsidRDefault="00AE2C00" w:rsidP="00766567">
            <w:pPr>
              <w:spacing w:before="120" w:after="120"/>
              <w:jc w:val="right"/>
              <w:rPr>
                <w:rFonts w:ascii="Arial" w:hAnsi="Arial" w:cs="Arial"/>
                <w:sz w:val="18"/>
              </w:rPr>
            </w:pPr>
            <w:r>
              <w:rPr>
                <w:rFonts w:ascii="Arial" w:hAnsi="Arial" w:cs="Arial"/>
                <w:sz w:val="18"/>
              </w:rPr>
              <w:t>No charge</w:t>
            </w:r>
          </w:p>
        </w:tc>
        <w:tc>
          <w:tcPr>
            <w:tcW w:w="1418" w:type="dxa"/>
          </w:tcPr>
          <w:p w14:paraId="2D150C87" w14:textId="77777777" w:rsidR="00AE2C00" w:rsidRDefault="00AE2C00" w:rsidP="00766567">
            <w:pPr>
              <w:pStyle w:val="TableHead"/>
              <w:spacing w:before="120" w:after="120"/>
              <w:jc w:val="right"/>
              <w:rPr>
                <w:rFonts w:cs="Arial"/>
                <w:bCs/>
              </w:rPr>
            </w:pPr>
            <w:r>
              <w:rPr>
                <w:rFonts w:cs="Arial"/>
                <w:bCs/>
              </w:rPr>
              <w:t>No charge</w:t>
            </w:r>
          </w:p>
        </w:tc>
      </w:tr>
      <w:tr w:rsidR="00504EAA" w14:paraId="04F52466" w14:textId="77777777">
        <w:tc>
          <w:tcPr>
            <w:tcW w:w="3968" w:type="dxa"/>
          </w:tcPr>
          <w:p w14:paraId="4322D90C" w14:textId="77777777" w:rsidR="00504EAA" w:rsidRDefault="00504EAA" w:rsidP="00766567">
            <w:pPr>
              <w:spacing w:before="120" w:after="120"/>
              <w:rPr>
                <w:rFonts w:ascii="Arial" w:hAnsi="Arial" w:cs="Arial"/>
                <w:sz w:val="18"/>
              </w:rPr>
            </w:pPr>
            <w:r>
              <w:rPr>
                <w:rFonts w:ascii="Arial" w:hAnsi="Arial" w:cs="Arial"/>
                <w:sz w:val="18"/>
              </w:rPr>
              <w:t>Charge for each call to 125 numbers</w:t>
            </w:r>
          </w:p>
        </w:tc>
        <w:tc>
          <w:tcPr>
            <w:tcW w:w="1418" w:type="dxa"/>
          </w:tcPr>
          <w:p w14:paraId="2AED8AA3" w14:textId="77777777" w:rsidR="00504EAA" w:rsidRDefault="00504EAA" w:rsidP="00766567">
            <w:pPr>
              <w:spacing w:before="120" w:after="120"/>
              <w:jc w:val="right"/>
              <w:rPr>
                <w:rFonts w:ascii="Arial" w:hAnsi="Arial" w:cs="Arial"/>
                <w:sz w:val="18"/>
              </w:rPr>
            </w:pPr>
            <w:r>
              <w:rPr>
                <w:rFonts w:ascii="Arial" w:hAnsi="Arial" w:cs="Arial"/>
                <w:sz w:val="18"/>
              </w:rPr>
              <w:t>22.73¢</w:t>
            </w:r>
          </w:p>
        </w:tc>
        <w:tc>
          <w:tcPr>
            <w:tcW w:w="1418" w:type="dxa"/>
          </w:tcPr>
          <w:p w14:paraId="75EC4A8E" w14:textId="77777777" w:rsidR="00504EAA" w:rsidRDefault="00504EAA" w:rsidP="00766567">
            <w:pPr>
              <w:pStyle w:val="TableHead"/>
              <w:spacing w:before="120" w:after="120"/>
              <w:jc w:val="right"/>
              <w:rPr>
                <w:rFonts w:cs="Arial"/>
                <w:bCs/>
              </w:rPr>
            </w:pPr>
            <w:r>
              <w:rPr>
                <w:rFonts w:cs="Arial"/>
                <w:bCs/>
              </w:rPr>
              <w:t>25¢</w:t>
            </w:r>
          </w:p>
        </w:tc>
      </w:tr>
    </w:tbl>
    <w:p w14:paraId="4B820571" w14:textId="77777777" w:rsidR="00504EAA" w:rsidRPr="00DA2131" w:rsidRDefault="00504EAA" w:rsidP="00504EAA">
      <w:pPr>
        <w:pStyle w:val="TableData"/>
        <w:rPr>
          <w:rFonts w:ascii="Times New Roman" w:hAnsi="Times New Roman"/>
        </w:rPr>
      </w:pPr>
    </w:p>
    <w:p w14:paraId="56179638" w14:textId="77777777" w:rsidR="0012355D" w:rsidRDefault="0012355D">
      <w:pPr>
        <w:pStyle w:val="Heading1"/>
      </w:pPr>
      <w:bookmarkStart w:id="15" w:name="_Toc513016833"/>
      <w:bookmarkStart w:id="16" w:name="_Toc506455297"/>
      <w:bookmarkStart w:id="17" w:name="_Toc23944613"/>
      <w:r>
        <w:t>1800 calls</w:t>
      </w:r>
      <w:bookmarkEnd w:id="15"/>
      <w:bookmarkEnd w:id="16"/>
      <w:bookmarkEnd w:id="17"/>
    </w:p>
    <w:p w14:paraId="61EAB7D6" w14:textId="77777777" w:rsidR="0012355D" w:rsidRDefault="0012355D">
      <w:pPr>
        <w:pStyle w:val="Heading2"/>
      </w:pPr>
      <w:r>
        <w:t>Calls to 1800 numbers from your Basic Telephone Service are free.</w:t>
      </w:r>
    </w:p>
    <w:p w14:paraId="049B7040" w14:textId="77777777" w:rsidR="0012355D" w:rsidRDefault="0012355D">
      <w:pPr>
        <w:pStyle w:val="Heading1"/>
      </w:pPr>
      <w:bookmarkStart w:id="18" w:name="_Toc513016834"/>
      <w:bookmarkStart w:id="19" w:name="_Toc506455298"/>
      <w:bookmarkStart w:id="20" w:name="_Toc23944614"/>
      <w:r>
        <w:t>13 calls</w:t>
      </w:r>
      <w:bookmarkEnd w:id="18"/>
      <w:bookmarkEnd w:id="19"/>
      <w:bookmarkEnd w:id="20"/>
    </w:p>
    <w:p w14:paraId="5A2E031E" w14:textId="77777777" w:rsidR="00EF799B" w:rsidRDefault="00AE2C00" w:rsidP="00EF799B">
      <w:pPr>
        <w:pStyle w:val="Heading2"/>
      </w:pPr>
      <w:r>
        <w:t>Except for the 13 numbers set out in the table below, w</w:t>
      </w:r>
      <w:r w:rsidR="00EF799B" w:rsidRPr="00B447B0">
        <w:t>e charge you to make calls from your Basic Telephone Service to a 13 number (including 1300 and 1345 numbers).  The charges are set out in Part A - General of the Inbound Services section of Our Customer Terms.</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AE2C00" w14:paraId="4A5D0FE0" w14:textId="77777777" w:rsidTr="003F3D20">
        <w:trPr>
          <w:tblHeader/>
        </w:trPr>
        <w:tc>
          <w:tcPr>
            <w:tcW w:w="3968" w:type="dxa"/>
          </w:tcPr>
          <w:p w14:paraId="323A74C2" w14:textId="77777777" w:rsidR="00AE2C00" w:rsidRDefault="00AE2C00" w:rsidP="003F3D20">
            <w:pPr>
              <w:pStyle w:val="TableData"/>
              <w:keepNext/>
            </w:pPr>
            <w:r>
              <w:rPr>
                <w:rFonts w:cs="Arial"/>
                <w:b/>
                <w:bCs/>
              </w:rPr>
              <w:t>Calls to these 13 numbers</w:t>
            </w:r>
          </w:p>
        </w:tc>
        <w:tc>
          <w:tcPr>
            <w:tcW w:w="1418" w:type="dxa"/>
          </w:tcPr>
          <w:p w14:paraId="079E0EAC" w14:textId="77777777" w:rsidR="00AE2C00" w:rsidRDefault="00AE2C00" w:rsidP="003F3D20">
            <w:pPr>
              <w:pStyle w:val="TableData"/>
              <w:rPr>
                <w:b/>
                <w:bCs/>
              </w:rPr>
            </w:pPr>
            <w:r>
              <w:rPr>
                <w:b/>
                <w:bCs/>
              </w:rPr>
              <w:t>GST excl.</w:t>
            </w:r>
          </w:p>
        </w:tc>
        <w:tc>
          <w:tcPr>
            <w:tcW w:w="1418" w:type="dxa"/>
          </w:tcPr>
          <w:p w14:paraId="55A587F1" w14:textId="77777777" w:rsidR="00AE2C00" w:rsidRDefault="00AE2C00" w:rsidP="003F3D20">
            <w:pPr>
              <w:pStyle w:val="TableData"/>
              <w:rPr>
                <w:b/>
                <w:bCs/>
              </w:rPr>
            </w:pPr>
            <w:r>
              <w:rPr>
                <w:b/>
                <w:bCs/>
              </w:rPr>
              <w:t>GST incl.</w:t>
            </w:r>
          </w:p>
        </w:tc>
      </w:tr>
      <w:tr w:rsidR="00AE2C00" w14:paraId="49D3CCA1" w14:textId="77777777" w:rsidTr="003F3D20">
        <w:tc>
          <w:tcPr>
            <w:tcW w:w="3968" w:type="dxa"/>
          </w:tcPr>
          <w:p w14:paraId="6F36F0B8" w14:textId="77777777" w:rsidR="00AE2C00" w:rsidRDefault="00AE2C00" w:rsidP="003F3D20">
            <w:pPr>
              <w:spacing w:before="120" w:after="120"/>
              <w:rPr>
                <w:rFonts w:ascii="Arial" w:hAnsi="Arial" w:cs="Arial"/>
                <w:sz w:val="18"/>
              </w:rPr>
            </w:pPr>
            <w:r>
              <w:t>132000, 132200, 132203, 132999, 133933 and 137 663</w:t>
            </w:r>
          </w:p>
        </w:tc>
        <w:tc>
          <w:tcPr>
            <w:tcW w:w="1418" w:type="dxa"/>
          </w:tcPr>
          <w:p w14:paraId="29BDB5B6" w14:textId="77777777" w:rsidR="00AE2C00" w:rsidRDefault="00AE2C00" w:rsidP="003F3D20">
            <w:pPr>
              <w:spacing w:before="120" w:after="120"/>
              <w:jc w:val="right"/>
              <w:rPr>
                <w:rFonts w:ascii="Arial" w:hAnsi="Arial" w:cs="Arial"/>
                <w:sz w:val="18"/>
              </w:rPr>
            </w:pPr>
            <w:r>
              <w:rPr>
                <w:rFonts w:ascii="Arial" w:hAnsi="Arial" w:cs="Arial"/>
                <w:sz w:val="18"/>
              </w:rPr>
              <w:t>No charge</w:t>
            </w:r>
          </w:p>
        </w:tc>
        <w:tc>
          <w:tcPr>
            <w:tcW w:w="1418" w:type="dxa"/>
          </w:tcPr>
          <w:p w14:paraId="6DF0CC20" w14:textId="77777777" w:rsidR="00AE2C00" w:rsidRDefault="00AE2C00" w:rsidP="003F3D20">
            <w:pPr>
              <w:pStyle w:val="TableHead"/>
              <w:spacing w:before="120" w:after="120"/>
              <w:jc w:val="right"/>
              <w:rPr>
                <w:rFonts w:cs="Arial"/>
                <w:bCs/>
              </w:rPr>
            </w:pPr>
            <w:r>
              <w:rPr>
                <w:rFonts w:cs="Arial"/>
                <w:bCs/>
              </w:rPr>
              <w:t>No charge</w:t>
            </w:r>
          </w:p>
        </w:tc>
      </w:tr>
    </w:tbl>
    <w:p w14:paraId="5D5E10A2" w14:textId="77777777" w:rsidR="00AE2C00" w:rsidRPr="00B447B0" w:rsidRDefault="00AE2C00" w:rsidP="00AE2C00">
      <w:pPr>
        <w:pStyle w:val="Heading2"/>
        <w:numPr>
          <w:ilvl w:val="0"/>
          <w:numId w:val="0"/>
        </w:numPr>
      </w:pPr>
    </w:p>
    <w:p w14:paraId="7CB0F003" w14:textId="77777777" w:rsidR="0012355D" w:rsidRDefault="0012355D" w:rsidP="006A6B48">
      <w:pPr>
        <w:pStyle w:val="Heading1"/>
      </w:pPr>
      <w:bookmarkStart w:id="21" w:name="_Toc513016842"/>
      <w:bookmarkStart w:id="22" w:name="_Toc506455306"/>
      <w:bookmarkStart w:id="23" w:name="_Toc23944615"/>
      <w:r>
        <w:lastRenderedPageBreak/>
        <w:t xml:space="preserve">Calls to Telstra Mobile Satellite numbers - </w:t>
      </w:r>
      <w:r>
        <w:rPr>
          <w:b w:val="0"/>
          <w:snapToGrid w:val="0"/>
          <w:color w:val="000000"/>
        </w:rPr>
        <w:t>(Iridium National Footprint)</w:t>
      </w:r>
      <w:bookmarkEnd w:id="21"/>
      <w:bookmarkEnd w:id="22"/>
      <w:bookmarkEnd w:id="23"/>
      <w:r>
        <w:t xml:space="preserve"> </w:t>
      </w:r>
    </w:p>
    <w:p w14:paraId="2AF4A923" w14:textId="77777777" w:rsidR="0012355D" w:rsidRDefault="0012355D">
      <w:pPr>
        <w:pStyle w:val="Heading2"/>
      </w:pPr>
      <w:r>
        <w:t xml:space="preserve">We charge you the following for calls to Telstra Mobile Satellite numbers in Australia beginning with </w:t>
      </w:r>
      <w:r w:rsidR="004C186A">
        <w:t xml:space="preserve">014710, 014711, 014712, </w:t>
      </w:r>
      <w:r>
        <w:t>014714, 014715</w:t>
      </w:r>
      <w:r w:rsidR="004C186A">
        <w:t>,</w:t>
      </w:r>
      <w:r>
        <w:t xml:space="preserve"> 014716</w:t>
      </w:r>
      <w:r w:rsidR="004C186A">
        <w:t xml:space="preserve"> or 014718</w:t>
      </w:r>
      <w:r>
        <w:t>:</w:t>
      </w: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1418"/>
        <w:gridCol w:w="1418"/>
      </w:tblGrid>
      <w:tr w:rsidR="0012355D" w14:paraId="3EEEBAEA"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07097BE9" w14:textId="77777777" w:rsidR="0012355D" w:rsidRDefault="0012355D">
            <w:pPr>
              <w:pStyle w:val="TableHead"/>
              <w:keepNext/>
              <w:spacing w:before="120" w:after="120"/>
              <w:rPr>
                <w:rFonts w:cs="Arial"/>
              </w:rPr>
            </w:pPr>
            <w:r>
              <w:rPr>
                <w:rFonts w:cs="Arial"/>
              </w:rPr>
              <w:t>Calls to Telstra Mobile Satellite numbers</w:t>
            </w:r>
            <w:r w:rsidR="00226B3D">
              <w:rPr>
                <w:rFonts w:cs="Arial"/>
              </w:rPr>
              <w:t xml:space="preserve"> in Australia</w:t>
            </w:r>
          </w:p>
        </w:tc>
        <w:tc>
          <w:tcPr>
            <w:tcW w:w="1418" w:type="dxa"/>
            <w:tcBorders>
              <w:top w:val="single" w:sz="4" w:space="0" w:color="auto"/>
              <w:left w:val="single" w:sz="4" w:space="0" w:color="auto"/>
              <w:bottom w:val="single" w:sz="4" w:space="0" w:color="auto"/>
              <w:right w:val="single" w:sz="4" w:space="0" w:color="auto"/>
            </w:tcBorders>
          </w:tcPr>
          <w:p w14:paraId="11E3451B" w14:textId="77777777" w:rsidR="0012355D" w:rsidRDefault="0012355D">
            <w:pPr>
              <w:pStyle w:val="TableHead"/>
              <w:keepNext/>
              <w:spacing w:before="120" w:after="120"/>
              <w:rPr>
                <w:rFonts w:cs="Arial"/>
              </w:rPr>
            </w:pPr>
            <w:r>
              <w:rPr>
                <w:rFonts w:cs="Arial"/>
              </w:rPr>
              <w:t>GST excl.</w:t>
            </w:r>
          </w:p>
        </w:tc>
        <w:tc>
          <w:tcPr>
            <w:tcW w:w="1418" w:type="dxa"/>
            <w:tcBorders>
              <w:top w:val="single" w:sz="4" w:space="0" w:color="auto"/>
              <w:left w:val="single" w:sz="4" w:space="0" w:color="auto"/>
              <w:bottom w:val="single" w:sz="4" w:space="0" w:color="auto"/>
              <w:right w:val="single" w:sz="4" w:space="0" w:color="auto"/>
            </w:tcBorders>
          </w:tcPr>
          <w:p w14:paraId="56DEDDC5" w14:textId="77777777" w:rsidR="0012355D" w:rsidRDefault="0012355D">
            <w:pPr>
              <w:pStyle w:val="TableHead"/>
              <w:keepNext/>
              <w:spacing w:before="120" w:after="120"/>
              <w:rPr>
                <w:rFonts w:cs="Arial"/>
              </w:rPr>
            </w:pPr>
            <w:r>
              <w:rPr>
                <w:rFonts w:cs="Arial"/>
              </w:rPr>
              <w:t>GST incl.</w:t>
            </w:r>
          </w:p>
        </w:tc>
      </w:tr>
      <w:tr w:rsidR="0012355D" w14:paraId="6D1D6FBE" w14:textId="77777777">
        <w:trPr>
          <w:cantSplit/>
        </w:trPr>
        <w:tc>
          <w:tcPr>
            <w:tcW w:w="4536" w:type="dxa"/>
            <w:tcBorders>
              <w:top w:val="single" w:sz="4" w:space="0" w:color="auto"/>
              <w:left w:val="single" w:sz="4" w:space="0" w:color="auto"/>
              <w:bottom w:val="single" w:sz="4" w:space="0" w:color="auto"/>
              <w:right w:val="single" w:sz="4" w:space="0" w:color="auto"/>
            </w:tcBorders>
          </w:tcPr>
          <w:p w14:paraId="67856F82" w14:textId="77777777" w:rsidR="0012355D" w:rsidRDefault="0012355D">
            <w:pPr>
              <w:pStyle w:val="TableData"/>
            </w:pPr>
            <w:r>
              <w:t>Connection fee</w:t>
            </w:r>
          </w:p>
        </w:tc>
        <w:tc>
          <w:tcPr>
            <w:tcW w:w="1418" w:type="dxa"/>
            <w:tcBorders>
              <w:top w:val="single" w:sz="4" w:space="0" w:color="auto"/>
              <w:left w:val="single" w:sz="4" w:space="0" w:color="auto"/>
              <w:bottom w:val="single" w:sz="4" w:space="0" w:color="auto"/>
              <w:right w:val="single" w:sz="4" w:space="0" w:color="auto"/>
            </w:tcBorders>
          </w:tcPr>
          <w:p w14:paraId="0513B987" w14:textId="77777777" w:rsidR="0012355D" w:rsidRDefault="0012355D">
            <w:pPr>
              <w:pStyle w:val="TableData"/>
              <w:jc w:val="right"/>
            </w:pPr>
            <w:r>
              <w:t>36.36¢</w:t>
            </w:r>
          </w:p>
        </w:tc>
        <w:tc>
          <w:tcPr>
            <w:tcW w:w="1418" w:type="dxa"/>
            <w:tcBorders>
              <w:top w:val="single" w:sz="4" w:space="0" w:color="auto"/>
              <w:left w:val="single" w:sz="4" w:space="0" w:color="auto"/>
              <w:bottom w:val="single" w:sz="4" w:space="0" w:color="auto"/>
              <w:right w:val="single" w:sz="4" w:space="0" w:color="auto"/>
            </w:tcBorders>
          </w:tcPr>
          <w:p w14:paraId="60C127B7" w14:textId="77777777" w:rsidR="0012355D" w:rsidRDefault="0012355D">
            <w:pPr>
              <w:pStyle w:val="TableData"/>
              <w:jc w:val="right"/>
              <w:rPr>
                <w:b/>
              </w:rPr>
            </w:pPr>
            <w:r>
              <w:rPr>
                <w:b/>
              </w:rPr>
              <w:t>40¢</w:t>
            </w:r>
          </w:p>
        </w:tc>
      </w:tr>
      <w:tr w:rsidR="0012355D" w14:paraId="744A8FC8" w14:textId="77777777">
        <w:trPr>
          <w:cantSplit/>
        </w:trPr>
        <w:tc>
          <w:tcPr>
            <w:tcW w:w="4536" w:type="dxa"/>
            <w:tcBorders>
              <w:top w:val="single" w:sz="4" w:space="0" w:color="auto"/>
              <w:left w:val="single" w:sz="4" w:space="0" w:color="auto"/>
              <w:bottom w:val="single" w:sz="4" w:space="0" w:color="auto"/>
              <w:right w:val="single" w:sz="4" w:space="0" w:color="auto"/>
            </w:tcBorders>
          </w:tcPr>
          <w:p w14:paraId="1D54CB2E" w14:textId="77777777" w:rsidR="0012355D" w:rsidRDefault="0012355D">
            <w:pPr>
              <w:pStyle w:val="TableData"/>
            </w:pPr>
            <w:r>
              <w:t>Call charge (per 30-second block or part thereof)</w:t>
            </w:r>
          </w:p>
        </w:tc>
        <w:tc>
          <w:tcPr>
            <w:tcW w:w="1418" w:type="dxa"/>
            <w:tcBorders>
              <w:top w:val="single" w:sz="4" w:space="0" w:color="auto"/>
              <w:left w:val="single" w:sz="4" w:space="0" w:color="auto"/>
              <w:bottom w:val="single" w:sz="4" w:space="0" w:color="auto"/>
              <w:right w:val="single" w:sz="4" w:space="0" w:color="auto"/>
            </w:tcBorders>
          </w:tcPr>
          <w:p w14:paraId="590360A0" w14:textId="77777777" w:rsidR="0012355D" w:rsidRDefault="0012355D">
            <w:pPr>
              <w:pStyle w:val="TableData"/>
              <w:jc w:val="right"/>
            </w:pPr>
            <w:r>
              <w:t xml:space="preserve"> 72.72¢</w:t>
            </w:r>
          </w:p>
        </w:tc>
        <w:tc>
          <w:tcPr>
            <w:tcW w:w="1418" w:type="dxa"/>
            <w:tcBorders>
              <w:top w:val="single" w:sz="4" w:space="0" w:color="auto"/>
              <w:left w:val="single" w:sz="4" w:space="0" w:color="auto"/>
              <w:bottom w:val="single" w:sz="4" w:space="0" w:color="auto"/>
              <w:right w:val="single" w:sz="4" w:space="0" w:color="auto"/>
            </w:tcBorders>
          </w:tcPr>
          <w:p w14:paraId="719ECDD0" w14:textId="77777777" w:rsidR="0012355D" w:rsidRDefault="0012355D">
            <w:pPr>
              <w:pStyle w:val="TableData"/>
              <w:jc w:val="right"/>
              <w:rPr>
                <w:b/>
              </w:rPr>
            </w:pPr>
            <w:r>
              <w:rPr>
                <w:b/>
              </w:rPr>
              <w:t xml:space="preserve"> 80¢</w:t>
            </w:r>
          </w:p>
        </w:tc>
      </w:tr>
    </w:tbl>
    <w:p w14:paraId="6B7AE929" w14:textId="77777777" w:rsidR="0012355D" w:rsidRDefault="0012355D">
      <w:pPr>
        <w:pStyle w:val="TableData"/>
        <w:rPr>
          <w:rFonts w:cs="Arial"/>
        </w:rPr>
      </w:pPr>
    </w:p>
    <w:p w14:paraId="654FAD53" w14:textId="77777777" w:rsidR="0012355D" w:rsidRDefault="0012355D">
      <w:pPr>
        <w:pStyle w:val="TableData"/>
        <w:spacing w:before="0" w:after="240"/>
        <w:ind w:left="737"/>
        <w:rPr>
          <w:rFonts w:cs="Arial"/>
        </w:rPr>
      </w:pPr>
      <w:r>
        <w:rPr>
          <w:rFonts w:cs="Arial"/>
        </w:rPr>
        <w:t xml:space="preserve">The Telstra Mobile Satellite service can be up to 200 nautical miles out to sea or in any Australian external territory except </w:t>
      </w:r>
      <w:smartTag w:uri="urn:schemas-microsoft-com:office:smarttags" w:element="place">
        <w:r>
          <w:rPr>
            <w:rFonts w:cs="Arial"/>
          </w:rPr>
          <w:t>Antarctica</w:t>
        </w:r>
      </w:smartTag>
      <w:r>
        <w:rPr>
          <w:rFonts w:cs="Arial"/>
        </w:rPr>
        <w:t>.</w:t>
      </w:r>
    </w:p>
    <w:p w14:paraId="3CB9247E" w14:textId="77777777" w:rsidR="0012355D" w:rsidRDefault="0012355D">
      <w:pPr>
        <w:pStyle w:val="Heading1"/>
      </w:pPr>
      <w:bookmarkStart w:id="24" w:name="_Toc513016843"/>
      <w:bookmarkStart w:id="25" w:name="_Toc506455307"/>
      <w:bookmarkStart w:id="26" w:name="_Toc23944616"/>
      <w:r>
        <w:t xml:space="preserve">Calls to Optus </w:t>
      </w:r>
      <w:proofErr w:type="spellStart"/>
      <w:r>
        <w:t>MobileSat</w:t>
      </w:r>
      <w:proofErr w:type="spellEnd"/>
      <w:r>
        <w:t xml:space="preserve"> numbers</w:t>
      </w:r>
      <w:bookmarkEnd w:id="24"/>
      <w:bookmarkEnd w:id="25"/>
      <w:bookmarkEnd w:id="26"/>
    </w:p>
    <w:p w14:paraId="25B9B95C" w14:textId="77777777" w:rsidR="0012355D" w:rsidRPr="00E75F9B" w:rsidRDefault="0012355D" w:rsidP="00E75F9B">
      <w:pPr>
        <w:pStyle w:val="Heading2"/>
      </w:pPr>
      <w:r w:rsidRPr="00E75F9B">
        <w:t xml:space="preserve">We charge you the following for calls to Optus </w:t>
      </w:r>
      <w:proofErr w:type="spellStart"/>
      <w:r w:rsidRPr="00E75F9B">
        <w:t>MobileSat</w:t>
      </w:r>
      <w:proofErr w:type="spellEnd"/>
      <w:r w:rsidRPr="00E75F9B">
        <w:t xml:space="preserve"> numbers beginning with 01451, 01452 or 01453:</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12355D" w14:paraId="79151C47" w14:textId="77777777">
        <w:trPr>
          <w:cantSplit/>
          <w:tblHeader/>
        </w:trPr>
        <w:tc>
          <w:tcPr>
            <w:tcW w:w="3969" w:type="dxa"/>
            <w:tcBorders>
              <w:top w:val="single" w:sz="4" w:space="0" w:color="auto"/>
              <w:left w:val="single" w:sz="4" w:space="0" w:color="auto"/>
              <w:bottom w:val="single" w:sz="4" w:space="0" w:color="auto"/>
              <w:right w:val="single" w:sz="4" w:space="0" w:color="auto"/>
            </w:tcBorders>
          </w:tcPr>
          <w:p w14:paraId="6108D21D" w14:textId="77777777" w:rsidR="0012355D" w:rsidRDefault="0012355D">
            <w:pPr>
              <w:pStyle w:val="TableHead"/>
              <w:keepNext/>
              <w:spacing w:before="120" w:after="120"/>
              <w:rPr>
                <w:rFonts w:cs="Arial"/>
              </w:rPr>
            </w:pPr>
            <w:r>
              <w:rPr>
                <w:rFonts w:cs="Arial"/>
              </w:rPr>
              <w:t xml:space="preserve">Calls to Optus </w:t>
            </w:r>
            <w:proofErr w:type="spellStart"/>
            <w:r>
              <w:rPr>
                <w:rFonts w:cs="Arial"/>
              </w:rPr>
              <w:t>MobileSat</w:t>
            </w:r>
            <w:proofErr w:type="spellEnd"/>
            <w:r>
              <w:rPr>
                <w:rFonts w:cs="Arial"/>
              </w:rPr>
              <w:t xml:space="preserve"> numbers</w:t>
            </w:r>
          </w:p>
        </w:tc>
        <w:tc>
          <w:tcPr>
            <w:tcW w:w="1418" w:type="dxa"/>
            <w:tcBorders>
              <w:top w:val="single" w:sz="4" w:space="0" w:color="auto"/>
              <w:left w:val="single" w:sz="4" w:space="0" w:color="auto"/>
              <w:bottom w:val="single" w:sz="4" w:space="0" w:color="auto"/>
              <w:right w:val="single" w:sz="4" w:space="0" w:color="auto"/>
            </w:tcBorders>
          </w:tcPr>
          <w:p w14:paraId="2A719E9E" w14:textId="77777777" w:rsidR="0012355D" w:rsidRDefault="0012355D">
            <w:pPr>
              <w:pStyle w:val="TableHead"/>
              <w:keepNext/>
              <w:spacing w:before="120" w:after="120"/>
              <w:rPr>
                <w:rFonts w:cs="Arial"/>
              </w:rPr>
            </w:pPr>
            <w:r>
              <w:rPr>
                <w:rFonts w:cs="Arial"/>
              </w:rPr>
              <w:t>GST excl.</w:t>
            </w:r>
          </w:p>
        </w:tc>
        <w:tc>
          <w:tcPr>
            <w:tcW w:w="1418" w:type="dxa"/>
            <w:tcBorders>
              <w:top w:val="single" w:sz="4" w:space="0" w:color="auto"/>
              <w:left w:val="single" w:sz="4" w:space="0" w:color="auto"/>
              <w:bottom w:val="single" w:sz="4" w:space="0" w:color="auto"/>
              <w:right w:val="single" w:sz="4" w:space="0" w:color="auto"/>
            </w:tcBorders>
          </w:tcPr>
          <w:p w14:paraId="63DEE571" w14:textId="77777777" w:rsidR="0012355D" w:rsidRDefault="0012355D">
            <w:pPr>
              <w:pStyle w:val="TableHead"/>
              <w:keepNext/>
              <w:spacing w:before="120" w:after="120"/>
              <w:rPr>
                <w:rFonts w:cs="Arial"/>
              </w:rPr>
            </w:pPr>
            <w:r>
              <w:rPr>
                <w:rFonts w:cs="Arial"/>
              </w:rPr>
              <w:t>GST incl.</w:t>
            </w:r>
          </w:p>
        </w:tc>
      </w:tr>
      <w:tr w:rsidR="0012355D" w14:paraId="4A279E19" w14:textId="77777777">
        <w:trPr>
          <w:cantSplit/>
        </w:trPr>
        <w:tc>
          <w:tcPr>
            <w:tcW w:w="3969" w:type="dxa"/>
            <w:tcBorders>
              <w:top w:val="single" w:sz="4" w:space="0" w:color="auto"/>
              <w:left w:val="single" w:sz="4" w:space="0" w:color="auto"/>
              <w:bottom w:val="single" w:sz="4" w:space="0" w:color="auto"/>
              <w:right w:val="single" w:sz="4" w:space="0" w:color="auto"/>
            </w:tcBorders>
          </w:tcPr>
          <w:p w14:paraId="39EAD624" w14:textId="77777777" w:rsidR="0012355D" w:rsidRDefault="0012355D">
            <w:pPr>
              <w:spacing w:before="120" w:after="120"/>
              <w:rPr>
                <w:rFonts w:ascii="Arial" w:hAnsi="Arial"/>
                <w:snapToGrid w:val="0"/>
                <w:sz w:val="18"/>
              </w:rPr>
            </w:pPr>
            <w:r>
              <w:rPr>
                <w:rFonts w:ascii="Arial" w:hAnsi="Arial"/>
                <w:snapToGrid w:val="0"/>
                <w:sz w:val="18"/>
              </w:rPr>
              <w:t>Connection fee</w:t>
            </w:r>
          </w:p>
        </w:tc>
        <w:tc>
          <w:tcPr>
            <w:tcW w:w="1418" w:type="dxa"/>
            <w:tcBorders>
              <w:top w:val="single" w:sz="4" w:space="0" w:color="auto"/>
              <w:left w:val="single" w:sz="4" w:space="0" w:color="auto"/>
              <w:bottom w:val="single" w:sz="4" w:space="0" w:color="auto"/>
              <w:right w:val="single" w:sz="4" w:space="0" w:color="auto"/>
            </w:tcBorders>
          </w:tcPr>
          <w:p w14:paraId="0125F0C8" w14:textId="77777777" w:rsidR="0012355D" w:rsidRDefault="0012355D">
            <w:pPr>
              <w:spacing w:before="120" w:after="120"/>
              <w:jc w:val="right"/>
              <w:rPr>
                <w:b/>
                <w:snapToGrid w:val="0"/>
                <w:sz w:val="22"/>
              </w:rPr>
            </w:pPr>
            <w:r>
              <w:rPr>
                <w:rFonts w:ascii="Arial" w:hAnsi="Arial"/>
                <w:snapToGrid w:val="0"/>
                <w:sz w:val="18"/>
              </w:rPr>
              <w:t>36.36¢</w:t>
            </w:r>
          </w:p>
        </w:tc>
        <w:tc>
          <w:tcPr>
            <w:tcW w:w="1418" w:type="dxa"/>
            <w:tcBorders>
              <w:top w:val="single" w:sz="4" w:space="0" w:color="auto"/>
              <w:left w:val="single" w:sz="4" w:space="0" w:color="auto"/>
              <w:bottom w:val="single" w:sz="4" w:space="0" w:color="auto"/>
              <w:right w:val="single" w:sz="4" w:space="0" w:color="auto"/>
            </w:tcBorders>
          </w:tcPr>
          <w:p w14:paraId="2792E9FF" w14:textId="77777777" w:rsidR="0012355D" w:rsidRDefault="0012355D">
            <w:pPr>
              <w:spacing w:before="120" w:after="120"/>
              <w:jc w:val="right"/>
              <w:rPr>
                <w:b/>
                <w:snapToGrid w:val="0"/>
                <w:sz w:val="22"/>
              </w:rPr>
            </w:pPr>
            <w:r>
              <w:rPr>
                <w:rFonts w:ascii="Arial" w:hAnsi="Arial"/>
                <w:b/>
                <w:snapToGrid w:val="0"/>
                <w:sz w:val="18"/>
              </w:rPr>
              <w:t>40¢</w:t>
            </w:r>
          </w:p>
        </w:tc>
      </w:tr>
      <w:tr w:rsidR="0012355D" w14:paraId="701BF459" w14:textId="77777777">
        <w:trPr>
          <w:cantSplit/>
        </w:trPr>
        <w:tc>
          <w:tcPr>
            <w:tcW w:w="3969" w:type="dxa"/>
            <w:tcBorders>
              <w:top w:val="single" w:sz="4" w:space="0" w:color="auto"/>
              <w:left w:val="single" w:sz="4" w:space="0" w:color="auto"/>
              <w:bottom w:val="single" w:sz="4" w:space="0" w:color="auto"/>
              <w:right w:val="single" w:sz="4" w:space="0" w:color="auto"/>
            </w:tcBorders>
          </w:tcPr>
          <w:p w14:paraId="6CE90ED7" w14:textId="77777777" w:rsidR="0012355D" w:rsidRDefault="0012355D">
            <w:pPr>
              <w:spacing w:before="120" w:after="120"/>
              <w:rPr>
                <w:rFonts w:ascii="Arial" w:hAnsi="Arial"/>
                <w:snapToGrid w:val="0"/>
                <w:sz w:val="18"/>
              </w:rPr>
            </w:pPr>
            <w:r>
              <w:rPr>
                <w:rFonts w:ascii="Arial" w:hAnsi="Arial"/>
                <w:snapToGrid w:val="0"/>
                <w:sz w:val="18"/>
              </w:rPr>
              <w:t>Call charge (per 30-second block or part thereof)</w:t>
            </w:r>
          </w:p>
        </w:tc>
        <w:tc>
          <w:tcPr>
            <w:tcW w:w="1418" w:type="dxa"/>
            <w:tcBorders>
              <w:top w:val="single" w:sz="4" w:space="0" w:color="auto"/>
              <w:left w:val="single" w:sz="4" w:space="0" w:color="auto"/>
              <w:bottom w:val="single" w:sz="4" w:space="0" w:color="auto"/>
              <w:right w:val="single" w:sz="4" w:space="0" w:color="auto"/>
            </w:tcBorders>
          </w:tcPr>
          <w:p w14:paraId="43EB49E3" w14:textId="77777777" w:rsidR="0012355D" w:rsidRDefault="0012355D">
            <w:pPr>
              <w:spacing w:before="120" w:after="120"/>
              <w:jc w:val="right"/>
              <w:rPr>
                <w:b/>
                <w:snapToGrid w:val="0"/>
                <w:sz w:val="22"/>
              </w:rPr>
            </w:pPr>
            <w:r>
              <w:rPr>
                <w:rFonts w:ascii="Arial" w:hAnsi="Arial"/>
                <w:snapToGrid w:val="0"/>
                <w:sz w:val="18"/>
              </w:rPr>
              <w:t>$1.00</w:t>
            </w:r>
          </w:p>
        </w:tc>
        <w:tc>
          <w:tcPr>
            <w:tcW w:w="1418" w:type="dxa"/>
            <w:tcBorders>
              <w:top w:val="single" w:sz="4" w:space="0" w:color="auto"/>
              <w:left w:val="single" w:sz="4" w:space="0" w:color="auto"/>
              <w:bottom w:val="single" w:sz="4" w:space="0" w:color="auto"/>
              <w:right w:val="single" w:sz="4" w:space="0" w:color="auto"/>
            </w:tcBorders>
          </w:tcPr>
          <w:p w14:paraId="347E6601" w14:textId="77777777" w:rsidR="0012355D" w:rsidRDefault="0012355D">
            <w:pPr>
              <w:spacing w:before="120" w:after="120"/>
              <w:jc w:val="right"/>
              <w:rPr>
                <w:b/>
                <w:snapToGrid w:val="0"/>
                <w:sz w:val="22"/>
              </w:rPr>
            </w:pPr>
            <w:r>
              <w:rPr>
                <w:rFonts w:ascii="Arial" w:hAnsi="Arial"/>
                <w:b/>
                <w:snapToGrid w:val="0"/>
                <w:sz w:val="18"/>
              </w:rPr>
              <w:t>$1.10</w:t>
            </w:r>
          </w:p>
        </w:tc>
      </w:tr>
    </w:tbl>
    <w:p w14:paraId="7B79FF2D" w14:textId="77777777" w:rsidR="0012355D" w:rsidRDefault="0012355D">
      <w:pPr>
        <w:pStyle w:val="TableData"/>
        <w:rPr>
          <w:rFonts w:cs="Arial"/>
        </w:rPr>
      </w:pPr>
    </w:p>
    <w:p w14:paraId="123F6380" w14:textId="77777777" w:rsidR="0012355D" w:rsidRDefault="0012355D">
      <w:pPr>
        <w:pStyle w:val="Heading1"/>
      </w:pPr>
      <w:bookmarkStart w:id="27" w:name="_Toc54165856"/>
      <w:bookmarkStart w:id="28" w:name="_Toc513016844"/>
      <w:bookmarkStart w:id="29" w:name="_Toc506455308"/>
      <w:bookmarkStart w:id="30" w:name="_Toc23944617"/>
      <w:r>
        <w:t xml:space="preserve">Calls to </w:t>
      </w:r>
      <w:proofErr w:type="spellStart"/>
      <w:r>
        <w:t>Iterra</w:t>
      </w:r>
      <w:proofErr w:type="spellEnd"/>
      <w:r>
        <w:t xml:space="preserve"> services</w:t>
      </w:r>
      <w:bookmarkEnd w:id="27"/>
      <w:bookmarkEnd w:id="28"/>
      <w:bookmarkEnd w:id="29"/>
      <w:bookmarkEnd w:id="30"/>
    </w:p>
    <w:p w14:paraId="24D8EC9C" w14:textId="77777777" w:rsidR="0012355D" w:rsidRDefault="0012355D">
      <w:pPr>
        <w:pStyle w:val="Heading2"/>
      </w:pPr>
      <w:r>
        <w:t xml:space="preserve">We charge you the following for a call to an </w:t>
      </w:r>
      <w:proofErr w:type="spellStart"/>
      <w:r>
        <w:t>Iterra</w:t>
      </w:r>
      <w:proofErr w:type="spellEnd"/>
      <w:r>
        <w:t xml:space="preserve"> service (beginning with 014713, 014717 or 141719)</w:t>
      </w:r>
      <w:r w:rsidR="004C186A">
        <w:t>.</w:t>
      </w:r>
      <w:r>
        <w:t xml:space="preserve">  The STD rate for non-</w:t>
      </w:r>
      <w:proofErr w:type="spellStart"/>
      <w:r>
        <w:t>intercapital</w:t>
      </w:r>
      <w:proofErr w:type="spellEnd"/>
      <w:r>
        <w:t xml:space="preserve"> calls greater than 745km or the maximum STD rate under your pricing plan (as the case may be).  </w:t>
      </w:r>
    </w:p>
    <w:p w14:paraId="30F9DE9C" w14:textId="77777777" w:rsidR="0012355D" w:rsidRDefault="0012355D">
      <w:pPr>
        <w:pStyle w:val="Heading1"/>
      </w:pPr>
      <w:bookmarkStart w:id="31" w:name="_Toc513016845"/>
      <w:bookmarkStart w:id="32" w:name="_Toc506455309"/>
      <w:bookmarkStart w:id="33" w:name="_Toc23944618"/>
      <w:r>
        <w:t>Calls to Radio paging services</w:t>
      </w:r>
      <w:bookmarkEnd w:id="31"/>
      <w:bookmarkEnd w:id="32"/>
      <w:bookmarkEnd w:id="33"/>
    </w:p>
    <w:p w14:paraId="7CDDDA83" w14:textId="77777777" w:rsidR="0012355D" w:rsidRDefault="0012355D">
      <w:pPr>
        <w:pStyle w:val="Heading2"/>
      </w:pPr>
      <w:r>
        <w:t>We charge you the following for calls to a radio paging service with an 016 number:</w:t>
      </w:r>
    </w:p>
    <w:tbl>
      <w:tblPr>
        <w:tblW w:w="62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1418"/>
        <w:gridCol w:w="1418"/>
      </w:tblGrid>
      <w:tr w:rsidR="0012355D" w14:paraId="3AF6D4E9" w14:textId="77777777">
        <w:trPr>
          <w:cantSplit/>
          <w:tblHeader/>
        </w:trPr>
        <w:tc>
          <w:tcPr>
            <w:tcW w:w="3402" w:type="dxa"/>
            <w:tcBorders>
              <w:top w:val="single" w:sz="4" w:space="0" w:color="auto"/>
              <w:left w:val="single" w:sz="4" w:space="0" w:color="auto"/>
              <w:bottom w:val="single" w:sz="4" w:space="0" w:color="auto"/>
              <w:right w:val="single" w:sz="4" w:space="0" w:color="auto"/>
            </w:tcBorders>
          </w:tcPr>
          <w:p w14:paraId="6614DD9B" w14:textId="77777777" w:rsidR="0012355D" w:rsidRDefault="0012355D">
            <w:pPr>
              <w:pStyle w:val="TableHead"/>
              <w:keepNext/>
              <w:spacing w:before="120" w:after="120"/>
              <w:rPr>
                <w:rFonts w:cs="Arial"/>
              </w:rPr>
            </w:pPr>
            <w:r>
              <w:rPr>
                <w:rFonts w:cs="Arial"/>
              </w:rPr>
              <w:t>Calls to a radio paging service</w:t>
            </w:r>
          </w:p>
        </w:tc>
        <w:tc>
          <w:tcPr>
            <w:tcW w:w="1418" w:type="dxa"/>
            <w:tcBorders>
              <w:top w:val="single" w:sz="4" w:space="0" w:color="auto"/>
              <w:left w:val="single" w:sz="4" w:space="0" w:color="auto"/>
              <w:bottom w:val="single" w:sz="4" w:space="0" w:color="auto"/>
              <w:right w:val="single" w:sz="4" w:space="0" w:color="auto"/>
            </w:tcBorders>
          </w:tcPr>
          <w:p w14:paraId="498673A0" w14:textId="77777777" w:rsidR="0012355D" w:rsidRDefault="0012355D">
            <w:pPr>
              <w:pStyle w:val="TableData"/>
              <w:rPr>
                <w:rFonts w:cs="Arial"/>
                <w:b/>
              </w:rPr>
            </w:pPr>
            <w:r>
              <w:rPr>
                <w:rFonts w:cs="Arial"/>
                <w:b/>
              </w:rPr>
              <w:t>GST excl.</w:t>
            </w:r>
          </w:p>
        </w:tc>
        <w:tc>
          <w:tcPr>
            <w:tcW w:w="1418" w:type="dxa"/>
            <w:tcBorders>
              <w:top w:val="single" w:sz="4" w:space="0" w:color="auto"/>
              <w:left w:val="single" w:sz="4" w:space="0" w:color="auto"/>
              <w:bottom w:val="single" w:sz="4" w:space="0" w:color="auto"/>
              <w:right w:val="single" w:sz="4" w:space="0" w:color="auto"/>
            </w:tcBorders>
          </w:tcPr>
          <w:p w14:paraId="460EA5AE" w14:textId="77777777" w:rsidR="0012355D" w:rsidRDefault="0012355D">
            <w:pPr>
              <w:pStyle w:val="TableData"/>
              <w:rPr>
                <w:rFonts w:cs="Arial"/>
                <w:b/>
              </w:rPr>
            </w:pPr>
            <w:r>
              <w:rPr>
                <w:rFonts w:cs="Arial"/>
                <w:b/>
              </w:rPr>
              <w:t>GST incl.</w:t>
            </w:r>
          </w:p>
        </w:tc>
      </w:tr>
      <w:tr w:rsidR="0012355D" w14:paraId="6EB02F4B" w14:textId="77777777">
        <w:trPr>
          <w:cantSplit/>
        </w:trPr>
        <w:tc>
          <w:tcPr>
            <w:tcW w:w="3402" w:type="dxa"/>
            <w:tcBorders>
              <w:top w:val="single" w:sz="4" w:space="0" w:color="auto"/>
              <w:left w:val="single" w:sz="4" w:space="0" w:color="auto"/>
              <w:bottom w:val="single" w:sz="4" w:space="0" w:color="auto"/>
              <w:right w:val="single" w:sz="4" w:space="0" w:color="auto"/>
            </w:tcBorders>
          </w:tcPr>
          <w:p w14:paraId="2A52BA2D" w14:textId="77777777" w:rsidR="0012355D" w:rsidRDefault="0012355D">
            <w:pPr>
              <w:pStyle w:val="TableData"/>
              <w:rPr>
                <w:rFonts w:cs="Arial"/>
              </w:rPr>
            </w:pPr>
            <w:r>
              <w:rPr>
                <w:rFonts w:cs="Arial"/>
              </w:rPr>
              <w:t>Per call</w:t>
            </w:r>
          </w:p>
        </w:tc>
        <w:tc>
          <w:tcPr>
            <w:tcW w:w="1418" w:type="dxa"/>
            <w:tcBorders>
              <w:top w:val="single" w:sz="4" w:space="0" w:color="auto"/>
              <w:left w:val="single" w:sz="4" w:space="0" w:color="auto"/>
              <w:bottom w:val="single" w:sz="4" w:space="0" w:color="auto"/>
              <w:right w:val="single" w:sz="4" w:space="0" w:color="auto"/>
            </w:tcBorders>
          </w:tcPr>
          <w:p w14:paraId="42BD076C" w14:textId="77777777" w:rsidR="0012355D" w:rsidRDefault="0012355D">
            <w:pPr>
              <w:pStyle w:val="TableData"/>
              <w:jc w:val="right"/>
              <w:rPr>
                <w:rFonts w:cs="Arial"/>
              </w:rPr>
            </w:pPr>
            <w:r>
              <w:rPr>
                <w:rFonts w:cs="Arial"/>
              </w:rPr>
              <w:t>20¢</w:t>
            </w:r>
          </w:p>
        </w:tc>
        <w:tc>
          <w:tcPr>
            <w:tcW w:w="1418" w:type="dxa"/>
            <w:tcBorders>
              <w:top w:val="single" w:sz="4" w:space="0" w:color="auto"/>
              <w:left w:val="single" w:sz="4" w:space="0" w:color="auto"/>
              <w:bottom w:val="single" w:sz="4" w:space="0" w:color="auto"/>
              <w:right w:val="single" w:sz="4" w:space="0" w:color="auto"/>
            </w:tcBorders>
          </w:tcPr>
          <w:p w14:paraId="68D2811D" w14:textId="77777777" w:rsidR="0012355D" w:rsidRDefault="0012355D">
            <w:pPr>
              <w:pStyle w:val="TableData"/>
              <w:jc w:val="right"/>
              <w:rPr>
                <w:rFonts w:cs="Arial"/>
                <w:b/>
                <w:bCs/>
              </w:rPr>
            </w:pPr>
            <w:r>
              <w:rPr>
                <w:rFonts w:cs="Arial"/>
                <w:b/>
                <w:bCs/>
              </w:rPr>
              <w:t>22¢</w:t>
            </w:r>
          </w:p>
        </w:tc>
      </w:tr>
    </w:tbl>
    <w:p w14:paraId="78133073" w14:textId="77777777" w:rsidR="0012355D" w:rsidRDefault="0012355D">
      <w:pPr>
        <w:pStyle w:val="TableData"/>
        <w:rPr>
          <w:rFonts w:cs="Arial"/>
        </w:rPr>
      </w:pPr>
    </w:p>
    <w:p w14:paraId="1336B4AD" w14:textId="77777777" w:rsidR="0012355D" w:rsidRDefault="0012355D">
      <w:pPr>
        <w:pStyle w:val="Heading2"/>
      </w:pPr>
      <w:r>
        <w:lastRenderedPageBreak/>
        <w:t>Otherwise, we charge for the call as a local or</w:t>
      </w:r>
      <w:r>
        <w:rPr>
          <w:b/>
          <w:bCs w:val="0"/>
        </w:rPr>
        <w:t xml:space="preserve"> </w:t>
      </w:r>
      <w:r>
        <w:t>STD call.</w:t>
      </w:r>
    </w:p>
    <w:p w14:paraId="34BDFEEE" w14:textId="77777777" w:rsidR="0012355D" w:rsidRDefault="0012355D">
      <w:pPr>
        <w:pStyle w:val="Heading1"/>
      </w:pPr>
      <w:bookmarkStart w:id="34" w:name="_Toc513016846"/>
      <w:bookmarkStart w:id="35" w:name="_Toc506455310"/>
      <w:bookmarkStart w:id="36" w:name="_Toc23944619"/>
      <w:r>
        <w:t xml:space="preserve">Calls from </w:t>
      </w:r>
      <w:smartTag w:uri="urn:schemas-microsoft-com:office:smarttags" w:element="place">
        <w:r>
          <w:t>Norfolk Island</w:t>
        </w:r>
      </w:smartTag>
      <w:bookmarkEnd w:id="34"/>
      <w:bookmarkEnd w:id="35"/>
      <w:bookmarkEnd w:id="36"/>
    </w:p>
    <w:p w14:paraId="77E9BF22" w14:textId="77777777" w:rsidR="0012355D" w:rsidRDefault="0012355D">
      <w:pPr>
        <w:pStyle w:val="Heading2"/>
      </w:pPr>
      <w:r>
        <w:t xml:space="preserve">If your Basic Telephone Service is in Norfolk Island, we charge you the GST-exclusive international call connection charge plus the following GST-exclusive rates for calls to the rest of </w:t>
      </w:r>
      <w:smartTag w:uri="urn:schemas-microsoft-com:office:smarttags" w:element="country-region">
        <w:smartTag w:uri="urn:schemas-microsoft-com:office:smarttags" w:element="place">
          <w:r>
            <w:t>Australia</w:t>
          </w:r>
        </w:smartTag>
      </w:smartTag>
      <w:r>
        <w:t xml:space="preserve"> (charged per second).  The call is treated as an international call.</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12355D" w14:paraId="41D988C3"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5D5670EA" w14:textId="77777777" w:rsidR="0012355D" w:rsidRDefault="0012355D">
            <w:pPr>
              <w:pStyle w:val="TableHead"/>
              <w:keepNext/>
              <w:spacing w:before="120" w:after="120"/>
              <w:rPr>
                <w:rFonts w:cs="Arial"/>
              </w:rPr>
            </w:pPr>
            <w:r>
              <w:rPr>
                <w:rFonts w:cs="Arial"/>
              </w:rPr>
              <w:t xml:space="preserve">Calls from </w:t>
            </w:r>
            <w:smartTag w:uri="urn:schemas-microsoft-com:office:smarttags" w:element="place">
              <w:r>
                <w:rPr>
                  <w:rFonts w:cs="Arial"/>
                </w:rPr>
                <w:t>Norfolk Island</w:t>
              </w:r>
            </w:smartTag>
          </w:p>
        </w:tc>
        <w:tc>
          <w:tcPr>
            <w:tcW w:w="1418" w:type="dxa"/>
            <w:tcBorders>
              <w:top w:val="single" w:sz="4" w:space="0" w:color="auto"/>
              <w:left w:val="single" w:sz="4" w:space="0" w:color="auto"/>
              <w:bottom w:val="single" w:sz="4" w:space="0" w:color="auto"/>
              <w:right w:val="single" w:sz="4" w:space="0" w:color="auto"/>
            </w:tcBorders>
          </w:tcPr>
          <w:p w14:paraId="58369AB2" w14:textId="77777777" w:rsidR="0012355D" w:rsidRDefault="0012355D">
            <w:pPr>
              <w:pStyle w:val="TableHead"/>
              <w:keepNext/>
              <w:spacing w:before="120" w:after="120"/>
              <w:rPr>
                <w:rFonts w:cs="Arial"/>
              </w:rPr>
            </w:pPr>
            <w:r>
              <w:rPr>
                <w:rFonts w:cs="Arial"/>
              </w:rPr>
              <w:t>GST excl.</w:t>
            </w:r>
          </w:p>
        </w:tc>
      </w:tr>
      <w:tr w:rsidR="0012355D" w14:paraId="2F945A1F" w14:textId="77777777">
        <w:trPr>
          <w:cantSplit/>
        </w:trPr>
        <w:tc>
          <w:tcPr>
            <w:tcW w:w="4536" w:type="dxa"/>
            <w:tcBorders>
              <w:top w:val="single" w:sz="4" w:space="0" w:color="auto"/>
              <w:left w:val="single" w:sz="4" w:space="0" w:color="auto"/>
              <w:bottom w:val="single" w:sz="4" w:space="0" w:color="auto"/>
              <w:right w:val="single" w:sz="4" w:space="0" w:color="auto"/>
            </w:tcBorders>
          </w:tcPr>
          <w:p w14:paraId="51608278" w14:textId="77777777" w:rsidR="0012355D" w:rsidRDefault="0012355D">
            <w:pPr>
              <w:pStyle w:val="TableData"/>
              <w:rPr>
                <w:rFonts w:cs="Arial"/>
                <w:b/>
                <w:bCs/>
              </w:rPr>
            </w:pPr>
            <w:r>
              <w:rPr>
                <w:rFonts w:cs="Arial"/>
              </w:rPr>
              <w:t xml:space="preserve">Calls between 7am – 10pm Monday to Friday (per minute)  </w:t>
            </w:r>
          </w:p>
        </w:tc>
        <w:tc>
          <w:tcPr>
            <w:tcW w:w="1418" w:type="dxa"/>
            <w:tcBorders>
              <w:top w:val="single" w:sz="4" w:space="0" w:color="auto"/>
              <w:left w:val="single" w:sz="4" w:space="0" w:color="auto"/>
              <w:bottom w:val="single" w:sz="4" w:space="0" w:color="auto"/>
              <w:right w:val="single" w:sz="4" w:space="0" w:color="auto"/>
            </w:tcBorders>
          </w:tcPr>
          <w:p w14:paraId="7E7A296E" w14:textId="77777777" w:rsidR="0012355D" w:rsidRDefault="0012355D">
            <w:pPr>
              <w:pStyle w:val="TableData"/>
              <w:jc w:val="right"/>
              <w:rPr>
                <w:rFonts w:cs="Arial"/>
                <w:b/>
                <w:bCs/>
              </w:rPr>
            </w:pPr>
            <w:r>
              <w:rPr>
                <w:rFonts w:cs="Arial"/>
                <w:b/>
                <w:bCs/>
              </w:rPr>
              <w:t>$1.50</w:t>
            </w:r>
          </w:p>
        </w:tc>
      </w:tr>
      <w:tr w:rsidR="0012355D" w14:paraId="75DAE840" w14:textId="77777777">
        <w:trPr>
          <w:cantSplit/>
        </w:trPr>
        <w:tc>
          <w:tcPr>
            <w:tcW w:w="4536" w:type="dxa"/>
            <w:tcBorders>
              <w:top w:val="single" w:sz="4" w:space="0" w:color="auto"/>
              <w:left w:val="single" w:sz="4" w:space="0" w:color="auto"/>
              <w:bottom w:val="single" w:sz="4" w:space="0" w:color="auto"/>
              <w:right w:val="single" w:sz="4" w:space="0" w:color="auto"/>
            </w:tcBorders>
          </w:tcPr>
          <w:p w14:paraId="69522629" w14:textId="77777777" w:rsidR="0012355D" w:rsidRDefault="0012355D">
            <w:pPr>
              <w:pStyle w:val="TableData"/>
              <w:rPr>
                <w:rFonts w:cs="Arial"/>
              </w:rPr>
            </w:pPr>
            <w:r>
              <w:rPr>
                <w:rFonts w:cs="Arial"/>
              </w:rPr>
              <w:t>Calls at all other times (per minute)</w:t>
            </w:r>
          </w:p>
        </w:tc>
        <w:tc>
          <w:tcPr>
            <w:tcW w:w="1418" w:type="dxa"/>
            <w:tcBorders>
              <w:top w:val="single" w:sz="4" w:space="0" w:color="auto"/>
              <w:left w:val="single" w:sz="4" w:space="0" w:color="auto"/>
              <w:bottom w:val="single" w:sz="4" w:space="0" w:color="auto"/>
              <w:right w:val="single" w:sz="4" w:space="0" w:color="auto"/>
            </w:tcBorders>
          </w:tcPr>
          <w:p w14:paraId="0F8ED701" w14:textId="77777777" w:rsidR="0012355D" w:rsidRDefault="0012355D">
            <w:pPr>
              <w:pStyle w:val="TableData"/>
              <w:jc w:val="right"/>
              <w:rPr>
                <w:rFonts w:cs="Arial"/>
                <w:b/>
                <w:bCs/>
              </w:rPr>
            </w:pPr>
            <w:r>
              <w:rPr>
                <w:rFonts w:cs="Arial"/>
                <w:b/>
                <w:bCs/>
              </w:rPr>
              <w:t>$1.30</w:t>
            </w:r>
          </w:p>
        </w:tc>
      </w:tr>
    </w:tbl>
    <w:p w14:paraId="6A0CC380" w14:textId="77777777" w:rsidR="0012355D" w:rsidRDefault="0012355D">
      <w:pPr>
        <w:pStyle w:val="TableData"/>
        <w:rPr>
          <w:rFonts w:cs="Arial"/>
        </w:rPr>
      </w:pPr>
    </w:p>
    <w:p w14:paraId="06B50734" w14:textId="77777777" w:rsidR="0012355D" w:rsidRDefault="0012355D">
      <w:pPr>
        <w:pStyle w:val="Heading2"/>
      </w:pPr>
      <w:r>
        <w:t xml:space="preserve">We charge you the following if you make an operator assisted call from </w:t>
      </w:r>
      <w:smartTag w:uri="urn:schemas-microsoft-com:office:smarttags" w:element="place">
        <w:r>
          <w:t>Norfolk Island</w:t>
        </w:r>
      </w:smartTag>
      <w:r>
        <w:t xml:space="preserve">.  We charge a minimum of three minutes per call.  We also charge you </w:t>
      </w:r>
      <w:r>
        <w:rPr>
          <w:rFonts w:cs="Arial"/>
        </w:rPr>
        <w:t xml:space="preserve">the operator assisted call charge in </w:t>
      </w:r>
      <w:r>
        <w:t xml:space="preserve">Part G – Operator Assisted Calls of the Basic Telephone Service section of Our Customer Terms.  To see this charge terms – home and family customers </w:t>
      </w:r>
      <w:hyperlink r:id="rId17" w:history="1">
        <w:r>
          <w:rPr>
            <w:rStyle w:val="Hyperlink"/>
          </w:rPr>
          <w:t>click here</w:t>
        </w:r>
      </w:hyperlink>
      <w:r>
        <w:t xml:space="preserve">; business and government customers </w:t>
      </w:r>
      <w:hyperlink r:id="rId18" w:history="1">
        <w:r>
          <w:rPr>
            <w:rStyle w:val="Hyperlink"/>
          </w:rPr>
          <w:t>click here</w:t>
        </w:r>
      </w:hyperlink>
      <w:r>
        <w:t>.</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12355D" w14:paraId="497D3C2C"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69E21979" w14:textId="77777777" w:rsidR="0012355D" w:rsidRDefault="0012355D">
            <w:pPr>
              <w:pStyle w:val="TableHead"/>
              <w:keepNext/>
              <w:spacing w:before="120" w:after="120"/>
              <w:rPr>
                <w:rFonts w:cs="Arial"/>
              </w:rPr>
            </w:pPr>
            <w:r>
              <w:rPr>
                <w:rFonts w:cs="Arial"/>
              </w:rPr>
              <w:t>Operator assisted calls from Norfolk Island</w:t>
            </w:r>
          </w:p>
        </w:tc>
        <w:tc>
          <w:tcPr>
            <w:tcW w:w="1418" w:type="dxa"/>
            <w:tcBorders>
              <w:top w:val="single" w:sz="4" w:space="0" w:color="auto"/>
              <w:left w:val="single" w:sz="4" w:space="0" w:color="auto"/>
              <w:bottom w:val="single" w:sz="4" w:space="0" w:color="auto"/>
              <w:right w:val="single" w:sz="4" w:space="0" w:color="auto"/>
            </w:tcBorders>
          </w:tcPr>
          <w:p w14:paraId="21F83104" w14:textId="77777777" w:rsidR="0012355D" w:rsidRDefault="0012355D">
            <w:pPr>
              <w:pStyle w:val="TableHead"/>
              <w:keepNext/>
              <w:spacing w:before="120" w:after="120"/>
              <w:rPr>
                <w:rFonts w:cs="Arial"/>
              </w:rPr>
            </w:pPr>
            <w:r>
              <w:rPr>
                <w:rFonts w:cs="Arial"/>
              </w:rPr>
              <w:t>GST excl.</w:t>
            </w:r>
          </w:p>
        </w:tc>
      </w:tr>
      <w:tr w:rsidR="0012355D" w14:paraId="6C45D9E9" w14:textId="77777777">
        <w:trPr>
          <w:cantSplit/>
        </w:trPr>
        <w:tc>
          <w:tcPr>
            <w:tcW w:w="4536" w:type="dxa"/>
            <w:tcBorders>
              <w:top w:val="single" w:sz="4" w:space="0" w:color="auto"/>
              <w:left w:val="single" w:sz="4" w:space="0" w:color="auto"/>
              <w:bottom w:val="single" w:sz="4" w:space="0" w:color="auto"/>
              <w:right w:val="single" w:sz="4" w:space="0" w:color="auto"/>
            </w:tcBorders>
          </w:tcPr>
          <w:p w14:paraId="647A3607" w14:textId="77777777" w:rsidR="0012355D" w:rsidRDefault="0012355D">
            <w:pPr>
              <w:pStyle w:val="TableData"/>
              <w:rPr>
                <w:rFonts w:cs="Arial"/>
              </w:rPr>
            </w:pPr>
            <w:r>
              <w:rPr>
                <w:rFonts w:cs="Arial"/>
              </w:rPr>
              <w:t>Operator assisted calls (per minute)</w:t>
            </w:r>
          </w:p>
        </w:tc>
        <w:tc>
          <w:tcPr>
            <w:tcW w:w="1418" w:type="dxa"/>
            <w:tcBorders>
              <w:top w:val="single" w:sz="4" w:space="0" w:color="auto"/>
              <w:left w:val="single" w:sz="4" w:space="0" w:color="auto"/>
              <w:bottom w:val="single" w:sz="4" w:space="0" w:color="auto"/>
              <w:right w:val="single" w:sz="4" w:space="0" w:color="auto"/>
            </w:tcBorders>
          </w:tcPr>
          <w:p w14:paraId="3F77A6C6" w14:textId="77777777" w:rsidR="0012355D" w:rsidRDefault="0012355D">
            <w:pPr>
              <w:pStyle w:val="TableData"/>
              <w:jc w:val="right"/>
              <w:rPr>
                <w:rFonts w:cs="Arial"/>
                <w:b/>
                <w:bCs/>
              </w:rPr>
            </w:pPr>
            <w:r>
              <w:rPr>
                <w:rFonts w:cs="Arial"/>
                <w:b/>
                <w:bCs/>
              </w:rPr>
              <w:t>$2.20</w:t>
            </w:r>
          </w:p>
        </w:tc>
      </w:tr>
    </w:tbl>
    <w:p w14:paraId="4EC5B3A2" w14:textId="77777777" w:rsidR="0012355D" w:rsidRDefault="0012355D">
      <w:pPr>
        <w:pStyle w:val="TableData"/>
        <w:rPr>
          <w:rFonts w:cs="Arial"/>
          <w:b/>
          <w:bCs/>
        </w:rPr>
      </w:pPr>
    </w:p>
    <w:p w14:paraId="11892E96" w14:textId="77777777" w:rsidR="0012355D" w:rsidRDefault="0012355D">
      <w:pPr>
        <w:pStyle w:val="Heading1"/>
      </w:pPr>
      <w:bookmarkStart w:id="37" w:name="_Toc513016847"/>
      <w:bookmarkStart w:id="38" w:name="_Toc506455311"/>
      <w:bookmarkStart w:id="39" w:name="_Toc23944620"/>
      <w:r>
        <w:t xml:space="preserve">Calls from </w:t>
      </w:r>
      <w:smartTag w:uri="urn:schemas-microsoft-com:office:smarttags" w:element="place">
        <w:r>
          <w:t>Antarctica</w:t>
        </w:r>
      </w:smartTag>
      <w:bookmarkEnd w:id="37"/>
      <w:bookmarkEnd w:id="38"/>
      <w:bookmarkEnd w:id="39"/>
    </w:p>
    <w:p w14:paraId="56CCF713" w14:textId="77777777" w:rsidR="0012355D" w:rsidRDefault="0012355D">
      <w:pPr>
        <w:pStyle w:val="Heading2"/>
      </w:pPr>
      <w:r>
        <w:t xml:space="preserve">If your Basic Telephone Service is at an Australian base in Antarctica, we charge you the GST-exclusive international call connection charge plus the following GST-exclusive rates for calls to the rest of </w:t>
      </w:r>
      <w:smartTag w:uri="urn:schemas-microsoft-com:office:smarttags" w:element="country-region">
        <w:smartTag w:uri="urn:schemas-microsoft-com:office:smarttags" w:element="place">
          <w:r>
            <w:t>Australia</w:t>
          </w:r>
        </w:smartTag>
      </w:smartTag>
      <w:r>
        <w:t xml:space="preserve"> (charged per second).  The call is treated as an international call.</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12355D" w14:paraId="68B35326"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102F71CA" w14:textId="77777777" w:rsidR="0012355D" w:rsidRDefault="0012355D">
            <w:pPr>
              <w:pStyle w:val="TableHead"/>
              <w:keepNext/>
              <w:spacing w:before="120" w:after="120"/>
              <w:rPr>
                <w:rFonts w:cs="Arial"/>
              </w:rPr>
            </w:pPr>
            <w:r>
              <w:rPr>
                <w:rFonts w:cs="Arial"/>
              </w:rPr>
              <w:t>Calls from Australian Antarctic bases</w:t>
            </w:r>
          </w:p>
        </w:tc>
        <w:tc>
          <w:tcPr>
            <w:tcW w:w="1418" w:type="dxa"/>
            <w:tcBorders>
              <w:top w:val="single" w:sz="4" w:space="0" w:color="auto"/>
              <w:left w:val="single" w:sz="4" w:space="0" w:color="auto"/>
              <w:bottom w:val="single" w:sz="4" w:space="0" w:color="auto"/>
              <w:right w:val="single" w:sz="4" w:space="0" w:color="auto"/>
            </w:tcBorders>
          </w:tcPr>
          <w:p w14:paraId="072D1CB7" w14:textId="77777777" w:rsidR="0012355D" w:rsidRDefault="0012355D">
            <w:pPr>
              <w:pStyle w:val="TableHead"/>
              <w:keepNext/>
              <w:spacing w:before="120" w:after="120"/>
              <w:rPr>
                <w:rFonts w:cs="Arial"/>
              </w:rPr>
            </w:pPr>
            <w:r>
              <w:rPr>
                <w:rFonts w:cs="Arial"/>
              </w:rPr>
              <w:t>GST excl.</w:t>
            </w:r>
          </w:p>
        </w:tc>
      </w:tr>
      <w:tr w:rsidR="0012355D" w14:paraId="489232DA" w14:textId="77777777">
        <w:trPr>
          <w:cantSplit/>
        </w:trPr>
        <w:tc>
          <w:tcPr>
            <w:tcW w:w="4536" w:type="dxa"/>
            <w:tcBorders>
              <w:top w:val="single" w:sz="4" w:space="0" w:color="auto"/>
              <w:left w:val="single" w:sz="4" w:space="0" w:color="auto"/>
              <w:bottom w:val="single" w:sz="4" w:space="0" w:color="auto"/>
              <w:right w:val="single" w:sz="4" w:space="0" w:color="auto"/>
            </w:tcBorders>
          </w:tcPr>
          <w:p w14:paraId="4289BB43" w14:textId="77777777" w:rsidR="0012355D" w:rsidRDefault="0012355D">
            <w:pPr>
              <w:pStyle w:val="TableData"/>
              <w:rPr>
                <w:rFonts w:cs="Arial"/>
              </w:rPr>
            </w:pPr>
            <w:r>
              <w:rPr>
                <w:rFonts w:cs="Arial"/>
              </w:rPr>
              <w:t>Calls between 9am – 6pm Monday to Friday (per minute)</w:t>
            </w:r>
          </w:p>
        </w:tc>
        <w:tc>
          <w:tcPr>
            <w:tcW w:w="1418" w:type="dxa"/>
            <w:tcBorders>
              <w:top w:val="single" w:sz="4" w:space="0" w:color="auto"/>
              <w:left w:val="single" w:sz="4" w:space="0" w:color="auto"/>
              <w:bottom w:val="single" w:sz="4" w:space="0" w:color="auto"/>
              <w:right w:val="single" w:sz="4" w:space="0" w:color="auto"/>
            </w:tcBorders>
          </w:tcPr>
          <w:p w14:paraId="38E1C6BE" w14:textId="77777777" w:rsidR="0012355D" w:rsidRDefault="0012355D">
            <w:pPr>
              <w:pStyle w:val="TableData"/>
              <w:jc w:val="right"/>
              <w:rPr>
                <w:rFonts w:cs="Arial"/>
                <w:b/>
                <w:bCs/>
              </w:rPr>
            </w:pPr>
            <w:r>
              <w:rPr>
                <w:rFonts w:cs="Arial"/>
                <w:b/>
                <w:bCs/>
              </w:rPr>
              <w:t>90¢</w:t>
            </w:r>
          </w:p>
        </w:tc>
      </w:tr>
      <w:tr w:rsidR="0012355D" w14:paraId="6D1D91FF" w14:textId="77777777">
        <w:trPr>
          <w:cantSplit/>
        </w:trPr>
        <w:tc>
          <w:tcPr>
            <w:tcW w:w="4536" w:type="dxa"/>
            <w:tcBorders>
              <w:top w:val="single" w:sz="4" w:space="0" w:color="auto"/>
              <w:left w:val="single" w:sz="4" w:space="0" w:color="auto"/>
              <w:bottom w:val="single" w:sz="4" w:space="0" w:color="auto"/>
              <w:right w:val="single" w:sz="4" w:space="0" w:color="auto"/>
            </w:tcBorders>
          </w:tcPr>
          <w:p w14:paraId="2BB5A824" w14:textId="77777777" w:rsidR="0012355D" w:rsidRDefault="0012355D">
            <w:pPr>
              <w:pStyle w:val="TableData"/>
              <w:rPr>
                <w:rFonts w:cs="Arial"/>
              </w:rPr>
            </w:pPr>
            <w:r>
              <w:rPr>
                <w:rFonts w:cs="Arial"/>
              </w:rPr>
              <w:t>Calls at all other times, Monday to Friday (per minute)</w:t>
            </w:r>
          </w:p>
        </w:tc>
        <w:tc>
          <w:tcPr>
            <w:tcW w:w="1418" w:type="dxa"/>
            <w:tcBorders>
              <w:top w:val="single" w:sz="4" w:space="0" w:color="auto"/>
              <w:left w:val="single" w:sz="4" w:space="0" w:color="auto"/>
              <w:bottom w:val="single" w:sz="4" w:space="0" w:color="auto"/>
              <w:right w:val="single" w:sz="4" w:space="0" w:color="auto"/>
            </w:tcBorders>
          </w:tcPr>
          <w:p w14:paraId="730049D6" w14:textId="77777777" w:rsidR="0012355D" w:rsidRDefault="0012355D">
            <w:pPr>
              <w:pStyle w:val="TableData"/>
              <w:jc w:val="right"/>
              <w:rPr>
                <w:rFonts w:cs="Arial"/>
                <w:b/>
                <w:bCs/>
              </w:rPr>
            </w:pPr>
            <w:r>
              <w:rPr>
                <w:rFonts w:cs="Arial"/>
                <w:b/>
                <w:bCs/>
              </w:rPr>
              <w:t>85¢</w:t>
            </w:r>
          </w:p>
        </w:tc>
      </w:tr>
      <w:tr w:rsidR="0012355D" w14:paraId="6BC0DAB4" w14:textId="77777777">
        <w:trPr>
          <w:cantSplit/>
        </w:trPr>
        <w:tc>
          <w:tcPr>
            <w:tcW w:w="4536" w:type="dxa"/>
            <w:tcBorders>
              <w:top w:val="single" w:sz="4" w:space="0" w:color="auto"/>
              <w:left w:val="single" w:sz="4" w:space="0" w:color="auto"/>
              <w:bottom w:val="single" w:sz="4" w:space="0" w:color="auto"/>
              <w:right w:val="single" w:sz="4" w:space="0" w:color="auto"/>
            </w:tcBorders>
          </w:tcPr>
          <w:p w14:paraId="2276DC33" w14:textId="77777777" w:rsidR="0012355D" w:rsidRDefault="0012355D">
            <w:pPr>
              <w:pStyle w:val="TableData"/>
              <w:rPr>
                <w:rFonts w:cs="Arial"/>
              </w:rPr>
            </w:pPr>
            <w:r>
              <w:rPr>
                <w:rFonts w:cs="Arial"/>
              </w:rPr>
              <w:t>Calls at any time, Saturday or Sunday (per minute)</w:t>
            </w:r>
          </w:p>
        </w:tc>
        <w:tc>
          <w:tcPr>
            <w:tcW w:w="1418" w:type="dxa"/>
            <w:tcBorders>
              <w:top w:val="single" w:sz="4" w:space="0" w:color="auto"/>
              <w:left w:val="single" w:sz="4" w:space="0" w:color="auto"/>
              <w:bottom w:val="single" w:sz="4" w:space="0" w:color="auto"/>
              <w:right w:val="single" w:sz="4" w:space="0" w:color="auto"/>
            </w:tcBorders>
          </w:tcPr>
          <w:p w14:paraId="44EA4E0B" w14:textId="77777777" w:rsidR="0012355D" w:rsidRDefault="0012355D">
            <w:pPr>
              <w:pStyle w:val="TableData"/>
              <w:jc w:val="right"/>
              <w:rPr>
                <w:rFonts w:cs="Arial"/>
                <w:b/>
                <w:bCs/>
              </w:rPr>
            </w:pPr>
            <w:r>
              <w:rPr>
                <w:rFonts w:cs="Arial"/>
                <w:b/>
                <w:bCs/>
              </w:rPr>
              <w:t>83¢</w:t>
            </w:r>
          </w:p>
        </w:tc>
      </w:tr>
    </w:tbl>
    <w:p w14:paraId="60931C02" w14:textId="77777777" w:rsidR="0012355D" w:rsidRDefault="0012355D">
      <w:pPr>
        <w:pStyle w:val="TableData"/>
        <w:rPr>
          <w:rFonts w:cs="Arial"/>
        </w:rPr>
      </w:pPr>
    </w:p>
    <w:p w14:paraId="06A652DE" w14:textId="77777777" w:rsidR="0012355D" w:rsidRDefault="0012355D">
      <w:pPr>
        <w:pStyle w:val="Heading1"/>
      </w:pPr>
      <w:bookmarkStart w:id="40" w:name="_Toc513016848"/>
      <w:bookmarkStart w:id="41" w:name="_Toc506455312"/>
      <w:bookmarkStart w:id="42" w:name="_Toc23944621"/>
      <w:r>
        <w:lastRenderedPageBreak/>
        <w:t>Telstra mobile service (automatic)</w:t>
      </w:r>
      <w:bookmarkEnd w:id="40"/>
      <w:bookmarkEnd w:id="41"/>
      <w:bookmarkEnd w:id="42"/>
    </w:p>
    <w:p w14:paraId="35C5D5D5" w14:textId="77777777" w:rsidR="0012355D" w:rsidRDefault="0012355D">
      <w:pPr>
        <w:pStyle w:val="Heading2"/>
      </w:pPr>
      <w:r>
        <w:t>We charge for calls to a Telstra mobile service (automatic) as if it were an STD call, except that we charge you at least the rate for non-</w:t>
      </w:r>
      <w:proofErr w:type="spellStart"/>
      <w:r>
        <w:t>intercapital</w:t>
      </w:r>
      <w:proofErr w:type="spellEnd"/>
      <w:r>
        <w:t xml:space="preserve"> calls between 165 and 745km.</w:t>
      </w:r>
    </w:p>
    <w:p w14:paraId="01A9154A" w14:textId="77777777" w:rsidR="004C613F" w:rsidRDefault="004C613F" w:rsidP="004C613F">
      <w:pPr>
        <w:pStyle w:val="Heading1"/>
      </w:pPr>
      <w:bookmarkStart w:id="43" w:name="_Toc288583503"/>
      <w:bookmarkStart w:id="44" w:name="_Toc513016849"/>
      <w:bookmarkStart w:id="45" w:name="_Toc506455313"/>
      <w:bookmarkStart w:id="46" w:name="_Toc23944622"/>
      <w:r>
        <w:t>Telstra Dial-Up Access Manager platform</w:t>
      </w:r>
      <w:bookmarkEnd w:id="43"/>
      <w:bookmarkEnd w:id="44"/>
      <w:bookmarkEnd w:id="45"/>
      <w:bookmarkEnd w:id="46"/>
    </w:p>
    <w:p w14:paraId="4EA2613E" w14:textId="77777777" w:rsidR="004C613F" w:rsidRDefault="004C613F" w:rsidP="004C613F">
      <w:pPr>
        <w:pStyle w:val="Indent1"/>
      </w:pPr>
      <w:bookmarkStart w:id="47" w:name="_Toc288583504"/>
      <w:bookmarkStart w:id="48" w:name="_Toc513016850"/>
      <w:bookmarkStart w:id="49" w:name="_Toc506455314"/>
      <w:r>
        <w:t>What is the Telstra Dial-Up Access Manager platform?</w:t>
      </w:r>
      <w:bookmarkEnd w:id="47"/>
      <w:bookmarkEnd w:id="48"/>
      <w:bookmarkEnd w:id="49"/>
    </w:p>
    <w:p w14:paraId="46796B8E" w14:textId="77777777" w:rsidR="004C613F" w:rsidRDefault="004C613F" w:rsidP="004C613F">
      <w:pPr>
        <w:pStyle w:val="Heading2"/>
      </w:pPr>
      <w:r>
        <w:t>The Telstra Dial-Up Access Manager platform provides dial-up access to a SMS service to allow automated sending of text messages.</w:t>
      </w:r>
    </w:p>
    <w:p w14:paraId="3B1FF855" w14:textId="77777777" w:rsidR="004C613F" w:rsidRDefault="004C613F" w:rsidP="004C613F">
      <w:pPr>
        <w:pStyle w:val="Heading2"/>
      </w:pPr>
      <w:r>
        <w:t>There are two ways to access the Telstra Dial-Up Access Manager platform:</w:t>
      </w:r>
    </w:p>
    <w:p w14:paraId="5486B53C" w14:textId="77777777" w:rsidR="004C613F" w:rsidRDefault="004C613F" w:rsidP="004C613F">
      <w:pPr>
        <w:pStyle w:val="Heading3"/>
      </w:pPr>
      <w:r>
        <w:t>through the SMS Access Manager service on the terms set out in Part J - Enhanced Business Services of the Telstra Mobile section of Our Customer Terms; and</w:t>
      </w:r>
    </w:p>
    <w:p w14:paraId="4EE3AF43" w14:textId="77777777" w:rsidR="004C613F" w:rsidRDefault="004C613F" w:rsidP="004C613F">
      <w:pPr>
        <w:pStyle w:val="Heading3"/>
      </w:pPr>
      <w:r>
        <w:t>through a non-account based public access method on the terms set out below.</w:t>
      </w:r>
    </w:p>
    <w:p w14:paraId="0FC78FD5" w14:textId="77777777" w:rsidR="005C2D33" w:rsidRDefault="005C2D33" w:rsidP="005C2D33">
      <w:pPr>
        <w:pStyle w:val="Heading2"/>
      </w:pPr>
      <w:r w:rsidRPr="0005569E">
        <w:t xml:space="preserve">The Telstra Dial-Up Access Manager platform is not compatible with and will not operate over </w:t>
      </w:r>
      <w:r>
        <w:t>all access</w:t>
      </w:r>
      <w:r w:rsidRPr="0005569E">
        <w:t xml:space="preserve"> types, including but not limited to, ISDN services and Corporate VPN.</w:t>
      </w:r>
    </w:p>
    <w:p w14:paraId="75E5A6D5" w14:textId="77777777" w:rsidR="004C613F" w:rsidRDefault="004C613F" w:rsidP="004C613F">
      <w:pPr>
        <w:pStyle w:val="Indent1"/>
      </w:pPr>
      <w:bookmarkStart w:id="50" w:name="_Toc288583505"/>
      <w:bookmarkStart w:id="51" w:name="_Toc513016851"/>
      <w:bookmarkStart w:id="52" w:name="_Toc506455315"/>
      <w:r>
        <w:t>Availability</w:t>
      </w:r>
      <w:bookmarkEnd w:id="50"/>
      <w:bookmarkEnd w:id="51"/>
      <w:bookmarkEnd w:id="52"/>
    </w:p>
    <w:p w14:paraId="063E2C06" w14:textId="77777777" w:rsidR="004C613F" w:rsidRDefault="004C613F" w:rsidP="004C613F">
      <w:pPr>
        <w:pStyle w:val="Heading2"/>
      </w:pPr>
      <w:r>
        <w:t xml:space="preserve">On and from </w:t>
      </w:r>
      <w:r w:rsidR="005C2D33">
        <w:t>13 December</w:t>
      </w:r>
      <w:r>
        <w:t xml:space="preserve"> 2011, </w:t>
      </w:r>
      <w:r w:rsidR="005C2D33">
        <w:t xml:space="preserve">unless you have been notified otherwise, </w:t>
      </w:r>
      <w:r>
        <w:t>y</w:t>
      </w:r>
      <w:r w:rsidRPr="00F17922">
        <w:t>ou</w:t>
      </w:r>
      <w:r>
        <w:t xml:space="preserve"> can only access the Telstra Dial-Up Access Manager platform if your access service is connected to the Telstra network.</w:t>
      </w:r>
      <w:r w:rsidRPr="00F17922" w:rsidDel="001362F4">
        <w:t xml:space="preserve"> </w:t>
      </w:r>
    </w:p>
    <w:p w14:paraId="1A2B925C" w14:textId="77777777" w:rsidR="004C613F" w:rsidRDefault="004C613F" w:rsidP="004C613F">
      <w:pPr>
        <w:pStyle w:val="Indent1"/>
      </w:pPr>
      <w:bookmarkStart w:id="53" w:name="_Toc288583506"/>
      <w:bookmarkStart w:id="54" w:name="_Toc513016852"/>
      <w:bookmarkStart w:id="55" w:name="_Toc506455316"/>
      <w:r>
        <w:t>Access numbers</w:t>
      </w:r>
      <w:bookmarkEnd w:id="53"/>
      <w:bookmarkEnd w:id="54"/>
      <w:bookmarkEnd w:id="55"/>
    </w:p>
    <w:p w14:paraId="149AA565" w14:textId="77777777" w:rsidR="004C613F" w:rsidRDefault="004C613F" w:rsidP="004C613F">
      <w:pPr>
        <w:pStyle w:val="Heading2"/>
      </w:pPr>
      <w:r>
        <w:t xml:space="preserve">You can access the Telstra Dial-Up Access Manager platform on the access number(s) we specify from time-to-time. </w:t>
      </w:r>
    </w:p>
    <w:p w14:paraId="0BC7E298" w14:textId="77777777" w:rsidR="004C613F" w:rsidRPr="000F5B0C" w:rsidRDefault="004C613F" w:rsidP="004C613F">
      <w:pPr>
        <w:pStyle w:val="TableData"/>
        <w:spacing w:before="0" w:after="240"/>
        <w:ind w:left="737"/>
        <w:rPr>
          <w:rFonts w:cs="Arial"/>
        </w:rPr>
      </w:pPr>
      <w:r w:rsidRPr="000F5B0C">
        <w:rPr>
          <w:rFonts w:cs="Arial"/>
        </w:rPr>
        <w:t xml:space="preserve">On and from </w:t>
      </w:r>
      <w:r w:rsidR="005C2D33">
        <w:rPr>
          <w:rFonts w:cs="Arial"/>
        </w:rPr>
        <w:t>16 November</w:t>
      </w:r>
      <w:r w:rsidRPr="000F5B0C">
        <w:rPr>
          <w:rFonts w:cs="Arial"/>
        </w:rPr>
        <w:t xml:space="preserve"> 2011</w:t>
      </w:r>
      <w:r>
        <w:rPr>
          <w:rFonts w:cs="Arial"/>
        </w:rPr>
        <w:t>,</w:t>
      </w:r>
      <w:r w:rsidRPr="000F5B0C">
        <w:rPr>
          <w:rFonts w:cs="Arial"/>
        </w:rPr>
        <w:t xml:space="preserve"> </w:t>
      </w:r>
      <w:r w:rsidR="005C2D33">
        <w:rPr>
          <w:rFonts w:cs="Arial"/>
        </w:rPr>
        <w:t xml:space="preserve">if your access service is connected to the Telstra network, </w:t>
      </w:r>
      <w:r w:rsidRPr="000F5B0C">
        <w:rPr>
          <w:rFonts w:cs="Arial"/>
        </w:rPr>
        <w:t>the Telstra Dial-Up Access Manager platform will only be able to be accessed through the 125107 access number.  The 018018767 and 0418707767 access numbers will no longer be able to be used.</w:t>
      </w:r>
    </w:p>
    <w:p w14:paraId="0E4C9EF7" w14:textId="77777777" w:rsidR="004C613F" w:rsidRDefault="004C613F" w:rsidP="004C613F">
      <w:pPr>
        <w:pStyle w:val="Heading2"/>
      </w:pPr>
      <w:r>
        <w:t>You are solely responsible for ensuring that any devices configured to access the Telstra Dial-Up Access Manager platform are configured to use the current access number that we specify from time-to-time.</w:t>
      </w:r>
    </w:p>
    <w:p w14:paraId="2C7B109F" w14:textId="77777777" w:rsidR="005C2D33" w:rsidRDefault="005C2D33" w:rsidP="005C2D33">
      <w:pPr>
        <w:pStyle w:val="Indent1"/>
      </w:pPr>
      <w:bookmarkStart w:id="56" w:name="_Toc513016853"/>
      <w:bookmarkStart w:id="57" w:name="_Toc506455317"/>
      <w:bookmarkStart w:id="58" w:name="_Toc288583507"/>
      <w:r>
        <w:t>Charges</w:t>
      </w:r>
      <w:bookmarkEnd w:id="56"/>
      <w:bookmarkEnd w:id="57"/>
    </w:p>
    <w:p w14:paraId="083961A8" w14:textId="77777777" w:rsidR="005C2D33" w:rsidRDefault="005C2D33" w:rsidP="005C2D33">
      <w:pPr>
        <w:pStyle w:val="Heading2"/>
      </w:pPr>
      <w:r>
        <w:t>We charge you the following charges for your use of the Telstra Dial-Up Access Manager platform:</w:t>
      </w:r>
    </w:p>
    <w:tbl>
      <w:tblPr>
        <w:tblW w:w="811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3798"/>
      </w:tblGrid>
      <w:tr w:rsidR="005C2D33" w14:paraId="592A23FA" w14:textId="77777777" w:rsidTr="005C2D33">
        <w:trPr>
          <w:cantSplit/>
          <w:tblHeader/>
        </w:trPr>
        <w:tc>
          <w:tcPr>
            <w:tcW w:w="4316" w:type="dxa"/>
            <w:tcBorders>
              <w:top w:val="single" w:sz="4" w:space="0" w:color="auto"/>
              <w:left w:val="single" w:sz="4" w:space="0" w:color="auto"/>
              <w:bottom w:val="single" w:sz="4" w:space="0" w:color="auto"/>
              <w:right w:val="single" w:sz="4" w:space="0" w:color="auto"/>
            </w:tcBorders>
          </w:tcPr>
          <w:p w14:paraId="1C641EDC" w14:textId="77777777" w:rsidR="005C2D33" w:rsidRDefault="005C2D33" w:rsidP="005C2D33">
            <w:pPr>
              <w:pStyle w:val="TableHead"/>
              <w:keepNext/>
              <w:spacing w:before="120" w:after="120"/>
              <w:rPr>
                <w:rFonts w:cs="Arial"/>
              </w:rPr>
            </w:pPr>
            <w:r>
              <w:rPr>
                <w:rFonts w:cs="Arial"/>
              </w:rPr>
              <w:lastRenderedPageBreak/>
              <w:t>Telstra Dial-Up Access Manager platform</w:t>
            </w:r>
          </w:p>
        </w:tc>
        <w:tc>
          <w:tcPr>
            <w:tcW w:w="3798" w:type="dxa"/>
            <w:tcBorders>
              <w:top w:val="single" w:sz="4" w:space="0" w:color="auto"/>
              <w:left w:val="single" w:sz="4" w:space="0" w:color="auto"/>
              <w:bottom w:val="single" w:sz="4" w:space="0" w:color="auto"/>
              <w:right w:val="single" w:sz="4" w:space="0" w:color="auto"/>
            </w:tcBorders>
          </w:tcPr>
          <w:p w14:paraId="48009392" w14:textId="77777777" w:rsidR="005C2D33" w:rsidRDefault="005C2D33" w:rsidP="005C2D33">
            <w:pPr>
              <w:pStyle w:val="TableHead"/>
              <w:keepNext/>
              <w:spacing w:before="120" w:after="120"/>
              <w:rPr>
                <w:rFonts w:cs="Arial"/>
              </w:rPr>
            </w:pPr>
            <w:r>
              <w:rPr>
                <w:rFonts w:cs="Arial"/>
              </w:rPr>
              <w:t>Charges</w:t>
            </w:r>
          </w:p>
        </w:tc>
      </w:tr>
      <w:tr w:rsidR="005C2D33" w14:paraId="534372AC" w14:textId="77777777" w:rsidTr="005C2D33">
        <w:trPr>
          <w:cantSplit/>
        </w:trPr>
        <w:tc>
          <w:tcPr>
            <w:tcW w:w="4316" w:type="dxa"/>
            <w:tcBorders>
              <w:top w:val="single" w:sz="4" w:space="0" w:color="auto"/>
              <w:left w:val="single" w:sz="4" w:space="0" w:color="auto"/>
              <w:bottom w:val="single" w:sz="4" w:space="0" w:color="auto"/>
              <w:right w:val="single" w:sz="4" w:space="0" w:color="auto"/>
            </w:tcBorders>
          </w:tcPr>
          <w:p w14:paraId="40B302CA" w14:textId="77777777" w:rsidR="005C2D33" w:rsidRDefault="005C2D33" w:rsidP="005C2D33">
            <w:pPr>
              <w:pStyle w:val="TableData"/>
              <w:rPr>
                <w:rFonts w:cs="Arial"/>
              </w:rPr>
            </w:pPr>
            <w:r>
              <w:rPr>
                <w:rFonts w:cs="Arial"/>
              </w:rPr>
              <w:t>Connection fee (per call)</w:t>
            </w:r>
          </w:p>
        </w:tc>
        <w:tc>
          <w:tcPr>
            <w:tcW w:w="3798" w:type="dxa"/>
            <w:tcBorders>
              <w:top w:val="single" w:sz="4" w:space="0" w:color="auto"/>
              <w:left w:val="single" w:sz="4" w:space="0" w:color="auto"/>
              <w:bottom w:val="single" w:sz="4" w:space="0" w:color="auto"/>
              <w:right w:val="single" w:sz="4" w:space="0" w:color="auto"/>
            </w:tcBorders>
          </w:tcPr>
          <w:p w14:paraId="2E7ED879" w14:textId="77777777" w:rsidR="005C2D33" w:rsidRDefault="005C2D33" w:rsidP="005C2D33">
            <w:pPr>
              <w:pStyle w:val="TableData"/>
              <w:rPr>
                <w:rFonts w:cs="Arial"/>
              </w:rPr>
            </w:pPr>
            <w:r>
              <w:rPr>
                <w:rFonts w:cs="Arial"/>
              </w:rPr>
              <w:t>25 cents (including GST)</w:t>
            </w:r>
          </w:p>
        </w:tc>
      </w:tr>
      <w:tr w:rsidR="005C2D33" w14:paraId="78A12B8A" w14:textId="77777777" w:rsidTr="005C2D33">
        <w:trPr>
          <w:cantSplit/>
        </w:trPr>
        <w:tc>
          <w:tcPr>
            <w:tcW w:w="4316" w:type="dxa"/>
            <w:tcBorders>
              <w:top w:val="single" w:sz="4" w:space="0" w:color="auto"/>
              <w:left w:val="single" w:sz="4" w:space="0" w:color="auto"/>
              <w:bottom w:val="single" w:sz="4" w:space="0" w:color="auto"/>
              <w:right w:val="single" w:sz="4" w:space="0" w:color="auto"/>
            </w:tcBorders>
          </w:tcPr>
          <w:p w14:paraId="5D930CB8" w14:textId="77777777" w:rsidR="005C2D33" w:rsidRDefault="005C2D33" w:rsidP="005C2D33">
            <w:pPr>
              <w:pStyle w:val="TableData"/>
              <w:rPr>
                <w:rFonts w:cs="Arial"/>
              </w:rPr>
            </w:pPr>
            <w:r>
              <w:rPr>
                <w:rFonts w:cs="Arial"/>
              </w:rPr>
              <w:t>For each SMS</w:t>
            </w:r>
          </w:p>
        </w:tc>
        <w:tc>
          <w:tcPr>
            <w:tcW w:w="3798" w:type="dxa"/>
            <w:tcBorders>
              <w:top w:val="single" w:sz="4" w:space="0" w:color="auto"/>
              <w:left w:val="single" w:sz="4" w:space="0" w:color="auto"/>
              <w:bottom w:val="single" w:sz="4" w:space="0" w:color="auto"/>
              <w:right w:val="single" w:sz="4" w:space="0" w:color="auto"/>
            </w:tcBorders>
          </w:tcPr>
          <w:p w14:paraId="6D5BDFAF" w14:textId="77777777" w:rsidR="005C2D33" w:rsidRDefault="005C2D33" w:rsidP="005C2D33">
            <w:pPr>
              <w:pStyle w:val="TableData"/>
              <w:rPr>
                <w:rFonts w:cs="Arial"/>
              </w:rPr>
            </w:pPr>
            <w:r>
              <w:rPr>
                <w:rFonts w:cs="Arial"/>
              </w:rPr>
              <w:t>The relevant charge for sending text messages from a fixed phone service set out in Part H - Managing Calls of the Basic Telephone section of Our Customer Terms.</w:t>
            </w:r>
          </w:p>
        </w:tc>
      </w:tr>
    </w:tbl>
    <w:p w14:paraId="5A104DC9" w14:textId="77777777" w:rsidR="005C2D33" w:rsidRDefault="005C2D33" w:rsidP="005C2D33">
      <w:pPr>
        <w:pStyle w:val="Heading2"/>
        <w:numPr>
          <w:ilvl w:val="0"/>
          <w:numId w:val="0"/>
        </w:numPr>
        <w:ind w:left="737"/>
      </w:pPr>
    </w:p>
    <w:p w14:paraId="3E84ED37" w14:textId="77777777" w:rsidR="005C2D33" w:rsidRDefault="005C2D33" w:rsidP="005C2D33">
      <w:pPr>
        <w:pStyle w:val="Heading2"/>
      </w:pPr>
      <w:r>
        <w:t>If you have a private meter service connected to your access service, you will receive a meter pulse for each connection to the Telstra Dial-Up Access Manager platform but you will not receive meter pulses for per SMS message charges.</w:t>
      </w:r>
    </w:p>
    <w:p w14:paraId="0C8D1E9E" w14:textId="77777777" w:rsidR="004C613F" w:rsidRDefault="004C613F" w:rsidP="004C613F">
      <w:pPr>
        <w:pStyle w:val="Indent1"/>
      </w:pPr>
      <w:bookmarkStart w:id="59" w:name="_Toc513016854"/>
      <w:bookmarkStart w:id="60" w:name="_Toc506455318"/>
      <w:r>
        <w:t>Calling line identification (CLI)</w:t>
      </w:r>
      <w:bookmarkEnd w:id="58"/>
      <w:bookmarkEnd w:id="59"/>
      <w:bookmarkEnd w:id="60"/>
    </w:p>
    <w:p w14:paraId="1CDC3964" w14:textId="77777777" w:rsidR="004C613F" w:rsidRDefault="008E6A80" w:rsidP="008E6A80">
      <w:pPr>
        <w:pStyle w:val="Heading2"/>
      </w:pPr>
      <w:r w:rsidRPr="008E6A80">
        <w:t>On and from 16 November 2011, if your access service is connected to the Telstra network, all messages sent through the Telstra Dial-Up Access Manager platform will display the telephone number of the sender, even where you have activated a CLI Line Block.</w:t>
      </w:r>
    </w:p>
    <w:p w14:paraId="47926853" w14:textId="77777777" w:rsidR="004C613F" w:rsidRPr="00F17922" w:rsidRDefault="004C613F" w:rsidP="004C613F">
      <w:pPr>
        <w:pStyle w:val="Heading2"/>
        <w:numPr>
          <w:ilvl w:val="0"/>
          <w:numId w:val="0"/>
        </w:numPr>
        <w:ind w:left="720"/>
        <w:rPr>
          <w:rFonts w:cs="Arial"/>
          <w:szCs w:val="21"/>
        </w:rPr>
      </w:pPr>
      <w:r w:rsidRPr="00F17922">
        <w:rPr>
          <w:rFonts w:cs="Arial"/>
          <w:b/>
          <w:szCs w:val="21"/>
        </w:rPr>
        <w:t xml:space="preserve">Usage obligations </w:t>
      </w:r>
    </w:p>
    <w:p w14:paraId="56B91E6E" w14:textId="77777777" w:rsidR="004C613F" w:rsidRPr="00F17922" w:rsidRDefault="004C613F" w:rsidP="004C613F">
      <w:pPr>
        <w:pStyle w:val="Heading2"/>
        <w:widowControl w:val="0"/>
      </w:pPr>
      <w:r w:rsidRPr="00F17922">
        <w:t>You must not (and you must ensure that your employees, agents and officers do not):</w:t>
      </w:r>
    </w:p>
    <w:p w14:paraId="16D1397B" w14:textId="77777777" w:rsidR="004C613F" w:rsidRPr="00F17922" w:rsidRDefault="004C613F" w:rsidP="004C613F">
      <w:pPr>
        <w:pStyle w:val="Heading3"/>
      </w:pPr>
      <w:r w:rsidRPr="00F17922">
        <w:t xml:space="preserve">use </w:t>
      </w:r>
      <w:r>
        <w:t xml:space="preserve">the Telstra Dial-Up Access Manager platform </w:t>
      </w:r>
      <w:r w:rsidRPr="00F17922">
        <w:t>in a way that breaks the law, including applicable industry standards and codes;</w:t>
      </w:r>
    </w:p>
    <w:p w14:paraId="7396DD27" w14:textId="77777777" w:rsidR="004C613F" w:rsidRPr="00F17922" w:rsidRDefault="004C613F" w:rsidP="004C613F">
      <w:pPr>
        <w:pStyle w:val="Heading3"/>
      </w:pPr>
      <w:r w:rsidRPr="00F17922">
        <w:t xml:space="preserve">do anything reasonably likely to impair, interfere with or damage our facilities (including </w:t>
      </w:r>
      <w:r>
        <w:t>the Telstra Dial-Up Access Manager platform</w:t>
      </w:r>
      <w:r w:rsidRPr="00F17922">
        <w:t>) or their operation;</w:t>
      </w:r>
    </w:p>
    <w:p w14:paraId="7DAF0738" w14:textId="77777777" w:rsidR="004C613F" w:rsidRPr="00F17922" w:rsidRDefault="004C613F" w:rsidP="004C613F">
      <w:pPr>
        <w:pStyle w:val="Heading3"/>
      </w:pPr>
      <w:r w:rsidRPr="00F17922">
        <w:t xml:space="preserve">interfere with, hinder or change </w:t>
      </w:r>
      <w:r>
        <w:t>the Telstra Dial-Up Access Manager platform</w:t>
      </w:r>
      <w:r w:rsidRPr="00F17922">
        <w:t>;</w:t>
      </w:r>
    </w:p>
    <w:p w14:paraId="3EB4D878" w14:textId="77777777" w:rsidR="004C613F" w:rsidRPr="00F17922" w:rsidRDefault="004C613F" w:rsidP="004C613F">
      <w:pPr>
        <w:pStyle w:val="Heading3"/>
      </w:pPr>
      <w:r w:rsidRPr="00F17922">
        <w:t xml:space="preserve">delete another customer's data from </w:t>
      </w:r>
      <w:r>
        <w:t>the Telstra Dial-Up Access Manager platform</w:t>
      </w:r>
      <w:r w:rsidRPr="00F17922">
        <w:t>;</w:t>
      </w:r>
    </w:p>
    <w:p w14:paraId="3AE14770" w14:textId="77777777" w:rsidR="004C613F" w:rsidRPr="00F17922" w:rsidRDefault="004C613F" w:rsidP="004C613F">
      <w:pPr>
        <w:pStyle w:val="Heading3"/>
      </w:pPr>
      <w:r w:rsidRPr="00F17922">
        <w:t xml:space="preserve">use </w:t>
      </w:r>
      <w:r>
        <w:t xml:space="preserve">the Telstra Dial-Up Access Manager platform </w:t>
      </w:r>
      <w:r w:rsidRPr="00F17922">
        <w:t>to menace or harass any person or cause damage or injury to any person or property;</w:t>
      </w:r>
    </w:p>
    <w:p w14:paraId="6F7E7757" w14:textId="77777777" w:rsidR="004C613F" w:rsidRPr="00F17922" w:rsidRDefault="004C613F" w:rsidP="004C613F">
      <w:pPr>
        <w:pStyle w:val="Heading3"/>
      </w:pPr>
      <w:r w:rsidRPr="00F17922">
        <w:t xml:space="preserve">use </w:t>
      </w:r>
      <w:r>
        <w:t xml:space="preserve">the Telstra Dial-Up Access Manager platform </w:t>
      </w:r>
      <w:r w:rsidRPr="00F17922">
        <w:t>to publish, transmit or store any communication, information or data that is defamatory, obscene, sexually explicit, abusive or offensive;</w:t>
      </w:r>
    </w:p>
    <w:p w14:paraId="61B534C5" w14:textId="77777777" w:rsidR="004C613F" w:rsidRPr="00F17922" w:rsidRDefault="004C613F" w:rsidP="004C613F">
      <w:pPr>
        <w:pStyle w:val="Heading3"/>
      </w:pPr>
      <w:r w:rsidRPr="00F17922">
        <w:t>represent (by act or omission) that we created, endorsed, have reviewed, or are in any way involved in the production of content sent by you using</w:t>
      </w:r>
      <w:r>
        <w:t xml:space="preserve"> the Telstra Dial-Up </w:t>
      </w:r>
      <w:r w:rsidRPr="00F17922">
        <w:t>Access Manager</w:t>
      </w:r>
      <w:r>
        <w:t xml:space="preserve"> platform</w:t>
      </w:r>
      <w:r w:rsidRPr="00F17922">
        <w:t>;</w:t>
      </w:r>
    </w:p>
    <w:p w14:paraId="7FB6669E" w14:textId="77777777" w:rsidR="004C613F" w:rsidRPr="00F17922" w:rsidRDefault="004C613F" w:rsidP="004C613F">
      <w:pPr>
        <w:pStyle w:val="Heading3"/>
      </w:pPr>
      <w:r w:rsidRPr="00F17922">
        <w:lastRenderedPageBreak/>
        <w:t xml:space="preserve">use </w:t>
      </w:r>
      <w:r>
        <w:t xml:space="preserve">the Telstra Dial-Up Access Manager platform </w:t>
      </w:r>
      <w:r w:rsidRPr="00F17922">
        <w:t xml:space="preserve">to impersonate another person or entity; </w:t>
      </w:r>
    </w:p>
    <w:p w14:paraId="138BC1AC" w14:textId="77777777" w:rsidR="004C613F" w:rsidRPr="00F17922" w:rsidRDefault="004C613F" w:rsidP="004C613F">
      <w:pPr>
        <w:pStyle w:val="Heading3"/>
      </w:pPr>
      <w:r w:rsidRPr="00F17922">
        <w:t xml:space="preserve">use </w:t>
      </w:r>
      <w:r>
        <w:t xml:space="preserve">the Telstra Dial-Up Access Manager platform </w:t>
      </w:r>
      <w:r w:rsidRPr="00F17922">
        <w:t>to interfere with any third party rights, including intellectual property rights;</w:t>
      </w:r>
    </w:p>
    <w:p w14:paraId="7391AA24" w14:textId="77777777" w:rsidR="004C613F" w:rsidRPr="00F17922" w:rsidRDefault="004C613F" w:rsidP="004C613F">
      <w:pPr>
        <w:pStyle w:val="Heading3"/>
      </w:pPr>
      <w:r w:rsidRPr="00F17922">
        <w:t xml:space="preserve">use </w:t>
      </w:r>
      <w:r>
        <w:t xml:space="preserve">the Telstra Dial-Up Access Manager platform </w:t>
      </w:r>
      <w:r w:rsidRPr="00F17922">
        <w:t>in a way that results in the misuse of a third party's confidential information;</w:t>
      </w:r>
    </w:p>
    <w:p w14:paraId="36390BEF" w14:textId="77777777" w:rsidR="004C613F" w:rsidRPr="00F17922" w:rsidRDefault="004C613F" w:rsidP="004C613F">
      <w:pPr>
        <w:pStyle w:val="Heading3"/>
      </w:pPr>
      <w:r w:rsidRPr="00F17922">
        <w:t xml:space="preserve">affect the availability of </w:t>
      </w:r>
      <w:r>
        <w:t xml:space="preserve">the Telstra Dial-Up Access Manager platform </w:t>
      </w:r>
      <w:r w:rsidRPr="00F17922">
        <w:t>to other Telstra customers;</w:t>
      </w:r>
    </w:p>
    <w:p w14:paraId="458B962F" w14:textId="77777777" w:rsidR="004C613F" w:rsidRPr="00F17922" w:rsidRDefault="004C613F" w:rsidP="004C613F">
      <w:pPr>
        <w:pStyle w:val="Heading3"/>
      </w:pPr>
      <w:r w:rsidRPr="00F17922">
        <w:t xml:space="preserve">use </w:t>
      </w:r>
      <w:r>
        <w:t xml:space="preserve">the Telstra Dial-Up Access Manager platform </w:t>
      </w:r>
      <w:r w:rsidRPr="00F17922">
        <w:t xml:space="preserve">in a way that results in a "virus", "worm", "trojan" or similar program being sent through </w:t>
      </w:r>
      <w:r>
        <w:t>the Telstra Dial-Up Access Manager platform</w:t>
      </w:r>
      <w:r w:rsidRPr="00F17922">
        <w:t>; or</w:t>
      </w:r>
    </w:p>
    <w:p w14:paraId="170D520F" w14:textId="77777777" w:rsidR="004C613F" w:rsidRPr="00F17922" w:rsidRDefault="004C613F" w:rsidP="004C613F">
      <w:pPr>
        <w:pStyle w:val="Heading3"/>
      </w:pPr>
      <w:r w:rsidRPr="00F17922">
        <w:t xml:space="preserve">use, or enable the use of, </w:t>
      </w:r>
      <w:r>
        <w:t xml:space="preserve">the Telstra Dial-Up Access Manager platform </w:t>
      </w:r>
      <w:r w:rsidRPr="00F17922">
        <w:t>in any way for the purpose of providing any warning or notification about a serious risk to the safety of persons or property.</w:t>
      </w:r>
    </w:p>
    <w:p w14:paraId="7511B9C6" w14:textId="77777777" w:rsidR="004C613F" w:rsidRDefault="004C613F" w:rsidP="004C613F">
      <w:pPr>
        <w:pStyle w:val="Heading2"/>
        <w:tabs>
          <w:tab w:val="clear" w:pos="737"/>
          <w:tab w:val="num" w:pos="0"/>
        </w:tabs>
      </w:pPr>
      <w:r w:rsidRPr="00F17922">
        <w:t>We will not monitor or</w:t>
      </w:r>
      <w:r w:rsidRPr="00F17922">
        <w:rPr>
          <w:b/>
        </w:rPr>
        <w:t xml:space="preserve"> </w:t>
      </w:r>
      <w:r w:rsidRPr="00F17922">
        <w:t xml:space="preserve">be responsible for the content of SMS </w:t>
      </w:r>
      <w:r>
        <w:t>m</w:t>
      </w:r>
      <w:r w:rsidRPr="00F17922">
        <w:t xml:space="preserve">essages you send using </w:t>
      </w:r>
      <w:r>
        <w:t>through the Telstra Dial-Up Access Manager platform</w:t>
      </w:r>
      <w:r w:rsidRPr="00F17922">
        <w:t>, but, subject to applicable laws, we reserve the right to monitor the content of such messages.</w:t>
      </w:r>
    </w:p>
    <w:p w14:paraId="4410E734" w14:textId="77777777" w:rsidR="004C613F" w:rsidRPr="00F17922" w:rsidRDefault="004C613F" w:rsidP="004C613F">
      <w:pPr>
        <w:pStyle w:val="Indent1"/>
        <w:rPr>
          <w:iCs/>
        </w:rPr>
      </w:pPr>
      <w:bookmarkStart w:id="61" w:name="_Toc280125953"/>
      <w:bookmarkStart w:id="62" w:name="_Toc288583508"/>
      <w:bookmarkStart w:id="63" w:name="_Toc513016855"/>
      <w:bookmarkStart w:id="64" w:name="_Toc506455319"/>
      <w:r w:rsidRPr="00F17922">
        <w:rPr>
          <w:iCs/>
        </w:rPr>
        <w:t>Limitations</w:t>
      </w:r>
      <w:bookmarkEnd w:id="61"/>
      <w:bookmarkEnd w:id="62"/>
      <w:bookmarkEnd w:id="63"/>
      <w:bookmarkEnd w:id="64"/>
    </w:p>
    <w:p w14:paraId="57827C8C" w14:textId="7626FD7C" w:rsidR="004C613F" w:rsidRDefault="005F0AD2" w:rsidP="004C613F">
      <w:pPr>
        <w:pStyle w:val="Heading2"/>
        <w:widowControl w:val="0"/>
      </w:pPr>
      <w:r w:rsidRPr="005F0AD2">
        <w:t>Subject to the Australian Consumer Law provisions in the General Terms of Our Customer Terms</w:t>
      </w:r>
      <w:r>
        <w:t>,</w:t>
      </w:r>
      <w:r w:rsidRPr="005F0AD2">
        <w:t xml:space="preserve"> </w:t>
      </w:r>
      <w:r>
        <w:t>w</w:t>
      </w:r>
      <w:r w:rsidR="004C613F">
        <w:t>e do not promise that your access to the Telstra Dial-Up Access Manager platform will be continuous or fault-free.</w:t>
      </w:r>
    </w:p>
    <w:p w14:paraId="43F0EBB7" w14:textId="77777777" w:rsidR="004C613F" w:rsidRPr="00F17922" w:rsidRDefault="004C613F" w:rsidP="004C613F">
      <w:pPr>
        <w:pStyle w:val="Heading2"/>
        <w:widowControl w:val="0"/>
      </w:pPr>
      <w:r w:rsidRPr="00F17922">
        <w:t xml:space="preserve">You will only be able to send SMS messages </w:t>
      </w:r>
      <w:r>
        <w:t>to</w:t>
      </w:r>
      <w:r w:rsidRPr="00F17922">
        <w:t xml:space="preserve"> non-Telstra customers where we and the other phone company have agreed and fully implemented the necessary signalling protocol technology.</w:t>
      </w:r>
    </w:p>
    <w:p w14:paraId="0C8F91B1" w14:textId="77777777" w:rsidR="004C613F" w:rsidRPr="00F17922" w:rsidRDefault="004C613F" w:rsidP="004C613F">
      <w:pPr>
        <w:pStyle w:val="Heading2"/>
        <w:widowControl w:val="0"/>
      </w:pPr>
      <w:r w:rsidRPr="00F17922">
        <w:t>Your SMS may not be successfully delivered, or delivered in a timely manner to a person's mobile service (for example, the person's phone may be switched off, out of mobile service range, not operating properly, the message storage space may be full or the person may be overseas and the overseas phone company has blocked the SMS).</w:t>
      </w:r>
    </w:p>
    <w:p w14:paraId="7AD4EE57" w14:textId="77777777" w:rsidR="004C613F" w:rsidRPr="00F17922" w:rsidRDefault="004C613F" w:rsidP="004C613F">
      <w:pPr>
        <w:pStyle w:val="Heading2"/>
        <w:widowControl w:val="0"/>
      </w:pPr>
      <w:r w:rsidRPr="00F17922">
        <w:t>We will try to deliver your SMS for up to 7 days. If your SMS is not delivered within this time, we will delete the SMS.</w:t>
      </w:r>
    </w:p>
    <w:p w14:paraId="55C884E7" w14:textId="70D58DF7" w:rsidR="004C613F" w:rsidRPr="00F17922" w:rsidRDefault="005F0AD2" w:rsidP="004C613F">
      <w:pPr>
        <w:pStyle w:val="Heading2"/>
        <w:widowControl w:val="0"/>
      </w:pPr>
      <w:r w:rsidRPr="005F0AD2">
        <w:t>Subject to the Australian Consumer Law provisions in the General Terms of Our Customer Terms</w:t>
      </w:r>
      <w:r>
        <w:t>,</w:t>
      </w:r>
      <w:r w:rsidRPr="005F0AD2">
        <w:t xml:space="preserve"> </w:t>
      </w:r>
      <w:r>
        <w:t>w</w:t>
      </w:r>
      <w:r w:rsidR="004C613F" w:rsidRPr="00F17922">
        <w:t xml:space="preserve">e do not promise that </w:t>
      </w:r>
      <w:r w:rsidR="004C613F">
        <w:t>the Telstra Dial-Up Access Manager platform</w:t>
      </w:r>
      <w:r w:rsidR="004C613F" w:rsidRPr="00F17922">
        <w:t xml:space="preserve"> is able to successfully send, receive and/or deliver your SMS messages at, or within, any particular time. You must not:</w:t>
      </w:r>
    </w:p>
    <w:p w14:paraId="089F7128" w14:textId="77777777" w:rsidR="004C613F" w:rsidRPr="00F17922" w:rsidRDefault="004C613F" w:rsidP="004C613F">
      <w:pPr>
        <w:pStyle w:val="Heading3"/>
      </w:pPr>
      <w:r w:rsidRPr="00F17922">
        <w:t xml:space="preserve">rely on </w:t>
      </w:r>
      <w:r>
        <w:t xml:space="preserve">the Telstra Dial-Up Access Manager platform </w:t>
      </w:r>
      <w:r w:rsidRPr="00F17922">
        <w:t xml:space="preserve">to send time-sensitive SMS; or </w:t>
      </w:r>
    </w:p>
    <w:p w14:paraId="67C4B9D6" w14:textId="77777777" w:rsidR="004C613F" w:rsidRDefault="004C613F" w:rsidP="004C613F">
      <w:pPr>
        <w:pStyle w:val="Heading3"/>
      </w:pPr>
      <w:r w:rsidRPr="00F17922">
        <w:lastRenderedPageBreak/>
        <w:t xml:space="preserve">use </w:t>
      </w:r>
      <w:r>
        <w:t xml:space="preserve">the Telstra Dial-Up Access Manager platform </w:t>
      </w:r>
      <w:r w:rsidRPr="00F17922">
        <w:t xml:space="preserve">for any purpose which results in large volumes of SMS messages being sent through </w:t>
      </w:r>
      <w:r>
        <w:t>the platform in a limited time period.</w:t>
      </w:r>
    </w:p>
    <w:p w14:paraId="011A2A53" w14:textId="77777777" w:rsidR="004C613F" w:rsidRDefault="004C613F" w:rsidP="004C613F">
      <w:pPr>
        <w:pStyle w:val="Heading2"/>
        <w:widowControl w:val="0"/>
      </w:pPr>
      <w:r>
        <w:t xml:space="preserve">On and from </w:t>
      </w:r>
      <w:r w:rsidR="00090E0E">
        <w:t>16 November</w:t>
      </w:r>
      <w:r>
        <w:t xml:space="preserve"> 2011, </w:t>
      </w:r>
      <w:r w:rsidR="00090E0E">
        <w:t xml:space="preserve">if your access service is connect to the Telstra network, </w:t>
      </w:r>
      <w:r>
        <w:t>terminal access is not available to the Telstra Dial-Up Access Manager platform.</w:t>
      </w:r>
    </w:p>
    <w:p w14:paraId="63D674FD" w14:textId="77777777" w:rsidR="004C613F" w:rsidRPr="008C25BD" w:rsidRDefault="004C613F" w:rsidP="004C613F">
      <w:pPr>
        <w:pStyle w:val="Heading2"/>
        <w:widowControl w:val="0"/>
      </w:pPr>
      <w:r w:rsidRPr="00F17922">
        <w:t xml:space="preserve">You must not advertise or promote </w:t>
      </w:r>
      <w:r>
        <w:t>the Telstra Dial-Up</w:t>
      </w:r>
      <w:r w:rsidRPr="00F17922">
        <w:t xml:space="preserve"> Access Manager</w:t>
      </w:r>
      <w:r>
        <w:t xml:space="preserve"> platform</w:t>
      </w:r>
      <w:r w:rsidRPr="00F17922">
        <w:t xml:space="preserve"> without our prior approval. </w:t>
      </w:r>
      <w:r>
        <w:t xml:space="preserve"> </w:t>
      </w:r>
      <w:r w:rsidRPr="00F17922">
        <w:t>We may require you to comply with any terms and conditions we consider appropriate before giving our approval.</w:t>
      </w:r>
    </w:p>
    <w:p w14:paraId="3552E8A7" w14:textId="77777777" w:rsidR="004C613F" w:rsidRDefault="004C613F" w:rsidP="004C613F">
      <w:pPr>
        <w:pStyle w:val="Heading2"/>
        <w:numPr>
          <w:ilvl w:val="0"/>
          <w:numId w:val="0"/>
        </w:numPr>
        <w:ind w:left="737"/>
      </w:pPr>
      <w:bookmarkStart w:id="65" w:name="Sensis1234"/>
      <w:bookmarkStart w:id="66" w:name="Operatorassistedcallcharges"/>
      <w:bookmarkEnd w:id="65"/>
      <w:bookmarkEnd w:id="66"/>
    </w:p>
    <w:sectPr w:rsidR="004C613F" w:rsidSect="00A86604">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339A" w14:textId="77777777" w:rsidR="00357AEF" w:rsidRDefault="00357AEF" w:rsidP="0012355D">
      <w:pPr>
        <w:pStyle w:val="TableData"/>
      </w:pPr>
      <w:r>
        <w:separator/>
      </w:r>
    </w:p>
  </w:endnote>
  <w:endnote w:type="continuationSeparator" w:id="0">
    <w:p w14:paraId="10E7E835" w14:textId="77777777" w:rsidR="00357AEF" w:rsidRDefault="00357AEF" w:rsidP="0012355D">
      <w:pPr>
        <w:pStyle w:val="TableData"/>
      </w:pPr>
      <w:r>
        <w:continuationSeparator/>
      </w:r>
    </w:p>
  </w:endnote>
  <w:endnote w:type="continuationNotice" w:id="1">
    <w:p w14:paraId="16915148" w14:textId="77777777" w:rsidR="00357AEF" w:rsidRDefault="00357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5018" w14:textId="55799388" w:rsidR="005C2D33" w:rsidRDefault="009A36A8">
    <w:pPr>
      <w:pStyle w:val="Footer"/>
      <w:framePr w:wrap="around" w:vAnchor="text" w:hAnchor="margin" w:xAlign="right" w:y="1"/>
      <w:rPr>
        <w:rStyle w:val="PageNumber"/>
      </w:rPr>
    </w:pPr>
    <w:r>
      <w:rPr>
        <w:noProof/>
      </w:rPr>
      <mc:AlternateContent>
        <mc:Choice Requires="wps">
          <w:drawing>
            <wp:anchor distT="0" distB="0" distL="0" distR="0" simplePos="0" relativeHeight="251660800" behindDoc="0" locked="0" layoutInCell="1" allowOverlap="1" wp14:anchorId="341DB1AE" wp14:editId="4DAEFEFA">
              <wp:simplePos x="635" y="635"/>
              <wp:positionH relativeFrom="page">
                <wp:align>center</wp:align>
              </wp:positionH>
              <wp:positionV relativeFrom="page">
                <wp:align>bottom</wp:align>
              </wp:positionV>
              <wp:extent cx="443865" cy="443865"/>
              <wp:effectExtent l="0" t="0" r="11430" b="0"/>
              <wp:wrapNone/>
              <wp:docPr id="731243514"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828AD" w14:textId="3D9D4B04" w:rsidR="009A36A8" w:rsidRPr="009A36A8" w:rsidRDefault="009A36A8" w:rsidP="009A36A8">
                          <w:pPr>
                            <w:rPr>
                              <w:rFonts w:ascii="Calibri" w:eastAsia="Calibri" w:hAnsi="Calibri" w:cs="Calibri"/>
                              <w:noProof/>
                              <w:color w:val="000000"/>
                              <w:sz w:val="20"/>
                            </w:rPr>
                          </w:pPr>
                          <w:r w:rsidRPr="009A36A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1DB1AE"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D828AD" w14:textId="3D9D4B04" w:rsidR="009A36A8" w:rsidRPr="009A36A8" w:rsidRDefault="009A36A8" w:rsidP="009A36A8">
                    <w:pPr>
                      <w:rPr>
                        <w:rFonts w:ascii="Calibri" w:eastAsia="Calibri" w:hAnsi="Calibri" w:cs="Calibri"/>
                        <w:noProof/>
                        <w:color w:val="000000"/>
                        <w:sz w:val="20"/>
                      </w:rPr>
                    </w:pPr>
                    <w:r w:rsidRPr="009A36A8">
                      <w:rPr>
                        <w:rFonts w:ascii="Calibri" w:eastAsia="Calibri" w:hAnsi="Calibri" w:cs="Calibri"/>
                        <w:noProof/>
                        <w:color w:val="000000"/>
                        <w:sz w:val="20"/>
                      </w:rPr>
                      <w:t>General</w:t>
                    </w:r>
                  </w:p>
                </w:txbxContent>
              </v:textbox>
              <w10:wrap anchorx="page" anchory="page"/>
            </v:shape>
          </w:pict>
        </mc:Fallback>
      </mc:AlternateContent>
    </w:r>
    <w:r w:rsidR="00A86604">
      <w:rPr>
        <w:rStyle w:val="PageNumber"/>
      </w:rPr>
      <w:fldChar w:fldCharType="begin"/>
    </w:r>
    <w:r w:rsidR="005C2D33">
      <w:rPr>
        <w:rStyle w:val="PageNumber"/>
      </w:rPr>
      <w:instrText xml:space="preserve">PAGE  </w:instrText>
    </w:r>
    <w:r w:rsidR="00A86604">
      <w:rPr>
        <w:rStyle w:val="PageNumber"/>
      </w:rPr>
      <w:fldChar w:fldCharType="separate"/>
    </w:r>
    <w:r w:rsidR="005C2D33">
      <w:rPr>
        <w:rStyle w:val="PageNumber"/>
        <w:noProof/>
      </w:rPr>
      <w:t>12</w:t>
    </w:r>
    <w:r w:rsidR="00A86604">
      <w:rPr>
        <w:rStyle w:val="PageNumber"/>
      </w:rPr>
      <w:fldChar w:fldCharType="end"/>
    </w:r>
  </w:p>
  <w:p w14:paraId="023BAC72" w14:textId="77777777" w:rsidR="005C2D33" w:rsidRDefault="005C2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9AC8" w14:textId="114289D4" w:rsidR="005C2D33" w:rsidRDefault="009A36A8">
    <w:pPr>
      <w:pStyle w:val="Footer"/>
      <w:ind w:right="360"/>
      <w:rPr>
        <w:sz w:val="21"/>
      </w:rPr>
    </w:pPr>
    <w:r>
      <w:rPr>
        <w:noProof/>
        <w:sz w:val="20"/>
        <w:lang w:eastAsia="en-AU"/>
      </w:rPr>
      <mc:AlternateContent>
        <mc:Choice Requires="wps">
          <w:drawing>
            <wp:anchor distT="0" distB="0" distL="0" distR="0" simplePos="0" relativeHeight="251661824" behindDoc="0" locked="0" layoutInCell="1" allowOverlap="1" wp14:anchorId="63241D51" wp14:editId="4D789130">
              <wp:simplePos x="1168400" y="10179050"/>
              <wp:positionH relativeFrom="page">
                <wp:align>center</wp:align>
              </wp:positionH>
              <wp:positionV relativeFrom="page">
                <wp:align>bottom</wp:align>
              </wp:positionV>
              <wp:extent cx="443865" cy="443865"/>
              <wp:effectExtent l="0" t="0" r="11430" b="0"/>
              <wp:wrapNone/>
              <wp:docPr id="1679552347"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9D8CDD" w14:textId="6B31DA0B" w:rsidR="009A36A8" w:rsidRPr="009A36A8" w:rsidRDefault="009A36A8" w:rsidP="009A36A8">
                          <w:pPr>
                            <w:rPr>
                              <w:rFonts w:ascii="Calibri" w:eastAsia="Calibri" w:hAnsi="Calibri" w:cs="Calibri"/>
                              <w:noProof/>
                              <w:color w:val="000000"/>
                              <w:sz w:val="20"/>
                            </w:rPr>
                          </w:pPr>
                          <w:r w:rsidRPr="009A36A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241D51" id="_x0000_t202" coordsize="21600,21600" o:spt="202" path="m,l,21600r21600,l21600,xe">
              <v:stroke joinstyle="miter"/>
              <v:path gradientshapeok="t" o:connecttype="rect"/>
            </v:shapetype>
            <v:shape id="Text Box 4" o:spid="_x0000_s1028" type="#_x0000_t202" alt="&quot;&quot;"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49D8CDD" w14:textId="6B31DA0B" w:rsidR="009A36A8" w:rsidRPr="009A36A8" w:rsidRDefault="009A36A8" w:rsidP="009A36A8">
                    <w:pPr>
                      <w:rPr>
                        <w:rFonts w:ascii="Calibri" w:eastAsia="Calibri" w:hAnsi="Calibri" w:cs="Calibri"/>
                        <w:noProof/>
                        <w:color w:val="000000"/>
                        <w:sz w:val="20"/>
                      </w:rPr>
                    </w:pPr>
                    <w:r w:rsidRPr="009A36A8">
                      <w:rPr>
                        <w:rFonts w:ascii="Calibri" w:eastAsia="Calibri" w:hAnsi="Calibri" w:cs="Calibri"/>
                        <w:noProof/>
                        <w:color w:val="000000"/>
                        <w:sz w:val="20"/>
                      </w:rPr>
                      <w:t>General</w:t>
                    </w:r>
                  </w:p>
                </w:txbxContent>
              </v:textbox>
              <w10:wrap anchorx="page" anchory="page"/>
            </v:shape>
          </w:pict>
        </mc:Fallback>
      </mc:AlternateContent>
    </w:r>
    <w:r w:rsidR="00D47717">
      <w:rPr>
        <w:noProof/>
        <w:sz w:val="20"/>
        <w:lang w:eastAsia="en-AU"/>
      </w:rPr>
      <w:drawing>
        <wp:anchor distT="0" distB="0" distL="114300" distR="114300" simplePos="0" relativeHeight="251658752" behindDoc="0" locked="0" layoutInCell="1" allowOverlap="1" wp14:anchorId="53D8078E" wp14:editId="2566CC82">
          <wp:simplePos x="0" y="0"/>
          <wp:positionH relativeFrom="column">
            <wp:posOffset>5510530</wp:posOffset>
          </wp:positionH>
          <wp:positionV relativeFrom="paragraph">
            <wp:posOffset>-312420</wp:posOffset>
          </wp:positionV>
          <wp:extent cx="469265" cy="537210"/>
          <wp:effectExtent l="0" t="0" r="0" b="0"/>
          <wp:wrapNone/>
          <wp:docPr id="1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D33">
      <w:rPr>
        <w:sz w:val="21"/>
      </w:rPr>
      <w:t xml:space="preserve">Part F – Other Call Types was last changed on </w:t>
    </w:r>
    <w:r w:rsidR="000A0CC2">
      <w:rPr>
        <w:sz w:val="21"/>
      </w:rPr>
      <w:t>9 November</w:t>
    </w:r>
    <w:r>
      <w:rPr>
        <w:sz w:val="21"/>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E777" w14:textId="65BAC6DC" w:rsidR="007A3CA1" w:rsidRDefault="009A36A8">
    <w:pPr>
      <w:pStyle w:val="Footer"/>
    </w:pPr>
    <w:r>
      <w:rPr>
        <w:noProof/>
      </w:rPr>
      <mc:AlternateContent>
        <mc:Choice Requires="wps">
          <w:drawing>
            <wp:anchor distT="0" distB="0" distL="0" distR="0" simplePos="0" relativeHeight="251659776" behindDoc="0" locked="0" layoutInCell="1" allowOverlap="1" wp14:anchorId="496BCED2" wp14:editId="37C4561A">
              <wp:simplePos x="635" y="635"/>
              <wp:positionH relativeFrom="page">
                <wp:align>center</wp:align>
              </wp:positionH>
              <wp:positionV relativeFrom="page">
                <wp:align>bottom</wp:align>
              </wp:positionV>
              <wp:extent cx="443865" cy="443865"/>
              <wp:effectExtent l="0" t="0" r="11430" b="0"/>
              <wp:wrapNone/>
              <wp:docPr id="1619016905"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BC4B2A" w14:textId="419C6B24" w:rsidR="009A36A8" w:rsidRPr="009A36A8" w:rsidRDefault="009A36A8" w:rsidP="009A36A8">
                          <w:pPr>
                            <w:rPr>
                              <w:rFonts w:ascii="Calibri" w:eastAsia="Calibri" w:hAnsi="Calibri" w:cs="Calibri"/>
                              <w:noProof/>
                              <w:color w:val="000000"/>
                              <w:sz w:val="20"/>
                            </w:rPr>
                          </w:pPr>
                          <w:r w:rsidRPr="009A36A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6BCED2" id="_x0000_t202" coordsize="21600,21600" o:spt="202" path="m,l,21600r21600,l21600,xe">
              <v:stroke joinstyle="miter"/>
              <v:path gradientshapeok="t" o:connecttype="rect"/>
            </v:shapetype>
            <v:shape id="Text Box 2" o:spid="_x0000_s1030" type="#_x0000_t202" alt="&quot;&quot;"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BBC4B2A" w14:textId="419C6B24" w:rsidR="009A36A8" w:rsidRPr="009A36A8" w:rsidRDefault="009A36A8" w:rsidP="009A36A8">
                    <w:pPr>
                      <w:rPr>
                        <w:rFonts w:ascii="Calibri" w:eastAsia="Calibri" w:hAnsi="Calibri" w:cs="Calibri"/>
                        <w:noProof/>
                        <w:color w:val="000000"/>
                        <w:sz w:val="20"/>
                      </w:rPr>
                    </w:pPr>
                    <w:r w:rsidRPr="009A36A8">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B52D" w14:textId="77777777" w:rsidR="00357AEF" w:rsidRDefault="00357AEF" w:rsidP="0012355D">
      <w:pPr>
        <w:pStyle w:val="TableData"/>
      </w:pPr>
      <w:r>
        <w:separator/>
      </w:r>
    </w:p>
  </w:footnote>
  <w:footnote w:type="continuationSeparator" w:id="0">
    <w:p w14:paraId="3DDAD49A" w14:textId="77777777" w:rsidR="00357AEF" w:rsidRDefault="00357AEF" w:rsidP="0012355D">
      <w:pPr>
        <w:pStyle w:val="TableData"/>
      </w:pPr>
      <w:r>
        <w:continuationSeparator/>
      </w:r>
    </w:p>
  </w:footnote>
  <w:footnote w:type="continuationNotice" w:id="1">
    <w:p w14:paraId="173C0362" w14:textId="77777777" w:rsidR="00357AEF" w:rsidRDefault="00357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0B51" w14:textId="4B55C5BE" w:rsidR="005C2D33" w:rsidRDefault="00D47717">
    <w:pPr>
      <w:pStyle w:val="Header"/>
      <w:tabs>
        <w:tab w:val="right" w:pos="8505"/>
      </w:tabs>
      <w:rPr>
        <w:rStyle w:val="PageNumber"/>
      </w:rPr>
    </w:pPr>
    <w:r w:rsidRPr="00A86604">
      <w:rPr>
        <w:rFonts w:ascii="Times New Roman" w:hAnsi="Times New Roman"/>
        <w:noProof/>
      </w:rPr>
      <mc:AlternateContent>
        <mc:Choice Requires="wps">
          <w:drawing>
            <wp:anchor distT="0" distB="0" distL="114300" distR="114300" simplePos="0" relativeHeight="251657728" behindDoc="0" locked="0" layoutInCell="0" allowOverlap="1" wp14:anchorId="13A8F552" wp14:editId="5DE5A31A">
              <wp:simplePos x="0" y="0"/>
              <wp:positionH relativeFrom="column">
                <wp:posOffset>2498090</wp:posOffset>
              </wp:positionH>
              <wp:positionV relativeFrom="paragraph">
                <wp:posOffset>-1347470</wp:posOffset>
              </wp:positionV>
              <wp:extent cx="2835275" cy="549275"/>
              <wp:effectExtent l="2540" t="0" r="635" b="0"/>
              <wp:wrapNone/>
              <wp:docPr id="633201639" name="Rectangl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AAEB6" w14:textId="77777777" w:rsidR="005C2D33" w:rsidRDefault="005C2D33">
                          <w:pPr>
                            <w:jc w:val="right"/>
                            <w:rPr>
                              <w:rFonts w:ascii="Arial" w:hAnsi="Arial"/>
                              <w:sz w:val="18"/>
                            </w:rPr>
                          </w:pPr>
                          <w:r>
                            <w:rPr>
                              <w:rFonts w:ascii="Arial" w:hAnsi="Arial"/>
                              <w:sz w:val="18"/>
                            </w:rPr>
                            <w:t>DRAFT [NO.]: [Date]</w:t>
                          </w:r>
                        </w:p>
                        <w:p w14:paraId="130D2C13" w14:textId="77777777" w:rsidR="005C2D33" w:rsidRDefault="005C2D33">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8F552" id="Rectangle 103" o:spid="_x0000_s1026" alt="&quot;&quot;"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13FAAEB6" w14:textId="77777777" w:rsidR="005C2D33" w:rsidRDefault="005C2D33">
                    <w:pPr>
                      <w:jc w:val="right"/>
                      <w:rPr>
                        <w:rFonts w:ascii="Arial" w:hAnsi="Arial"/>
                        <w:sz w:val="18"/>
                      </w:rPr>
                    </w:pPr>
                    <w:r>
                      <w:rPr>
                        <w:rFonts w:ascii="Arial" w:hAnsi="Arial"/>
                        <w:sz w:val="18"/>
                      </w:rPr>
                      <w:t>DRAFT [NO.]: [Date]</w:t>
                    </w:r>
                  </w:p>
                  <w:p w14:paraId="130D2C13" w14:textId="77777777" w:rsidR="005C2D33" w:rsidRDefault="005C2D33">
                    <w:pPr>
                      <w:jc w:val="right"/>
                      <w:rPr>
                        <w:rFonts w:ascii="Arial" w:hAnsi="Arial"/>
                        <w:sz w:val="18"/>
                      </w:rPr>
                    </w:pPr>
                    <w:r>
                      <w:rPr>
                        <w:rFonts w:ascii="Arial" w:hAnsi="Arial"/>
                        <w:sz w:val="18"/>
                      </w:rPr>
                      <w:t>Marked to show changes from draft [No.]: [Date]</w:t>
                    </w:r>
                  </w:p>
                </w:txbxContent>
              </v:textbox>
            </v:rect>
          </w:pict>
        </mc:Fallback>
      </mc:AlternateContent>
    </w:r>
    <w:r w:rsidR="005C2D33">
      <w:rPr>
        <w:rStyle w:val="PageNumber"/>
      </w:rPr>
      <w:t>Our Customer Terms</w:t>
    </w:r>
    <w:r w:rsidR="005C2D33">
      <w:rPr>
        <w:rStyle w:val="PageNumber"/>
        <w:szCs w:val="36"/>
      </w:rPr>
      <w:tab/>
    </w:r>
    <w:r w:rsidR="005C2D33">
      <w:rPr>
        <w:rStyle w:val="PageNumber"/>
        <w:b w:val="0"/>
        <w:bCs/>
        <w:sz w:val="20"/>
      </w:rPr>
      <w:t xml:space="preserve">Page </w:t>
    </w:r>
    <w:r w:rsidR="00A86604">
      <w:rPr>
        <w:rStyle w:val="PageNumber"/>
        <w:b w:val="0"/>
        <w:bCs/>
        <w:sz w:val="20"/>
      </w:rPr>
      <w:fldChar w:fldCharType="begin"/>
    </w:r>
    <w:r w:rsidR="005C2D33">
      <w:rPr>
        <w:rStyle w:val="PageNumber"/>
        <w:b w:val="0"/>
        <w:bCs/>
        <w:sz w:val="20"/>
      </w:rPr>
      <w:instrText xml:space="preserve"> PAGE </w:instrText>
    </w:r>
    <w:r w:rsidR="00A86604">
      <w:rPr>
        <w:rStyle w:val="PageNumber"/>
        <w:b w:val="0"/>
        <w:bCs/>
        <w:sz w:val="20"/>
      </w:rPr>
      <w:fldChar w:fldCharType="separate"/>
    </w:r>
    <w:r w:rsidR="00E72502">
      <w:rPr>
        <w:rStyle w:val="PageNumber"/>
        <w:b w:val="0"/>
        <w:bCs/>
        <w:noProof/>
        <w:sz w:val="20"/>
      </w:rPr>
      <w:t>3</w:t>
    </w:r>
    <w:r w:rsidR="00A86604">
      <w:rPr>
        <w:rStyle w:val="PageNumber"/>
        <w:b w:val="0"/>
        <w:bCs/>
        <w:sz w:val="20"/>
      </w:rPr>
      <w:fldChar w:fldCharType="end"/>
    </w:r>
    <w:r w:rsidR="005C2D33">
      <w:rPr>
        <w:rStyle w:val="PageNumber"/>
        <w:b w:val="0"/>
        <w:bCs/>
        <w:sz w:val="20"/>
      </w:rPr>
      <w:t xml:space="preserve"> of </w:t>
    </w:r>
    <w:r w:rsidR="00A86604">
      <w:rPr>
        <w:rStyle w:val="PageNumber"/>
        <w:b w:val="0"/>
        <w:bCs/>
        <w:sz w:val="20"/>
      </w:rPr>
      <w:fldChar w:fldCharType="begin"/>
    </w:r>
    <w:r w:rsidR="005C2D33">
      <w:rPr>
        <w:rStyle w:val="PageNumber"/>
        <w:b w:val="0"/>
        <w:bCs/>
        <w:sz w:val="20"/>
      </w:rPr>
      <w:instrText xml:space="preserve"> NUMPAGES </w:instrText>
    </w:r>
    <w:r w:rsidR="00A86604">
      <w:rPr>
        <w:rStyle w:val="PageNumber"/>
        <w:b w:val="0"/>
        <w:bCs/>
        <w:sz w:val="20"/>
      </w:rPr>
      <w:fldChar w:fldCharType="separate"/>
    </w:r>
    <w:r w:rsidR="00E72502">
      <w:rPr>
        <w:rStyle w:val="PageNumber"/>
        <w:b w:val="0"/>
        <w:bCs/>
        <w:noProof/>
        <w:sz w:val="20"/>
      </w:rPr>
      <w:t>8</w:t>
    </w:r>
    <w:r w:rsidR="00A86604">
      <w:rPr>
        <w:rStyle w:val="PageNumber"/>
        <w:b w:val="0"/>
        <w:bCs/>
        <w:sz w:val="20"/>
      </w:rPr>
      <w:fldChar w:fldCharType="end"/>
    </w:r>
  </w:p>
  <w:p w14:paraId="0D5DD588" w14:textId="77777777" w:rsidR="005C2D33" w:rsidRDefault="005C2D33">
    <w:pPr>
      <w:pStyle w:val="Headersub"/>
      <w:spacing w:after="360"/>
      <w:rPr>
        <w:rStyle w:val="PageNumber"/>
        <w:szCs w:val="36"/>
      </w:rPr>
    </w:pPr>
    <w:r>
      <w:rPr>
        <w:rStyle w:val="PageNumber"/>
        <w:szCs w:val="36"/>
      </w:rPr>
      <w:t>Basic Telephone Service Section</w:t>
    </w:r>
  </w:p>
  <w:p w14:paraId="63D5713C" w14:textId="77777777" w:rsidR="005C2D33" w:rsidRDefault="005C2D33">
    <w:pPr>
      <w:pStyle w:val="Headersub"/>
      <w:rPr>
        <w:rStyle w:val="PageNumber"/>
        <w:sz w:val="32"/>
        <w:szCs w:val="36"/>
      </w:rPr>
    </w:pPr>
    <w:r>
      <w:rPr>
        <w:rStyle w:val="PageNumber"/>
        <w:sz w:val="32"/>
        <w:szCs w:val="36"/>
      </w:rPr>
      <w:t>Part F – Other Call Types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CE6A" w14:textId="26D48ED7" w:rsidR="005C2D33" w:rsidRDefault="00D47717">
    <w:pPr>
      <w:pStyle w:val="Header"/>
      <w:pBdr>
        <w:bottom w:val="single" w:sz="8" w:space="1" w:color="auto"/>
      </w:pBdr>
      <w:tabs>
        <w:tab w:val="right" w:pos="8505"/>
      </w:tabs>
      <w:rPr>
        <w:rStyle w:val="PageNumber"/>
        <w:szCs w:val="36"/>
      </w:rPr>
    </w:pPr>
    <w:r w:rsidRPr="00A86604">
      <w:rPr>
        <w:rFonts w:ascii="Times New Roman" w:hAnsi="Times New Roman"/>
        <w:noProof/>
        <w:szCs w:val="36"/>
      </w:rPr>
      <mc:AlternateContent>
        <mc:Choice Requires="wps">
          <w:drawing>
            <wp:anchor distT="0" distB="0" distL="114300" distR="114300" simplePos="0" relativeHeight="251656704" behindDoc="0" locked="0" layoutInCell="0" allowOverlap="1" wp14:anchorId="21A6B857" wp14:editId="73C06A8B">
              <wp:simplePos x="0" y="0"/>
              <wp:positionH relativeFrom="column">
                <wp:posOffset>2498090</wp:posOffset>
              </wp:positionH>
              <wp:positionV relativeFrom="paragraph">
                <wp:posOffset>-1347470</wp:posOffset>
              </wp:positionV>
              <wp:extent cx="2835275" cy="549275"/>
              <wp:effectExtent l="2540" t="0" r="635" b="0"/>
              <wp:wrapNone/>
              <wp:docPr id="411520828" name="Rectangl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CB25B" w14:textId="77777777" w:rsidR="005C2D33" w:rsidRDefault="005C2D33">
                          <w:pPr>
                            <w:jc w:val="right"/>
                            <w:rPr>
                              <w:rFonts w:ascii="Arial" w:hAnsi="Arial"/>
                              <w:sz w:val="18"/>
                            </w:rPr>
                          </w:pPr>
                          <w:r>
                            <w:rPr>
                              <w:rFonts w:ascii="Arial" w:hAnsi="Arial"/>
                              <w:sz w:val="18"/>
                            </w:rPr>
                            <w:t>DRAFT [NO.]: [Date]</w:t>
                          </w:r>
                        </w:p>
                        <w:p w14:paraId="41E33030" w14:textId="77777777" w:rsidR="005C2D33" w:rsidRDefault="005C2D33">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6B857" id="Rectangle 102" o:spid="_x0000_s1029"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42CCB25B" w14:textId="77777777" w:rsidR="005C2D33" w:rsidRDefault="005C2D33">
                    <w:pPr>
                      <w:jc w:val="right"/>
                      <w:rPr>
                        <w:rFonts w:ascii="Arial" w:hAnsi="Arial"/>
                        <w:sz w:val="18"/>
                      </w:rPr>
                    </w:pPr>
                    <w:r>
                      <w:rPr>
                        <w:rFonts w:ascii="Arial" w:hAnsi="Arial"/>
                        <w:sz w:val="18"/>
                      </w:rPr>
                      <w:t>DRAFT [NO.]: [Date]</w:t>
                    </w:r>
                  </w:p>
                  <w:p w14:paraId="41E33030" w14:textId="77777777" w:rsidR="005C2D33" w:rsidRDefault="005C2D33">
                    <w:pPr>
                      <w:jc w:val="right"/>
                      <w:rPr>
                        <w:rFonts w:ascii="Arial" w:hAnsi="Arial"/>
                        <w:sz w:val="18"/>
                      </w:rPr>
                    </w:pPr>
                    <w:r>
                      <w:rPr>
                        <w:rFonts w:ascii="Arial" w:hAnsi="Arial"/>
                        <w:sz w:val="18"/>
                      </w:rPr>
                      <w:t>Marked to show changes from draft [No.]: [Date]</w:t>
                    </w:r>
                  </w:p>
                </w:txbxContent>
              </v:textbox>
            </v:rect>
          </w:pict>
        </mc:Fallback>
      </mc:AlternateContent>
    </w:r>
    <w:r w:rsidR="005C2D33">
      <w:rPr>
        <w:rStyle w:val="PageNumber"/>
        <w:szCs w:val="36"/>
      </w:rPr>
      <w:t>Our Customer Terms</w:t>
    </w:r>
  </w:p>
  <w:p w14:paraId="11859B44" w14:textId="77777777" w:rsidR="005C2D33" w:rsidRDefault="005C2D33">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4DA2429D" w14:textId="77777777" w:rsidR="005C2D33" w:rsidRDefault="005C2D33">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666A1"/>
    <w:multiLevelType w:val="multilevel"/>
    <w:tmpl w:val="B89CC4A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737"/>
        </w:tabs>
        <w:ind w:left="737" w:hanging="737"/>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none"/>
      <w:pStyle w:val="Heading7"/>
      <w:lvlText w:val=""/>
      <w:lvlJc w:val="left"/>
      <w:pPr>
        <w:tabs>
          <w:tab w:val="num" w:pos="360"/>
        </w:tabs>
        <w:ind w:left="0" w:firstLine="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2F521B3"/>
    <w:multiLevelType w:val="hybridMultilevel"/>
    <w:tmpl w:val="1B08566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521480C"/>
    <w:multiLevelType w:val="hybridMultilevel"/>
    <w:tmpl w:val="D564D40E"/>
    <w:lvl w:ilvl="0" w:tplc="CFBAA6D2">
      <w:start w:val="1"/>
      <w:numFmt w:val="bullet"/>
      <w:lvlText w:val=""/>
      <w:lvlJc w:val="left"/>
      <w:pPr>
        <w:tabs>
          <w:tab w:val="num" w:pos="360"/>
        </w:tabs>
        <w:ind w:left="360" w:hanging="360"/>
      </w:pPr>
      <w:rPr>
        <w:rFonts w:ascii="Symbol" w:hAnsi="Symbol" w:hint="default"/>
      </w:rPr>
    </w:lvl>
    <w:lvl w:ilvl="1" w:tplc="38C069C0" w:tentative="1">
      <w:start w:val="1"/>
      <w:numFmt w:val="bullet"/>
      <w:lvlText w:val="o"/>
      <w:lvlJc w:val="left"/>
      <w:pPr>
        <w:tabs>
          <w:tab w:val="num" w:pos="1080"/>
        </w:tabs>
        <w:ind w:left="1080" w:hanging="360"/>
      </w:pPr>
      <w:rPr>
        <w:rFonts w:ascii="Courier New" w:hAnsi="Courier New" w:cs="Courier New" w:hint="default"/>
      </w:rPr>
    </w:lvl>
    <w:lvl w:ilvl="2" w:tplc="56F6AC0C" w:tentative="1">
      <w:start w:val="1"/>
      <w:numFmt w:val="bullet"/>
      <w:lvlText w:val=""/>
      <w:lvlJc w:val="left"/>
      <w:pPr>
        <w:tabs>
          <w:tab w:val="num" w:pos="1800"/>
        </w:tabs>
        <w:ind w:left="1800" w:hanging="360"/>
      </w:pPr>
      <w:rPr>
        <w:rFonts w:ascii="Wingdings" w:hAnsi="Wingdings" w:hint="default"/>
      </w:rPr>
    </w:lvl>
    <w:lvl w:ilvl="3" w:tplc="B4AA9690" w:tentative="1">
      <w:start w:val="1"/>
      <w:numFmt w:val="bullet"/>
      <w:lvlText w:val=""/>
      <w:lvlJc w:val="left"/>
      <w:pPr>
        <w:tabs>
          <w:tab w:val="num" w:pos="2520"/>
        </w:tabs>
        <w:ind w:left="2520" w:hanging="360"/>
      </w:pPr>
      <w:rPr>
        <w:rFonts w:ascii="Symbol" w:hAnsi="Symbol" w:hint="default"/>
      </w:rPr>
    </w:lvl>
    <w:lvl w:ilvl="4" w:tplc="8902BB84" w:tentative="1">
      <w:start w:val="1"/>
      <w:numFmt w:val="bullet"/>
      <w:lvlText w:val="o"/>
      <w:lvlJc w:val="left"/>
      <w:pPr>
        <w:tabs>
          <w:tab w:val="num" w:pos="3240"/>
        </w:tabs>
        <w:ind w:left="3240" w:hanging="360"/>
      </w:pPr>
      <w:rPr>
        <w:rFonts w:ascii="Courier New" w:hAnsi="Courier New" w:cs="Courier New" w:hint="default"/>
      </w:rPr>
    </w:lvl>
    <w:lvl w:ilvl="5" w:tplc="55169B66" w:tentative="1">
      <w:start w:val="1"/>
      <w:numFmt w:val="bullet"/>
      <w:lvlText w:val=""/>
      <w:lvlJc w:val="left"/>
      <w:pPr>
        <w:tabs>
          <w:tab w:val="num" w:pos="3960"/>
        </w:tabs>
        <w:ind w:left="3960" w:hanging="360"/>
      </w:pPr>
      <w:rPr>
        <w:rFonts w:ascii="Wingdings" w:hAnsi="Wingdings" w:hint="default"/>
      </w:rPr>
    </w:lvl>
    <w:lvl w:ilvl="6" w:tplc="FD88D0F6" w:tentative="1">
      <w:start w:val="1"/>
      <w:numFmt w:val="bullet"/>
      <w:lvlText w:val=""/>
      <w:lvlJc w:val="left"/>
      <w:pPr>
        <w:tabs>
          <w:tab w:val="num" w:pos="4680"/>
        </w:tabs>
        <w:ind w:left="4680" w:hanging="360"/>
      </w:pPr>
      <w:rPr>
        <w:rFonts w:ascii="Symbol" w:hAnsi="Symbol" w:hint="default"/>
      </w:rPr>
    </w:lvl>
    <w:lvl w:ilvl="7" w:tplc="29227152" w:tentative="1">
      <w:start w:val="1"/>
      <w:numFmt w:val="bullet"/>
      <w:lvlText w:val="o"/>
      <w:lvlJc w:val="left"/>
      <w:pPr>
        <w:tabs>
          <w:tab w:val="num" w:pos="5400"/>
        </w:tabs>
        <w:ind w:left="5400" w:hanging="360"/>
      </w:pPr>
      <w:rPr>
        <w:rFonts w:ascii="Courier New" w:hAnsi="Courier New" w:cs="Courier New" w:hint="default"/>
      </w:rPr>
    </w:lvl>
    <w:lvl w:ilvl="8" w:tplc="E66E91E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664D6815"/>
    <w:multiLevelType w:val="multilevel"/>
    <w:tmpl w:val="9C3C1C1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197"/>
        </w:tabs>
        <w:ind w:left="119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5"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541014471">
    <w:abstractNumId w:val="5"/>
  </w:num>
  <w:num w:numId="2" w16cid:durableId="1303197944">
    <w:abstractNumId w:val="3"/>
  </w:num>
  <w:num w:numId="3" w16cid:durableId="1292787166">
    <w:abstractNumId w:val="0"/>
  </w:num>
  <w:num w:numId="4" w16cid:durableId="1624186576">
    <w:abstractNumId w:val="0"/>
  </w:num>
  <w:num w:numId="5" w16cid:durableId="1498813208">
    <w:abstractNumId w:val="1"/>
  </w:num>
  <w:num w:numId="6" w16cid:durableId="897666267">
    <w:abstractNumId w:val="4"/>
  </w:num>
  <w:num w:numId="7" w16cid:durableId="960919751">
    <w:abstractNumId w:val="2"/>
  </w:num>
  <w:num w:numId="8" w16cid:durableId="1112944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6480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6708731"/>
    <w:docVar w:name="FirstTime" w:val="No"/>
    <w:docVar w:name="M_BRAND" w:val="YES"/>
  </w:docVars>
  <w:rsids>
    <w:rsidRoot w:val="00B0742B"/>
    <w:rsid w:val="000236E7"/>
    <w:rsid w:val="00027437"/>
    <w:rsid w:val="0005617D"/>
    <w:rsid w:val="00090E0E"/>
    <w:rsid w:val="00096E23"/>
    <w:rsid w:val="000971F7"/>
    <w:rsid w:val="000A0CC2"/>
    <w:rsid w:val="0012355D"/>
    <w:rsid w:val="00124A2E"/>
    <w:rsid w:val="00127E5F"/>
    <w:rsid w:val="001376A1"/>
    <w:rsid w:val="001D120E"/>
    <w:rsid w:val="001F0965"/>
    <w:rsid w:val="00210BFE"/>
    <w:rsid w:val="00226B3D"/>
    <w:rsid w:val="00261DCA"/>
    <w:rsid w:val="00263D40"/>
    <w:rsid w:val="00265069"/>
    <w:rsid w:val="002A1BDF"/>
    <w:rsid w:val="00314F86"/>
    <w:rsid w:val="00331D02"/>
    <w:rsid w:val="00346B63"/>
    <w:rsid w:val="00357AEF"/>
    <w:rsid w:val="00377FF8"/>
    <w:rsid w:val="0038141B"/>
    <w:rsid w:val="003A4358"/>
    <w:rsid w:val="003C5171"/>
    <w:rsid w:val="003C7232"/>
    <w:rsid w:val="003F3D20"/>
    <w:rsid w:val="00402259"/>
    <w:rsid w:val="004344B3"/>
    <w:rsid w:val="00472A1C"/>
    <w:rsid w:val="00492465"/>
    <w:rsid w:val="004A0F93"/>
    <w:rsid w:val="004B5FBD"/>
    <w:rsid w:val="004C186A"/>
    <w:rsid w:val="004C613F"/>
    <w:rsid w:val="004E692A"/>
    <w:rsid w:val="005000CD"/>
    <w:rsid w:val="00504EAA"/>
    <w:rsid w:val="0051604C"/>
    <w:rsid w:val="00590F2F"/>
    <w:rsid w:val="005C1E5D"/>
    <w:rsid w:val="005C2D33"/>
    <w:rsid w:val="005E14AC"/>
    <w:rsid w:val="005E3793"/>
    <w:rsid w:val="005F0AD2"/>
    <w:rsid w:val="00616B34"/>
    <w:rsid w:val="00662366"/>
    <w:rsid w:val="00680018"/>
    <w:rsid w:val="006A4926"/>
    <w:rsid w:val="006A6B48"/>
    <w:rsid w:val="007221E6"/>
    <w:rsid w:val="007420B5"/>
    <w:rsid w:val="00766567"/>
    <w:rsid w:val="007968A6"/>
    <w:rsid w:val="007968B3"/>
    <w:rsid w:val="007A3CA1"/>
    <w:rsid w:val="007B2224"/>
    <w:rsid w:val="007E1548"/>
    <w:rsid w:val="00825C08"/>
    <w:rsid w:val="00825DA7"/>
    <w:rsid w:val="00840C3B"/>
    <w:rsid w:val="008573C2"/>
    <w:rsid w:val="0088338C"/>
    <w:rsid w:val="008B3BA9"/>
    <w:rsid w:val="008D55B3"/>
    <w:rsid w:val="008E6A80"/>
    <w:rsid w:val="009128E4"/>
    <w:rsid w:val="00942053"/>
    <w:rsid w:val="00945020"/>
    <w:rsid w:val="009531BA"/>
    <w:rsid w:val="00984044"/>
    <w:rsid w:val="0099736E"/>
    <w:rsid w:val="009A36A8"/>
    <w:rsid w:val="009A5725"/>
    <w:rsid w:val="00A04D29"/>
    <w:rsid w:val="00A3614B"/>
    <w:rsid w:val="00A86604"/>
    <w:rsid w:val="00AC0CC0"/>
    <w:rsid w:val="00AD6F0E"/>
    <w:rsid w:val="00AE2C00"/>
    <w:rsid w:val="00AE32A6"/>
    <w:rsid w:val="00B0742B"/>
    <w:rsid w:val="00B56029"/>
    <w:rsid w:val="00B61286"/>
    <w:rsid w:val="00BA260C"/>
    <w:rsid w:val="00BB4171"/>
    <w:rsid w:val="00BC2986"/>
    <w:rsid w:val="00BC4892"/>
    <w:rsid w:val="00C1553D"/>
    <w:rsid w:val="00C2426C"/>
    <w:rsid w:val="00C24352"/>
    <w:rsid w:val="00C258D4"/>
    <w:rsid w:val="00C35570"/>
    <w:rsid w:val="00C523C5"/>
    <w:rsid w:val="00C54ED0"/>
    <w:rsid w:val="00C833B2"/>
    <w:rsid w:val="00CA210B"/>
    <w:rsid w:val="00D03F45"/>
    <w:rsid w:val="00D16F1D"/>
    <w:rsid w:val="00D47717"/>
    <w:rsid w:val="00D723F6"/>
    <w:rsid w:val="00D85B5C"/>
    <w:rsid w:val="00DC002E"/>
    <w:rsid w:val="00DD4CB8"/>
    <w:rsid w:val="00DE3A55"/>
    <w:rsid w:val="00E10C49"/>
    <w:rsid w:val="00E32A9B"/>
    <w:rsid w:val="00E43011"/>
    <w:rsid w:val="00E72502"/>
    <w:rsid w:val="00E75F9B"/>
    <w:rsid w:val="00E94241"/>
    <w:rsid w:val="00EB2C93"/>
    <w:rsid w:val="00EF374C"/>
    <w:rsid w:val="00EF799B"/>
    <w:rsid w:val="00F42272"/>
    <w:rsid w:val="00F45BC0"/>
    <w:rsid w:val="00F82106"/>
    <w:rsid w:val="00F904C8"/>
    <w:rsid w:val="00F90F22"/>
    <w:rsid w:val="00FC7780"/>
    <w:rsid w:val="00FD7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515EC3A"/>
  <w15:chartTrackingRefBased/>
  <w15:docId w15:val="{18CBA83D-DC26-4B40-BAEB-43178B81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604"/>
    <w:rPr>
      <w:rFonts w:ascii="Times New Roman" w:hAnsi="Times New Roman"/>
      <w:sz w:val="23"/>
      <w:lang w:eastAsia="en-US"/>
    </w:rPr>
  </w:style>
  <w:style w:type="paragraph" w:styleId="Heading1">
    <w:name w:val="heading 1"/>
    <w:aliases w:val="Part,A MAJOR/BOLD,Para,No numbers,h1,H1"/>
    <w:basedOn w:val="Normal"/>
    <w:next w:val="Heading2"/>
    <w:link w:val="Heading1Char"/>
    <w:qFormat/>
    <w:rsid w:val="00A86604"/>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5E3793"/>
    <w:pPr>
      <w:numPr>
        <w:ilvl w:val="1"/>
        <w:numId w:val="3"/>
      </w:numPr>
      <w:spacing w:after="240"/>
      <w:outlineLvl w:val="1"/>
    </w:pPr>
    <w:rPr>
      <w:rFonts w:ascii="Arial" w:hAnsi="Arial"/>
      <w:bCs/>
      <w:sz w:val="21"/>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5E3793"/>
    <w:pPr>
      <w:numPr>
        <w:ilvl w:val="2"/>
        <w:numId w:val="3"/>
      </w:numPr>
      <w:tabs>
        <w:tab w:val="clear" w:pos="737"/>
        <w:tab w:val="num" w:pos="1474"/>
      </w:tabs>
      <w:spacing w:after="240"/>
      <w:ind w:left="1474"/>
      <w:outlineLvl w:val="2"/>
    </w:pPr>
    <w:rPr>
      <w:rFonts w:ascii="Arial" w:hAnsi="Arial"/>
      <w:sz w:val="21"/>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A86604"/>
    <w:pPr>
      <w:numPr>
        <w:ilvl w:val="3"/>
        <w:numId w:val="3"/>
      </w:numPr>
      <w:spacing w:after="240"/>
      <w:outlineLvl w:val="3"/>
    </w:pPr>
  </w:style>
  <w:style w:type="paragraph" w:styleId="Heading5">
    <w:name w:val="heading 5"/>
    <w:aliases w:val="Block Label,H5,Sub4Para,l5,Level 5,Para5,h5,5"/>
    <w:basedOn w:val="Normal"/>
    <w:link w:val="Heading5Char"/>
    <w:qFormat/>
    <w:rsid w:val="00A86604"/>
    <w:pPr>
      <w:numPr>
        <w:ilvl w:val="4"/>
        <w:numId w:val="3"/>
      </w:numPr>
      <w:spacing w:after="240"/>
      <w:outlineLvl w:val="4"/>
    </w:pPr>
  </w:style>
  <w:style w:type="paragraph" w:styleId="Heading6">
    <w:name w:val="heading 6"/>
    <w:aliases w:val="Sub5Para,L1 PIP,a,b,H6"/>
    <w:basedOn w:val="Normal"/>
    <w:link w:val="Heading6Char"/>
    <w:qFormat/>
    <w:rsid w:val="00A86604"/>
    <w:pPr>
      <w:numPr>
        <w:ilvl w:val="5"/>
        <w:numId w:val="3"/>
      </w:numPr>
      <w:spacing w:after="240"/>
      <w:outlineLvl w:val="5"/>
    </w:pPr>
  </w:style>
  <w:style w:type="paragraph" w:styleId="Heading7">
    <w:name w:val="heading 7"/>
    <w:aliases w:val="L2 PIP,H7"/>
    <w:basedOn w:val="Normal"/>
    <w:link w:val="Heading7Char"/>
    <w:qFormat/>
    <w:rsid w:val="00A86604"/>
    <w:pPr>
      <w:numPr>
        <w:ilvl w:val="6"/>
        <w:numId w:val="3"/>
      </w:numPr>
      <w:spacing w:after="240"/>
      <w:outlineLvl w:val="6"/>
    </w:pPr>
  </w:style>
  <w:style w:type="paragraph" w:styleId="Heading8">
    <w:name w:val="heading 8"/>
    <w:aliases w:val="L3 PIP,H8"/>
    <w:basedOn w:val="Normal"/>
    <w:link w:val="Heading8Char"/>
    <w:qFormat/>
    <w:rsid w:val="00A86604"/>
    <w:pPr>
      <w:numPr>
        <w:ilvl w:val="7"/>
        <w:numId w:val="3"/>
      </w:numPr>
      <w:spacing w:after="240"/>
      <w:outlineLvl w:val="7"/>
    </w:pPr>
  </w:style>
  <w:style w:type="paragraph" w:styleId="Heading9">
    <w:name w:val="heading 9"/>
    <w:aliases w:val="H9"/>
    <w:basedOn w:val="Normal"/>
    <w:link w:val="Heading9Char"/>
    <w:qFormat/>
    <w:rsid w:val="00A86604"/>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A86604"/>
    <w:pPr>
      <w:spacing w:after="240"/>
      <w:ind w:left="737"/>
    </w:pPr>
  </w:style>
  <w:style w:type="paragraph" w:styleId="TOC2">
    <w:name w:val="toc 2"/>
    <w:basedOn w:val="Normal"/>
    <w:next w:val="Normal"/>
    <w:uiPriority w:val="39"/>
    <w:rsid w:val="00A86604"/>
    <w:pPr>
      <w:tabs>
        <w:tab w:val="right" w:pos="7768"/>
      </w:tabs>
      <w:ind w:left="1474"/>
    </w:pPr>
    <w:rPr>
      <w:rFonts w:ascii="Arial" w:hAnsi="Arial"/>
      <w:sz w:val="21"/>
    </w:rPr>
  </w:style>
  <w:style w:type="paragraph" w:styleId="TOC1">
    <w:name w:val="toc 1"/>
    <w:basedOn w:val="Normal"/>
    <w:next w:val="Normal"/>
    <w:uiPriority w:val="39"/>
    <w:rsid w:val="00A86604"/>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A86604"/>
    <w:pPr>
      <w:tabs>
        <w:tab w:val="right" w:pos="7938"/>
      </w:tabs>
      <w:spacing w:before="120"/>
      <w:ind w:right="1701"/>
    </w:pPr>
    <w:rPr>
      <w:rFonts w:ascii="Arial" w:hAnsi="Arial"/>
      <w:b/>
      <w:sz w:val="20"/>
    </w:rPr>
  </w:style>
  <w:style w:type="paragraph" w:customStyle="1" w:styleId="Indent3">
    <w:name w:val="Indent 3"/>
    <w:basedOn w:val="Normal"/>
    <w:rsid w:val="00A86604"/>
    <w:pPr>
      <w:spacing w:after="240"/>
      <w:ind w:left="1474"/>
    </w:pPr>
  </w:style>
  <w:style w:type="paragraph" w:customStyle="1" w:styleId="SchedTitle">
    <w:name w:val="SchedTitle"/>
    <w:basedOn w:val="Normal"/>
    <w:next w:val="Normal"/>
    <w:rsid w:val="00A86604"/>
    <w:pPr>
      <w:spacing w:after="240"/>
    </w:pPr>
    <w:rPr>
      <w:rFonts w:ascii="Arial" w:hAnsi="Arial"/>
      <w:sz w:val="36"/>
    </w:rPr>
  </w:style>
  <w:style w:type="paragraph" w:customStyle="1" w:styleId="Indent4">
    <w:name w:val="Indent 4"/>
    <w:basedOn w:val="Normal"/>
    <w:rsid w:val="00A86604"/>
    <w:pPr>
      <w:spacing w:after="240"/>
      <w:ind w:left="2211"/>
    </w:pPr>
  </w:style>
  <w:style w:type="paragraph" w:customStyle="1" w:styleId="Indent5">
    <w:name w:val="Indent 5"/>
    <w:basedOn w:val="Normal"/>
    <w:rsid w:val="00A86604"/>
    <w:pPr>
      <w:spacing w:after="240"/>
      <w:ind w:left="2948"/>
    </w:pPr>
  </w:style>
  <w:style w:type="paragraph" w:styleId="Header">
    <w:name w:val="header"/>
    <w:basedOn w:val="Normal"/>
    <w:link w:val="HeaderChar"/>
    <w:rsid w:val="00A86604"/>
    <w:rPr>
      <w:rFonts w:ascii="Arial" w:hAnsi="Arial"/>
      <w:b/>
      <w:sz w:val="36"/>
    </w:rPr>
  </w:style>
  <w:style w:type="paragraph" w:styleId="Footer">
    <w:name w:val="footer"/>
    <w:basedOn w:val="Normal"/>
    <w:link w:val="FooterChar"/>
    <w:rsid w:val="00A86604"/>
    <w:rPr>
      <w:rFonts w:ascii="Arial" w:hAnsi="Arial"/>
      <w:sz w:val="16"/>
    </w:rPr>
  </w:style>
  <w:style w:type="character" w:customStyle="1" w:styleId="Choice">
    <w:name w:val="Choice"/>
    <w:rsid w:val="00A86604"/>
    <w:rPr>
      <w:rFonts w:ascii="Arial" w:hAnsi="Arial"/>
      <w:b/>
      <w:noProof w:val="0"/>
      <w:sz w:val="18"/>
      <w:vertAlign w:val="baseline"/>
      <w:lang w:val="en-AU"/>
    </w:rPr>
  </w:style>
  <w:style w:type="paragraph" w:customStyle="1" w:styleId="Indent1">
    <w:name w:val="Indent 1"/>
    <w:basedOn w:val="Normal"/>
    <w:next w:val="Normal"/>
    <w:link w:val="Indent1Char"/>
    <w:rsid w:val="00A86604"/>
    <w:pPr>
      <w:keepNext/>
      <w:spacing w:after="240"/>
      <w:ind w:left="737"/>
    </w:pPr>
    <w:rPr>
      <w:rFonts w:ascii="Arial" w:hAnsi="Arial" w:cs="Arial"/>
      <w:b/>
      <w:bCs/>
      <w:sz w:val="21"/>
    </w:rPr>
  </w:style>
  <w:style w:type="character" w:styleId="FootnoteReference">
    <w:name w:val="footnote reference"/>
    <w:semiHidden/>
    <w:rsid w:val="00A86604"/>
    <w:rPr>
      <w:vertAlign w:val="superscript"/>
    </w:rPr>
  </w:style>
  <w:style w:type="paragraph" w:customStyle="1" w:styleId="PrecNo">
    <w:name w:val="PrecNo"/>
    <w:basedOn w:val="Normal"/>
    <w:rsid w:val="00A86604"/>
    <w:pPr>
      <w:spacing w:line="260" w:lineRule="atLeast"/>
      <w:ind w:left="142"/>
    </w:pPr>
    <w:rPr>
      <w:rFonts w:ascii="Arial" w:hAnsi="Arial"/>
      <w:caps/>
      <w:spacing w:val="60"/>
      <w:sz w:val="28"/>
    </w:rPr>
  </w:style>
  <w:style w:type="paragraph" w:customStyle="1" w:styleId="PrecName">
    <w:name w:val="PrecName"/>
    <w:basedOn w:val="Normal"/>
    <w:rsid w:val="00A86604"/>
    <w:pPr>
      <w:spacing w:after="240" w:line="260" w:lineRule="atLeast"/>
      <w:ind w:left="142"/>
    </w:pPr>
    <w:rPr>
      <w:rFonts w:ascii="Garamond" w:hAnsi="Garamond"/>
      <w:sz w:val="64"/>
    </w:rPr>
  </w:style>
  <w:style w:type="paragraph" w:customStyle="1" w:styleId="FPbullet">
    <w:name w:val="FPbullet"/>
    <w:basedOn w:val="Normal"/>
    <w:rsid w:val="00A86604"/>
    <w:pPr>
      <w:spacing w:before="120" w:line="260" w:lineRule="atLeast"/>
      <w:ind w:left="624" w:right="-567" w:hanging="284"/>
    </w:pPr>
    <w:rPr>
      <w:rFonts w:ascii="Arial" w:hAnsi="Arial"/>
      <w:sz w:val="20"/>
    </w:rPr>
  </w:style>
  <w:style w:type="paragraph" w:customStyle="1" w:styleId="FPtext">
    <w:name w:val="FPtext"/>
    <w:basedOn w:val="Normal"/>
    <w:rsid w:val="00A86604"/>
    <w:pPr>
      <w:spacing w:line="260" w:lineRule="atLeast"/>
      <w:ind w:left="624" w:right="-567"/>
    </w:pPr>
    <w:rPr>
      <w:rFonts w:ascii="Arial" w:hAnsi="Arial"/>
      <w:sz w:val="20"/>
    </w:rPr>
  </w:style>
  <w:style w:type="paragraph" w:customStyle="1" w:styleId="FStext">
    <w:name w:val="FStext"/>
    <w:basedOn w:val="Normal"/>
    <w:rsid w:val="00A86604"/>
    <w:pPr>
      <w:spacing w:after="120" w:line="260" w:lineRule="atLeast"/>
      <w:ind w:left="737"/>
    </w:pPr>
    <w:rPr>
      <w:rFonts w:ascii="Arial" w:hAnsi="Arial"/>
      <w:sz w:val="20"/>
    </w:rPr>
  </w:style>
  <w:style w:type="paragraph" w:customStyle="1" w:styleId="FSbullet">
    <w:name w:val="FSbullet"/>
    <w:basedOn w:val="Normal"/>
    <w:rsid w:val="00A86604"/>
    <w:pPr>
      <w:spacing w:after="120" w:line="260" w:lineRule="atLeast"/>
      <w:ind w:left="737" w:hanging="510"/>
    </w:pPr>
    <w:rPr>
      <w:rFonts w:ascii="Arial" w:hAnsi="Arial"/>
      <w:sz w:val="20"/>
    </w:rPr>
  </w:style>
  <w:style w:type="paragraph" w:customStyle="1" w:styleId="CoverText">
    <w:name w:val="CoverText"/>
    <w:basedOn w:val="FPtext"/>
    <w:rsid w:val="00A86604"/>
    <w:pPr>
      <w:ind w:left="57" w:right="0"/>
    </w:pPr>
  </w:style>
  <w:style w:type="paragraph" w:customStyle="1" w:styleId="FScheck1">
    <w:name w:val="FScheck1"/>
    <w:basedOn w:val="Normal"/>
    <w:rsid w:val="00A86604"/>
    <w:pPr>
      <w:spacing w:before="60" w:after="60" w:line="260" w:lineRule="atLeast"/>
      <w:ind w:left="425" w:hanging="425"/>
    </w:pPr>
    <w:rPr>
      <w:rFonts w:ascii="Arial" w:hAnsi="Arial"/>
      <w:sz w:val="20"/>
    </w:rPr>
  </w:style>
  <w:style w:type="paragraph" w:customStyle="1" w:styleId="FScheckNoYes">
    <w:name w:val="FScheckNoYes"/>
    <w:basedOn w:val="FScheck1"/>
    <w:rsid w:val="00A86604"/>
    <w:pPr>
      <w:ind w:left="0" w:firstLine="0"/>
    </w:pPr>
  </w:style>
  <w:style w:type="paragraph" w:customStyle="1" w:styleId="FScheck2">
    <w:name w:val="FScheck2"/>
    <w:basedOn w:val="Normal"/>
    <w:rsid w:val="00A86604"/>
    <w:pPr>
      <w:spacing w:before="60" w:after="60" w:line="260" w:lineRule="atLeast"/>
      <w:ind w:left="850" w:hanging="425"/>
    </w:pPr>
    <w:rPr>
      <w:rFonts w:ascii="Arial" w:hAnsi="Arial"/>
      <w:sz w:val="20"/>
    </w:rPr>
  </w:style>
  <w:style w:type="paragraph" w:customStyle="1" w:styleId="FScheck3">
    <w:name w:val="FScheck3"/>
    <w:basedOn w:val="Normal"/>
    <w:rsid w:val="00A86604"/>
    <w:pPr>
      <w:spacing w:before="60" w:after="60" w:line="260" w:lineRule="atLeast"/>
      <w:ind w:left="1276" w:hanging="425"/>
    </w:pPr>
    <w:rPr>
      <w:rFonts w:ascii="Arial" w:hAnsi="Arial"/>
      <w:sz w:val="20"/>
    </w:rPr>
  </w:style>
  <w:style w:type="paragraph" w:customStyle="1" w:styleId="FScheckbullet">
    <w:name w:val="FScheckbullet"/>
    <w:basedOn w:val="FScheck1"/>
    <w:rsid w:val="00A86604"/>
    <w:pPr>
      <w:ind w:left="709" w:hanging="284"/>
    </w:pPr>
  </w:style>
  <w:style w:type="paragraph" w:customStyle="1" w:styleId="Details">
    <w:name w:val="Details"/>
    <w:basedOn w:val="Normal"/>
    <w:next w:val="DetailsFollower"/>
    <w:rsid w:val="00A86604"/>
    <w:pPr>
      <w:spacing w:before="120" w:after="120" w:line="260" w:lineRule="atLeast"/>
    </w:pPr>
  </w:style>
  <w:style w:type="paragraph" w:customStyle="1" w:styleId="DetailsFollower">
    <w:name w:val="DetailsFollower"/>
    <w:basedOn w:val="Normal"/>
    <w:rsid w:val="00A86604"/>
    <w:pPr>
      <w:spacing w:before="120" w:after="120" w:line="260" w:lineRule="atLeast"/>
    </w:pPr>
  </w:style>
  <w:style w:type="paragraph" w:customStyle="1" w:styleId="PrecNameCover">
    <w:name w:val="PrecNameCover"/>
    <w:basedOn w:val="PrecName"/>
    <w:rsid w:val="00A86604"/>
    <w:pPr>
      <w:ind w:left="57"/>
    </w:pPr>
  </w:style>
  <w:style w:type="paragraph" w:styleId="FootnoteText">
    <w:name w:val="footnote text"/>
    <w:basedOn w:val="Normal"/>
    <w:link w:val="FootnoteTextChar"/>
    <w:semiHidden/>
    <w:rsid w:val="00A86604"/>
    <w:pPr>
      <w:spacing w:after="60"/>
      <w:ind w:left="284" w:hanging="284"/>
    </w:pPr>
    <w:rPr>
      <w:rFonts w:ascii="Arial" w:hAnsi="Arial"/>
      <w:sz w:val="18"/>
    </w:rPr>
  </w:style>
  <w:style w:type="paragraph" w:customStyle="1" w:styleId="FPdisclaimer">
    <w:name w:val="FPdisclaimer"/>
    <w:basedOn w:val="Header"/>
    <w:rsid w:val="00A86604"/>
    <w:pPr>
      <w:framePr w:w="5676" w:hSpace="181" w:wrap="around" w:vAnchor="page" w:hAnchor="page" w:x="5416" w:y="13467"/>
      <w:spacing w:line="260" w:lineRule="atLeast"/>
    </w:pPr>
    <w:rPr>
      <w:sz w:val="20"/>
    </w:rPr>
  </w:style>
  <w:style w:type="paragraph" w:customStyle="1" w:styleId="Headersub">
    <w:name w:val="Header sub"/>
    <w:basedOn w:val="Normal"/>
    <w:rsid w:val="00A86604"/>
    <w:pPr>
      <w:spacing w:after="1240"/>
    </w:pPr>
    <w:rPr>
      <w:rFonts w:ascii="Arial" w:hAnsi="Arial"/>
      <w:sz w:val="36"/>
    </w:rPr>
  </w:style>
  <w:style w:type="paragraph" w:customStyle="1" w:styleId="Indent6">
    <w:name w:val="Indent 6"/>
    <w:basedOn w:val="Normal"/>
    <w:rsid w:val="00A86604"/>
    <w:pPr>
      <w:spacing w:after="240"/>
      <w:ind w:left="3686"/>
    </w:pPr>
  </w:style>
  <w:style w:type="paragraph" w:customStyle="1" w:styleId="FScheck1NoYes">
    <w:name w:val="FScheck1NoYes"/>
    <w:rsid w:val="00A86604"/>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A86604"/>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A86604"/>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A86604"/>
    <w:pPr>
      <w:spacing w:after="240"/>
    </w:pPr>
  </w:style>
  <w:style w:type="paragraph" w:customStyle="1" w:styleId="NormalDeed">
    <w:name w:val="Normal Deed"/>
    <w:basedOn w:val="Normal"/>
    <w:rsid w:val="00A86604"/>
    <w:pPr>
      <w:spacing w:after="240"/>
    </w:pPr>
  </w:style>
  <w:style w:type="paragraph" w:customStyle="1" w:styleId="PartHeading">
    <w:name w:val="Part Heading"/>
    <w:basedOn w:val="Normal"/>
    <w:rsid w:val="00A86604"/>
    <w:pPr>
      <w:spacing w:before="240" w:after="240"/>
    </w:pPr>
    <w:rPr>
      <w:rFonts w:ascii="Arial" w:hAnsi="Arial"/>
      <w:sz w:val="28"/>
    </w:rPr>
  </w:style>
  <w:style w:type="paragraph" w:customStyle="1" w:styleId="SchedH1">
    <w:name w:val="SchedH1"/>
    <w:basedOn w:val="Normal"/>
    <w:rsid w:val="00A86604"/>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A86604"/>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A86604"/>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A86604"/>
    <w:pPr>
      <w:numPr>
        <w:ilvl w:val="3"/>
        <w:numId w:val="1"/>
      </w:numPr>
      <w:spacing w:before="120" w:after="120"/>
    </w:pPr>
  </w:style>
  <w:style w:type="paragraph" w:customStyle="1" w:styleId="SchedH5">
    <w:name w:val="SchedH5"/>
    <w:basedOn w:val="Normal"/>
    <w:rsid w:val="00A86604"/>
    <w:pPr>
      <w:numPr>
        <w:ilvl w:val="4"/>
        <w:numId w:val="1"/>
      </w:numPr>
      <w:spacing w:after="240"/>
    </w:pPr>
  </w:style>
  <w:style w:type="paragraph" w:customStyle="1" w:styleId="text">
    <w:name w:val="text"/>
    <w:basedOn w:val="Normal"/>
    <w:rsid w:val="00A86604"/>
    <w:pPr>
      <w:tabs>
        <w:tab w:val="left" w:pos="709"/>
      </w:tabs>
      <w:spacing w:before="240" w:after="180"/>
      <w:ind w:left="1418"/>
    </w:pPr>
    <w:rPr>
      <w:rFonts w:ascii="Arial" w:hAnsi="Arial"/>
      <w:sz w:val="24"/>
    </w:rPr>
  </w:style>
  <w:style w:type="paragraph" w:customStyle="1" w:styleId="bullet">
    <w:name w:val="bullet"/>
    <w:basedOn w:val="text"/>
    <w:rsid w:val="00A86604"/>
    <w:pPr>
      <w:tabs>
        <w:tab w:val="clear" w:pos="709"/>
      </w:tabs>
      <w:spacing w:before="0" w:after="60"/>
      <w:ind w:left="1775" w:hanging="357"/>
    </w:pPr>
    <w:rPr>
      <w:rFonts w:ascii="Times New Roman" w:hAnsi="Times New Roman"/>
    </w:rPr>
  </w:style>
  <w:style w:type="paragraph" w:customStyle="1" w:styleId="Indent-First">
    <w:name w:val="Indent-First"/>
    <w:basedOn w:val="text"/>
    <w:rsid w:val="00A86604"/>
    <w:pPr>
      <w:tabs>
        <w:tab w:val="clear" w:pos="709"/>
      </w:tabs>
      <w:spacing w:before="0"/>
    </w:pPr>
    <w:rPr>
      <w:rFonts w:ascii="Times New Roman" w:hAnsi="Times New Roman"/>
    </w:rPr>
  </w:style>
  <w:style w:type="paragraph" w:styleId="NormalIndent">
    <w:name w:val="Normal Indent"/>
    <w:basedOn w:val="Normal"/>
    <w:rsid w:val="00A86604"/>
    <w:pPr>
      <w:ind w:left="720"/>
    </w:pPr>
    <w:rPr>
      <w:sz w:val="20"/>
    </w:rPr>
  </w:style>
  <w:style w:type="paragraph" w:customStyle="1" w:styleId="Normal1">
    <w:name w:val="Normal 1"/>
    <w:basedOn w:val="Normal"/>
    <w:rsid w:val="00A86604"/>
    <w:pPr>
      <w:ind w:left="709"/>
    </w:pPr>
    <w:rPr>
      <w:sz w:val="24"/>
    </w:rPr>
  </w:style>
  <w:style w:type="character" w:styleId="PageNumber">
    <w:name w:val="page number"/>
    <w:basedOn w:val="DefaultParagraphFont"/>
    <w:rsid w:val="00A86604"/>
  </w:style>
  <w:style w:type="paragraph" w:customStyle="1" w:styleId="TableData">
    <w:name w:val="TableData"/>
    <w:basedOn w:val="Normal"/>
    <w:rsid w:val="00A86604"/>
    <w:pPr>
      <w:spacing w:before="120" w:after="120"/>
    </w:pPr>
    <w:rPr>
      <w:rFonts w:ascii="Arial" w:hAnsi="Arial"/>
      <w:sz w:val="18"/>
    </w:rPr>
  </w:style>
  <w:style w:type="character" w:styleId="Hyperlink">
    <w:name w:val="Hyperlink"/>
    <w:uiPriority w:val="99"/>
    <w:rsid w:val="00A86604"/>
    <w:rPr>
      <w:color w:val="0000FF"/>
      <w:u w:val="single"/>
    </w:rPr>
  </w:style>
  <w:style w:type="paragraph" w:customStyle="1" w:styleId="SubHead">
    <w:name w:val="SubHead"/>
    <w:basedOn w:val="Normal"/>
    <w:next w:val="Heading2"/>
    <w:rsid w:val="00A86604"/>
    <w:pPr>
      <w:keepNext/>
      <w:spacing w:after="120"/>
      <w:ind w:left="1163" w:hanging="426"/>
      <w:outlineLvl w:val="0"/>
    </w:pPr>
    <w:rPr>
      <w:rFonts w:ascii="Arial" w:hAnsi="Arial" w:cs="Arial"/>
      <w:b/>
      <w:sz w:val="22"/>
    </w:rPr>
  </w:style>
  <w:style w:type="character" w:styleId="FollowedHyperlink">
    <w:name w:val="FollowedHyperlink"/>
    <w:rsid w:val="00A86604"/>
    <w:rPr>
      <w:color w:val="800080"/>
      <w:u w:val="single"/>
    </w:rPr>
  </w:style>
  <w:style w:type="paragraph" w:customStyle="1" w:styleId="Indent0">
    <w:name w:val="Indent 0"/>
    <w:basedOn w:val="Normal"/>
    <w:next w:val="Normal"/>
    <w:rsid w:val="00A86604"/>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A86604"/>
    <w:pPr>
      <w:shd w:val="clear" w:color="auto" w:fill="000080"/>
    </w:pPr>
    <w:rPr>
      <w:rFonts w:ascii="Tahoma" w:hAnsi="Tahoma" w:cs="Tahoma"/>
    </w:rPr>
  </w:style>
  <w:style w:type="paragraph" w:customStyle="1" w:styleId="TableHead">
    <w:name w:val="TableHead"/>
    <w:basedOn w:val="Normal"/>
    <w:next w:val="TableData"/>
    <w:rsid w:val="00A86604"/>
    <w:pPr>
      <w:spacing w:before="60" w:after="60"/>
    </w:pPr>
    <w:rPr>
      <w:rFonts w:ascii="Arial" w:hAnsi="Arial"/>
      <w:b/>
      <w:sz w:val="18"/>
    </w:rPr>
  </w:style>
  <w:style w:type="paragraph" w:styleId="BalloonText">
    <w:name w:val="Balloon Text"/>
    <w:basedOn w:val="Normal"/>
    <w:link w:val="BalloonTextChar"/>
    <w:semiHidden/>
    <w:rsid w:val="00A86604"/>
    <w:rPr>
      <w:rFonts w:ascii="Tahoma" w:hAnsi="Tahoma" w:cs="Tahoma"/>
      <w:sz w:val="16"/>
      <w:szCs w:val="16"/>
    </w:rPr>
  </w:style>
  <w:style w:type="paragraph" w:styleId="TOC4">
    <w:name w:val="toc 4"/>
    <w:basedOn w:val="Normal"/>
    <w:next w:val="Normal"/>
    <w:autoRedefine/>
    <w:uiPriority w:val="39"/>
    <w:rsid w:val="00A86604"/>
    <w:pPr>
      <w:ind w:left="690"/>
    </w:pPr>
  </w:style>
  <w:style w:type="paragraph" w:styleId="TOCHeading">
    <w:name w:val="TOC Heading"/>
    <w:basedOn w:val="Heading1"/>
    <w:next w:val="Normal"/>
    <w:qFormat/>
    <w:rsid w:val="00A86604"/>
    <w:pPr>
      <w:numPr>
        <w:numId w:val="0"/>
      </w:numPr>
      <w:ind w:firstLine="737"/>
    </w:pPr>
    <w:rPr>
      <w:bCs/>
    </w:rPr>
  </w:style>
  <w:style w:type="paragraph" w:styleId="TOC5">
    <w:name w:val="toc 5"/>
    <w:basedOn w:val="Normal"/>
    <w:next w:val="Normal"/>
    <w:autoRedefine/>
    <w:uiPriority w:val="39"/>
    <w:rsid w:val="00A86604"/>
    <w:pPr>
      <w:ind w:left="920"/>
    </w:pPr>
  </w:style>
  <w:style w:type="paragraph" w:styleId="TOC6">
    <w:name w:val="toc 6"/>
    <w:basedOn w:val="Normal"/>
    <w:next w:val="Normal"/>
    <w:autoRedefine/>
    <w:uiPriority w:val="39"/>
    <w:rsid w:val="00A86604"/>
    <w:pPr>
      <w:ind w:left="1150"/>
    </w:pPr>
  </w:style>
  <w:style w:type="paragraph" w:styleId="TOC7">
    <w:name w:val="toc 7"/>
    <w:basedOn w:val="Normal"/>
    <w:next w:val="Normal"/>
    <w:autoRedefine/>
    <w:uiPriority w:val="39"/>
    <w:rsid w:val="00A86604"/>
    <w:pPr>
      <w:ind w:left="1380"/>
    </w:pPr>
  </w:style>
  <w:style w:type="paragraph" w:styleId="TOC8">
    <w:name w:val="toc 8"/>
    <w:basedOn w:val="Normal"/>
    <w:next w:val="Normal"/>
    <w:autoRedefine/>
    <w:uiPriority w:val="39"/>
    <w:rsid w:val="00A86604"/>
    <w:pPr>
      <w:ind w:left="1610"/>
    </w:pPr>
  </w:style>
  <w:style w:type="paragraph" w:styleId="TOC9">
    <w:name w:val="toc 9"/>
    <w:basedOn w:val="Normal"/>
    <w:next w:val="Normal"/>
    <w:autoRedefine/>
    <w:uiPriority w:val="39"/>
    <w:rsid w:val="00A86604"/>
    <w:pPr>
      <w:ind w:left="1840"/>
    </w:pPr>
  </w:style>
  <w:style w:type="character" w:customStyle="1" w:styleId="Indent1Char">
    <w:name w:val="Indent 1 Char"/>
    <w:link w:val="Indent1"/>
    <w:rsid w:val="004C613F"/>
    <w:rPr>
      <w:rFonts w:ascii="Arial" w:hAnsi="Arial" w:cs="Arial"/>
      <w:b/>
      <w:bCs/>
      <w:sz w:val="21"/>
      <w:lang w:eastAsia="en-US"/>
    </w:rPr>
  </w:style>
  <w:style w:type="character" w:customStyle="1" w:styleId="Heading1Char">
    <w:name w:val="Heading 1 Char"/>
    <w:aliases w:val="Part Char,A MAJOR/BOLD Char,Para Char,No numbers Char,h1 Char,H1 Char"/>
    <w:link w:val="Heading1"/>
    <w:rsid w:val="00265069"/>
    <w:rPr>
      <w:rFonts w:ascii="Arial" w:hAnsi="Arial"/>
      <w:b/>
      <w:sz w:val="28"/>
      <w:szCs w:val="32"/>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5E3793"/>
    <w:rPr>
      <w:rFonts w:ascii="Arial" w:hAnsi="Arial"/>
      <w:bCs/>
      <w:sz w:val="21"/>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5E3793"/>
    <w:rPr>
      <w:rFonts w:ascii="Arial" w:hAnsi="Arial"/>
      <w:sz w:val="21"/>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w:link w:val="Heading4"/>
    <w:rsid w:val="00265069"/>
    <w:rPr>
      <w:rFonts w:ascii="Times New Roman" w:hAnsi="Times New Roman"/>
      <w:sz w:val="23"/>
      <w:lang w:eastAsia="en-US"/>
    </w:rPr>
  </w:style>
  <w:style w:type="character" w:customStyle="1" w:styleId="Heading5Char">
    <w:name w:val="Heading 5 Char"/>
    <w:aliases w:val="Block Label Char,H5 Char,Sub4Para Char,l5 Char,Level 5 Char,Para5 Char,h5 Char,5 Char"/>
    <w:link w:val="Heading5"/>
    <w:rsid w:val="00265069"/>
    <w:rPr>
      <w:rFonts w:ascii="Times New Roman" w:hAnsi="Times New Roman"/>
      <w:sz w:val="23"/>
      <w:lang w:eastAsia="en-US"/>
    </w:rPr>
  </w:style>
  <w:style w:type="character" w:customStyle="1" w:styleId="Heading6Char">
    <w:name w:val="Heading 6 Char"/>
    <w:aliases w:val="Sub5Para Char,L1 PIP Char,a Char,b Char,H6 Char"/>
    <w:link w:val="Heading6"/>
    <w:rsid w:val="00265069"/>
    <w:rPr>
      <w:rFonts w:ascii="Times New Roman" w:hAnsi="Times New Roman"/>
      <w:sz w:val="23"/>
      <w:lang w:eastAsia="en-US"/>
    </w:rPr>
  </w:style>
  <w:style w:type="character" w:customStyle="1" w:styleId="Heading7Char">
    <w:name w:val="Heading 7 Char"/>
    <w:aliases w:val="L2 PIP Char,H7 Char"/>
    <w:link w:val="Heading7"/>
    <w:rsid w:val="00265069"/>
    <w:rPr>
      <w:rFonts w:ascii="Times New Roman" w:hAnsi="Times New Roman"/>
      <w:sz w:val="23"/>
      <w:lang w:eastAsia="en-US"/>
    </w:rPr>
  </w:style>
  <w:style w:type="character" w:customStyle="1" w:styleId="Heading8Char">
    <w:name w:val="Heading 8 Char"/>
    <w:aliases w:val="L3 PIP Char,H8 Char"/>
    <w:link w:val="Heading8"/>
    <w:rsid w:val="00265069"/>
    <w:rPr>
      <w:rFonts w:ascii="Times New Roman" w:hAnsi="Times New Roman"/>
      <w:sz w:val="23"/>
      <w:lang w:eastAsia="en-US"/>
    </w:rPr>
  </w:style>
  <w:style w:type="character" w:customStyle="1" w:styleId="Heading9Char">
    <w:name w:val="Heading 9 Char"/>
    <w:aliases w:val="H9 Char"/>
    <w:link w:val="Heading9"/>
    <w:rsid w:val="00265069"/>
    <w:rPr>
      <w:rFonts w:ascii="Times New Roman" w:hAnsi="Times New Roman"/>
      <w:sz w:val="23"/>
      <w:lang w:eastAsia="en-US"/>
    </w:rPr>
  </w:style>
  <w:style w:type="character" w:customStyle="1" w:styleId="HeaderChar">
    <w:name w:val="Header Char"/>
    <w:link w:val="Header"/>
    <w:rsid w:val="00265069"/>
    <w:rPr>
      <w:rFonts w:ascii="Arial" w:hAnsi="Arial"/>
      <w:b/>
      <w:sz w:val="36"/>
      <w:lang w:eastAsia="en-US"/>
    </w:rPr>
  </w:style>
  <w:style w:type="character" w:customStyle="1" w:styleId="FooterChar">
    <w:name w:val="Footer Char"/>
    <w:link w:val="Footer"/>
    <w:rsid w:val="00265069"/>
    <w:rPr>
      <w:rFonts w:ascii="Arial" w:hAnsi="Arial"/>
      <w:sz w:val="16"/>
      <w:lang w:eastAsia="en-US"/>
    </w:rPr>
  </w:style>
  <w:style w:type="character" w:customStyle="1" w:styleId="FootnoteTextChar">
    <w:name w:val="Footnote Text Char"/>
    <w:link w:val="FootnoteText"/>
    <w:semiHidden/>
    <w:rsid w:val="00265069"/>
    <w:rPr>
      <w:rFonts w:ascii="Arial" w:hAnsi="Arial"/>
      <w:sz w:val="18"/>
      <w:lang w:eastAsia="en-US"/>
    </w:rPr>
  </w:style>
  <w:style w:type="character" w:customStyle="1" w:styleId="BodyTextChar">
    <w:name w:val="Body Text Char"/>
    <w:link w:val="BodyText"/>
    <w:rsid w:val="00265069"/>
    <w:rPr>
      <w:rFonts w:ascii="Times New Roman" w:hAnsi="Times New Roman"/>
      <w:sz w:val="23"/>
      <w:lang w:eastAsia="en-US"/>
    </w:rPr>
  </w:style>
  <w:style w:type="character" w:customStyle="1" w:styleId="DocumentMapChar">
    <w:name w:val="Document Map Char"/>
    <w:link w:val="DocumentMap"/>
    <w:semiHidden/>
    <w:rsid w:val="00265069"/>
    <w:rPr>
      <w:rFonts w:ascii="Tahoma" w:hAnsi="Tahoma" w:cs="Tahoma"/>
      <w:sz w:val="23"/>
      <w:shd w:val="clear" w:color="auto" w:fill="000080"/>
      <w:lang w:eastAsia="en-US"/>
    </w:rPr>
  </w:style>
  <w:style w:type="character" w:customStyle="1" w:styleId="BalloonTextChar">
    <w:name w:val="Balloon Text Char"/>
    <w:link w:val="BalloonText"/>
    <w:semiHidden/>
    <w:rsid w:val="00265069"/>
    <w:rPr>
      <w:rFonts w:ascii="Tahoma" w:hAnsi="Tahoma" w:cs="Tahoma"/>
      <w:sz w:val="16"/>
      <w:szCs w:val="16"/>
      <w:lang w:eastAsia="en-US"/>
    </w:rPr>
  </w:style>
  <w:style w:type="paragraph" w:customStyle="1" w:styleId="StyleTOC3Before3cm">
    <w:name w:val="Style TOC 3 + Before:  3 cm"/>
    <w:basedOn w:val="TOC3"/>
    <w:rsid w:val="00265069"/>
    <w:pPr>
      <w:tabs>
        <w:tab w:val="clear" w:pos="7938"/>
        <w:tab w:val="right" w:pos="7768"/>
      </w:tabs>
      <w:spacing w:before="0"/>
      <w:ind w:left="1701"/>
    </w:pPr>
    <w:rPr>
      <w:sz w:val="18"/>
    </w:rPr>
  </w:style>
  <w:style w:type="character" w:styleId="CommentReference">
    <w:name w:val="annotation reference"/>
    <w:rsid w:val="00265069"/>
    <w:rPr>
      <w:sz w:val="16"/>
      <w:szCs w:val="16"/>
    </w:rPr>
  </w:style>
  <w:style w:type="paragraph" w:styleId="CommentText">
    <w:name w:val="annotation text"/>
    <w:basedOn w:val="Normal"/>
    <w:link w:val="CommentTextChar"/>
    <w:rsid w:val="00265069"/>
    <w:rPr>
      <w:sz w:val="20"/>
    </w:rPr>
  </w:style>
  <w:style w:type="character" w:customStyle="1" w:styleId="CommentTextChar">
    <w:name w:val="Comment Text Char"/>
    <w:link w:val="CommentText"/>
    <w:rsid w:val="00265069"/>
    <w:rPr>
      <w:rFonts w:ascii="Times New Roman" w:hAnsi="Times New Roman"/>
      <w:lang w:eastAsia="en-US"/>
    </w:rPr>
  </w:style>
  <w:style w:type="paragraph" w:styleId="Revision">
    <w:name w:val="Revision"/>
    <w:hidden/>
    <w:uiPriority w:val="99"/>
    <w:semiHidden/>
    <w:rsid w:val="005F0AD2"/>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elstra.com.au/customerterms/home_family.htm" TargetMode="External"/><Relationship Id="rId18" Type="http://schemas.openxmlformats.org/officeDocument/2006/relationships/hyperlink" Target="http://www.telstra.com.au/customerterms/bus_operator.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telstra.com.au/customerterms/home_operator.htm" TargetMode="External"/><Relationship Id="rId2" Type="http://schemas.openxmlformats.org/officeDocument/2006/relationships/numbering" Target="numbering.xml"/><Relationship Id="rId16" Type="http://schemas.openxmlformats.org/officeDocument/2006/relationships/hyperlink" Target="http://www.telstra.com.au/customerterms/bus_general.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elstra.com.au/customerterms/home_phone_general.ht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elstra.com.au/customerterms/bus_government.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48505-25B1-4586-BD36-5B45A4489E5E}">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8</Pages>
  <Words>1958</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Telstra Our Customer Terms Basic Telephone Service - Part F - Other Call types</vt:lpstr>
    </vt:vector>
  </TitlesOfParts>
  <Company>Telstra</Company>
  <LinksUpToDate>false</LinksUpToDate>
  <CharactersWithSpaces>12777</CharactersWithSpaces>
  <SharedDoc>false</SharedDoc>
  <HyperlinkBase/>
  <HLinks>
    <vt:vector size="114" baseType="variant">
      <vt:variant>
        <vt:i4>7602190</vt:i4>
      </vt:variant>
      <vt:variant>
        <vt:i4>96</vt:i4>
      </vt:variant>
      <vt:variant>
        <vt:i4>0</vt:i4>
      </vt:variant>
      <vt:variant>
        <vt:i4>5</vt:i4>
      </vt:variant>
      <vt:variant>
        <vt:lpwstr>http://www.telstra.com.au/customerterms/bus_operator.htm</vt:lpwstr>
      </vt:variant>
      <vt:variant>
        <vt:lpwstr/>
      </vt:variant>
      <vt:variant>
        <vt:i4>721015</vt:i4>
      </vt:variant>
      <vt:variant>
        <vt:i4>93</vt:i4>
      </vt:variant>
      <vt:variant>
        <vt:i4>0</vt:i4>
      </vt:variant>
      <vt:variant>
        <vt:i4>5</vt:i4>
      </vt:variant>
      <vt:variant>
        <vt:lpwstr>http://www.telstra.com.au/customerterms/home_operator.htm</vt:lpwstr>
      </vt:variant>
      <vt:variant>
        <vt:lpwstr/>
      </vt:variant>
      <vt:variant>
        <vt:i4>5111855</vt:i4>
      </vt:variant>
      <vt:variant>
        <vt:i4>90</vt:i4>
      </vt:variant>
      <vt:variant>
        <vt:i4>0</vt:i4>
      </vt:variant>
      <vt:variant>
        <vt:i4>5</vt:i4>
      </vt:variant>
      <vt:variant>
        <vt:lpwstr>http://www.telstra.com.au/customerterms/bus_general.htm</vt:lpwstr>
      </vt:variant>
      <vt:variant>
        <vt:lpwstr/>
      </vt:variant>
      <vt:variant>
        <vt:i4>3997817</vt:i4>
      </vt:variant>
      <vt:variant>
        <vt:i4>87</vt:i4>
      </vt:variant>
      <vt:variant>
        <vt:i4>0</vt:i4>
      </vt:variant>
      <vt:variant>
        <vt:i4>5</vt:i4>
      </vt:variant>
      <vt:variant>
        <vt:lpwstr>http://www.telstra.com.au/customerterms/home_phone_general.htm</vt:lpwstr>
      </vt:variant>
      <vt:variant>
        <vt:lpwstr/>
      </vt:variant>
      <vt:variant>
        <vt:i4>327786</vt:i4>
      </vt:variant>
      <vt:variant>
        <vt:i4>84</vt:i4>
      </vt:variant>
      <vt:variant>
        <vt:i4>0</vt:i4>
      </vt:variant>
      <vt:variant>
        <vt:i4>5</vt:i4>
      </vt:variant>
      <vt:variant>
        <vt:lpwstr>http://www.telstra.com.au/customerterms/bus_government.htm</vt:lpwstr>
      </vt:variant>
      <vt:variant>
        <vt:lpwstr/>
      </vt:variant>
      <vt:variant>
        <vt:i4>6815746</vt:i4>
      </vt:variant>
      <vt:variant>
        <vt:i4>81</vt:i4>
      </vt:variant>
      <vt:variant>
        <vt:i4>0</vt:i4>
      </vt:variant>
      <vt:variant>
        <vt:i4>5</vt:i4>
      </vt:variant>
      <vt:variant>
        <vt:lpwstr>http://www.telstra.com.au/customerterms/home_family.htm</vt:lpwstr>
      </vt:variant>
      <vt:variant>
        <vt:lpwstr/>
      </vt:variant>
      <vt:variant>
        <vt:i4>1310781</vt:i4>
      </vt:variant>
      <vt:variant>
        <vt:i4>74</vt:i4>
      </vt:variant>
      <vt:variant>
        <vt:i4>0</vt:i4>
      </vt:variant>
      <vt:variant>
        <vt:i4>5</vt:i4>
      </vt:variant>
      <vt:variant>
        <vt:lpwstr/>
      </vt:variant>
      <vt:variant>
        <vt:lpwstr>_Toc23944622</vt:lpwstr>
      </vt:variant>
      <vt:variant>
        <vt:i4>1507389</vt:i4>
      </vt:variant>
      <vt:variant>
        <vt:i4>68</vt:i4>
      </vt:variant>
      <vt:variant>
        <vt:i4>0</vt:i4>
      </vt:variant>
      <vt:variant>
        <vt:i4>5</vt:i4>
      </vt:variant>
      <vt:variant>
        <vt:lpwstr/>
      </vt:variant>
      <vt:variant>
        <vt:lpwstr>_Toc23944621</vt:lpwstr>
      </vt:variant>
      <vt:variant>
        <vt:i4>1441853</vt:i4>
      </vt:variant>
      <vt:variant>
        <vt:i4>62</vt:i4>
      </vt:variant>
      <vt:variant>
        <vt:i4>0</vt:i4>
      </vt:variant>
      <vt:variant>
        <vt:i4>5</vt:i4>
      </vt:variant>
      <vt:variant>
        <vt:lpwstr/>
      </vt:variant>
      <vt:variant>
        <vt:lpwstr>_Toc23944620</vt:lpwstr>
      </vt:variant>
      <vt:variant>
        <vt:i4>2031678</vt:i4>
      </vt:variant>
      <vt:variant>
        <vt:i4>56</vt:i4>
      </vt:variant>
      <vt:variant>
        <vt:i4>0</vt:i4>
      </vt:variant>
      <vt:variant>
        <vt:i4>5</vt:i4>
      </vt:variant>
      <vt:variant>
        <vt:lpwstr/>
      </vt:variant>
      <vt:variant>
        <vt:lpwstr>_Toc23944619</vt:lpwstr>
      </vt:variant>
      <vt:variant>
        <vt:i4>1966142</vt:i4>
      </vt:variant>
      <vt:variant>
        <vt:i4>50</vt:i4>
      </vt:variant>
      <vt:variant>
        <vt:i4>0</vt:i4>
      </vt:variant>
      <vt:variant>
        <vt:i4>5</vt:i4>
      </vt:variant>
      <vt:variant>
        <vt:lpwstr/>
      </vt:variant>
      <vt:variant>
        <vt:lpwstr>_Toc23944618</vt:lpwstr>
      </vt:variant>
      <vt:variant>
        <vt:i4>1114174</vt:i4>
      </vt:variant>
      <vt:variant>
        <vt:i4>44</vt:i4>
      </vt:variant>
      <vt:variant>
        <vt:i4>0</vt:i4>
      </vt:variant>
      <vt:variant>
        <vt:i4>5</vt:i4>
      </vt:variant>
      <vt:variant>
        <vt:lpwstr/>
      </vt:variant>
      <vt:variant>
        <vt:lpwstr>_Toc23944617</vt:lpwstr>
      </vt:variant>
      <vt:variant>
        <vt:i4>1048638</vt:i4>
      </vt:variant>
      <vt:variant>
        <vt:i4>38</vt:i4>
      </vt:variant>
      <vt:variant>
        <vt:i4>0</vt:i4>
      </vt:variant>
      <vt:variant>
        <vt:i4>5</vt:i4>
      </vt:variant>
      <vt:variant>
        <vt:lpwstr/>
      </vt:variant>
      <vt:variant>
        <vt:lpwstr>_Toc23944616</vt:lpwstr>
      </vt:variant>
      <vt:variant>
        <vt:i4>1245246</vt:i4>
      </vt:variant>
      <vt:variant>
        <vt:i4>32</vt:i4>
      </vt:variant>
      <vt:variant>
        <vt:i4>0</vt:i4>
      </vt:variant>
      <vt:variant>
        <vt:i4>5</vt:i4>
      </vt:variant>
      <vt:variant>
        <vt:lpwstr/>
      </vt:variant>
      <vt:variant>
        <vt:lpwstr>_Toc23944615</vt:lpwstr>
      </vt:variant>
      <vt:variant>
        <vt:i4>1179710</vt:i4>
      </vt:variant>
      <vt:variant>
        <vt:i4>26</vt:i4>
      </vt:variant>
      <vt:variant>
        <vt:i4>0</vt:i4>
      </vt:variant>
      <vt:variant>
        <vt:i4>5</vt:i4>
      </vt:variant>
      <vt:variant>
        <vt:lpwstr/>
      </vt:variant>
      <vt:variant>
        <vt:lpwstr>_Toc23944614</vt:lpwstr>
      </vt:variant>
      <vt:variant>
        <vt:i4>1376318</vt:i4>
      </vt:variant>
      <vt:variant>
        <vt:i4>20</vt:i4>
      </vt:variant>
      <vt:variant>
        <vt:i4>0</vt:i4>
      </vt:variant>
      <vt:variant>
        <vt:i4>5</vt:i4>
      </vt:variant>
      <vt:variant>
        <vt:lpwstr/>
      </vt:variant>
      <vt:variant>
        <vt:lpwstr>_Toc23944613</vt:lpwstr>
      </vt:variant>
      <vt:variant>
        <vt:i4>1310782</vt:i4>
      </vt:variant>
      <vt:variant>
        <vt:i4>14</vt:i4>
      </vt:variant>
      <vt:variant>
        <vt:i4>0</vt:i4>
      </vt:variant>
      <vt:variant>
        <vt:i4>5</vt:i4>
      </vt:variant>
      <vt:variant>
        <vt:lpwstr/>
      </vt:variant>
      <vt:variant>
        <vt:lpwstr>_Toc23944612</vt:lpwstr>
      </vt:variant>
      <vt:variant>
        <vt:i4>1507390</vt:i4>
      </vt:variant>
      <vt:variant>
        <vt:i4>8</vt:i4>
      </vt:variant>
      <vt:variant>
        <vt:i4>0</vt:i4>
      </vt:variant>
      <vt:variant>
        <vt:i4>5</vt:i4>
      </vt:variant>
      <vt:variant>
        <vt:lpwstr/>
      </vt:variant>
      <vt:variant>
        <vt:lpwstr>_Toc23944611</vt:lpwstr>
      </vt:variant>
      <vt:variant>
        <vt:i4>1441854</vt:i4>
      </vt:variant>
      <vt:variant>
        <vt:i4>2</vt:i4>
      </vt:variant>
      <vt:variant>
        <vt:i4>0</vt:i4>
      </vt:variant>
      <vt:variant>
        <vt:i4>5</vt:i4>
      </vt:variant>
      <vt:variant>
        <vt:lpwstr/>
      </vt:variant>
      <vt:variant>
        <vt:lpwstr>_Toc23944610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Basic Telephone Service - Part F - Other Call types</dc:title>
  <dc:subject>This is Our Customer Terms Basic Telephone Service - Part F - Other Call types which contains information on 1800 calls, 13 calls, InfoCall, TeleLink calls, calls to Telstra Mobile Satellite, Optus Mobile Sat, Iterra, Radio Paging, calls from  Norfolk Isl</dc:subject>
  <dc:creator>Telstra Limited</dc:creator>
  <cp:keywords>telstra, oct, our customer terms, basic, telephone, fixed, 1800 calls, 13 calls, InfoCall, TeleLink calls, calls to Telstra Mobile Satellite, Optus Mobile Sat, Iterra, Radio Paging, calls from  Norfolk Island and Antarctia</cp:keywords>
  <cp:lastModifiedBy>Morgan, Alyssa</cp:lastModifiedBy>
  <cp:revision>2</cp:revision>
  <cp:lastPrinted>2019-11-12T06:01:00Z</cp:lastPrinted>
  <dcterms:created xsi:type="dcterms:W3CDTF">2023-11-04T21:57:00Z</dcterms:created>
  <dcterms:modified xsi:type="dcterms:W3CDTF">2023-11-04T21:57:00Z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71698900v2</vt:lpwstr>
  </property>
  <property fmtid="{D5CDD505-2E9C-101B-9397-08002B2CF9AE}" pid="3" name="ClassificationContentMarkingFooterShapeIds">
    <vt:lpwstr>60803cc9,2b95e3fa,641bef5b</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