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847EDDB" w14:textId="77777777" w:rsidR="001E1323" w:rsidRPr="00676C3C" w:rsidRDefault="001E1323" w:rsidP="00676C3C">
      <w:pPr>
        <w:pStyle w:val="TOC1"/>
        <w:pBdr>
          <w:top w:val="single" w:sz="4" w:space="1" w:color="auto"/>
        </w:pBdr>
        <w:tabs>
          <w:tab w:val="left" w:pos="1474"/>
        </w:tabs>
        <w:spacing w:before="0" w:after="240"/>
        <w:rPr>
          <w:b w:val="0"/>
          <w:sz w:val="28"/>
          <w:szCs w:val="28"/>
        </w:rPr>
      </w:pPr>
      <w:r w:rsidRPr="00676C3C">
        <w:rPr>
          <w:b w:val="0"/>
          <w:sz w:val="28"/>
          <w:szCs w:val="28"/>
        </w:rPr>
        <w:t>Contents</w:t>
      </w:r>
    </w:p>
    <w:p w14:paraId="7A7CD075" w14:textId="77777777" w:rsidR="001E1323" w:rsidRDefault="001E1323">
      <w:pPr>
        <w:pStyle w:val="TOC1"/>
        <w:tabs>
          <w:tab w:val="left" w:pos="1474"/>
        </w:tabs>
        <w:spacing w:before="0" w:after="240"/>
        <w:rPr>
          <w:b w:val="0"/>
        </w:rPr>
      </w:pPr>
      <w:r>
        <w:rPr>
          <w:b w:val="0"/>
        </w:rPr>
        <w:t>Click on the section that you are interested in.</w:t>
      </w:r>
    </w:p>
    <w:p w14:paraId="25E9C866" w14:textId="09F39709" w:rsidR="00083C6E" w:rsidRDefault="00A32D4C">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r>
        <w:rPr>
          <w:b w:val="0"/>
        </w:rPr>
        <w:fldChar w:fldCharType="begin"/>
      </w:r>
      <w:r>
        <w:rPr>
          <w:b w:val="0"/>
        </w:rPr>
        <w:instrText xml:space="preserve"> TOC \o "1-1" \h \z \u </w:instrText>
      </w:r>
      <w:r>
        <w:rPr>
          <w:b w:val="0"/>
        </w:rPr>
        <w:fldChar w:fldCharType="separate"/>
      </w:r>
      <w:hyperlink w:anchor="_Toc175143108" w:history="1">
        <w:r w:rsidR="00083C6E" w:rsidRPr="004A4AC0">
          <w:rPr>
            <w:rStyle w:val="Hyperlink"/>
            <w:noProof/>
          </w:rPr>
          <w:t>1</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About the Basic Telephone Service Section</w:t>
        </w:r>
        <w:r w:rsidR="00083C6E">
          <w:rPr>
            <w:noProof/>
            <w:webHidden/>
          </w:rPr>
          <w:tab/>
        </w:r>
        <w:r w:rsidR="00083C6E">
          <w:rPr>
            <w:noProof/>
            <w:webHidden/>
          </w:rPr>
          <w:fldChar w:fldCharType="begin"/>
        </w:r>
        <w:r w:rsidR="00083C6E">
          <w:rPr>
            <w:noProof/>
            <w:webHidden/>
          </w:rPr>
          <w:instrText xml:space="preserve"> PAGEREF _Toc175143108 \h </w:instrText>
        </w:r>
        <w:r w:rsidR="00083C6E">
          <w:rPr>
            <w:noProof/>
            <w:webHidden/>
          </w:rPr>
        </w:r>
        <w:r w:rsidR="00083C6E">
          <w:rPr>
            <w:noProof/>
            <w:webHidden/>
          </w:rPr>
          <w:fldChar w:fldCharType="separate"/>
        </w:r>
        <w:r w:rsidR="00441309">
          <w:rPr>
            <w:noProof/>
            <w:webHidden/>
          </w:rPr>
          <w:t>2</w:t>
        </w:r>
        <w:r w:rsidR="00083C6E">
          <w:rPr>
            <w:noProof/>
            <w:webHidden/>
          </w:rPr>
          <w:fldChar w:fldCharType="end"/>
        </w:r>
      </w:hyperlink>
    </w:p>
    <w:p w14:paraId="14B9AEF3" w14:textId="14194EEA"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09" w:history="1">
        <w:r w:rsidR="00083C6E" w:rsidRPr="004A4AC0">
          <w:rPr>
            <w:rStyle w:val="Hyperlink"/>
            <w:noProof/>
            <w:lang w:val="en-US"/>
          </w:rPr>
          <w:t>2</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lang w:val="en-US"/>
          </w:rPr>
          <w:t>The Basic Telephone Service</w:t>
        </w:r>
        <w:r w:rsidR="00083C6E">
          <w:rPr>
            <w:noProof/>
            <w:webHidden/>
          </w:rPr>
          <w:tab/>
        </w:r>
        <w:r w:rsidR="00083C6E">
          <w:rPr>
            <w:noProof/>
            <w:webHidden/>
          </w:rPr>
          <w:fldChar w:fldCharType="begin"/>
        </w:r>
        <w:r w:rsidR="00083C6E">
          <w:rPr>
            <w:noProof/>
            <w:webHidden/>
          </w:rPr>
          <w:instrText xml:space="preserve"> PAGEREF _Toc175143109 \h </w:instrText>
        </w:r>
        <w:r w:rsidR="00083C6E">
          <w:rPr>
            <w:noProof/>
            <w:webHidden/>
          </w:rPr>
        </w:r>
        <w:r w:rsidR="00083C6E">
          <w:rPr>
            <w:noProof/>
            <w:webHidden/>
          </w:rPr>
          <w:fldChar w:fldCharType="separate"/>
        </w:r>
        <w:r w:rsidR="00441309">
          <w:rPr>
            <w:noProof/>
            <w:webHidden/>
          </w:rPr>
          <w:t>3</w:t>
        </w:r>
        <w:r w:rsidR="00083C6E">
          <w:rPr>
            <w:noProof/>
            <w:webHidden/>
          </w:rPr>
          <w:fldChar w:fldCharType="end"/>
        </w:r>
      </w:hyperlink>
    </w:p>
    <w:p w14:paraId="3279551A" w14:textId="3C16EC6F"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0" w:history="1">
        <w:r w:rsidR="00083C6E" w:rsidRPr="004A4AC0">
          <w:rPr>
            <w:rStyle w:val="Hyperlink"/>
            <w:noProof/>
          </w:rPr>
          <w:t>3</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Connecting a Basic Telephone Service</w:t>
        </w:r>
        <w:r w:rsidR="00083C6E">
          <w:rPr>
            <w:noProof/>
            <w:webHidden/>
          </w:rPr>
          <w:tab/>
        </w:r>
        <w:r w:rsidR="00083C6E">
          <w:rPr>
            <w:noProof/>
            <w:webHidden/>
          </w:rPr>
          <w:fldChar w:fldCharType="begin"/>
        </w:r>
        <w:r w:rsidR="00083C6E">
          <w:rPr>
            <w:noProof/>
            <w:webHidden/>
          </w:rPr>
          <w:instrText xml:space="preserve"> PAGEREF _Toc175143110 \h </w:instrText>
        </w:r>
        <w:r w:rsidR="00083C6E">
          <w:rPr>
            <w:noProof/>
            <w:webHidden/>
          </w:rPr>
        </w:r>
        <w:r w:rsidR="00083C6E">
          <w:rPr>
            <w:noProof/>
            <w:webHidden/>
          </w:rPr>
          <w:fldChar w:fldCharType="separate"/>
        </w:r>
        <w:r w:rsidR="00441309">
          <w:rPr>
            <w:noProof/>
            <w:webHidden/>
          </w:rPr>
          <w:t>3</w:t>
        </w:r>
        <w:r w:rsidR="00083C6E">
          <w:rPr>
            <w:noProof/>
            <w:webHidden/>
          </w:rPr>
          <w:fldChar w:fldCharType="end"/>
        </w:r>
      </w:hyperlink>
    </w:p>
    <w:p w14:paraId="73C2A274" w14:textId="022D634A"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1" w:history="1">
        <w:r w:rsidR="00083C6E" w:rsidRPr="004A4AC0">
          <w:rPr>
            <w:rStyle w:val="Hyperlink"/>
            <w:noProof/>
          </w:rPr>
          <w:t>4</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Temporary disconnections</w:t>
        </w:r>
        <w:r w:rsidR="00083C6E">
          <w:rPr>
            <w:noProof/>
            <w:webHidden/>
          </w:rPr>
          <w:tab/>
        </w:r>
        <w:r w:rsidR="00083C6E">
          <w:rPr>
            <w:noProof/>
            <w:webHidden/>
          </w:rPr>
          <w:fldChar w:fldCharType="begin"/>
        </w:r>
        <w:r w:rsidR="00083C6E">
          <w:rPr>
            <w:noProof/>
            <w:webHidden/>
          </w:rPr>
          <w:instrText xml:space="preserve"> PAGEREF _Toc175143111 \h </w:instrText>
        </w:r>
        <w:r w:rsidR="00083C6E">
          <w:rPr>
            <w:noProof/>
            <w:webHidden/>
          </w:rPr>
        </w:r>
        <w:r w:rsidR="00083C6E">
          <w:rPr>
            <w:noProof/>
            <w:webHidden/>
          </w:rPr>
          <w:fldChar w:fldCharType="separate"/>
        </w:r>
        <w:r w:rsidR="00441309">
          <w:rPr>
            <w:noProof/>
            <w:webHidden/>
          </w:rPr>
          <w:t>9</w:t>
        </w:r>
        <w:r w:rsidR="00083C6E">
          <w:rPr>
            <w:noProof/>
            <w:webHidden/>
          </w:rPr>
          <w:fldChar w:fldCharType="end"/>
        </w:r>
      </w:hyperlink>
    </w:p>
    <w:p w14:paraId="0CDF3E72" w14:textId="0EF35DEB"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2" w:history="1">
        <w:r w:rsidR="00083C6E" w:rsidRPr="004A4AC0">
          <w:rPr>
            <w:rStyle w:val="Hyperlink"/>
            <w:noProof/>
          </w:rPr>
          <w:t>5</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Faults</w:t>
        </w:r>
        <w:r w:rsidR="00083C6E">
          <w:rPr>
            <w:noProof/>
            <w:webHidden/>
          </w:rPr>
          <w:tab/>
        </w:r>
        <w:r w:rsidR="00083C6E">
          <w:rPr>
            <w:noProof/>
            <w:webHidden/>
          </w:rPr>
          <w:fldChar w:fldCharType="begin"/>
        </w:r>
        <w:r w:rsidR="00083C6E">
          <w:rPr>
            <w:noProof/>
            <w:webHidden/>
          </w:rPr>
          <w:instrText xml:space="preserve"> PAGEREF _Toc175143112 \h </w:instrText>
        </w:r>
        <w:r w:rsidR="00083C6E">
          <w:rPr>
            <w:noProof/>
            <w:webHidden/>
          </w:rPr>
        </w:r>
        <w:r w:rsidR="00083C6E">
          <w:rPr>
            <w:noProof/>
            <w:webHidden/>
          </w:rPr>
          <w:fldChar w:fldCharType="separate"/>
        </w:r>
        <w:r w:rsidR="00441309">
          <w:rPr>
            <w:noProof/>
            <w:webHidden/>
          </w:rPr>
          <w:t>9</w:t>
        </w:r>
        <w:r w:rsidR="00083C6E">
          <w:rPr>
            <w:noProof/>
            <w:webHidden/>
          </w:rPr>
          <w:fldChar w:fldCharType="end"/>
        </w:r>
      </w:hyperlink>
    </w:p>
    <w:p w14:paraId="6B6B4A18" w14:textId="667B4191"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3" w:history="1">
        <w:r w:rsidR="00083C6E" w:rsidRPr="004A4AC0">
          <w:rPr>
            <w:rStyle w:val="Hyperlink"/>
            <w:noProof/>
            <w:lang w:val="en-US"/>
          </w:rPr>
          <w:t>6</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lang w:val="en-US"/>
          </w:rPr>
          <w:t>Fast Fix</w:t>
        </w:r>
        <w:r w:rsidR="00083C6E">
          <w:rPr>
            <w:noProof/>
            <w:webHidden/>
          </w:rPr>
          <w:tab/>
        </w:r>
        <w:r w:rsidR="00083C6E">
          <w:rPr>
            <w:noProof/>
            <w:webHidden/>
          </w:rPr>
          <w:fldChar w:fldCharType="begin"/>
        </w:r>
        <w:r w:rsidR="00083C6E">
          <w:rPr>
            <w:noProof/>
            <w:webHidden/>
          </w:rPr>
          <w:instrText xml:space="preserve"> PAGEREF _Toc175143113 \h </w:instrText>
        </w:r>
        <w:r w:rsidR="00083C6E">
          <w:rPr>
            <w:noProof/>
            <w:webHidden/>
          </w:rPr>
        </w:r>
        <w:r w:rsidR="00083C6E">
          <w:rPr>
            <w:noProof/>
            <w:webHidden/>
          </w:rPr>
          <w:fldChar w:fldCharType="separate"/>
        </w:r>
        <w:r w:rsidR="00441309">
          <w:rPr>
            <w:noProof/>
            <w:webHidden/>
          </w:rPr>
          <w:t>10</w:t>
        </w:r>
        <w:r w:rsidR="00083C6E">
          <w:rPr>
            <w:noProof/>
            <w:webHidden/>
          </w:rPr>
          <w:fldChar w:fldCharType="end"/>
        </w:r>
      </w:hyperlink>
    </w:p>
    <w:p w14:paraId="0E065AC8" w14:textId="11EEF2A4"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4" w:history="1">
        <w:r w:rsidR="00083C6E" w:rsidRPr="004A4AC0">
          <w:rPr>
            <w:rStyle w:val="Hyperlink"/>
            <w:noProof/>
          </w:rPr>
          <w:t>7</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Charging</w:t>
        </w:r>
        <w:r w:rsidR="00083C6E">
          <w:rPr>
            <w:noProof/>
            <w:webHidden/>
          </w:rPr>
          <w:tab/>
        </w:r>
        <w:r w:rsidR="00083C6E">
          <w:rPr>
            <w:noProof/>
            <w:webHidden/>
          </w:rPr>
          <w:fldChar w:fldCharType="begin"/>
        </w:r>
        <w:r w:rsidR="00083C6E">
          <w:rPr>
            <w:noProof/>
            <w:webHidden/>
          </w:rPr>
          <w:instrText xml:space="preserve"> PAGEREF _Toc175143114 \h </w:instrText>
        </w:r>
        <w:r w:rsidR="00083C6E">
          <w:rPr>
            <w:noProof/>
            <w:webHidden/>
          </w:rPr>
        </w:r>
        <w:r w:rsidR="00083C6E">
          <w:rPr>
            <w:noProof/>
            <w:webHidden/>
          </w:rPr>
          <w:fldChar w:fldCharType="separate"/>
        </w:r>
        <w:r w:rsidR="00441309">
          <w:rPr>
            <w:noProof/>
            <w:webHidden/>
          </w:rPr>
          <w:t>12</w:t>
        </w:r>
        <w:r w:rsidR="00083C6E">
          <w:rPr>
            <w:noProof/>
            <w:webHidden/>
          </w:rPr>
          <w:fldChar w:fldCharType="end"/>
        </w:r>
      </w:hyperlink>
    </w:p>
    <w:p w14:paraId="24D5590A" w14:textId="0A4A44B2"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5" w:history="1">
        <w:r w:rsidR="00083C6E" w:rsidRPr="004A4AC0">
          <w:rPr>
            <w:rStyle w:val="Hyperlink"/>
            <w:noProof/>
          </w:rPr>
          <w:t>8</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Calling line identification</w:t>
        </w:r>
        <w:r w:rsidR="00083C6E">
          <w:rPr>
            <w:noProof/>
            <w:webHidden/>
          </w:rPr>
          <w:tab/>
        </w:r>
        <w:r w:rsidR="00083C6E">
          <w:rPr>
            <w:noProof/>
            <w:webHidden/>
          </w:rPr>
          <w:fldChar w:fldCharType="begin"/>
        </w:r>
        <w:r w:rsidR="00083C6E">
          <w:rPr>
            <w:noProof/>
            <w:webHidden/>
          </w:rPr>
          <w:instrText xml:space="preserve"> PAGEREF _Toc175143115 \h </w:instrText>
        </w:r>
        <w:r w:rsidR="00083C6E">
          <w:rPr>
            <w:noProof/>
            <w:webHidden/>
          </w:rPr>
        </w:r>
        <w:r w:rsidR="00083C6E">
          <w:rPr>
            <w:noProof/>
            <w:webHidden/>
          </w:rPr>
          <w:fldChar w:fldCharType="separate"/>
        </w:r>
        <w:r w:rsidR="00441309">
          <w:rPr>
            <w:noProof/>
            <w:webHidden/>
          </w:rPr>
          <w:t>13</w:t>
        </w:r>
        <w:r w:rsidR="00083C6E">
          <w:rPr>
            <w:noProof/>
            <w:webHidden/>
          </w:rPr>
          <w:fldChar w:fldCharType="end"/>
        </w:r>
      </w:hyperlink>
    </w:p>
    <w:p w14:paraId="27C598D2" w14:textId="7396CC98"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6" w:history="1">
        <w:r w:rsidR="00083C6E" w:rsidRPr="004A4AC0">
          <w:rPr>
            <w:rStyle w:val="Hyperlink"/>
            <w:noProof/>
          </w:rPr>
          <w:t>9</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Telephone numbers</w:t>
        </w:r>
        <w:r w:rsidR="00083C6E">
          <w:rPr>
            <w:noProof/>
            <w:webHidden/>
          </w:rPr>
          <w:tab/>
        </w:r>
        <w:r w:rsidR="00083C6E">
          <w:rPr>
            <w:noProof/>
            <w:webHidden/>
          </w:rPr>
          <w:fldChar w:fldCharType="begin"/>
        </w:r>
        <w:r w:rsidR="00083C6E">
          <w:rPr>
            <w:noProof/>
            <w:webHidden/>
          </w:rPr>
          <w:instrText xml:space="preserve"> PAGEREF _Toc175143116 \h </w:instrText>
        </w:r>
        <w:r w:rsidR="00083C6E">
          <w:rPr>
            <w:noProof/>
            <w:webHidden/>
          </w:rPr>
        </w:r>
        <w:r w:rsidR="00083C6E">
          <w:rPr>
            <w:noProof/>
            <w:webHidden/>
          </w:rPr>
          <w:fldChar w:fldCharType="separate"/>
        </w:r>
        <w:r w:rsidR="00441309">
          <w:rPr>
            <w:noProof/>
            <w:webHidden/>
          </w:rPr>
          <w:t>15</w:t>
        </w:r>
        <w:r w:rsidR="00083C6E">
          <w:rPr>
            <w:noProof/>
            <w:webHidden/>
          </w:rPr>
          <w:fldChar w:fldCharType="end"/>
        </w:r>
      </w:hyperlink>
    </w:p>
    <w:p w14:paraId="62846F01" w14:textId="0F948466"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7" w:history="1">
        <w:r w:rsidR="00083C6E" w:rsidRPr="004A4AC0">
          <w:rPr>
            <w:rStyle w:val="Hyperlink"/>
            <w:noProof/>
          </w:rPr>
          <w:t>10</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lang w:val="en-US"/>
          </w:rPr>
          <w:t>Rental telephones</w:t>
        </w:r>
        <w:r w:rsidR="00083C6E">
          <w:rPr>
            <w:noProof/>
            <w:webHidden/>
          </w:rPr>
          <w:tab/>
        </w:r>
        <w:r w:rsidR="00083C6E">
          <w:rPr>
            <w:noProof/>
            <w:webHidden/>
          </w:rPr>
          <w:fldChar w:fldCharType="begin"/>
        </w:r>
        <w:r w:rsidR="00083C6E">
          <w:rPr>
            <w:noProof/>
            <w:webHidden/>
          </w:rPr>
          <w:instrText xml:space="preserve"> PAGEREF _Toc175143117 \h </w:instrText>
        </w:r>
        <w:r w:rsidR="00083C6E">
          <w:rPr>
            <w:noProof/>
            <w:webHidden/>
          </w:rPr>
        </w:r>
        <w:r w:rsidR="00083C6E">
          <w:rPr>
            <w:noProof/>
            <w:webHidden/>
          </w:rPr>
          <w:fldChar w:fldCharType="separate"/>
        </w:r>
        <w:r w:rsidR="00441309">
          <w:rPr>
            <w:noProof/>
            <w:webHidden/>
          </w:rPr>
          <w:t>15</w:t>
        </w:r>
        <w:r w:rsidR="00083C6E">
          <w:rPr>
            <w:noProof/>
            <w:webHidden/>
          </w:rPr>
          <w:fldChar w:fldCharType="end"/>
        </w:r>
      </w:hyperlink>
    </w:p>
    <w:p w14:paraId="0DA3547B" w14:textId="7B8C4301"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8" w:history="1">
        <w:r w:rsidR="00083C6E" w:rsidRPr="004A4AC0">
          <w:rPr>
            <w:rStyle w:val="Hyperlink"/>
            <w:noProof/>
          </w:rPr>
          <w:t>11</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Change of customer</w:t>
        </w:r>
        <w:r w:rsidR="00083C6E">
          <w:rPr>
            <w:noProof/>
            <w:webHidden/>
          </w:rPr>
          <w:tab/>
        </w:r>
        <w:r w:rsidR="00083C6E">
          <w:rPr>
            <w:noProof/>
            <w:webHidden/>
          </w:rPr>
          <w:fldChar w:fldCharType="begin"/>
        </w:r>
        <w:r w:rsidR="00083C6E">
          <w:rPr>
            <w:noProof/>
            <w:webHidden/>
          </w:rPr>
          <w:instrText xml:space="preserve"> PAGEREF _Toc175143118 \h </w:instrText>
        </w:r>
        <w:r w:rsidR="00083C6E">
          <w:rPr>
            <w:noProof/>
            <w:webHidden/>
          </w:rPr>
        </w:r>
        <w:r w:rsidR="00083C6E">
          <w:rPr>
            <w:noProof/>
            <w:webHidden/>
          </w:rPr>
          <w:fldChar w:fldCharType="separate"/>
        </w:r>
        <w:r w:rsidR="00441309">
          <w:rPr>
            <w:noProof/>
            <w:webHidden/>
          </w:rPr>
          <w:t>21</w:t>
        </w:r>
        <w:r w:rsidR="00083C6E">
          <w:rPr>
            <w:noProof/>
            <w:webHidden/>
          </w:rPr>
          <w:fldChar w:fldCharType="end"/>
        </w:r>
      </w:hyperlink>
    </w:p>
    <w:p w14:paraId="4DECA15D" w14:textId="6A64E09D"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19" w:history="1">
        <w:r w:rsidR="00083C6E" w:rsidRPr="004A4AC0">
          <w:rPr>
            <w:rStyle w:val="Hyperlink"/>
            <w:noProof/>
          </w:rPr>
          <w:t>12</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Local Number Portability</w:t>
        </w:r>
        <w:r w:rsidR="00083C6E">
          <w:rPr>
            <w:noProof/>
            <w:webHidden/>
          </w:rPr>
          <w:tab/>
        </w:r>
        <w:r w:rsidR="00083C6E">
          <w:rPr>
            <w:noProof/>
            <w:webHidden/>
          </w:rPr>
          <w:fldChar w:fldCharType="begin"/>
        </w:r>
        <w:r w:rsidR="00083C6E">
          <w:rPr>
            <w:noProof/>
            <w:webHidden/>
          </w:rPr>
          <w:instrText xml:space="preserve"> PAGEREF _Toc175143119 \h </w:instrText>
        </w:r>
        <w:r w:rsidR="00083C6E">
          <w:rPr>
            <w:noProof/>
            <w:webHidden/>
          </w:rPr>
        </w:r>
        <w:r w:rsidR="00083C6E">
          <w:rPr>
            <w:noProof/>
            <w:webHidden/>
          </w:rPr>
          <w:fldChar w:fldCharType="separate"/>
        </w:r>
        <w:r w:rsidR="00441309">
          <w:rPr>
            <w:noProof/>
            <w:webHidden/>
          </w:rPr>
          <w:t>22</w:t>
        </w:r>
        <w:r w:rsidR="00083C6E">
          <w:rPr>
            <w:noProof/>
            <w:webHidden/>
          </w:rPr>
          <w:fldChar w:fldCharType="end"/>
        </w:r>
      </w:hyperlink>
    </w:p>
    <w:p w14:paraId="09F74CD9" w14:textId="0640BD9A"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20" w:history="1">
        <w:r w:rsidR="00083C6E" w:rsidRPr="004A4AC0">
          <w:rPr>
            <w:rStyle w:val="Hyperlink"/>
            <w:noProof/>
          </w:rPr>
          <w:t>13</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Other work we do for you</w:t>
        </w:r>
        <w:r w:rsidR="00083C6E">
          <w:rPr>
            <w:noProof/>
            <w:webHidden/>
          </w:rPr>
          <w:tab/>
        </w:r>
        <w:r w:rsidR="00083C6E">
          <w:rPr>
            <w:noProof/>
            <w:webHidden/>
          </w:rPr>
          <w:fldChar w:fldCharType="begin"/>
        </w:r>
        <w:r w:rsidR="00083C6E">
          <w:rPr>
            <w:noProof/>
            <w:webHidden/>
          </w:rPr>
          <w:instrText xml:space="preserve"> PAGEREF _Toc175143120 \h </w:instrText>
        </w:r>
        <w:r w:rsidR="00083C6E">
          <w:rPr>
            <w:noProof/>
            <w:webHidden/>
          </w:rPr>
        </w:r>
        <w:r w:rsidR="00083C6E">
          <w:rPr>
            <w:noProof/>
            <w:webHidden/>
          </w:rPr>
          <w:fldChar w:fldCharType="separate"/>
        </w:r>
        <w:r w:rsidR="00441309">
          <w:rPr>
            <w:noProof/>
            <w:webHidden/>
          </w:rPr>
          <w:t>23</w:t>
        </w:r>
        <w:r w:rsidR="00083C6E">
          <w:rPr>
            <w:noProof/>
            <w:webHidden/>
          </w:rPr>
          <w:fldChar w:fldCharType="end"/>
        </w:r>
      </w:hyperlink>
    </w:p>
    <w:p w14:paraId="6F4BCF0F" w14:textId="7FC13CDB"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21" w:history="1">
        <w:r w:rsidR="00083C6E" w:rsidRPr="004A4AC0">
          <w:rPr>
            <w:rStyle w:val="Hyperlink"/>
            <w:noProof/>
          </w:rPr>
          <w:t>14</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Performance specifications</w:t>
        </w:r>
        <w:r w:rsidR="00083C6E">
          <w:rPr>
            <w:noProof/>
            <w:webHidden/>
          </w:rPr>
          <w:tab/>
        </w:r>
        <w:r w:rsidR="00083C6E">
          <w:rPr>
            <w:noProof/>
            <w:webHidden/>
          </w:rPr>
          <w:fldChar w:fldCharType="begin"/>
        </w:r>
        <w:r w:rsidR="00083C6E">
          <w:rPr>
            <w:noProof/>
            <w:webHidden/>
          </w:rPr>
          <w:instrText xml:space="preserve"> PAGEREF _Toc175143121 \h </w:instrText>
        </w:r>
        <w:r w:rsidR="00083C6E">
          <w:rPr>
            <w:noProof/>
            <w:webHidden/>
          </w:rPr>
        </w:r>
        <w:r w:rsidR="00083C6E">
          <w:rPr>
            <w:noProof/>
            <w:webHidden/>
          </w:rPr>
          <w:fldChar w:fldCharType="separate"/>
        </w:r>
        <w:r w:rsidR="00441309">
          <w:rPr>
            <w:noProof/>
            <w:webHidden/>
          </w:rPr>
          <w:t>24</w:t>
        </w:r>
        <w:r w:rsidR="00083C6E">
          <w:rPr>
            <w:noProof/>
            <w:webHidden/>
          </w:rPr>
          <w:fldChar w:fldCharType="end"/>
        </w:r>
      </w:hyperlink>
    </w:p>
    <w:p w14:paraId="4A53756C" w14:textId="05CD3D16" w:rsidR="00083C6E" w:rsidRDefault="00062322">
      <w:pPr>
        <w:pStyle w:val="TOC1"/>
        <w:tabs>
          <w:tab w:val="left" w:pos="1474"/>
        </w:tabs>
        <w:rPr>
          <w:rFonts w:asciiTheme="minorHAnsi" w:eastAsiaTheme="minorEastAsia" w:hAnsiTheme="minorHAnsi" w:cstheme="minorBidi"/>
          <w:b w:val="0"/>
          <w:noProof/>
          <w:kern w:val="2"/>
          <w:sz w:val="24"/>
          <w:szCs w:val="24"/>
          <w:lang w:eastAsia="en-AU"/>
          <w14:ligatures w14:val="standardContextual"/>
        </w:rPr>
      </w:pPr>
      <w:hyperlink w:anchor="_Toc175143122" w:history="1">
        <w:r w:rsidR="00083C6E" w:rsidRPr="004A4AC0">
          <w:rPr>
            <w:rStyle w:val="Hyperlink"/>
            <w:noProof/>
          </w:rPr>
          <w:t>15</w:t>
        </w:r>
        <w:r w:rsidR="00083C6E">
          <w:rPr>
            <w:rFonts w:asciiTheme="minorHAnsi" w:eastAsiaTheme="minorEastAsia" w:hAnsiTheme="minorHAnsi" w:cstheme="minorBidi"/>
            <w:b w:val="0"/>
            <w:noProof/>
            <w:kern w:val="2"/>
            <w:sz w:val="24"/>
            <w:szCs w:val="24"/>
            <w:lang w:eastAsia="en-AU"/>
            <w14:ligatures w14:val="standardContextual"/>
          </w:rPr>
          <w:tab/>
        </w:r>
        <w:r w:rsidR="00083C6E" w:rsidRPr="004A4AC0">
          <w:rPr>
            <w:rStyle w:val="Hyperlink"/>
            <w:noProof/>
          </w:rPr>
          <w:t>Special meanings</w:t>
        </w:r>
        <w:r w:rsidR="00083C6E">
          <w:rPr>
            <w:noProof/>
            <w:webHidden/>
          </w:rPr>
          <w:tab/>
        </w:r>
        <w:r w:rsidR="00083C6E">
          <w:rPr>
            <w:noProof/>
            <w:webHidden/>
          </w:rPr>
          <w:fldChar w:fldCharType="begin"/>
        </w:r>
        <w:r w:rsidR="00083C6E">
          <w:rPr>
            <w:noProof/>
            <w:webHidden/>
          </w:rPr>
          <w:instrText xml:space="preserve"> PAGEREF _Toc175143122 \h </w:instrText>
        </w:r>
        <w:r w:rsidR="00083C6E">
          <w:rPr>
            <w:noProof/>
            <w:webHidden/>
          </w:rPr>
        </w:r>
        <w:r w:rsidR="00083C6E">
          <w:rPr>
            <w:noProof/>
            <w:webHidden/>
          </w:rPr>
          <w:fldChar w:fldCharType="separate"/>
        </w:r>
        <w:r w:rsidR="00441309">
          <w:rPr>
            <w:noProof/>
            <w:webHidden/>
          </w:rPr>
          <w:t>25</w:t>
        </w:r>
        <w:r w:rsidR="00083C6E">
          <w:rPr>
            <w:noProof/>
            <w:webHidden/>
          </w:rPr>
          <w:fldChar w:fldCharType="end"/>
        </w:r>
      </w:hyperlink>
    </w:p>
    <w:p w14:paraId="6A790841" w14:textId="7ECC9D8D" w:rsidR="001E1323" w:rsidRDefault="00A32D4C">
      <w:pPr>
        <w:sectPr w:rsidR="001E1323">
          <w:headerReference w:type="default" r:id="rId12"/>
          <w:footerReference w:type="even" r:id="rId13"/>
          <w:footerReference w:type="default" r:id="rId14"/>
          <w:headerReference w:type="first" r:id="rId15"/>
          <w:pgSz w:w="11907" w:h="16840" w:code="9"/>
          <w:pgMar w:top="1134" w:right="1559" w:bottom="1418" w:left="1843" w:header="425" w:footer="567" w:gutter="0"/>
          <w:cols w:space="720"/>
        </w:sectPr>
      </w:pPr>
      <w:r>
        <w:rPr>
          <w:b/>
        </w:rPr>
        <w:fldChar w:fldCharType="end"/>
      </w:r>
    </w:p>
    <w:p w14:paraId="403E982E" w14:textId="77777777" w:rsidR="00286D5D" w:rsidRPr="001968F9" w:rsidRDefault="00286D5D" w:rsidP="00286D5D">
      <w:pPr>
        <w:spacing w:after="240"/>
        <w:rPr>
          <w:rFonts w:ascii="Arial" w:hAnsi="Arial"/>
          <w:b/>
          <w:sz w:val="21"/>
        </w:rPr>
      </w:pPr>
      <w:r w:rsidRPr="001968F9">
        <w:rPr>
          <w:rFonts w:ascii="Arial" w:hAnsi="Arial"/>
          <w:b/>
          <w:sz w:val="21"/>
        </w:rPr>
        <w:lastRenderedPageBreak/>
        <w:t>NOTE: Some of these terms have important consequences for you.  Please read them carefully.</w:t>
      </w:r>
    </w:p>
    <w:p w14:paraId="3C60EC23" w14:textId="77777777" w:rsidR="001E1323" w:rsidRDefault="001E1323" w:rsidP="00676C3C">
      <w:pPr>
        <w:spacing w:after="120"/>
        <w:rPr>
          <w:rFonts w:ascii="Arial" w:hAnsi="Arial"/>
          <w:b/>
          <w:sz w:val="21"/>
        </w:rPr>
      </w:pPr>
      <w:r>
        <w:rPr>
          <w:rFonts w:ascii="Arial" w:hAnsi="Arial"/>
          <w:sz w:val="21"/>
        </w:rPr>
        <w:t xml:space="preserve">Certain words are used with the specific meanings set </w:t>
      </w:r>
      <w:r w:rsidR="00286D5D">
        <w:rPr>
          <w:rFonts w:ascii="Arial" w:hAnsi="Arial"/>
          <w:sz w:val="21"/>
        </w:rPr>
        <w:t>in this Part</w:t>
      </w:r>
      <w:r>
        <w:rPr>
          <w:rFonts w:ascii="Arial" w:hAnsi="Arial"/>
          <w:sz w:val="21"/>
        </w:rPr>
        <w:t xml:space="preserve"> or in the General Terms of Our Customer Terms.</w:t>
      </w:r>
    </w:p>
    <w:p w14:paraId="6D4FC2DE" w14:textId="77777777" w:rsidR="001E1323" w:rsidRDefault="001E1323">
      <w:pPr>
        <w:pStyle w:val="Heading1"/>
      </w:pPr>
      <w:bookmarkStart w:id="0" w:name="_Ref168386296"/>
      <w:bookmarkStart w:id="1" w:name="_Toc175143108"/>
      <w:r>
        <w:t>About the Basic Telephone Service Section</w:t>
      </w:r>
      <w:bookmarkEnd w:id="0"/>
      <w:bookmarkEnd w:id="1"/>
    </w:p>
    <w:p w14:paraId="27F3BBC8" w14:textId="77777777" w:rsidR="001E1323" w:rsidRDefault="001E1323">
      <w:pPr>
        <w:pStyle w:val="Indent1"/>
      </w:pPr>
      <w:r>
        <w:t>Our Customer Terms</w:t>
      </w:r>
    </w:p>
    <w:p w14:paraId="4C77A852" w14:textId="77777777" w:rsidR="001E1323" w:rsidRDefault="001E1323">
      <w:pPr>
        <w:pStyle w:val="Heading2"/>
      </w:pPr>
      <w:r>
        <w:t>This is the Basic Telephone Service section of Our Customer Terms.</w:t>
      </w:r>
    </w:p>
    <w:p w14:paraId="25812244" w14:textId="77777777" w:rsidR="001E1323" w:rsidRDefault="001E1323">
      <w:pPr>
        <w:pStyle w:val="Heading2"/>
      </w:pPr>
      <w:r>
        <w:t xml:space="preserve">The General Terms of Our Customer Terms also apply (to see these terms – home and family customers </w:t>
      </w:r>
      <w:hyperlink r:id="rId16" w:history="1">
        <w:r>
          <w:rPr>
            <w:rStyle w:val="Hyperlink"/>
          </w:rPr>
          <w:t>click here</w:t>
        </w:r>
      </w:hyperlink>
      <w:r>
        <w:t xml:space="preserve">; business and government customers </w:t>
      </w:r>
      <w:hyperlink r:id="rId17" w:history="1">
        <w:r>
          <w:rPr>
            <w:rStyle w:val="Hyperlink"/>
          </w:rPr>
          <w:t>click here</w:t>
        </w:r>
      </w:hyperlink>
      <w:r>
        <w:t>).</w:t>
      </w:r>
    </w:p>
    <w:p w14:paraId="660C4153" w14:textId="77777777" w:rsidR="001E1323" w:rsidRDefault="001E1323">
      <w:pPr>
        <w:pStyle w:val="Indent1"/>
      </w:pPr>
      <w:r>
        <w:t>Inconsistencies</w:t>
      </w:r>
    </w:p>
    <w:p w14:paraId="7F32F6F3" w14:textId="77777777" w:rsidR="001E1323" w:rsidRDefault="001E1323">
      <w:pPr>
        <w:pStyle w:val="Heading2"/>
      </w:pPr>
      <w:r>
        <w:t>If the General Terms of Our Customer Terms are inconsistent with something in the Basic Telephone Service section, then the Basic Telephone Service section applies instead of the General Terms to the extent of the inconsistency.</w:t>
      </w:r>
    </w:p>
    <w:p w14:paraId="6138B466" w14:textId="77777777" w:rsidR="001E1323" w:rsidRDefault="001E1323">
      <w:pPr>
        <w:pStyle w:val="Heading2"/>
      </w:pPr>
      <w:r>
        <w:t>If a provision of the Basic Telephone Service section gives us the right to suspend or terminate your service, that right is in addition to our rights to suspend or terminate your service under the General Terms of Our Customer Terms.</w:t>
      </w:r>
    </w:p>
    <w:p w14:paraId="576D8B17" w14:textId="77777777" w:rsidR="001E1323" w:rsidRDefault="001E1323">
      <w:pPr>
        <w:pStyle w:val="Indent1"/>
      </w:pPr>
      <w:r>
        <w:t>Parts of the Basic Telephone Service Section</w:t>
      </w:r>
    </w:p>
    <w:p w14:paraId="207DC9A0" w14:textId="77777777" w:rsidR="001E1323" w:rsidRDefault="001E1323">
      <w:pPr>
        <w:pStyle w:val="Heading2"/>
      </w:pPr>
      <w:r>
        <w:t>The Basic Telephone Service section is divided into separate documents:</w:t>
      </w:r>
    </w:p>
    <w:p w14:paraId="14ACB18E" w14:textId="77777777" w:rsidR="001E1323" w:rsidRDefault="001E1323">
      <w:pPr>
        <w:pStyle w:val="Heading3"/>
      </w:pPr>
      <w:r>
        <w:t xml:space="preserve">Part A – General </w:t>
      </w:r>
    </w:p>
    <w:p w14:paraId="4024516E" w14:textId="77777777" w:rsidR="001E1323" w:rsidRDefault="001E1323">
      <w:pPr>
        <w:pStyle w:val="Heading3"/>
      </w:pPr>
      <w:r>
        <w:t xml:space="preserve">Part B – </w:t>
      </w:r>
      <w:r w:rsidR="00B26A81">
        <w:t xml:space="preserve">Telstra </w:t>
      </w:r>
      <w:r w:rsidR="007070F3">
        <w:t>Home Phone and Tel</w:t>
      </w:r>
      <w:r w:rsidR="008433C5">
        <w:t>s</w:t>
      </w:r>
      <w:r w:rsidR="007070F3">
        <w:t xml:space="preserve">tra </w:t>
      </w:r>
      <w:r w:rsidR="00B26A81">
        <w:t xml:space="preserve">Voice (previously HomeLine) </w:t>
      </w:r>
      <w:r>
        <w:t>Plans</w:t>
      </w:r>
    </w:p>
    <w:p w14:paraId="4C54AF51" w14:textId="77777777" w:rsidR="001E1323" w:rsidRDefault="001E1323">
      <w:pPr>
        <w:pStyle w:val="Heading3"/>
      </w:pPr>
      <w:r>
        <w:t>Part C – Home Phone Discounts</w:t>
      </w:r>
    </w:p>
    <w:p w14:paraId="67D6A5C4" w14:textId="77777777" w:rsidR="001E1323" w:rsidRDefault="001E1323">
      <w:pPr>
        <w:pStyle w:val="Heading3"/>
      </w:pPr>
      <w:r>
        <w:t>Part D – Business Phone Services</w:t>
      </w:r>
    </w:p>
    <w:p w14:paraId="30A24D42" w14:textId="77777777" w:rsidR="001E1323" w:rsidRDefault="001E1323">
      <w:pPr>
        <w:pStyle w:val="Heading3"/>
      </w:pPr>
      <w:r>
        <w:t>Part E – Business Phone Discounts</w:t>
      </w:r>
    </w:p>
    <w:p w14:paraId="5D7ABCE2" w14:textId="77777777" w:rsidR="001E1323" w:rsidRDefault="001E1323">
      <w:pPr>
        <w:pStyle w:val="Heading3"/>
      </w:pPr>
      <w:r>
        <w:t>Part F – Other Call Types</w:t>
      </w:r>
    </w:p>
    <w:p w14:paraId="48AD171F" w14:textId="77777777" w:rsidR="001E1323" w:rsidRDefault="001E1323">
      <w:pPr>
        <w:pStyle w:val="Heading3"/>
      </w:pPr>
      <w:r>
        <w:t>Part G – Operator Assisted Calls</w:t>
      </w:r>
    </w:p>
    <w:p w14:paraId="335CE51E" w14:textId="77777777" w:rsidR="001E1323" w:rsidRDefault="001E1323">
      <w:pPr>
        <w:pStyle w:val="Heading3"/>
      </w:pPr>
      <w:r>
        <w:t>Part H – Managing Calls</w:t>
      </w:r>
    </w:p>
    <w:p w14:paraId="0DCE761C" w14:textId="77777777" w:rsidR="001E1323" w:rsidRDefault="001E1323">
      <w:pPr>
        <w:pStyle w:val="Heading3"/>
      </w:pPr>
      <w:r>
        <w:t>Part I – Other Service Options</w:t>
      </w:r>
    </w:p>
    <w:p w14:paraId="4495CB37" w14:textId="77777777" w:rsidR="001E1323" w:rsidRDefault="001E1323">
      <w:pPr>
        <w:pStyle w:val="Heading3"/>
      </w:pPr>
      <w:r>
        <w:t>Part J – Charging Zones</w:t>
      </w:r>
    </w:p>
    <w:p w14:paraId="41A1DBEA" w14:textId="77777777" w:rsidR="001E1323" w:rsidRDefault="001E1323">
      <w:pPr>
        <w:pStyle w:val="Heading1"/>
        <w:rPr>
          <w:lang w:val="en-US"/>
        </w:rPr>
      </w:pPr>
      <w:bookmarkStart w:id="2" w:name="_Toc175143109"/>
      <w:r>
        <w:rPr>
          <w:lang w:val="en-US"/>
        </w:rPr>
        <w:lastRenderedPageBreak/>
        <w:t>The Basic Telephone Service</w:t>
      </w:r>
      <w:bookmarkEnd w:id="2"/>
    </w:p>
    <w:p w14:paraId="797E7F2A" w14:textId="77777777" w:rsidR="001E1323" w:rsidRDefault="001E1323">
      <w:pPr>
        <w:pStyle w:val="Indent1"/>
      </w:pPr>
      <w:r>
        <w:t>What is the Basic Telephone Service?</w:t>
      </w:r>
    </w:p>
    <w:p w14:paraId="04E16253" w14:textId="77777777" w:rsidR="001E1323" w:rsidRDefault="001E1323">
      <w:pPr>
        <w:pStyle w:val="Heading2"/>
      </w:pPr>
      <w:r>
        <w:t>The Basic Telephone Service comprises:</w:t>
      </w:r>
    </w:p>
    <w:p w14:paraId="5585CB90" w14:textId="77777777" w:rsidR="001E1323" w:rsidRDefault="001E1323">
      <w:pPr>
        <w:pStyle w:val="Heading3"/>
      </w:pPr>
      <w:r>
        <w:t>connection to our</w:t>
      </w:r>
      <w:r>
        <w:rPr>
          <w:i/>
        </w:rPr>
        <w:t xml:space="preserve"> </w:t>
      </w:r>
      <w:r>
        <w:t xml:space="preserve">public switched telephone network; </w:t>
      </w:r>
    </w:p>
    <w:p w14:paraId="08DF431C" w14:textId="77777777" w:rsidR="001E1323" w:rsidRDefault="001E1323">
      <w:pPr>
        <w:pStyle w:val="Heading3"/>
      </w:pPr>
      <w:r>
        <w:t>the ability to make and receive certain types of calls (subject to any conditions that might apply to particular types of calls);</w:t>
      </w:r>
    </w:p>
    <w:p w14:paraId="781E3CF2" w14:textId="77777777" w:rsidR="001E1323" w:rsidRDefault="001E1323">
      <w:pPr>
        <w:pStyle w:val="Heading3"/>
      </w:pPr>
      <w:r>
        <w:t>a telephone number; and</w:t>
      </w:r>
    </w:p>
    <w:p w14:paraId="3B14FD76" w14:textId="77777777" w:rsidR="001E1323" w:rsidRDefault="001E1323">
      <w:pPr>
        <w:pStyle w:val="Heading3"/>
      </w:pPr>
      <w:r>
        <w:t>a free listing of the telephone number in a telephone directory under a name you propose (and that we agree with).</w:t>
      </w:r>
    </w:p>
    <w:p w14:paraId="2F4C60EC" w14:textId="77777777" w:rsidR="001E1323" w:rsidRDefault="001E1323">
      <w:pPr>
        <w:pStyle w:val="Heading2"/>
      </w:pPr>
      <w:r>
        <w:t>Enhanced service assurance options for the Basic Telephone Service are set out in the Service Assurance section of Our Customer Terms.</w:t>
      </w:r>
    </w:p>
    <w:p w14:paraId="202F1B66" w14:textId="77777777" w:rsidR="00A33077" w:rsidRPr="00EC351B" w:rsidRDefault="00A33077" w:rsidP="00A33077">
      <w:pPr>
        <w:pStyle w:val="Heading1"/>
      </w:pPr>
      <w:bookmarkStart w:id="3" w:name="_Toc192995758"/>
      <w:bookmarkStart w:id="4" w:name="_Toc175143110"/>
      <w:bookmarkStart w:id="5" w:name="_Ref168386240"/>
      <w:r w:rsidRPr="00EC351B">
        <w:t>Connecting a Basic Telephone Service</w:t>
      </w:r>
      <w:bookmarkEnd w:id="3"/>
      <w:bookmarkEnd w:id="4"/>
    </w:p>
    <w:p w14:paraId="4A3ACD7A" w14:textId="77777777" w:rsidR="00A33077" w:rsidRPr="00EC351B" w:rsidRDefault="00A33077" w:rsidP="00A33077">
      <w:pPr>
        <w:pStyle w:val="Indent1"/>
      </w:pPr>
      <w:bookmarkStart w:id="6" w:name="_Toc192995759"/>
      <w:r w:rsidRPr="00EC351B">
        <w:t>Timeframes</w:t>
      </w:r>
      <w:bookmarkEnd w:id="6"/>
    </w:p>
    <w:p w14:paraId="4CE9AEB7" w14:textId="77777777" w:rsidR="00A33077" w:rsidRPr="00EC351B" w:rsidRDefault="00A33077" w:rsidP="00A33077">
      <w:pPr>
        <w:pStyle w:val="Heading2"/>
      </w:pPr>
      <w:r w:rsidRPr="00EC351B">
        <w:t>After we accept your application for a Basic Telephone Service, we try to connect it on the date you request.  However, that may not always be possible.  In some circumstances we may not be able to make firm arrangements immediately or we may have to change a previous firm arrangement.  We will tell you beforehand if we cannot connect you on the requested date.</w:t>
      </w:r>
    </w:p>
    <w:p w14:paraId="3BE083D0" w14:textId="77777777" w:rsidR="00A33077" w:rsidRPr="00EC351B" w:rsidRDefault="00A33077" w:rsidP="00A33077">
      <w:pPr>
        <w:pStyle w:val="Heading2"/>
      </w:pPr>
      <w:r w:rsidRPr="00EC351B">
        <w:t>Where you request a Basic Telephone Service after 5:00 pm, we treat this as if you had requested it the following working day.</w:t>
      </w:r>
    </w:p>
    <w:p w14:paraId="2F2D9A88" w14:textId="77777777" w:rsidR="00A33077" w:rsidRPr="00EC351B" w:rsidRDefault="00A33077" w:rsidP="00A33077">
      <w:pPr>
        <w:pStyle w:val="Heading2"/>
      </w:pPr>
      <w:r w:rsidRPr="00EC351B">
        <w:t xml:space="preserve">Particular timeframes for connecting your Basic Telephone Service may be set out in our </w:t>
      </w:r>
      <w:hyperlink r:id="rId18" w:history="1">
        <w:r w:rsidRPr="00EC351B">
          <w:rPr>
            <w:rStyle w:val="Hyperlink"/>
          </w:rPr>
          <w:t>Universal Service Policy</w:t>
        </w:r>
      </w:hyperlink>
      <w:r w:rsidRPr="00EC351B">
        <w:t xml:space="preserve">, in the </w:t>
      </w:r>
      <w:hyperlink r:id="rId19" w:history="1">
        <w:r w:rsidRPr="00EC351B">
          <w:rPr>
            <w:rStyle w:val="Hyperlink"/>
          </w:rPr>
          <w:t>Customer Service Guarantee Standard</w:t>
        </w:r>
      </w:hyperlink>
      <w:r w:rsidRPr="00EC351B">
        <w:t xml:space="preserve"> or under our </w:t>
      </w:r>
      <w:hyperlink r:id="rId20" w:history="1">
        <w:r w:rsidRPr="00EC5AF2">
          <w:rPr>
            <w:rStyle w:val="Hyperlink"/>
          </w:rPr>
          <w:t>Priority Assistance policy</w:t>
        </w:r>
      </w:hyperlink>
      <w:r w:rsidRPr="00EC351B">
        <w:t>.  These do not apply to all customers or services.  Where two timeframes apply, we aim to comply with the shorter timeframe.</w:t>
      </w:r>
    </w:p>
    <w:p w14:paraId="038E1054" w14:textId="77777777" w:rsidR="00A33077" w:rsidRPr="00EC351B" w:rsidRDefault="00A33077" w:rsidP="00A33077">
      <w:pPr>
        <w:pStyle w:val="Indent1"/>
      </w:pPr>
      <w:bookmarkStart w:id="7" w:name="_Toc192995760"/>
      <w:r w:rsidRPr="00EC351B">
        <w:t>Timeframes: auto activated telephone line connection</w:t>
      </w:r>
      <w:bookmarkEnd w:id="7"/>
    </w:p>
    <w:p w14:paraId="7C150D7A" w14:textId="77777777" w:rsidR="00A33077" w:rsidRPr="00EC351B" w:rsidRDefault="00A33077" w:rsidP="00A33077">
      <w:pPr>
        <w:pStyle w:val="Heading2"/>
      </w:pPr>
      <w:r w:rsidRPr="00EC351B">
        <w:t>If there has been a previous working Basic Telephone Service at your premises that has been cancelled and that we can automatically reconnect without having to visit your premises, the local exchange or any place in between, we aim to connect the Basic Telephone Service within two working days after your request, or on a later date that you request or agree to.  We will advise you if we know we can automatically connect your service without having to visit your premises, the local exchange or any place in between.</w:t>
      </w:r>
    </w:p>
    <w:p w14:paraId="4EB2EC8B" w14:textId="77777777" w:rsidR="00A33077" w:rsidRPr="00EC351B" w:rsidRDefault="00A33077" w:rsidP="00A33077">
      <w:pPr>
        <w:pStyle w:val="Indent1"/>
      </w:pPr>
      <w:bookmarkStart w:id="8" w:name="_Toc192995761"/>
      <w:r w:rsidRPr="00EC351B">
        <w:lastRenderedPageBreak/>
        <w:t>Timeframes: other connections (ie other than auto activated telephone line connections)</w:t>
      </w:r>
      <w:bookmarkEnd w:id="8"/>
    </w:p>
    <w:p w14:paraId="412967A3" w14:textId="77777777" w:rsidR="00A33077" w:rsidRPr="00EC351B" w:rsidRDefault="00A33077" w:rsidP="00A33077">
      <w:pPr>
        <w:pStyle w:val="Heading2"/>
      </w:pPr>
      <w:r w:rsidRPr="00EC351B">
        <w:t>We aim to connect other Basic Telephone Service connections within the time frames set out below.  Additional charges may also apply.  Where your premises are readily accessible to telephone network infrastructure that we can use and there is sufficient network capacity, we aim to connect your Basic Telephone Service at those premises within the following timeframes:</w:t>
      </w:r>
    </w:p>
    <w:p w14:paraId="6C79BB91" w14:textId="77777777" w:rsidR="00A33077" w:rsidRPr="00EC351B" w:rsidRDefault="00A33077" w:rsidP="00A33077">
      <w:pPr>
        <w:pStyle w:val="Heading3"/>
      </w:pPr>
      <w:r w:rsidRPr="00EC351B">
        <w:t>where your premises are in an urban area – within 5 working days after your request; or</w:t>
      </w:r>
    </w:p>
    <w:p w14:paraId="151DA456" w14:textId="77777777" w:rsidR="00A33077" w:rsidRPr="00EC351B" w:rsidRDefault="00A33077" w:rsidP="00A33077">
      <w:pPr>
        <w:pStyle w:val="Heading3"/>
      </w:pPr>
      <w:r w:rsidRPr="00EC351B">
        <w:t>where your premises are in a major or minor rural area – within 10 working days after your request; or</w:t>
      </w:r>
    </w:p>
    <w:p w14:paraId="2D36380E" w14:textId="77777777" w:rsidR="00A33077" w:rsidRPr="00EC351B" w:rsidRDefault="00A33077" w:rsidP="00A33077">
      <w:pPr>
        <w:pStyle w:val="Heading3"/>
      </w:pPr>
      <w:r w:rsidRPr="00EC351B">
        <w:t>where your premises are in a remote area – within 15 working days after your request; or</w:t>
      </w:r>
    </w:p>
    <w:p w14:paraId="14114F80" w14:textId="77777777" w:rsidR="00A33077" w:rsidRPr="00EC351B" w:rsidRDefault="00A33077" w:rsidP="00A33077">
      <w:pPr>
        <w:pStyle w:val="Heading3"/>
      </w:pPr>
      <w:r w:rsidRPr="00EC351B">
        <w:t>a later date you request or agree to.</w:t>
      </w:r>
    </w:p>
    <w:p w14:paraId="77238FE1" w14:textId="77777777" w:rsidR="00A33077" w:rsidRPr="00676C3C" w:rsidRDefault="00A33077" w:rsidP="00A33077">
      <w:pPr>
        <w:pStyle w:val="Heading7"/>
        <w:rPr>
          <w:sz w:val="21"/>
          <w:szCs w:val="21"/>
        </w:rPr>
      </w:pPr>
      <w:r w:rsidRPr="00676C3C">
        <w:rPr>
          <w:sz w:val="21"/>
          <w:szCs w:val="21"/>
        </w:rPr>
        <w:t>Whether you live in an urban area, a major or minor rural area or a remote area is based on the place’s population.  For more detail, see our Universal Service Plan or the ACA’s Customer Service Guarantee.</w:t>
      </w:r>
    </w:p>
    <w:p w14:paraId="2A53954A" w14:textId="1AFCCE41" w:rsidR="00A33077" w:rsidRPr="00EC351B" w:rsidRDefault="00A33077" w:rsidP="00A33077">
      <w:pPr>
        <w:pStyle w:val="Heading2"/>
      </w:pPr>
      <w:r w:rsidRPr="00EC351B">
        <w:t xml:space="preserve">Where your premises are not readily accessible to telephone network that we can use or there is insufficient network capacity, we aim to connect your new Basic Telephone Service at those premises within 20 working days after your request.  </w:t>
      </w:r>
      <w:r w:rsidRPr="00EC351B">
        <w:rPr>
          <w:b/>
        </w:rPr>
        <w:t xml:space="preserve">Additional charges </w:t>
      </w:r>
      <w:r w:rsidRPr="00EC351B">
        <w:t xml:space="preserve">as set out </w:t>
      </w:r>
      <w:r w:rsidR="003A1B10">
        <w:t xml:space="preserve">at clause </w:t>
      </w:r>
      <w:r w:rsidR="00C407B1">
        <w:fldChar w:fldCharType="begin"/>
      </w:r>
      <w:r w:rsidR="00C407B1">
        <w:instrText xml:space="preserve"> REF _Ref497905256 \r \h </w:instrText>
      </w:r>
      <w:r w:rsidR="00C407B1">
        <w:fldChar w:fldCharType="separate"/>
      </w:r>
      <w:r w:rsidR="00441309">
        <w:t>3.10</w:t>
      </w:r>
      <w:r w:rsidR="00C407B1">
        <w:fldChar w:fldCharType="end"/>
      </w:r>
      <w:r w:rsidR="00D27689">
        <w:t xml:space="preserve"> </w:t>
      </w:r>
      <w:r w:rsidRPr="00EC351B">
        <w:t>may also apply.</w:t>
      </w:r>
    </w:p>
    <w:p w14:paraId="6392F6BF" w14:textId="77777777" w:rsidR="00A33077" w:rsidRPr="00676C3C" w:rsidRDefault="00A33077" w:rsidP="00A33077">
      <w:pPr>
        <w:pStyle w:val="Indent1"/>
        <w:rPr>
          <w:szCs w:val="21"/>
        </w:rPr>
      </w:pPr>
      <w:bookmarkStart w:id="9" w:name="_Toc192995762"/>
      <w:r w:rsidRPr="00676C3C">
        <w:rPr>
          <w:szCs w:val="21"/>
        </w:rPr>
        <w:t>When we can refuse to connect</w:t>
      </w:r>
      <w:bookmarkEnd w:id="9"/>
    </w:p>
    <w:p w14:paraId="1810E670" w14:textId="77777777" w:rsidR="00A33077" w:rsidRPr="00EC351B" w:rsidRDefault="00A33077" w:rsidP="00A33077">
      <w:pPr>
        <w:pStyle w:val="Heading2"/>
      </w:pPr>
      <w:r w:rsidRPr="00EC351B">
        <w:t>In addition to other grounds for refusing to accept your request, we do not have to accept your request for a new Basic Telephone Service where:</w:t>
      </w:r>
    </w:p>
    <w:p w14:paraId="5B65237D" w14:textId="77777777" w:rsidR="00A33077" w:rsidRPr="00EC351B" w:rsidRDefault="00A33077" w:rsidP="00A33077">
      <w:pPr>
        <w:pStyle w:val="Heading3"/>
      </w:pPr>
      <w:r w:rsidRPr="00EC351B">
        <w:t>you are requesting connection at an unusual location;</w:t>
      </w:r>
    </w:p>
    <w:p w14:paraId="520F5337" w14:textId="77777777" w:rsidR="00A33077" w:rsidRPr="00676C3C" w:rsidRDefault="00A33077" w:rsidP="00A33077">
      <w:pPr>
        <w:pStyle w:val="Heading7"/>
        <w:keepLines/>
        <w:rPr>
          <w:sz w:val="21"/>
          <w:szCs w:val="21"/>
        </w:rPr>
      </w:pPr>
      <w:r w:rsidRPr="00676C3C">
        <w:rPr>
          <w:sz w:val="21"/>
          <w:szCs w:val="21"/>
        </w:rPr>
        <w:t>For example: an underground mine, within a drain or access hole, on a mast or tower, beside a road or on a property with no building.</w:t>
      </w:r>
    </w:p>
    <w:p w14:paraId="30F858E5" w14:textId="77777777" w:rsidR="00A33077" w:rsidRPr="00EC351B" w:rsidRDefault="00A33077" w:rsidP="00A33077">
      <w:pPr>
        <w:pStyle w:val="Heading3"/>
      </w:pPr>
      <w:r w:rsidRPr="00EC351B">
        <w:t>you are requesting connection at a location or in circumstances that we think is unsafe or unreasonable;</w:t>
      </w:r>
    </w:p>
    <w:p w14:paraId="427722F5" w14:textId="77777777" w:rsidR="00A33077" w:rsidRPr="00EC351B" w:rsidRDefault="00A33077" w:rsidP="00A33077">
      <w:pPr>
        <w:pStyle w:val="Heading3"/>
      </w:pPr>
      <w:r w:rsidRPr="00EC351B">
        <w:t>there is no State/Territory or local government planning approval for work we need to do or we cannot reasonably assume that there is;</w:t>
      </w:r>
    </w:p>
    <w:p w14:paraId="6F84DBB4" w14:textId="77777777" w:rsidR="00A33077" w:rsidRPr="00EC351B" w:rsidRDefault="00A33077" w:rsidP="00A33077">
      <w:pPr>
        <w:pStyle w:val="Heading3"/>
      </w:pPr>
      <w:r w:rsidRPr="00EC351B">
        <w:t>you fail to meet our eligibility criteria for a service, product or special offer; or</w:t>
      </w:r>
    </w:p>
    <w:p w14:paraId="56ED8C43" w14:textId="77777777" w:rsidR="00A33077" w:rsidRPr="00EC351B" w:rsidRDefault="00A33077" w:rsidP="00A33077">
      <w:pPr>
        <w:pStyle w:val="Heading3"/>
      </w:pPr>
      <w:r w:rsidRPr="00EC351B">
        <w:t>you have an outstanding debt with us.</w:t>
      </w:r>
    </w:p>
    <w:p w14:paraId="722ADA8D" w14:textId="77777777" w:rsidR="00A33077" w:rsidRPr="00DA49CC" w:rsidRDefault="00A33077" w:rsidP="00A33077">
      <w:pPr>
        <w:pStyle w:val="Indent1"/>
      </w:pPr>
      <w:bookmarkStart w:id="10" w:name="_Toc192995763"/>
      <w:r w:rsidRPr="00DA49CC">
        <w:lastRenderedPageBreak/>
        <w:t>Connection charges</w:t>
      </w:r>
      <w:bookmarkEnd w:id="10"/>
    </w:p>
    <w:p w14:paraId="710F48DB" w14:textId="1547F48C" w:rsidR="00A33077" w:rsidRDefault="00A33077" w:rsidP="00A33077">
      <w:pPr>
        <w:pStyle w:val="Heading2"/>
      </w:pPr>
      <w:r w:rsidRPr="00EC351B">
        <w:t>Depending on the type of connection and the type of work required to connect the Basic Telephone Service</w:t>
      </w:r>
      <w:r w:rsidR="008433C5">
        <w:t xml:space="preserve"> and subject to clause </w:t>
      </w:r>
      <w:r w:rsidR="007B35CE">
        <w:fldChar w:fldCharType="begin"/>
      </w:r>
      <w:r w:rsidR="007B35CE">
        <w:instrText xml:space="preserve"> REF _Ref496540407 \r \h </w:instrText>
      </w:r>
      <w:r w:rsidR="007B35CE">
        <w:fldChar w:fldCharType="separate"/>
      </w:r>
      <w:r w:rsidR="00441309">
        <w:t>3.9</w:t>
      </w:r>
      <w:r w:rsidR="007B35CE">
        <w:fldChar w:fldCharType="end"/>
      </w:r>
      <w:r w:rsidRPr="00EC351B">
        <w:t xml:space="preserve">, we will apply one of the connection charges set out in the table </w:t>
      </w:r>
      <w:r w:rsidR="00260DC7">
        <w:t xml:space="preserve">at clause </w:t>
      </w:r>
      <w:r w:rsidR="00260DC7">
        <w:fldChar w:fldCharType="begin"/>
      </w:r>
      <w:r w:rsidR="00260DC7">
        <w:instrText xml:space="preserve"> REF _Ref497905256 \r \h </w:instrText>
      </w:r>
      <w:r w:rsidR="00260DC7">
        <w:fldChar w:fldCharType="separate"/>
      </w:r>
      <w:r w:rsidR="00441309">
        <w:t>3.10</w:t>
      </w:r>
      <w:r w:rsidR="00260DC7">
        <w:fldChar w:fldCharType="end"/>
      </w:r>
      <w:r w:rsidRPr="00EC351B">
        <w:t>.</w:t>
      </w:r>
    </w:p>
    <w:p w14:paraId="726B00A7" w14:textId="77777777" w:rsidR="008433C5" w:rsidRDefault="008433C5" w:rsidP="008433C5">
      <w:pPr>
        <w:pStyle w:val="Heading2"/>
      </w:pPr>
      <w:bookmarkStart w:id="11" w:name="_Ref496540407"/>
      <w:r>
        <w:t xml:space="preserve">If you are an existing Telstra customer </w:t>
      </w:r>
      <w:r w:rsidR="008A537E">
        <w:t xml:space="preserve">moving premises the relevant moving home services for your Telstra consumer service is set out </w:t>
      </w:r>
      <w:r>
        <w:t>in the Telstra Platinum section of Our Customer Terms.</w:t>
      </w:r>
      <w:bookmarkEnd w:id="11"/>
    </w:p>
    <w:p w14:paraId="0E04F3B1" w14:textId="77777777" w:rsidR="007B35CE" w:rsidRDefault="007B35CE" w:rsidP="008433C5">
      <w:pPr>
        <w:pStyle w:val="Heading2"/>
      </w:pPr>
      <w:bookmarkStart w:id="12" w:name="_Ref497905256"/>
      <w:r>
        <w:t>Our connection charges are as follows:</w:t>
      </w:r>
      <w:bookmarkEnd w:id="12"/>
    </w:p>
    <w:p w14:paraId="6F058BDD" w14:textId="77777777" w:rsidR="00185DF0" w:rsidRDefault="00185DF0" w:rsidP="00185DF0">
      <w:pPr>
        <w:pStyle w:val="Heading3"/>
      </w:pPr>
      <w:r>
        <w:t>On and from 25 June 2019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35"/>
        <w:gridCol w:w="1418"/>
        <w:gridCol w:w="1559"/>
      </w:tblGrid>
      <w:tr w:rsidR="00185DF0" w:rsidRPr="002B0998" w14:paraId="2E0D553D" w14:textId="77777777" w:rsidTr="00185DF0">
        <w:trPr>
          <w:trHeight w:val="240"/>
        </w:trPr>
        <w:tc>
          <w:tcPr>
            <w:tcW w:w="2835" w:type="dxa"/>
            <w:vMerge w:val="restart"/>
            <w:shd w:val="clear" w:color="auto" w:fill="DEEAF6"/>
          </w:tcPr>
          <w:p w14:paraId="42D390D3"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Connection type</w:t>
            </w:r>
          </w:p>
        </w:tc>
        <w:tc>
          <w:tcPr>
            <w:tcW w:w="2977" w:type="dxa"/>
            <w:gridSpan w:val="2"/>
            <w:shd w:val="clear" w:color="auto" w:fill="DEEAF6"/>
          </w:tcPr>
          <w:p w14:paraId="4967CC16"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Connection charges</w:t>
            </w:r>
          </w:p>
        </w:tc>
      </w:tr>
      <w:tr w:rsidR="00185DF0" w:rsidRPr="002B0998" w14:paraId="607DA529" w14:textId="77777777" w:rsidTr="00185DF0">
        <w:trPr>
          <w:trHeight w:val="240"/>
        </w:trPr>
        <w:tc>
          <w:tcPr>
            <w:tcW w:w="2835" w:type="dxa"/>
            <w:vMerge/>
            <w:shd w:val="clear" w:color="auto" w:fill="DEEAF6"/>
          </w:tcPr>
          <w:p w14:paraId="508BD88E" w14:textId="77777777" w:rsidR="00185DF0" w:rsidRPr="002B0998" w:rsidRDefault="00185DF0" w:rsidP="003057DF">
            <w:pPr>
              <w:pStyle w:val="Heading2"/>
              <w:numPr>
                <w:ilvl w:val="0"/>
                <w:numId w:val="0"/>
              </w:numPr>
              <w:spacing w:before="60" w:after="60"/>
              <w:rPr>
                <w:sz w:val="18"/>
                <w:szCs w:val="18"/>
              </w:rPr>
            </w:pPr>
          </w:p>
        </w:tc>
        <w:tc>
          <w:tcPr>
            <w:tcW w:w="1418" w:type="dxa"/>
            <w:shd w:val="clear" w:color="auto" w:fill="DEEAF6"/>
          </w:tcPr>
          <w:p w14:paraId="1FFF9FCC"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GST excl.</w:t>
            </w:r>
          </w:p>
        </w:tc>
        <w:tc>
          <w:tcPr>
            <w:tcW w:w="1559" w:type="dxa"/>
            <w:shd w:val="clear" w:color="auto" w:fill="DEEAF6"/>
          </w:tcPr>
          <w:p w14:paraId="2CA21147" w14:textId="77777777" w:rsidR="00185DF0" w:rsidRPr="002B0998" w:rsidRDefault="00185DF0" w:rsidP="003057DF">
            <w:pPr>
              <w:pStyle w:val="Heading2"/>
              <w:numPr>
                <w:ilvl w:val="0"/>
                <w:numId w:val="0"/>
              </w:numPr>
              <w:spacing w:before="60" w:after="60"/>
              <w:rPr>
                <w:b/>
                <w:sz w:val="18"/>
                <w:szCs w:val="18"/>
              </w:rPr>
            </w:pPr>
            <w:r w:rsidRPr="002B0998">
              <w:rPr>
                <w:b/>
                <w:sz w:val="18"/>
                <w:szCs w:val="18"/>
              </w:rPr>
              <w:t>GST incl.</w:t>
            </w:r>
          </w:p>
        </w:tc>
      </w:tr>
      <w:tr w:rsidR="00185DF0" w:rsidRPr="002B0998" w14:paraId="67F66104" w14:textId="77777777" w:rsidTr="00185DF0">
        <w:trPr>
          <w:trHeight w:val="240"/>
        </w:trPr>
        <w:tc>
          <w:tcPr>
            <w:tcW w:w="2835" w:type="dxa"/>
            <w:shd w:val="clear" w:color="auto" w:fill="auto"/>
          </w:tcPr>
          <w:p w14:paraId="4F3603F7" w14:textId="77777777" w:rsidR="00185DF0" w:rsidRPr="002B0998" w:rsidRDefault="00185DF0" w:rsidP="00185DF0">
            <w:pPr>
              <w:pStyle w:val="Heading2"/>
              <w:numPr>
                <w:ilvl w:val="0"/>
                <w:numId w:val="0"/>
              </w:numPr>
              <w:spacing w:before="60" w:after="60"/>
              <w:rPr>
                <w:sz w:val="18"/>
                <w:szCs w:val="18"/>
              </w:rPr>
            </w:pPr>
            <w:r>
              <w:rPr>
                <w:sz w:val="18"/>
                <w:szCs w:val="18"/>
              </w:rPr>
              <w:t>Standard connection</w:t>
            </w:r>
          </w:p>
        </w:tc>
        <w:tc>
          <w:tcPr>
            <w:tcW w:w="1418" w:type="dxa"/>
            <w:shd w:val="clear" w:color="auto" w:fill="auto"/>
          </w:tcPr>
          <w:p w14:paraId="6642EE0C" w14:textId="77777777" w:rsidR="00185DF0" w:rsidRPr="002B0998" w:rsidRDefault="00185DF0" w:rsidP="00185DF0">
            <w:pPr>
              <w:pStyle w:val="Heading2"/>
              <w:numPr>
                <w:ilvl w:val="0"/>
                <w:numId w:val="0"/>
              </w:numPr>
              <w:spacing w:before="60" w:after="60"/>
              <w:rPr>
                <w:sz w:val="18"/>
                <w:szCs w:val="18"/>
              </w:rPr>
            </w:pPr>
            <w:r w:rsidRPr="002B0998">
              <w:rPr>
                <w:sz w:val="18"/>
                <w:szCs w:val="18"/>
              </w:rPr>
              <w:t>$90</w:t>
            </w:r>
          </w:p>
        </w:tc>
        <w:tc>
          <w:tcPr>
            <w:tcW w:w="1559" w:type="dxa"/>
            <w:shd w:val="clear" w:color="auto" w:fill="auto"/>
          </w:tcPr>
          <w:p w14:paraId="30B341F7" w14:textId="77777777" w:rsidR="00185DF0" w:rsidRPr="002B0998" w:rsidRDefault="00185DF0" w:rsidP="00185DF0">
            <w:pPr>
              <w:pStyle w:val="Heading2"/>
              <w:numPr>
                <w:ilvl w:val="0"/>
                <w:numId w:val="0"/>
              </w:numPr>
              <w:spacing w:before="60" w:after="60"/>
              <w:rPr>
                <w:sz w:val="18"/>
                <w:szCs w:val="18"/>
              </w:rPr>
            </w:pPr>
            <w:r w:rsidRPr="002B0998">
              <w:rPr>
                <w:sz w:val="18"/>
                <w:szCs w:val="18"/>
              </w:rPr>
              <w:t>$99</w:t>
            </w:r>
          </w:p>
        </w:tc>
      </w:tr>
      <w:tr w:rsidR="00185DF0" w:rsidRPr="002B0998" w14:paraId="22E03D11" w14:textId="77777777" w:rsidTr="00185DF0">
        <w:trPr>
          <w:trHeight w:val="240"/>
        </w:trPr>
        <w:tc>
          <w:tcPr>
            <w:tcW w:w="2835" w:type="dxa"/>
            <w:shd w:val="clear" w:color="auto" w:fill="auto"/>
          </w:tcPr>
          <w:p w14:paraId="71F4D0CF" w14:textId="77777777" w:rsidR="00185DF0" w:rsidRPr="002B0998" w:rsidRDefault="00B93479" w:rsidP="00185DF0">
            <w:pPr>
              <w:pStyle w:val="Heading2"/>
              <w:numPr>
                <w:ilvl w:val="0"/>
                <w:numId w:val="0"/>
              </w:numPr>
              <w:spacing w:before="60" w:after="60"/>
              <w:rPr>
                <w:sz w:val="18"/>
                <w:szCs w:val="18"/>
              </w:rPr>
            </w:pPr>
            <w:r>
              <w:rPr>
                <w:sz w:val="18"/>
                <w:szCs w:val="18"/>
              </w:rPr>
              <w:t>New Service connection fee</w:t>
            </w:r>
          </w:p>
        </w:tc>
        <w:tc>
          <w:tcPr>
            <w:tcW w:w="1418" w:type="dxa"/>
            <w:shd w:val="clear" w:color="auto" w:fill="auto"/>
          </w:tcPr>
          <w:p w14:paraId="57FB86CA" w14:textId="77777777" w:rsidR="00185DF0" w:rsidRPr="002B0998" w:rsidRDefault="00185DF0" w:rsidP="00185DF0">
            <w:pPr>
              <w:pStyle w:val="Heading2"/>
              <w:numPr>
                <w:ilvl w:val="0"/>
                <w:numId w:val="0"/>
              </w:numPr>
              <w:spacing w:before="60" w:after="60"/>
              <w:rPr>
                <w:sz w:val="18"/>
                <w:szCs w:val="18"/>
              </w:rPr>
            </w:pPr>
            <w:r w:rsidRPr="002B0998">
              <w:rPr>
                <w:sz w:val="18"/>
                <w:szCs w:val="18"/>
              </w:rPr>
              <w:t>$2</w:t>
            </w:r>
            <w:r w:rsidR="00874E17">
              <w:rPr>
                <w:sz w:val="18"/>
                <w:szCs w:val="18"/>
              </w:rPr>
              <w:t>69.10</w:t>
            </w:r>
          </w:p>
        </w:tc>
        <w:tc>
          <w:tcPr>
            <w:tcW w:w="1559" w:type="dxa"/>
            <w:shd w:val="clear" w:color="auto" w:fill="auto"/>
          </w:tcPr>
          <w:p w14:paraId="676EDB4E" w14:textId="77777777" w:rsidR="00185DF0" w:rsidRPr="002B0998" w:rsidRDefault="00185DF0" w:rsidP="00185DF0">
            <w:pPr>
              <w:pStyle w:val="Heading2"/>
              <w:numPr>
                <w:ilvl w:val="0"/>
                <w:numId w:val="0"/>
              </w:numPr>
              <w:spacing w:before="60" w:after="60"/>
              <w:rPr>
                <w:sz w:val="18"/>
                <w:szCs w:val="18"/>
              </w:rPr>
            </w:pPr>
            <w:r w:rsidRPr="002B0998">
              <w:rPr>
                <w:sz w:val="18"/>
                <w:szCs w:val="18"/>
              </w:rPr>
              <w:t>$2</w:t>
            </w:r>
            <w:r w:rsidR="00874E17">
              <w:rPr>
                <w:sz w:val="18"/>
                <w:szCs w:val="18"/>
              </w:rPr>
              <w:t>99</w:t>
            </w:r>
          </w:p>
        </w:tc>
      </w:tr>
    </w:tbl>
    <w:p w14:paraId="0F938713" w14:textId="77777777" w:rsidR="00185DF0" w:rsidRDefault="00185DF0" w:rsidP="00185DF0">
      <w:pPr>
        <w:pStyle w:val="Heading3"/>
        <w:numPr>
          <w:ilvl w:val="0"/>
          <w:numId w:val="0"/>
        </w:numPr>
        <w:ind w:left="1474"/>
      </w:pPr>
    </w:p>
    <w:p w14:paraId="29B1ABD6" w14:textId="77777777" w:rsidR="00185DF0" w:rsidRDefault="00185DF0" w:rsidP="00185DF0">
      <w:pPr>
        <w:pStyle w:val="Heading3"/>
      </w:pPr>
      <w:r>
        <w:t>Before 25 June 2019</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01"/>
        <w:gridCol w:w="1134"/>
        <w:gridCol w:w="1134"/>
        <w:gridCol w:w="3935"/>
      </w:tblGrid>
      <w:tr w:rsidR="002B0998" w:rsidRPr="002B0998" w14:paraId="645E97A0" w14:textId="77777777" w:rsidTr="00A4026A">
        <w:trPr>
          <w:trHeight w:val="240"/>
        </w:trPr>
        <w:tc>
          <w:tcPr>
            <w:tcW w:w="1701" w:type="dxa"/>
            <w:vMerge w:val="restart"/>
            <w:shd w:val="clear" w:color="auto" w:fill="DEEAF6"/>
          </w:tcPr>
          <w:p w14:paraId="2019F29B"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Connection type</w:t>
            </w:r>
          </w:p>
        </w:tc>
        <w:tc>
          <w:tcPr>
            <w:tcW w:w="2268" w:type="dxa"/>
            <w:gridSpan w:val="2"/>
            <w:shd w:val="clear" w:color="auto" w:fill="DEEAF6"/>
          </w:tcPr>
          <w:p w14:paraId="1E7CF130"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Connection charges</w:t>
            </w:r>
          </w:p>
        </w:tc>
        <w:tc>
          <w:tcPr>
            <w:tcW w:w="3935" w:type="dxa"/>
            <w:vMerge w:val="restart"/>
            <w:shd w:val="clear" w:color="auto" w:fill="DEEAF6"/>
          </w:tcPr>
          <w:p w14:paraId="3A3D7FDA"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Criteria for charging</w:t>
            </w:r>
          </w:p>
        </w:tc>
      </w:tr>
      <w:tr w:rsidR="002B0998" w:rsidRPr="002B0998" w14:paraId="5C06E4D3" w14:textId="77777777" w:rsidTr="00A4026A">
        <w:trPr>
          <w:trHeight w:val="240"/>
        </w:trPr>
        <w:tc>
          <w:tcPr>
            <w:tcW w:w="1701" w:type="dxa"/>
            <w:vMerge/>
            <w:shd w:val="clear" w:color="auto" w:fill="DEEAF6"/>
          </w:tcPr>
          <w:p w14:paraId="1BEBAF44" w14:textId="77777777" w:rsidR="007B35CE" w:rsidRPr="002B0998" w:rsidRDefault="007B35CE" w:rsidP="002B0998">
            <w:pPr>
              <w:pStyle w:val="Heading2"/>
              <w:numPr>
                <w:ilvl w:val="0"/>
                <w:numId w:val="0"/>
              </w:numPr>
              <w:spacing w:before="60" w:after="60"/>
              <w:rPr>
                <w:sz w:val="18"/>
                <w:szCs w:val="18"/>
              </w:rPr>
            </w:pPr>
          </w:p>
        </w:tc>
        <w:tc>
          <w:tcPr>
            <w:tcW w:w="1134" w:type="dxa"/>
            <w:shd w:val="clear" w:color="auto" w:fill="DEEAF6"/>
          </w:tcPr>
          <w:p w14:paraId="3BAF8AE3"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GST excl.</w:t>
            </w:r>
          </w:p>
        </w:tc>
        <w:tc>
          <w:tcPr>
            <w:tcW w:w="1134" w:type="dxa"/>
            <w:shd w:val="clear" w:color="auto" w:fill="DEEAF6"/>
          </w:tcPr>
          <w:p w14:paraId="586FEF5E" w14:textId="77777777" w:rsidR="007B35CE" w:rsidRPr="002B0998" w:rsidRDefault="007B35CE" w:rsidP="002B0998">
            <w:pPr>
              <w:pStyle w:val="Heading2"/>
              <w:numPr>
                <w:ilvl w:val="0"/>
                <w:numId w:val="0"/>
              </w:numPr>
              <w:spacing w:before="60" w:after="60"/>
              <w:rPr>
                <w:b/>
                <w:sz w:val="18"/>
                <w:szCs w:val="18"/>
              </w:rPr>
            </w:pPr>
            <w:r w:rsidRPr="002B0998">
              <w:rPr>
                <w:b/>
                <w:sz w:val="18"/>
                <w:szCs w:val="18"/>
              </w:rPr>
              <w:t>GST incl.</w:t>
            </w:r>
          </w:p>
        </w:tc>
        <w:tc>
          <w:tcPr>
            <w:tcW w:w="3935" w:type="dxa"/>
            <w:vMerge/>
            <w:shd w:val="clear" w:color="auto" w:fill="DEEAF6"/>
          </w:tcPr>
          <w:p w14:paraId="593EDF3C" w14:textId="77777777" w:rsidR="007B35CE" w:rsidRPr="002B0998" w:rsidRDefault="007B35CE" w:rsidP="002B0998">
            <w:pPr>
              <w:pStyle w:val="Heading2"/>
              <w:numPr>
                <w:ilvl w:val="0"/>
                <w:numId w:val="0"/>
              </w:numPr>
              <w:spacing w:before="60" w:after="60"/>
              <w:rPr>
                <w:sz w:val="18"/>
                <w:szCs w:val="18"/>
              </w:rPr>
            </w:pPr>
          </w:p>
        </w:tc>
      </w:tr>
      <w:tr w:rsidR="002B0998" w:rsidRPr="002B0998" w14:paraId="0C619D30" w14:textId="77777777" w:rsidTr="002B0998">
        <w:trPr>
          <w:trHeight w:val="240"/>
        </w:trPr>
        <w:tc>
          <w:tcPr>
            <w:tcW w:w="1701" w:type="dxa"/>
            <w:shd w:val="clear" w:color="auto" w:fill="auto"/>
          </w:tcPr>
          <w:p w14:paraId="0F855F4D" w14:textId="77777777" w:rsidR="00E31D60" w:rsidRPr="002B0998" w:rsidRDefault="00E31D60" w:rsidP="002B0998">
            <w:pPr>
              <w:pStyle w:val="Heading2"/>
              <w:numPr>
                <w:ilvl w:val="0"/>
                <w:numId w:val="0"/>
              </w:numPr>
              <w:spacing w:before="60" w:after="60"/>
              <w:rPr>
                <w:sz w:val="18"/>
                <w:szCs w:val="18"/>
              </w:rPr>
            </w:pPr>
            <w:r w:rsidRPr="002B0998">
              <w:rPr>
                <w:sz w:val="18"/>
                <w:szCs w:val="18"/>
              </w:rPr>
              <w:t>New connection</w:t>
            </w:r>
          </w:p>
        </w:tc>
        <w:tc>
          <w:tcPr>
            <w:tcW w:w="1134" w:type="dxa"/>
            <w:shd w:val="clear" w:color="auto" w:fill="auto"/>
          </w:tcPr>
          <w:p w14:paraId="0AA5CEFD" w14:textId="77777777" w:rsidR="00E31D60" w:rsidRPr="002B0998" w:rsidRDefault="00E31D60" w:rsidP="002B0998">
            <w:pPr>
              <w:pStyle w:val="Heading2"/>
              <w:numPr>
                <w:ilvl w:val="0"/>
                <w:numId w:val="0"/>
              </w:numPr>
              <w:spacing w:before="60" w:after="60"/>
              <w:rPr>
                <w:sz w:val="18"/>
                <w:szCs w:val="18"/>
              </w:rPr>
            </w:pPr>
            <w:r w:rsidRPr="002B0998">
              <w:rPr>
                <w:sz w:val="18"/>
                <w:szCs w:val="18"/>
              </w:rPr>
              <w:t>$2</w:t>
            </w:r>
            <w:r w:rsidR="00874E17">
              <w:rPr>
                <w:sz w:val="18"/>
                <w:szCs w:val="18"/>
              </w:rPr>
              <w:t>69.10</w:t>
            </w:r>
          </w:p>
        </w:tc>
        <w:tc>
          <w:tcPr>
            <w:tcW w:w="1134" w:type="dxa"/>
            <w:shd w:val="clear" w:color="auto" w:fill="auto"/>
          </w:tcPr>
          <w:p w14:paraId="1602745D" w14:textId="77777777" w:rsidR="00E31D60" w:rsidRPr="002B0998" w:rsidRDefault="00E31D60" w:rsidP="002B0998">
            <w:pPr>
              <w:pStyle w:val="Heading2"/>
              <w:numPr>
                <w:ilvl w:val="0"/>
                <w:numId w:val="0"/>
              </w:numPr>
              <w:spacing w:before="60" w:after="60"/>
              <w:rPr>
                <w:sz w:val="18"/>
                <w:szCs w:val="18"/>
              </w:rPr>
            </w:pPr>
            <w:r w:rsidRPr="002B0998">
              <w:rPr>
                <w:sz w:val="18"/>
                <w:szCs w:val="18"/>
              </w:rPr>
              <w:t>$2</w:t>
            </w:r>
            <w:r w:rsidR="00874E17">
              <w:rPr>
                <w:sz w:val="18"/>
                <w:szCs w:val="18"/>
              </w:rPr>
              <w:t>99</w:t>
            </w:r>
          </w:p>
        </w:tc>
        <w:tc>
          <w:tcPr>
            <w:tcW w:w="3935" w:type="dxa"/>
            <w:shd w:val="clear" w:color="auto" w:fill="auto"/>
          </w:tcPr>
          <w:p w14:paraId="7736CCF4" w14:textId="77777777" w:rsidR="00E31D60" w:rsidRPr="002B0998" w:rsidRDefault="00E31D60" w:rsidP="002B0998">
            <w:pPr>
              <w:pStyle w:val="Heading2"/>
              <w:numPr>
                <w:ilvl w:val="0"/>
                <w:numId w:val="0"/>
              </w:numPr>
              <w:spacing w:before="60" w:after="60"/>
              <w:rPr>
                <w:sz w:val="18"/>
                <w:szCs w:val="18"/>
              </w:rPr>
            </w:pPr>
            <w:r w:rsidRPr="002B0998">
              <w:rPr>
                <w:sz w:val="18"/>
                <w:szCs w:val="18"/>
              </w:rPr>
              <w:t>A telephone service has not previously been connected at your premises</w:t>
            </w:r>
            <w:r w:rsidR="003D13B2" w:rsidRPr="002B0998">
              <w:rPr>
                <w:sz w:val="18"/>
                <w:szCs w:val="18"/>
              </w:rPr>
              <w:t xml:space="preserve"> or if you need an additional line.</w:t>
            </w:r>
          </w:p>
        </w:tc>
      </w:tr>
      <w:tr w:rsidR="002B0998" w:rsidRPr="002B0998" w14:paraId="534CA844" w14:textId="77777777" w:rsidTr="002B0998">
        <w:trPr>
          <w:trHeight w:val="240"/>
        </w:trPr>
        <w:tc>
          <w:tcPr>
            <w:tcW w:w="1701" w:type="dxa"/>
            <w:shd w:val="clear" w:color="auto" w:fill="auto"/>
          </w:tcPr>
          <w:p w14:paraId="17D7E753" w14:textId="77777777" w:rsidR="007B35CE" w:rsidRPr="002B0998" w:rsidRDefault="00F365CF" w:rsidP="002B0998">
            <w:pPr>
              <w:pStyle w:val="Heading2"/>
              <w:numPr>
                <w:ilvl w:val="0"/>
                <w:numId w:val="0"/>
              </w:numPr>
              <w:spacing w:before="60" w:after="60"/>
              <w:rPr>
                <w:sz w:val="18"/>
                <w:szCs w:val="18"/>
              </w:rPr>
            </w:pPr>
            <w:r w:rsidRPr="002B0998">
              <w:rPr>
                <w:sz w:val="18"/>
                <w:szCs w:val="18"/>
              </w:rPr>
              <w:t>Existing connection</w:t>
            </w:r>
          </w:p>
        </w:tc>
        <w:tc>
          <w:tcPr>
            <w:tcW w:w="1134" w:type="dxa"/>
            <w:shd w:val="clear" w:color="auto" w:fill="auto"/>
          </w:tcPr>
          <w:p w14:paraId="50D2070F" w14:textId="77777777" w:rsidR="007B35CE" w:rsidRPr="002B0998" w:rsidRDefault="007B35CE" w:rsidP="002B0998">
            <w:pPr>
              <w:pStyle w:val="Heading2"/>
              <w:numPr>
                <w:ilvl w:val="0"/>
                <w:numId w:val="0"/>
              </w:numPr>
              <w:spacing w:before="60" w:after="60"/>
              <w:rPr>
                <w:sz w:val="18"/>
                <w:szCs w:val="18"/>
              </w:rPr>
            </w:pPr>
            <w:r w:rsidRPr="002B0998">
              <w:rPr>
                <w:sz w:val="18"/>
                <w:szCs w:val="18"/>
              </w:rPr>
              <w:t>$90</w:t>
            </w:r>
          </w:p>
        </w:tc>
        <w:tc>
          <w:tcPr>
            <w:tcW w:w="1134" w:type="dxa"/>
            <w:shd w:val="clear" w:color="auto" w:fill="auto"/>
          </w:tcPr>
          <w:p w14:paraId="2465B539" w14:textId="77777777" w:rsidR="007B35CE" w:rsidRPr="002B0998" w:rsidRDefault="007B35CE" w:rsidP="002B0998">
            <w:pPr>
              <w:pStyle w:val="Heading2"/>
              <w:numPr>
                <w:ilvl w:val="0"/>
                <w:numId w:val="0"/>
              </w:numPr>
              <w:spacing w:before="60" w:after="60"/>
              <w:rPr>
                <w:sz w:val="18"/>
                <w:szCs w:val="18"/>
              </w:rPr>
            </w:pPr>
            <w:r w:rsidRPr="002B0998">
              <w:rPr>
                <w:sz w:val="18"/>
                <w:szCs w:val="18"/>
              </w:rPr>
              <w:t>$99</w:t>
            </w:r>
          </w:p>
        </w:tc>
        <w:tc>
          <w:tcPr>
            <w:tcW w:w="3935" w:type="dxa"/>
            <w:shd w:val="clear" w:color="auto" w:fill="auto"/>
          </w:tcPr>
          <w:p w14:paraId="6CE61F53" w14:textId="77777777" w:rsidR="007B35CE" w:rsidRPr="002B0998" w:rsidRDefault="007B35CE" w:rsidP="002B0998">
            <w:pPr>
              <w:pStyle w:val="Heading2"/>
              <w:numPr>
                <w:ilvl w:val="0"/>
                <w:numId w:val="0"/>
              </w:numPr>
              <w:spacing w:before="60" w:after="60"/>
              <w:rPr>
                <w:sz w:val="18"/>
                <w:szCs w:val="18"/>
              </w:rPr>
            </w:pPr>
            <w:r w:rsidRPr="002B0998">
              <w:rPr>
                <w:sz w:val="18"/>
                <w:szCs w:val="18"/>
              </w:rPr>
              <w:t>A working telephone socket exists from a previous connection</w:t>
            </w:r>
            <w:r w:rsidR="005D6C4E" w:rsidRPr="002B0998">
              <w:rPr>
                <w:sz w:val="18"/>
                <w:szCs w:val="18"/>
              </w:rPr>
              <w:t>.</w:t>
            </w:r>
          </w:p>
        </w:tc>
      </w:tr>
      <w:tr w:rsidR="002B0998" w:rsidRPr="002B0998" w14:paraId="7D70FD77" w14:textId="77777777" w:rsidTr="002B0998">
        <w:trPr>
          <w:trHeight w:val="240"/>
        </w:trPr>
        <w:tc>
          <w:tcPr>
            <w:tcW w:w="1701" w:type="dxa"/>
            <w:shd w:val="clear" w:color="auto" w:fill="auto"/>
          </w:tcPr>
          <w:p w14:paraId="3EE00EF2" w14:textId="77777777" w:rsidR="007B35CE" w:rsidRPr="002B0998" w:rsidRDefault="00B12C3B" w:rsidP="002B0998">
            <w:pPr>
              <w:pStyle w:val="Heading2"/>
              <w:numPr>
                <w:ilvl w:val="0"/>
                <w:numId w:val="0"/>
              </w:numPr>
              <w:spacing w:before="60" w:after="60"/>
              <w:rPr>
                <w:sz w:val="18"/>
                <w:szCs w:val="18"/>
              </w:rPr>
            </w:pPr>
            <w:r w:rsidRPr="002B0998">
              <w:rPr>
                <w:sz w:val="18"/>
                <w:szCs w:val="18"/>
              </w:rPr>
              <w:t>Existing c</w:t>
            </w:r>
            <w:r w:rsidR="007B35CE" w:rsidRPr="002B0998">
              <w:rPr>
                <w:sz w:val="18"/>
                <w:szCs w:val="18"/>
              </w:rPr>
              <w:t>onnection with a requested technician visit</w:t>
            </w:r>
          </w:p>
        </w:tc>
        <w:tc>
          <w:tcPr>
            <w:tcW w:w="1134" w:type="dxa"/>
            <w:shd w:val="clear" w:color="auto" w:fill="auto"/>
          </w:tcPr>
          <w:p w14:paraId="34AA3660" w14:textId="77777777" w:rsidR="007B35CE" w:rsidRPr="002B0998" w:rsidRDefault="007B35CE" w:rsidP="002B0998">
            <w:pPr>
              <w:pStyle w:val="Heading2"/>
              <w:numPr>
                <w:ilvl w:val="0"/>
                <w:numId w:val="0"/>
              </w:numPr>
              <w:tabs>
                <w:tab w:val="left" w:pos="864"/>
              </w:tabs>
              <w:spacing w:before="60" w:after="60"/>
              <w:rPr>
                <w:sz w:val="18"/>
                <w:szCs w:val="18"/>
              </w:rPr>
            </w:pPr>
            <w:r w:rsidRPr="002B0998">
              <w:rPr>
                <w:sz w:val="18"/>
                <w:szCs w:val="18"/>
              </w:rPr>
              <w:t>$</w:t>
            </w:r>
            <w:r w:rsidR="00420334" w:rsidRPr="002B0998">
              <w:rPr>
                <w:sz w:val="18"/>
                <w:szCs w:val="18"/>
              </w:rPr>
              <w:t>308.18</w:t>
            </w:r>
          </w:p>
        </w:tc>
        <w:tc>
          <w:tcPr>
            <w:tcW w:w="1134" w:type="dxa"/>
            <w:shd w:val="clear" w:color="auto" w:fill="auto"/>
          </w:tcPr>
          <w:p w14:paraId="00F4E043" w14:textId="77777777" w:rsidR="007B35CE" w:rsidRPr="002B0998" w:rsidRDefault="007B35CE" w:rsidP="002B0998">
            <w:pPr>
              <w:pStyle w:val="Heading2"/>
              <w:numPr>
                <w:ilvl w:val="0"/>
                <w:numId w:val="0"/>
              </w:numPr>
              <w:spacing w:before="60" w:after="60"/>
              <w:rPr>
                <w:sz w:val="18"/>
                <w:szCs w:val="18"/>
              </w:rPr>
            </w:pPr>
            <w:r w:rsidRPr="002B0998">
              <w:rPr>
                <w:sz w:val="18"/>
                <w:szCs w:val="18"/>
              </w:rPr>
              <w:t>$</w:t>
            </w:r>
            <w:r w:rsidR="00420334" w:rsidRPr="002B0998">
              <w:rPr>
                <w:sz w:val="18"/>
                <w:szCs w:val="18"/>
              </w:rPr>
              <w:t>339</w:t>
            </w:r>
          </w:p>
        </w:tc>
        <w:tc>
          <w:tcPr>
            <w:tcW w:w="3935" w:type="dxa"/>
            <w:shd w:val="clear" w:color="auto" w:fill="auto"/>
          </w:tcPr>
          <w:p w14:paraId="4D4C2695" w14:textId="77777777" w:rsidR="007B35CE" w:rsidRPr="002B0998" w:rsidRDefault="007B35CE" w:rsidP="002B0998">
            <w:pPr>
              <w:pStyle w:val="Heading2"/>
              <w:numPr>
                <w:ilvl w:val="0"/>
                <w:numId w:val="0"/>
              </w:numPr>
              <w:spacing w:before="60" w:after="60"/>
              <w:rPr>
                <w:sz w:val="18"/>
                <w:szCs w:val="18"/>
              </w:rPr>
            </w:pPr>
            <w:r w:rsidRPr="002B0998">
              <w:rPr>
                <w:sz w:val="18"/>
                <w:szCs w:val="18"/>
              </w:rPr>
              <w:t>A working telephone socket exists from a previous connection and our technician is not required to visit your premises, but you have requested a visit.</w:t>
            </w:r>
          </w:p>
        </w:tc>
      </w:tr>
      <w:tr w:rsidR="002B0998" w:rsidRPr="002B0998" w14:paraId="2D174AD0" w14:textId="77777777" w:rsidTr="002B0998">
        <w:trPr>
          <w:trHeight w:val="240"/>
        </w:trPr>
        <w:tc>
          <w:tcPr>
            <w:tcW w:w="1701" w:type="dxa"/>
            <w:shd w:val="clear" w:color="auto" w:fill="auto"/>
          </w:tcPr>
          <w:p w14:paraId="72B8B3A4" w14:textId="77777777" w:rsidR="005D6C4E" w:rsidRPr="002B0998" w:rsidRDefault="005D6C4E" w:rsidP="002B0998">
            <w:pPr>
              <w:pStyle w:val="Heading2"/>
              <w:numPr>
                <w:ilvl w:val="0"/>
                <w:numId w:val="0"/>
              </w:numPr>
              <w:spacing w:before="60" w:after="60"/>
              <w:rPr>
                <w:sz w:val="18"/>
                <w:szCs w:val="18"/>
              </w:rPr>
            </w:pPr>
            <w:r w:rsidRPr="002B0998">
              <w:rPr>
                <w:sz w:val="18"/>
                <w:szCs w:val="18"/>
              </w:rPr>
              <w:t>Temporary connection</w:t>
            </w:r>
          </w:p>
        </w:tc>
        <w:tc>
          <w:tcPr>
            <w:tcW w:w="1134" w:type="dxa"/>
            <w:shd w:val="clear" w:color="auto" w:fill="auto"/>
          </w:tcPr>
          <w:p w14:paraId="32D08CB2" w14:textId="77777777" w:rsidR="005D6C4E" w:rsidRPr="002B0998" w:rsidRDefault="00E13C97" w:rsidP="002B0998">
            <w:pPr>
              <w:pStyle w:val="Heading2"/>
              <w:numPr>
                <w:ilvl w:val="0"/>
                <w:numId w:val="0"/>
              </w:numPr>
              <w:tabs>
                <w:tab w:val="left" w:pos="864"/>
              </w:tabs>
              <w:spacing w:before="60" w:after="60"/>
              <w:rPr>
                <w:sz w:val="18"/>
                <w:szCs w:val="18"/>
              </w:rPr>
            </w:pPr>
            <w:r w:rsidRPr="002B0998">
              <w:rPr>
                <w:sz w:val="18"/>
                <w:szCs w:val="18"/>
              </w:rPr>
              <w:t>$90.91</w:t>
            </w:r>
          </w:p>
        </w:tc>
        <w:tc>
          <w:tcPr>
            <w:tcW w:w="1134" w:type="dxa"/>
            <w:shd w:val="clear" w:color="auto" w:fill="auto"/>
          </w:tcPr>
          <w:p w14:paraId="05B254B8" w14:textId="77777777" w:rsidR="005D6C4E" w:rsidRPr="002B0998" w:rsidRDefault="005D6C4E" w:rsidP="002B0998">
            <w:pPr>
              <w:pStyle w:val="Heading2"/>
              <w:numPr>
                <w:ilvl w:val="0"/>
                <w:numId w:val="0"/>
              </w:numPr>
              <w:spacing w:before="60" w:after="60"/>
              <w:rPr>
                <w:sz w:val="18"/>
                <w:szCs w:val="18"/>
              </w:rPr>
            </w:pPr>
            <w:r w:rsidRPr="002B0998">
              <w:rPr>
                <w:sz w:val="18"/>
                <w:szCs w:val="18"/>
              </w:rPr>
              <w:t>$100</w:t>
            </w:r>
          </w:p>
        </w:tc>
        <w:tc>
          <w:tcPr>
            <w:tcW w:w="3935" w:type="dxa"/>
            <w:shd w:val="clear" w:color="auto" w:fill="auto"/>
          </w:tcPr>
          <w:p w14:paraId="2568D855" w14:textId="77777777" w:rsidR="005D6C4E" w:rsidRPr="002B0998" w:rsidRDefault="005D6C4E" w:rsidP="002B0998">
            <w:pPr>
              <w:pStyle w:val="Heading2"/>
              <w:numPr>
                <w:ilvl w:val="0"/>
                <w:numId w:val="0"/>
              </w:numPr>
              <w:spacing w:before="60" w:after="60"/>
              <w:rPr>
                <w:sz w:val="18"/>
                <w:szCs w:val="18"/>
              </w:rPr>
            </w:pPr>
            <w:r w:rsidRPr="002B0998">
              <w:rPr>
                <w:sz w:val="18"/>
                <w:szCs w:val="18"/>
              </w:rPr>
              <w:t xml:space="preserve">If your service </w:t>
            </w:r>
            <w:r w:rsidR="00E655B9" w:rsidRPr="002B0998">
              <w:rPr>
                <w:sz w:val="18"/>
                <w:szCs w:val="18"/>
              </w:rPr>
              <w:t>ends</w:t>
            </w:r>
            <w:r w:rsidRPr="002B0998">
              <w:rPr>
                <w:sz w:val="18"/>
                <w:szCs w:val="18"/>
              </w:rPr>
              <w:t xml:space="preserve"> three months or less after its connection.</w:t>
            </w:r>
          </w:p>
          <w:p w14:paraId="42400547" w14:textId="77777777" w:rsidR="00F256F8" w:rsidRPr="002B0998" w:rsidRDefault="00F256F8" w:rsidP="002B0998">
            <w:pPr>
              <w:pStyle w:val="Heading2"/>
              <w:numPr>
                <w:ilvl w:val="0"/>
                <w:numId w:val="0"/>
              </w:numPr>
              <w:spacing w:before="60" w:after="60"/>
              <w:rPr>
                <w:sz w:val="18"/>
                <w:szCs w:val="18"/>
              </w:rPr>
            </w:pPr>
            <w:r w:rsidRPr="002B0998">
              <w:rPr>
                <w:sz w:val="18"/>
                <w:szCs w:val="18"/>
              </w:rPr>
              <w:t>Not applicable to</w:t>
            </w:r>
            <w:r w:rsidR="00675869" w:rsidRPr="002B0998">
              <w:rPr>
                <w:sz w:val="18"/>
                <w:szCs w:val="18"/>
              </w:rPr>
              <w:t xml:space="preserve"> </w:t>
            </w:r>
            <w:r w:rsidRPr="002B0998">
              <w:rPr>
                <w:sz w:val="18"/>
                <w:szCs w:val="18"/>
              </w:rPr>
              <w:t xml:space="preserve">wholesale customers </w:t>
            </w:r>
            <w:r w:rsidR="00785911" w:rsidRPr="002B0998">
              <w:rPr>
                <w:sz w:val="18"/>
                <w:szCs w:val="18"/>
              </w:rPr>
              <w:t>and</w:t>
            </w:r>
            <w:r w:rsidRPr="002B0998">
              <w:rPr>
                <w:sz w:val="18"/>
                <w:szCs w:val="18"/>
              </w:rPr>
              <w:t xml:space="preserve"> their end users</w:t>
            </w:r>
            <w:r w:rsidR="00A330C8" w:rsidRPr="002B0998">
              <w:rPr>
                <w:sz w:val="18"/>
                <w:szCs w:val="18"/>
              </w:rPr>
              <w:t>.</w:t>
            </w:r>
          </w:p>
        </w:tc>
      </w:tr>
      <w:tr w:rsidR="002B0998" w:rsidRPr="002B0998" w14:paraId="3DF83889" w14:textId="77777777" w:rsidTr="002B0998">
        <w:trPr>
          <w:trHeight w:val="240"/>
        </w:trPr>
        <w:tc>
          <w:tcPr>
            <w:tcW w:w="1701" w:type="dxa"/>
            <w:shd w:val="clear" w:color="auto" w:fill="auto"/>
          </w:tcPr>
          <w:p w14:paraId="719DD51E" w14:textId="77777777" w:rsidR="00363DCC" w:rsidRPr="002B0998" w:rsidRDefault="00363DCC" w:rsidP="002B0998">
            <w:pPr>
              <w:pStyle w:val="Heading2"/>
              <w:numPr>
                <w:ilvl w:val="0"/>
                <w:numId w:val="0"/>
              </w:numPr>
              <w:spacing w:before="60" w:after="60"/>
              <w:rPr>
                <w:sz w:val="18"/>
                <w:szCs w:val="18"/>
              </w:rPr>
            </w:pPr>
            <w:r w:rsidRPr="002B0998">
              <w:rPr>
                <w:sz w:val="18"/>
                <w:szCs w:val="18"/>
              </w:rPr>
              <w:t>Additional connection</w:t>
            </w:r>
          </w:p>
        </w:tc>
        <w:tc>
          <w:tcPr>
            <w:tcW w:w="1134" w:type="dxa"/>
            <w:shd w:val="clear" w:color="auto" w:fill="auto"/>
          </w:tcPr>
          <w:p w14:paraId="4F05CBA5" w14:textId="77777777" w:rsidR="00363DCC" w:rsidRPr="002B0998" w:rsidRDefault="00363DCC" w:rsidP="002B0998">
            <w:pPr>
              <w:pStyle w:val="Heading2"/>
              <w:numPr>
                <w:ilvl w:val="0"/>
                <w:numId w:val="0"/>
              </w:numPr>
              <w:tabs>
                <w:tab w:val="left" w:pos="864"/>
              </w:tabs>
              <w:spacing w:before="60" w:after="60"/>
              <w:rPr>
                <w:sz w:val="18"/>
                <w:szCs w:val="18"/>
              </w:rPr>
            </w:pPr>
            <w:r w:rsidRPr="002B0998">
              <w:rPr>
                <w:sz w:val="18"/>
                <w:szCs w:val="18"/>
              </w:rPr>
              <w:t>$68.64</w:t>
            </w:r>
          </w:p>
        </w:tc>
        <w:tc>
          <w:tcPr>
            <w:tcW w:w="1134" w:type="dxa"/>
            <w:shd w:val="clear" w:color="auto" w:fill="auto"/>
          </w:tcPr>
          <w:p w14:paraId="2C625A93" w14:textId="77777777" w:rsidR="00363DCC" w:rsidRPr="002B0998" w:rsidRDefault="00363DCC" w:rsidP="002B0998">
            <w:pPr>
              <w:pStyle w:val="Heading2"/>
              <w:numPr>
                <w:ilvl w:val="0"/>
                <w:numId w:val="0"/>
              </w:numPr>
              <w:spacing w:before="60" w:after="60"/>
              <w:rPr>
                <w:sz w:val="18"/>
                <w:szCs w:val="18"/>
              </w:rPr>
            </w:pPr>
            <w:r w:rsidRPr="002B0998">
              <w:rPr>
                <w:sz w:val="18"/>
                <w:szCs w:val="18"/>
              </w:rPr>
              <w:t>$75.50</w:t>
            </w:r>
          </w:p>
        </w:tc>
        <w:tc>
          <w:tcPr>
            <w:tcW w:w="3935" w:type="dxa"/>
            <w:shd w:val="clear" w:color="auto" w:fill="auto"/>
          </w:tcPr>
          <w:p w14:paraId="543986E1" w14:textId="77777777" w:rsidR="00363DCC" w:rsidRPr="002B0998" w:rsidRDefault="00B02B65" w:rsidP="00E16E55">
            <w:pPr>
              <w:pStyle w:val="Heading2"/>
              <w:numPr>
                <w:ilvl w:val="0"/>
                <w:numId w:val="0"/>
              </w:numPr>
              <w:spacing w:before="60" w:after="60"/>
              <w:rPr>
                <w:sz w:val="18"/>
                <w:szCs w:val="18"/>
              </w:rPr>
            </w:pPr>
            <w:r w:rsidRPr="002B0998">
              <w:rPr>
                <w:sz w:val="18"/>
                <w:szCs w:val="18"/>
              </w:rPr>
              <w:t xml:space="preserve">The </w:t>
            </w:r>
            <w:r w:rsidR="00363DCC" w:rsidRPr="002B0998">
              <w:rPr>
                <w:sz w:val="18"/>
                <w:szCs w:val="18"/>
              </w:rPr>
              <w:t xml:space="preserve">additional connection </w:t>
            </w:r>
            <w:r w:rsidRPr="002B0998">
              <w:rPr>
                <w:sz w:val="18"/>
                <w:szCs w:val="18"/>
              </w:rPr>
              <w:t xml:space="preserve">is </w:t>
            </w:r>
            <w:r w:rsidR="0042365D" w:rsidRPr="002B0998">
              <w:rPr>
                <w:sz w:val="18"/>
                <w:szCs w:val="18"/>
              </w:rPr>
              <w:t xml:space="preserve">requested </w:t>
            </w:r>
            <w:r w:rsidR="00DB2171" w:rsidRPr="002B0998">
              <w:rPr>
                <w:sz w:val="18"/>
                <w:szCs w:val="18"/>
              </w:rPr>
              <w:t>when connecting an</w:t>
            </w:r>
            <w:r w:rsidR="008B0C86" w:rsidRPr="002B0998">
              <w:rPr>
                <w:sz w:val="18"/>
                <w:szCs w:val="18"/>
              </w:rPr>
              <w:t xml:space="preserve"> </w:t>
            </w:r>
            <w:r w:rsidR="00363DCC" w:rsidRPr="002B0998">
              <w:rPr>
                <w:sz w:val="18"/>
                <w:szCs w:val="18"/>
              </w:rPr>
              <w:t xml:space="preserve">existing </w:t>
            </w:r>
            <w:r w:rsidR="0042365D" w:rsidRPr="002B0998">
              <w:rPr>
                <w:sz w:val="18"/>
                <w:szCs w:val="18"/>
              </w:rPr>
              <w:t xml:space="preserve">connection where </w:t>
            </w:r>
            <w:r w:rsidR="00E16E55">
              <w:rPr>
                <w:sz w:val="18"/>
                <w:szCs w:val="18"/>
              </w:rPr>
              <w:t>our</w:t>
            </w:r>
            <w:r w:rsidR="00450F0E" w:rsidRPr="002B0998">
              <w:rPr>
                <w:sz w:val="18"/>
                <w:szCs w:val="18"/>
              </w:rPr>
              <w:t xml:space="preserve"> technician is required or requested</w:t>
            </w:r>
            <w:r w:rsidR="00E16E55">
              <w:rPr>
                <w:sz w:val="18"/>
                <w:szCs w:val="18"/>
              </w:rPr>
              <w:t xml:space="preserve"> to visit your premises</w:t>
            </w:r>
            <w:r w:rsidR="00DA77D7" w:rsidRPr="002B0998">
              <w:rPr>
                <w:sz w:val="18"/>
                <w:szCs w:val="18"/>
              </w:rPr>
              <w:t>.</w:t>
            </w:r>
          </w:p>
        </w:tc>
      </w:tr>
      <w:tr w:rsidR="002B0998" w:rsidRPr="002B0998" w14:paraId="2E3159B5" w14:textId="77777777" w:rsidTr="002B0998">
        <w:trPr>
          <w:trHeight w:val="240"/>
        </w:trPr>
        <w:tc>
          <w:tcPr>
            <w:tcW w:w="1701" w:type="dxa"/>
            <w:shd w:val="clear" w:color="auto" w:fill="auto"/>
          </w:tcPr>
          <w:p w14:paraId="769DAE97" w14:textId="77777777" w:rsidR="00DA77D7" w:rsidRPr="002B0998" w:rsidRDefault="00DA77D7" w:rsidP="002B0998">
            <w:pPr>
              <w:pStyle w:val="Heading2"/>
              <w:numPr>
                <w:ilvl w:val="0"/>
                <w:numId w:val="0"/>
              </w:numPr>
              <w:spacing w:before="60" w:after="60"/>
              <w:rPr>
                <w:sz w:val="18"/>
                <w:szCs w:val="18"/>
              </w:rPr>
            </w:pPr>
            <w:r w:rsidRPr="002B0998">
              <w:rPr>
                <w:sz w:val="18"/>
                <w:szCs w:val="18"/>
              </w:rPr>
              <w:t>Additional connection</w:t>
            </w:r>
          </w:p>
        </w:tc>
        <w:tc>
          <w:tcPr>
            <w:tcW w:w="1134" w:type="dxa"/>
            <w:shd w:val="clear" w:color="auto" w:fill="auto"/>
          </w:tcPr>
          <w:p w14:paraId="1A3FDA5B" w14:textId="77777777" w:rsidR="00DA77D7" w:rsidRPr="002B0998" w:rsidRDefault="00DA77D7" w:rsidP="002B0998">
            <w:pPr>
              <w:pStyle w:val="Heading2"/>
              <w:numPr>
                <w:ilvl w:val="0"/>
                <w:numId w:val="0"/>
              </w:numPr>
              <w:tabs>
                <w:tab w:val="left" w:pos="864"/>
              </w:tabs>
              <w:spacing w:before="60" w:after="60"/>
              <w:rPr>
                <w:sz w:val="18"/>
                <w:szCs w:val="18"/>
              </w:rPr>
            </w:pPr>
            <w:r w:rsidRPr="002B0998">
              <w:rPr>
                <w:sz w:val="18"/>
                <w:szCs w:val="18"/>
              </w:rPr>
              <w:t>$162.73</w:t>
            </w:r>
          </w:p>
        </w:tc>
        <w:tc>
          <w:tcPr>
            <w:tcW w:w="1134" w:type="dxa"/>
            <w:shd w:val="clear" w:color="auto" w:fill="auto"/>
          </w:tcPr>
          <w:p w14:paraId="1EA8A682" w14:textId="77777777" w:rsidR="00DA77D7" w:rsidRPr="002B0998" w:rsidRDefault="00DA77D7" w:rsidP="002B0998">
            <w:pPr>
              <w:pStyle w:val="Heading2"/>
              <w:numPr>
                <w:ilvl w:val="0"/>
                <w:numId w:val="0"/>
              </w:numPr>
              <w:spacing w:before="60" w:after="60"/>
              <w:rPr>
                <w:sz w:val="18"/>
                <w:szCs w:val="18"/>
              </w:rPr>
            </w:pPr>
            <w:r w:rsidRPr="002B0998">
              <w:rPr>
                <w:sz w:val="18"/>
                <w:szCs w:val="18"/>
              </w:rPr>
              <w:t>$179</w:t>
            </w:r>
          </w:p>
        </w:tc>
        <w:tc>
          <w:tcPr>
            <w:tcW w:w="3935" w:type="dxa"/>
            <w:shd w:val="clear" w:color="auto" w:fill="auto"/>
          </w:tcPr>
          <w:p w14:paraId="47088DB6" w14:textId="77777777" w:rsidR="00DA77D7" w:rsidRPr="002B0998" w:rsidRDefault="00B02B65" w:rsidP="002B0998">
            <w:pPr>
              <w:pStyle w:val="Heading2"/>
              <w:numPr>
                <w:ilvl w:val="0"/>
                <w:numId w:val="0"/>
              </w:numPr>
              <w:spacing w:before="60" w:after="60"/>
              <w:rPr>
                <w:sz w:val="18"/>
                <w:szCs w:val="18"/>
              </w:rPr>
            </w:pPr>
            <w:r w:rsidRPr="002B0998">
              <w:rPr>
                <w:sz w:val="18"/>
                <w:szCs w:val="18"/>
              </w:rPr>
              <w:t xml:space="preserve">The </w:t>
            </w:r>
            <w:r w:rsidR="00DA77D7" w:rsidRPr="002B0998">
              <w:rPr>
                <w:sz w:val="18"/>
                <w:szCs w:val="18"/>
              </w:rPr>
              <w:t xml:space="preserve">additional connection </w:t>
            </w:r>
            <w:r w:rsidRPr="002B0998">
              <w:rPr>
                <w:sz w:val="18"/>
                <w:szCs w:val="18"/>
              </w:rPr>
              <w:t xml:space="preserve">is </w:t>
            </w:r>
            <w:r w:rsidR="0042365D" w:rsidRPr="002B0998">
              <w:rPr>
                <w:sz w:val="18"/>
                <w:szCs w:val="18"/>
              </w:rPr>
              <w:t xml:space="preserve">requested </w:t>
            </w:r>
            <w:r w:rsidR="00360D4A" w:rsidRPr="002B0998">
              <w:rPr>
                <w:sz w:val="18"/>
                <w:szCs w:val="18"/>
              </w:rPr>
              <w:t xml:space="preserve">when connecting </w:t>
            </w:r>
            <w:r w:rsidR="00DA77D7" w:rsidRPr="002B0998">
              <w:rPr>
                <w:sz w:val="18"/>
                <w:szCs w:val="18"/>
              </w:rPr>
              <w:t>a new connection.</w:t>
            </w:r>
          </w:p>
        </w:tc>
      </w:tr>
    </w:tbl>
    <w:p w14:paraId="364B3F62" w14:textId="77777777" w:rsidR="00A33077" w:rsidRPr="00676C3C" w:rsidRDefault="00A33077" w:rsidP="008C2D21">
      <w:pPr>
        <w:pStyle w:val="Indent2"/>
        <w:rPr>
          <w:sz w:val="18"/>
          <w:szCs w:val="18"/>
        </w:rPr>
      </w:pPr>
    </w:p>
    <w:p w14:paraId="7FCB6924" w14:textId="77777777" w:rsidR="00A33077" w:rsidRPr="00DA49CC" w:rsidRDefault="00A33077" w:rsidP="00A33077">
      <w:pPr>
        <w:pStyle w:val="Indent1"/>
      </w:pPr>
      <w:bookmarkStart w:id="13" w:name="_Toc192995764"/>
      <w:r w:rsidRPr="00DA49CC">
        <w:t>Basic Telephone Service conversion</w:t>
      </w:r>
      <w:bookmarkEnd w:id="13"/>
    </w:p>
    <w:p w14:paraId="398D826A" w14:textId="121D22A6" w:rsidR="00A33077" w:rsidRPr="00EC351B" w:rsidRDefault="00224A7D" w:rsidP="00A33077">
      <w:pPr>
        <w:pStyle w:val="Heading2"/>
      </w:pPr>
      <w:r>
        <w:t>NOT USED.</w:t>
      </w:r>
    </w:p>
    <w:p w14:paraId="04D0EB90" w14:textId="45D17B3C" w:rsidR="00A33077" w:rsidRPr="00EC351B" w:rsidRDefault="00224A7D" w:rsidP="00A33077">
      <w:pPr>
        <w:pStyle w:val="Heading2"/>
      </w:pPr>
      <w:r>
        <w:t>NOT USED.</w:t>
      </w:r>
    </w:p>
    <w:p w14:paraId="5DE998A0" w14:textId="1071977F" w:rsidR="00A33077" w:rsidRPr="00EC351B" w:rsidRDefault="00224A7D" w:rsidP="00A33077">
      <w:pPr>
        <w:pStyle w:val="Heading3"/>
      </w:pPr>
      <w:r>
        <w:lastRenderedPageBreak/>
        <w:t>NOT USED.</w:t>
      </w:r>
    </w:p>
    <w:p w14:paraId="65911D7F" w14:textId="70CDAFC9" w:rsidR="00A33077" w:rsidRPr="00EC351B" w:rsidRDefault="00224A7D" w:rsidP="00A33077">
      <w:pPr>
        <w:pStyle w:val="Heading3"/>
      </w:pPr>
      <w:r>
        <w:t>NOT USED.</w:t>
      </w:r>
    </w:p>
    <w:p w14:paraId="0B257625" w14:textId="2E581016" w:rsidR="00A33077" w:rsidRPr="00EC351B" w:rsidRDefault="00224A7D" w:rsidP="00A33077">
      <w:pPr>
        <w:pStyle w:val="Heading2"/>
      </w:pPr>
      <w:r>
        <w:t>NOT USED.</w:t>
      </w:r>
    </w:p>
    <w:p w14:paraId="37321739" w14:textId="22BA82C0" w:rsidR="00A33077" w:rsidRPr="00EC351B" w:rsidRDefault="00BE12C4" w:rsidP="00A33077">
      <w:pPr>
        <w:pStyle w:val="Heading2"/>
      </w:pPr>
      <w:r>
        <w:t>NOT USED.</w:t>
      </w:r>
    </w:p>
    <w:p w14:paraId="17B1BEE0" w14:textId="77777777" w:rsidR="00A33077" w:rsidRPr="00EC351B" w:rsidRDefault="00A33077" w:rsidP="00A33077">
      <w:pPr>
        <w:pStyle w:val="Indent1"/>
        <w:rPr>
          <w:b w:val="0"/>
          <w:sz w:val="24"/>
        </w:rPr>
      </w:pPr>
      <w:bookmarkStart w:id="14" w:name="_Toc192995765"/>
      <w:r w:rsidRPr="00EC351B">
        <w:t>A</w:t>
      </w:r>
      <w:bookmarkStart w:id="15" w:name="additionalcharges"/>
      <w:bookmarkEnd w:id="15"/>
      <w:r w:rsidRPr="00EC351B">
        <w:t>dditional charges</w:t>
      </w:r>
      <w:bookmarkEnd w:id="14"/>
    </w:p>
    <w:p w14:paraId="18F450B3" w14:textId="77777777" w:rsidR="000A3ACC" w:rsidRDefault="00A33077" w:rsidP="00A33077">
      <w:pPr>
        <w:pStyle w:val="Heading2"/>
      </w:pPr>
      <w:r w:rsidRPr="00EC351B">
        <w:t xml:space="preserve">We can charge you a network extension charge if the Basic Telephone Service will be supplied by cable and the property entry point to be used to connect your service is more than 500 metres from the nearest part of our existing network.  </w:t>
      </w:r>
      <w:r w:rsidR="000A3ACC" w:rsidRPr="00344C1A">
        <w:t xml:space="preserve">The network extension charge will cover all work necessary to extend our existing network to </w:t>
      </w:r>
      <w:r w:rsidR="000A3ACC">
        <w:t>the</w:t>
      </w:r>
      <w:r w:rsidR="000A3ACC" w:rsidRPr="00344C1A">
        <w:t xml:space="preserve"> property entry point.  We will tell you if such a network extension charge is payable and obtain your approval before any work is started.</w:t>
      </w:r>
    </w:p>
    <w:p w14:paraId="6FC894C7" w14:textId="77777777" w:rsidR="00A33077" w:rsidRPr="00EC351B" w:rsidRDefault="000A3ACC" w:rsidP="000A3ACC">
      <w:pPr>
        <w:pStyle w:val="Heading2"/>
        <w:numPr>
          <w:ilvl w:val="0"/>
          <w:numId w:val="0"/>
        </w:numPr>
        <w:ind w:left="737"/>
      </w:pPr>
      <w:r w:rsidRPr="00344C1A">
        <w:t>Where we are supplying the Basic Telephone Service in fulfilment of our Universal Service Obligation, we will cap the network ex</w:t>
      </w:r>
      <w:r>
        <w:t>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A33077" w:rsidRPr="00EC351B" w14:paraId="161B054B" w14:textId="77777777" w:rsidTr="00DD4FE1">
        <w:trPr>
          <w:tblHeader/>
        </w:trPr>
        <w:tc>
          <w:tcPr>
            <w:tcW w:w="5608" w:type="dxa"/>
            <w:shd w:val="clear" w:color="auto" w:fill="DEEAF6"/>
          </w:tcPr>
          <w:p w14:paraId="7D008782" w14:textId="77777777" w:rsidR="00A33077" w:rsidRPr="00EC351B" w:rsidRDefault="000A3ACC" w:rsidP="00676C3C">
            <w:pPr>
              <w:pStyle w:val="TableData"/>
              <w:keepNext/>
              <w:spacing w:before="60" w:after="60"/>
              <w:ind w:left="0"/>
            </w:pPr>
            <w:r>
              <w:rPr>
                <w:b/>
              </w:rPr>
              <w:t xml:space="preserve">Capped </w:t>
            </w:r>
            <w:r w:rsidR="00A33077" w:rsidRPr="00EC351B">
              <w:rPr>
                <w:b/>
              </w:rPr>
              <w:t>Network Extension Charge (cable)</w:t>
            </w:r>
            <w:r>
              <w:rPr>
                <w:b/>
              </w:rPr>
              <w:t xml:space="preserve"> (applied where service supplied in fulfilment of Universal Service Obligation)</w:t>
            </w:r>
          </w:p>
        </w:tc>
        <w:tc>
          <w:tcPr>
            <w:tcW w:w="1134" w:type="dxa"/>
            <w:shd w:val="clear" w:color="auto" w:fill="DEEAF6"/>
          </w:tcPr>
          <w:p w14:paraId="185B71C0" w14:textId="77777777" w:rsidR="00A33077" w:rsidRPr="00EC351B" w:rsidRDefault="00A33077" w:rsidP="00676C3C">
            <w:pPr>
              <w:pStyle w:val="TableData"/>
              <w:keepNext/>
              <w:spacing w:before="60" w:after="60"/>
              <w:ind w:left="0"/>
              <w:rPr>
                <w:b/>
              </w:rPr>
            </w:pPr>
            <w:r w:rsidRPr="00EC351B">
              <w:rPr>
                <w:b/>
              </w:rPr>
              <w:t>GST excl.</w:t>
            </w:r>
          </w:p>
        </w:tc>
        <w:tc>
          <w:tcPr>
            <w:tcW w:w="1134" w:type="dxa"/>
            <w:shd w:val="clear" w:color="auto" w:fill="DEEAF6"/>
          </w:tcPr>
          <w:p w14:paraId="07279F68" w14:textId="77777777" w:rsidR="00A33077" w:rsidRPr="00EC351B" w:rsidRDefault="00A33077" w:rsidP="00676C3C">
            <w:pPr>
              <w:pStyle w:val="TableData"/>
              <w:keepNext/>
              <w:spacing w:before="60" w:after="60"/>
              <w:ind w:left="0"/>
              <w:rPr>
                <w:b/>
              </w:rPr>
            </w:pPr>
            <w:r w:rsidRPr="00EC351B">
              <w:rPr>
                <w:b/>
              </w:rPr>
              <w:t>GST incl.</w:t>
            </w:r>
          </w:p>
        </w:tc>
      </w:tr>
      <w:tr w:rsidR="00A33077" w:rsidRPr="00EC351B" w14:paraId="7F29A143" w14:textId="77777777" w:rsidTr="00DD4FE1">
        <w:tc>
          <w:tcPr>
            <w:tcW w:w="5608" w:type="dxa"/>
          </w:tcPr>
          <w:p w14:paraId="25A6BDAD" w14:textId="77777777" w:rsidR="00A33077" w:rsidRPr="00EC351B" w:rsidRDefault="00A33077" w:rsidP="00676C3C">
            <w:pPr>
              <w:pStyle w:val="TableData"/>
              <w:spacing w:before="60" w:after="60"/>
              <w:ind w:left="0"/>
            </w:pPr>
            <w:r w:rsidRPr="00EC351B">
              <w:t xml:space="preserve">For each 500 metres of cable (or part thereof) </w:t>
            </w:r>
            <w:r w:rsidRPr="00EC351B">
              <w:rPr>
                <w:lang w:val="en-US"/>
              </w:rPr>
              <w:t>beyond the first 500 metres</w:t>
            </w:r>
          </w:p>
        </w:tc>
        <w:tc>
          <w:tcPr>
            <w:tcW w:w="1134" w:type="dxa"/>
          </w:tcPr>
          <w:p w14:paraId="08C76EDE" w14:textId="77777777" w:rsidR="00A33077" w:rsidRPr="00EC351B" w:rsidRDefault="00A33077" w:rsidP="00676C3C">
            <w:pPr>
              <w:pStyle w:val="TableData"/>
              <w:spacing w:before="60" w:after="60"/>
              <w:ind w:left="0"/>
              <w:jc w:val="right"/>
            </w:pPr>
            <w:r w:rsidRPr="00EC351B">
              <w:t>$26.00</w:t>
            </w:r>
          </w:p>
        </w:tc>
        <w:tc>
          <w:tcPr>
            <w:tcW w:w="1134" w:type="dxa"/>
          </w:tcPr>
          <w:p w14:paraId="65F4E608" w14:textId="77777777" w:rsidR="00A33077" w:rsidRPr="00EC351B" w:rsidRDefault="00A33077" w:rsidP="00676C3C">
            <w:pPr>
              <w:pStyle w:val="TableData"/>
              <w:spacing w:before="60" w:after="60"/>
              <w:ind w:left="0"/>
              <w:jc w:val="right"/>
              <w:rPr>
                <w:b/>
              </w:rPr>
            </w:pPr>
            <w:r w:rsidRPr="00EC351B">
              <w:rPr>
                <w:b/>
              </w:rPr>
              <w:t>$28.60</w:t>
            </w:r>
          </w:p>
        </w:tc>
      </w:tr>
      <w:tr w:rsidR="00A33077" w:rsidRPr="00EC351B" w14:paraId="7CE0F87E" w14:textId="77777777" w:rsidTr="00DD4FE1">
        <w:tc>
          <w:tcPr>
            <w:tcW w:w="5608" w:type="dxa"/>
          </w:tcPr>
          <w:p w14:paraId="7B1C77CE" w14:textId="77777777" w:rsidR="00A33077" w:rsidRPr="00EC351B" w:rsidRDefault="000A3ACC" w:rsidP="00676C3C">
            <w:pPr>
              <w:pStyle w:val="TableData"/>
              <w:spacing w:before="60" w:after="60"/>
              <w:ind w:left="0"/>
            </w:pPr>
            <w:r>
              <w:t>Capped</w:t>
            </w:r>
            <w:r w:rsidRPr="00EC351B">
              <w:t xml:space="preserve"> </w:t>
            </w:r>
            <w:r w:rsidR="00A33077" w:rsidRPr="00EC351B">
              <w:t>Network Extension Charge</w:t>
            </w:r>
          </w:p>
        </w:tc>
        <w:tc>
          <w:tcPr>
            <w:tcW w:w="1134" w:type="dxa"/>
          </w:tcPr>
          <w:p w14:paraId="0E2D0C68" w14:textId="77777777" w:rsidR="00A33077" w:rsidRPr="00EC351B" w:rsidRDefault="00A33077" w:rsidP="00676C3C">
            <w:pPr>
              <w:pStyle w:val="TableData"/>
              <w:spacing w:before="60" w:after="60"/>
              <w:ind w:left="0"/>
              <w:jc w:val="right"/>
            </w:pPr>
            <w:r w:rsidRPr="00EC351B">
              <w:t>$1,400.00</w:t>
            </w:r>
          </w:p>
        </w:tc>
        <w:tc>
          <w:tcPr>
            <w:tcW w:w="1134" w:type="dxa"/>
          </w:tcPr>
          <w:p w14:paraId="71419AEA" w14:textId="77777777" w:rsidR="00A33077" w:rsidRPr="00EC351B" w:rsidRDefault="00A33077" w:rsidP="00676C3C">
            <w:pPr>
              <w:pStyle w:val="TableData"/>
              <w:spacing w:before="60" w:after="60"/>
              <w:ind w:left="0"/>
              <w:jc w:val="right"/>
              <w:rPr>
                <w:b/>
              </w:rPr>
            </w:pPr>
            <w:r w:rsidRPr="00EC351B">
              <w:rPr>
                <w:b/>
              </w:rPr>
              <w:t>$1,540.00</w:t>
            </w:r>
          </w:p>
        </w:tc>
      </w:tr>
    </w:tbl>
    <w:p w14:paraId="5DA9F2C8" w14:textId="77777777" w:rsidR="000A3ACC" w:rsidRPr="00EC351B" w:rsidRDefault="000A3ACC" w:rsidP="00A33077">
      <w:pPr>
        <w:pStyle w:val="Heading2"/>
        <w:numPr>
          <w:ilvl w:val="0"/>
          <w:numId w:val="0"/>
        </w:numPr>
        <w:ind w:left="737"/>
      </w:pPr>
    </w:p>
    <w:p w14:paraId="5BD3C9FB" w14:textId="77777777" w:rsidR="00A33077" w:rsidRPr="00EC351B" w:rsidRDefault="00A33077" w:rsidP="00A33077">
      <w:pPr>
        <w:pStyle w:val="Heading2"/>
      </w:pPr>
      <w:r w:rsidRPr="00EC351B">
        <w:t>We can charge you a network extension charge where your new Basic Telephone Service will be supplied by radio and we have to install:</w:t>
      </w:r>
    </w:p>
    <w:p w14:paraId="66F88E87" w14:textId="77777777" w:rsidR="00A33077" w:rsidRPr="00EC351B" w:rsidRDefault="00A33077" w:rsidP="00A33077">
      <w:pPr>
        <w:pStyle w:val="Heading3"/>
      </w:pPr>
      <w:r w:rsidRPr="00EC351B">
        <w:t>a new network radio tower;</w:t>
      </w:r>
    </w:p>
    <w:p w14:paraId="6880C3E8" w14:textId="77777777" w:rsidR="00A33077" w:rsidRPr="00EC351B" w:rsidRDefault="00A33077" w:rsidP="00A33077">
      <w:pPr>
        <w:pStyle w:val="Heading3"/>
      </w:pPr>
      <w:r w:rsidRPr="00EC351B">
        <w:t>new network radio equipment on an existing network structure;</w:t>
      </w:r>
    </w:p>
    <w:p w14:paraId="2EE88694" w14:textId="77777777" w:rsidR="00A33077" w:rsidRPr="00EC351B" w:rsidRDefault="00A33077" w:rsidP="00A33077">
      <w:pPr>
        <w:pStyle w:val="Heading3"/>
      </w:pPr>
      <w:r w:rsidRPr="00EC351B">
        <w:t>a repeater section; or</w:t>
      </w:r>
    </w:p>
    <w:p w14:paraId="297FB9CD" w14:textId="77777777" w:rsidR="00A33077" w:rsidRPr="00EC351B" w:rsidRDefault="00A33077" w:rsidP="00A33077">
      <w:pPr>
        <w:pStyle w:val="Heading3"/>
      </w:pPr>
      <w:r w:rsidRPr="00EC351B">
        <w:t>a non-standard supporting structure on your premises</w:t>
      </w:r>
    </w:p>
    <w:p w14:paraId="2407C5BD" w14:textId="77777777" w:rsidR="000A3ACC" w:rsidRDefault="000A3ACC" w:rsidP="000A3ACC">
      <w:pPr>
        <w:pStyle w:val="Heading2"/>
        <w:numPr>
          <w:ilvl w:val="0"/>
          <w:numId w:val="0"/>
        </w:numPr>
        <w:ind w:left="737"/>
      </w:pPr>
      <w:r w:rsidRPr="00344C1A">
        <w:t>The network extension charge will cover all work necessary to install the network radio tower, network radio equipment, repeater section or non-standard supporting structure.  We will tell you if such a network extension charge is payable and obtain your approval before any work is started.</w:t>
      </w:r>
    </w:p>
    <w:p w14:paraId="5939BC73" w14:textId="77777777" w:rsidR="000A3ACC" w:rsidRPr="00676C3C" w:rsidRDefault="000A3ACC" w:rsidP="000A3ACC">
      <w:pPr>
        <w:pStyle w:val="TableData"/>
        <w:rPr>
          <w:rFonts w:cs="Arial"/>
          <w:sz w:val="21"/>
          <w:szCs w:val="21"/>
        </w:rPr>
      </w:pPr>
      <w:r w:rsidRPr="00676C3C">
        <w:rPr>
          <w:rFonts w:cs="Arial"/>
          <w:sz w:val="21"/>
          <w:szCs w:val="21"/>
        </w:rPr>
        <w:t>Where we are supplying the Basic Telephone Service in fulfilment of our Universal Service Obligation, we will cap the network extension charge as set out below.</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A33077" w:rsidRPr="00EC351B" w14:paraId="46EABD08" w14:textId="77777777" w:rsidTr="00DD4FE1">
        <w:trPr>
          <w:tblHeader/>
        </w:trPr>
        <w:tc>
          <w:tcPr>
            <w:tcW w:w="5608" w:type="dxa"/>
            <w:shd w:val="clear" w:color="auto" w:fill="DEEAF6"/>
          </w:tcPr>
          <w:p w14:paraId="16FF6AFC" w14:textId="77777777" w:rsidR="00A33077" w:rsidRPr="00EC351B" w:rsidRDefault="000A3ACC" w:rsidP="00676C3C">
            <w:pPr>
              <w:pStyle w:val="TableData"/>
              <w:keepNext/>
              <w:spacing w:before="60" w:after="60"/>
              <w:ind w:left="0"/>
            </w:pPr>
            <w:r>
              <w:rPr>
                <w:b/>
              </w:rPr>
              <w:t xml:space="preserve">Capped </w:t>
            </w:r>
            <w:r w:rsidR="00A33077" w:rsidRPr="00EC351B">
              <w:rPr>
                <w:b/>
              </w:rPr>
              <w:t>Network Extension Charge (radio)</w:t>
            </w:r>
            <w:r>
              <w:rPr>
                <w:b/>
              </w:rPr>
              <w:t xml:space="preserve"> (applied where service supplied in fulfilment of Universal Service Obligation)</w:t>
            </w:r>
          </w:p>
        </w:tc>
        <w:tc>
          <w:tcPr>
            <w:tcW w:w="1134" w:type="dxa"/>
            <w:shd w:val="clear" w:color="auto" w:fill="DEEAF6"/>
          </w:tcPr>
          <w:p w14:paraId="5FB80BE7" w14:textId="77777777" w:rsidR="00A33077" w:rsidRPr="00EC351B" w:rsidRDefault="00A33077" w:rsidP="00676C3C">
            <w:pPr>
              <w:pStyle w:val="TableData"/>
              <w:keepNext/>
              <w:spacing w:before="60" w:after="60"/>
              <w:ind w:left="0"/>
              <w:rPr>
                <w:b/>
              </w:rPr>
            </w:pPr>
            <w:r w:rsidRPr="00EC351B">
              <w:rPr>
                <w:b/>
              </w:rPr>
              <w:t>GST excl.</w:t>
            </w:r>
          </w:p>
        </w:tc>
        <w:tc>
          <w:tcPr>
            <w:tcW w:w="1134" w:type="dxa"/>
            <w:shd w:val="clear" w:color="auto" w:fill="DEEAF6"/>
          </w:tcPr>
          <w:p w14:paraId="32AD8C43" w14:textId="77777777" w:rsidR="00A33077" w:rsidRPr="00EC351B" w:rsidRDefault="00A33077" w:rsidP="00676C3C">
            <w:pPr>
              <w:pStyle w:val="TableData"/>
              <w:keepNext/>
              <w:spacing w:before="60" w:after="60"/>
              <w:ind w:left="0"/>
              <w:rPr>
                <w:b/>
              </w:rPr>
            </w:pPr>
            <w:r w:rsidRPr="00EC351B">
              <w:rPr>
                <w:b/>
              </w:rPr>
              <w:t>GST incl.</w:t>
            </w:r>
          </w:p>
        </w:tc>
      </w:tr>
      <w:tr w:rsidR="00A33077" w:rsidRPr="00EC351B" w14:paraId="4FAA60C1" w14:textId="77777777" w:rsidTr="00DD4FE1">
        <w:tc>
          <w:tcPr>
            <w:tcW w:w="5608" w:type="dxa"/>
          </w:tcPr>
          <w:p w14:paraId="3662BBD1" w14:textId="77777777" w:rsidR="00A33077" w:rsidRPr="00EC351B" w:rsidRDefault="000A3ACC" w:rsidP="00676C3C">
            <w:pPr>
              <w:pStyle w:val="TableData"/>
              <w:spacing w:before="60" w:after="60"/>
              <w:ind w:left="0"/>
            </w:pPr>
            <w:r>
              <w:t xml:space="preserve">Capped </w:t>
            </w:r>
            <w:r w:rsidR="00A33077" w:rsidRPr="00EC351B">
              <w:t>Network Extension Charge</w:t>
            </w:r>
          </w:p>
        </w:tc>
        <w:tc>
          <w:tcPr>
            <w:tcW w:w="1134" w:type="dxa"/>
          </w:tcPr>
          <w:p w14:paraId="04CC0796" w14:textId="77777777" w:rsidR="00A33077" w:rsidRPr="00EC351B" w:rsidRDefault="00A33077" w:rsidP="00676C3C">
            <w:pPr>
              <w:pStyle w:val="TableData"/>
              <w:spacing w:before="60" w:after="60"/>
              <w:ind w:left="0"/>
              <w:jc w:val="right"/>
            </w:pPr>
            <w:r w:rsidRPr="00EC351B">
              <w:t>$1,400.00</w:t>
            </w:r>
          </w:p>
        </w:tc>
        <w:tc>
          <w:tcPr>
            <w:tcW w:w="1134" w:type="dxa"/>
          </w:tcPr>
          <w:p w14:paraId="224BC3FC" w14:textId="77777777" w:rsidR="00A33077" w:rsidRPr="00EC351B" w:rsidRDefault="00A33077" w:rsidP="00676C3C">
            <w:pPr>
              <w:pStyle w:val="TableData"/>
              <w:spacing w:before="60" w:after="60"/>
              <w:ind w:left="0"/>
              <w:jc w:val="right"/>
              <w:rPr>
                <w:b/>
              </w:rPr>
            </w:pPr>
            <w:r w:rsidRPr="00EC351B">
              <w:rPr>
                <w:b/>
              </w:rPr>
              <w:t>$1,540.00</w:t>
            </w:r>
          </w:p>
        </w:tc>
      </w:tr>
    </w:tbl>
    <w:p w14:paraId="564EAD85" w14:textId="77777777" w:rsidR="00A33077" w:rsidRPr="00EC351B" w:rsidRDefault="00A33077" w:rsidP="00A33077">
      <w:pPr>
        <w:pStyle w:val="TableData"/>
      </w:pPr>
    </w:p>
    <w:p w14:paraId="2363A641" w14:textId="77777777" w:rsidR="00A33077" w:rsidRPr="00EC351B" w:rsidRDefault="00A33077" w:rsidP="00A33077">
      <w:pPr>
        <w:pStyle w:val="Heading2"/>
        <w:rPr>
          <w:color w:val="000000"/>
        </w:rPr>
      </w:pPr>
      <w:r w:rsidRPr="00EC351B">
        <w:lastRenderedPageBreak/>
        <w:t xml:space="preserve">Where your Basic Telephone Service will be supplied to your building by </w:t>
      </w:r>
      <w:r w:rsidRPr="00EC351B">
        <w:rPr>
          <w:color w:val="000000"/>
        </w:rPr>
        <w:t>a cable that enters the building, you have to:</w:t>
      </w:r>
    </w:p>
    <w:p w14:paraId="40EDC469" w14:textId="77777777" w:rsidR="00A33077" w:rsidRPr="00EC351B" w:rsidRDefault="00A33077" w:rsidP="00A33077">
      <w:pPr>
        <w:pStyle w:val="Heading3"/>
      </w:pPr>
      <w:r w:rsidRPr="00EC351B">
        <w:t>arrange and pay for suitable trenching to house underground cabling between your Property Entry Point and your building entry point; or</w:t>
      </w:r>
    </w:p>
    <w:p w14:paraId="7C94BDD8" w14:textId="77777777" w:rsidR="00A33077" w:rsidRPr="00EC351B" w:rsidRDefault="00A33077" w:rsidP="00A33077">
      <w:pPr>
        <w:pStyle w:val="Heading3"/>
      </w:pPr>
      <w:r w:rsidRPr="00EC351B">
        <w:t>pay for the erection of our poles including clearing, digging and reinstatement of land and pole holes at your property if we reasonably decide it is not feasible to have underground cables.  We will supply the pole(s) and cable.</w:t>
      </w:r>
    </w:p>
    <w:p w14:paraId="7143EF2B" w14:textId="77777777" w:rsidR="00A33077" w:rsidRPr="00EC351B" w:rsidRDefault="00A33077" w:rsidP="00A33077">
      <w:pPr>
        <w:pStyle w:val="Heading3"/>
        <w:numPr>
          <w:ilvl w:val="0"/>
          <w:numId w:val="0"/>
        </w:numPr>
        <w:ind w:left="805"/>
      </w:pPr>
      <w:r w:rsidRPr="00EC351B">
        <w:t xml:space="preserve">Where our plant (eg mast, antenna or dish) exists on your property, the property entry point is located at the base of our plant. </w:t>
      </w:r>
    </w:p>
    <w:p w14:paraId="563B2D72" w14:textId="77777777" w:rsidR="00A33077" w:rsidRPr="00EC351B" w:rsidRDefault="00A33077" w:rsidP="00A33077">
      <w:pPr>
        <w:pStyle w:val="Heading2"/>
      </w:pPr>
      <w:r w:rsidRPr="00EC351B">
        <w:t xml:space="preserve">If the network </w:t>
      </w:r>
      <w:r w:rsidR="002D7753">
        <w:t xml:space="preserve">boundary point </w:t>
      </w:r>
      <w:r w:rsidRPr="00EC351B">
        <w:t xml:space="preserve">at your premises is more than 20 metres (radial distance) from the building entry point, we can charge you our fee-for-service charges, as set out in the Fee-for-Service (Other work we do for you) section of Our Customer Terms -  for home and family customers </w:t>
      </w:r>
      <w:hyperlink r:id="rId21" w:anchor="others" w:history="1">
        <w:r w:rsidRPr="00EC351B">
          <w:rPr>
            <w:rStyle w:val="Hyperlink"/>
          </w:rPr>
          <w:t>click here</w:t>
        </w:r>
      </w:hyperlink>
      <w:r w:rsidRPr="00EC351B">
        <w:t xml:space="preserve">; business and government customers </w:t>
      </w:r>
      <w:hyperlink r:id="rId22" w:anchor="other-services" w:history="1">
        <w:r w:rsidRPr="00EC351B">
          <w:rPr>
            <w:rStyle w:val="Hyperlink"/>
          </w:rPr>
          <w:t>click here</w:t>
        </w:r>
      </w:hyperlink>
      <w:r w:rsidRPr="00EC351B">
        <w:rPr>
          <w:b/>
        </w:rPr>
        <w:t>,</w:t>
      </w:r>
      <w:r w:rsidRPr="00EC351B">
        <w:t xml:space="preserve"> for installing extra cabling beyond this distance.  We will tell you if such a cable extension charge is payable and obtain your approval before we start work.</w:t>
      </w:r>
    </w:p>
    <w:p w14:paraId="374B4CC0" w14:textId="77777777" w:rsidR="00A33077" w:rsidRPr="00EC351B" w:rsidRDefault="00A33077" w:rsidP="00A33077">
      <w:pPr>
        <w:pStyle w:val="Indent1"/>
      </w:pPr>
      <w:bookmarkStart w:id="16" w:name="_Toc192995766"/>
      <w:r w:rsidRPr="00EC351B">
        <w:t>MDF buildings</w:t>
      </w:r>
      <w:bookmarkEnd w:id="16"/>
    </w:p>
    <w:p w14:paraId="5ECC2F86" w14:textId="77777777" w:rsidR="00A33077" w:rsidRPr="00EC351B" w:rsidRDefault="00A33077" w:rsidP="00A33077">
      <w:pPr>
        <w:pStyle w:val="Heading2"/>
      </w:pPr>
      <w:r w:rsidRPr="00EC351B">
        <w:t xml:space="preserve">Where you occupy premises in which our network boundary point is a main distribution frame, or in which a main distribution frame is required, your cabling (including the main distribution frame and the building cabling) is usually provided by the building owner and remains a building asset. </w:t>
      </w:r>
    </w:p>
    <w:p w14:paraId="5A481659" w14:textId="77777777" w:rsidR="00A33077" w:rsidRPr="00EC351B" w:rsidRDefault="00A33077" w:rsidP="0043538E">
      <w:pPr>
        <w:pStyle w:val="Heading2"/>
      </w:pPr>
      <w:r w:rsidRPr="00EC351B">
        <w:t xml:space="preserve">Where </w:t>
      </w:r>
      <w:r w:rsidR="0043538E">
        <w:t xml:space="preserve">you request that we install </w:t>
      </w:r>
      <w:r w:rsidRPr="00EC351B">
        <w:t xml:space="preserve">cabling between the main distribution frame and the point where you have requested that we supply the Basic Telephone Service we will charge you the fee-for-service charges, as set out in the Fee-for-Service (Other work we do for you) section of Our Customer Terms - for home and family customers </w:t>
      </w:r>
      <w:hyperlink r:id="rId23" w:anchor="others" w:history="1">
        <w:r w:rsidRPr="00EC351B">
          <w:rPr>
            <w:rStyle w:val="Hyperlink"/>
          </w:rPr>
          <w:t>click here</w:t>
        </w:r>
      </w:hyperlink>
      <w:r w:rsidRPr="00EC351B">
        <w:t xml:space="preserve">; business and government customers </w:t>
      </w:r>
      <w:hyperlink r:id="rId24" w:anchor="other-services" w:history="1">
        <w:r w:rsidRPr="00EC351B">
          <w:rPr>
            <w:rStyle w:val="Hyperlink"/>
          </w:rPr>
          <w:t>click here</w:t>
        </w:r>
      </w:hyperlink>
      <w:r w:rsidRPr="00EC351B">
        <w:t>, for any work undertaken beyond the main distribution frame</w:t>
      </w:r>
    </w:p>
    <w:p w14:paraId="1A8E390A" w14:textId="77777777" w:rsidR="00A33077" w:rsidRPr="00EC351B" w:rsidRDefault="00A33077" w:rsidP="00A33077">
      <w:pPr>
        <w:pStyle w:val="Heading2"/>
      </w:pPr>
      <w:r w:rsidRPr="00EC351B">
        <w:t xml:space="preserve">We may charge you our fee-for-service charges, as set out in the Fee-for-Service (Other work we do for you) section of Our Customer Terms - for home and family customers </w:t>
      </w:r>
      <w:hyperlink r:id="rId25" w:anchor="others" w:history="1">
        <w:r w:rsidRPr="00EC351B">
          <w:rPr>
            <w:rStyle w:val="Hyperlink"/>
          </w:rPr>
          <w:t>click here</w:t>
        </w:r>
      </w:hyperlink>
      <w:r w:rsidRPr="00EC351B">
        <w:t xml:space="preserve">; business and government customers </w:t>
      </w:r>
      <w:hyperlink r:id="rId26" w:anchor="other-services" w:history="1">
        <w:r w:rsidRPr="00EC351B">
          <w:rPr>
            <w:rStyle w:val="Hyperlink"/>
          </w:rPr>
          <w:t>click here</w:t>
        </w:r>
      </w:hyperlink>
      <w:r w:rsidRPr="00EC351B">
        <w:rPr>
          <w:u w:val="single"/>
        </w:rPr>
        <w:t>,</w:t>
      </w:r>
      <w:r w:rsidRPr="00EC351B">
        <w:t xml:space="preserve"> for installing alternative cabling where you occupy premises for which the network </w:t>
      </w:r>
      <w:r w:rsidR="00241A20">
        <w:t xml:space="preserve">boundary point </w:t>
      </w:r>
      <w:r w:rsidRPr="00EC351B">
        <w:t>is a main distribution frame and your new Basic Telephone Service will be:</w:t>
      </w:r>
    </w:p>
    <w:p w14:paraId="5D2EECE7" w14:textId="77777777" w:rsidR="00A33077" w:rsidRPr="00EC351B" w:rsidRDefault="00A33077" w:rsidP="00A33077">
      <w:pPr>
        <w:pStyle w:val="Heading3"/>
      </w:pPr>
      <w:r w:rsidRPr="00EC351B">
        <w:t>a business service and there is no suitable spare capacity in the cabling system at the premises to extend cabling from the main distribution frame to the location you request; or</w:t>
      </w:r>
    </w:p>
    <w:p w14:paraId="6C434391" w14:textId="77777777" w:rsidR="00A33077" w:rsidRPr="00EC351B" w:rsidRDefault="00A33077" w:rsidP="00A33077">
      <w:pPr>
        <w:pStyle w:val="Heading3"/>
      </w:pPr>
      <w:r w:rsidRPr="00EC351B">
        <w:t>a business or home service and you do not want your Basic Telephone Service to be connected through the main distribution frame.</w:t>
      </w:r>
    </w:p>
    <w:p w14:paraId="6B83EFDC" w14:textId="77777777" w:rsidR="00A33077" w:rsidRPr="00EC351B" w:rsidRDefault="00A33077" w:rsidP="00A33077">
      <w:pPr>
        <w:pStyle w:val="Indent1"/>
      </w:pPr>
      <w:bookmarkStart w:id="17" w:name="_Toc192995767"/>
      <w:r w:rsidRPr="00EC351B">
        <w:t>What is not included</w:t>
      </w:r>
      <w:bookmarkEnd w:id="17"/>
    </w:p>
    <w:p w14:paraId="3F95B133" w14:textId="77777777" w:rsidR="00A33077" w:rsidRPr="00EC351B" w:rsidRDefault="00A33077" w:rsidP="00A33077">
      <w:pPr>
        <w:pStyle w:val="Heading2"/>
      </w:pPr>
      <w:r w:rsidRPr="00EC351B">
        <w:t>We do not have to supply any of the following when we connect your new Basic Telephone Service:</w:t>
      </w:r>
    </w:p>
    <w:p w14:paraId="6CBBC91E" w14:textId="77777777" w:rsidR="00A33077" w:rsidRPr="00EC351B" w:rsidRDefault="00A33077" w:rsidP="00A33077">
      <w:pPr>
        <w:pStyle w:val="Heading3"/>
      </w:pPr>
      <w:r w:rsidRPr="00EC351B">
        <w:lastRenderedPageBreak/>
        <w:t>cable from a fixed termination point to a moveable structure (such as a mobile home, a caravan, a vessel or a lift);</w:t>
      </w:r>
    </w:p>
    <w:p w14:paraId="7B1F6AB2" w14:textId="77777777" w:rsidR="00A33077" w:rsidRPr="00EC351B" w:rsidRDefault="00A33077" w:rsidP="00A33077">
      <w:pPr>
        <w:pStyle w:val="Heading3"/>
      </w:pPr>
      <w:r w:rsidRPr="00EC351B">
        <w:t>cabling across, through or under a body of water or tidal land to an isolated mooring structure, a buoy, a bollard or a vessel;</w:t>
      </w:r>
    </w:p>
    <w:p w14:paraId="7F4D36F5" w14:textId="77777777" w:rsidR="00A33077" w:rsidRPr="00EC351B" w:rsidRDefault="00A33077" w:rsidP="00A33077">
      <w:pPr>
        <w:pStyle w:val="Heading3"/>
      </w:pPr>
      <w:r w:rsidRPr="00EC351B">
        <w:t xml:space="preserve">clearing, digging and reinstatement of land required to install </w:t>
      </w:r>
      <w:r w:rsidR="000A3ACC">
        <w:t xml:space="preserve">or repair </w:t>
      </w:r>
      <w:r w:rsidRPr="00EC351B">
        <w:t xml:space="preserve">the lead-in cable along the chosen </w:t>
      </w:r>
      <w:r w:rsidR="000A3ACC">
        <w:t xml:space="preserve">or existing </w:t>
      </w:r>
      <w:r w:rsidRPr="00EC351B">
        <w:t>route on your property;  or</w:t>
      </w:r>
    </w:p>
    <w:p w14:paraId="50423E6D" w14:textId="77777777" w:rsidR="00A33077" w:rsidRPr="00EC351B" w:rsidRDefault="00A33077" w:rsidP="00A33077">
      <w:pPr>
        <w:pStyle w:val="Heading3"/>
      </w:pPr>
      <w:r w:rsidRPr="00EC351B">
        <w:t>any additional cabling or equipment required to reduce, eliminate or avoid a site hazard (such as a high-voltage substation, a hazardous area or explosive atmosphere).</w:t>
      </w:r>
    </w:p>
    <w:p w14:paraId="1861CB52" w14:textId="77777777" w:rsidR="00A33077" w:rsidRPr="00EC351B" w:rsidRDefault="00A33077" w:rsidP="00A33077">
      <w:pPr>
        <w:pStyle w:val="Indent1"/>
      </w:pPr>
      <w:bookmarkStart w:id="18" w:name="_Toc192995768"/>
      <w:r w:rsidRPr="00EC351B">
        <w:t>Reconnecting your Basic Telephone Service</w:t>
      </w:r>
      <w:bookmarkEnd w:id="18"/>
    </w:p>
    <w:p w14:paraId="7AC1B598" w14:textId="77777777" w:rsidR="00A33077" w:rsidRPr="00EC351B" w:rsidRDefault="00A33077" w:rsidP="00A33077">
      <w:pPr>
        <w:pStyle w:val="Heading2"/>
      </w:pPr>
      <w:r w:rsidRPr="00EC351B">
        <w:t>Where your Basic Telephone Service is disconnected other than due to our error, you must pay us the appropriate connection charge to reconnect it.</w:t>
      </w:r>
    </w:p>
    <w:p w14:paraId="746079E2" w14:textId="77777777" w:rsidR="00A33077" w:rsidRPr="00EC351B" w:rsidRDefault="00A33077" w:rsidP="00A33077">
      <w:pPr>
        <w:pStyle w:val="Heading2"/>
      </w:pPr>
      <w:r w:rsidRPr="00EC351B">
        <w:t xml:space="preserve">You must pay a reconnection charge where you ask us to reconnect any Basic Telephone Service (including Basic Telephone Services that are on a Single Bill) that we have suspended because you did not pay what you owe us in full by its due date (and where you are not in genuine dispute with Telstra over that owed amount).  The amount of the reconnection charge is set out in the table below. </w:t>
      </w:r>
    </w:p>
    <w:tbl>
      <w:tblPr>
        <w:tblW w:w="7796" w:type="dxa"/>
        <w:tblInd w:w="817" w:type="dxa"/>
        <w:tblLayout w:type="fixed"/>
        <w:tblLook w:val="00A0" w:firstRow="1" w:lastRow="0" w:firstColumn="1" w:lastColumn="0" w:noHBand="0" w:noVBand="0"/>
      </w:tblPr>
      <w:tblGrid>
        <w:gridCol w:w="5528"/>
        <w:gridCol w:w="1134"/>
        <w:gridCol w:w="1134"/>
      </w:tblGrid>
      <w:tr w:rsidR="00A33077" w:rsidRPr="00EC351B" w14:paraId="4936A761" w14:textId="77777777" w:rsidTr="00DD4FE1">
        <w:trPr>
          <w:cantSplit/>
        </w:trPr>
        <w:tc>
          <w:tcPr>
            <w:tcW w:w="5528" w:type="dxa"/>
            <w:tcBorders>
              <w:top w:val="single" w:sz="4" w:space="0" w:color="auto"/>
              <w:left w:val="single" w:sz="4" w:space="0" w:color="auto"/>
              <w:bottom w:val="single" w:sz="4" w:space="0" w:color="auto"/>
              <w:right w:val="single" w:sz="4" w:space="0" w:color="auto"/>
            </w:tcBorders>
            <w:shd w:val="clear" w:color="auto" w:fill="DEEAF6"/>
          </w:tcPr>
          <w:p w14:paraId="3430C212" w14:textId="77777777" w:rsidR="00A33077" w:rsidRPr="00EC351B" w:rsidRDefault="00A33077" w:rsidP="00676C3C">
            <w:pPr>
              <w:keepNext/>
              <w:spacing w:before="60" w:after="60"/>
              <w:ind w:left="737" w:hanging="737"/>
              <w:rPr>
                <w:rFonts w:ascii="Arial" w:hAnsi="Arial" w:cs="Arial"/>
                <w:b/>
                <w:bCs/>
                <w:sz w:val="18"/>
              </w:rPr>
            </w:pPr>
            <w:r w:rsidRPr="00EC351B">
              <w:rPr>
                <w:rFonts w:ascii="Arial" w:hAnsi="Arial" w:cs="Arial"/>
                <w:b/>
                <w:bCs/>
                <w:sz w:val="18"/>
              </w:rPr>
              <w:t>Reconnection Charge</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4D9206D4" w14:textId="77777777" w:rsidR="00A33077" w:rsidRPr="00EC351B" w:rsidRDefault="00A33077" w:rsidP="00676C3C">
            <w:pPr>
              <w:keepNext/>
              <w:spacing w:before="60" w:after="60"/>
              <w:rPr>
                <w:rFonts w:ascii="Arial" w:hAnsi="Arial" w:cs="Arial"/>
                <w:b/>
                <w:bCs/>
                <w:sz w:val="18"/>
              </w:rPr>
            </w:pPr>
            <w:r w:rsidRPr="00EC351B">
              <w:rPr>
                <w:rFonts w:ascii="Arial" w:hAnsi="Arial" w:cs="Arial"/>
                <w:b/>
                <w:bCs/>
                <w:sz w:val="18"/>
              </w:rPr>
              <w:t>GST excl.</w:t>
            </w:r>
          </w:p>
        </w:tc>
        <w:tc>
          <w:tcPr>
            <w:tcW w:w="1134" w:type="dxa"/>
            <w:tcBorders>
              <w:top w:val="single" w:sz="4" w:space="0" w:color="auto"/>
              <w:left w:val="single" w:sz="4" w:space="0" w:color="auto"/>
              <w:bottom w:val="single" w:sz="4" w:space="0" w:color="auto"/>
              <w:right w:val="single" w:sz="4" w:space="0" w:color="auto"/>
            </w:tcBorders>
            <w:shd w:val="clear" w:color="auto" w:fill="DEEAF6"/>
          </w:tcPr>
          <w:p w14:paraId="761CC822" w14:textId="77777777" w:rsidR="00A33077" w:rsidRPr="00EC351B" w:rsidRDefault="00A33077" w:rsidP="00676C3C">
            <w:pPr>
              <w:keepNext/>
              <w:spacing w:before="60" w:after="60"/>
              <w:rPr>
                <w:rFonts w:ascii="Arial" w:hAnsi="Arial" w:cs="Arial"/>
                <w:b/>
                <w:bCs/>
                <w:sz w:val="18"/>
              </w:rPr>
            </w:pPr>
            <w:r w:rsidRPr="00EC351B">
              <w:rPr>
                <w:rFonts w:ascii="Arial" w:hAnsi="Arial" w:cs="Arial"/>
                <w:b/>
                <w:bCs/>
                <w:sz w:val="18"/>
              </w:rPr>
              <w:t>GST incl.</w:t>
            </w:r>
          </w:p>
        </w:tc>
      </w:tr>
      <w:tr w:rsidR="00FE1414" w:rsidRPr="00EC351B" w14:paraId="667248EC" w14:textId="77777777" w:rsidTr="00DD4FE1">
        <w:trPr>
          <w:cantSplit/>
        </w:trPr>
        <w:tc>
          <w:tcPr>
            <w:tcW w:w="5528" w:type="dxa"/>
            <w:tcBorders>
              <w:top w:val="single" w:sz="4" w:space="0" w:color="auto"/>
              <w:left w:val="single" w:sz="6" w:space="0" w:color="auto"/>
              <w:bottom w:val="single" w:sz="4" w:space="0" w:color="auto"/>
              <w:right w:val="single" w:sz="6" w:space="0" w:color="auto"/>
            </w:tcBorders>
          </w:tcPr>
          <w:p w14:paraId="50C004C9" w14:textId="77777777" w:rsidR="00FE1414" w:rsidRPr="00EC351B" w:rsidRDefault="00FE1414" w:rsidP="00FE1414">
            <w:pPr>
              <w:spacing w:before="60" w:after="60"/>
              <w:rPr>
                <w:rFonts w:ascii="Arial" w:hAnsi="Arial" w:cs="Arial"/>
                <w:sz w:val="18"/>
              </w:rPr>
            </w:pPr>
            <w:r w:rsidRPr="00EC351B">
              <w:rPr>
                <w:rFonts w:ascii="Arial" w:hAnsi="Arial" w:cs="Arial"/>
                <w:sz w:val="18"/>
              </w:rPr>
              <w:t>Reconnection fee following final disconnection for non-payment (for all customers)</w:t>
            </w:r>
            <w:r>
              <w:rPr>
                <w:rFonts w:ascii="Arial" w:hAnsi="Arial" w:cs="Arial"/>
                <w:sz w:val="18"/>
              </w:rPr>
              <w:t xml:space="preserve"> on and from 25 June 2019</w:t>
            </w:r>
          </w:p>
        </w:tc>
        <w:tc>
          <w:tcPr>
            <w:tcW w:w="1134" w:type="dxa"/>
            <w:tcBorders>
              <w:top w:val="single" w:sz="4" w:space="0" w:color="auto"/>
              <w:bottom w:val="single" w:sz="4" w:space="0" w:color="auto"/>
              <w:right w:val="single" w:sz="6" w:space="0" w:color="auto"/>
            </w:tcBorders>
          </w:tcPr>
          <w:p w14:paraId="718476F9" w14:textId="77777777" w:rsidR="00FE1414" w:rsidRPr="00EC351B" w:rsidRDefault="00FE1414" w:rsidP="00FE1414">
            <w:pPr>
              <w:keepNext/>
              <w:spacing w:before="60" w:after="60"/>
              <w:jc w:val="right"/>
              <w:rPr>
                <w:rFonts w:ascii="Arial" w:hAnsi="Arial" w:cs="Arial"/>
                <w:sz w:val="18"/>
              </w:rPr>
            </w:pPr>
            <w:r w:rsidRPr="002B0998">
              <w:rPr>
                <w:sz w:val="18"/>
                <w:szCs w:val="18"/>
              </w:rPr>
              <w:t>$90</w:t>
            </w:r>
          </w:p>
        </w:tc>
        <w:tc>
          <w:tcPr>
            <w:tcW w:w="1134" w:type="dxa"/>
            <w:tcBorders>
              <w:top w:val="single" w:sz="4" w:space="0" w:color="auto"/>
              <w:bottom w:val="single" w:sz="4" w:space="0" w:color="auto"/>
              <w:right w:val="single" w:sz="6" w:space="0" w:color="auto"/>
            </w:tcBorders>
          </w:tcPr>
          <w:p w14:paraId="01D51424" w14:textId="77777777" w:rsidR="00FE1414" w:rsidRPr="00EC351B" w:rsidRDefault="00FE1414" w:rsidP="00FE1414">
            <w:pPr>
              <w:keepNext/>
              <w:spacing w:before="60" w:after="60"/>
              <w:jc w:val="right"/>
              <w:rPr>
                <w:rFonts w:ascii="Arial" w:hAnsi="Arial" w:cs="Arial"/>
                <w:b/>
                <w:bCs/>
                <w:sz w:val="18"/>
              </w:rPr>
            </w:pPr>
            <w:r w:rsidRPr="002B0998">
              <w:rPr>
                <w:sz w:val="18"/>
                <w:szCs w:val="18"/>
              </w:rPr>
              <w:t>$99</w:t>
            </w:r>
          </w:p>
        </w:tc>
      </w:tr>
      <w:tr w:rsidR="00FE1414" w:rsidRPr="00EC351B" w14:paraId="65839262" w14:textId="77777777" w:rsidTr="00DD4FE1">
        <w:trPr>
          <w:cantSplit/>
        </w:trPr>
        <w:tc>
          <w:tcPr>
            <w:tcW w:w="5528" w:type="dxa"/>
            <w:tcBorders>
              <w:top w:val="single" w:sz="4" w:space="0" w:color="auto"/>
              <w:left w:val="single" w:sz="6" w:space="0" w:color="auto"/>
              <w:bottom w:val="single" w:sz="4" w:space="0" w:color="auto"/>
              <w:right w:val="single" w:sz="6" w:space="0" w:color="auto"/>
            </w:tcBorders>
          </w:tcPr>
          <w:p w14:paraId="49646725" w14:textId="77777777" w:rsidR="00FE1414" w:rsidRPr="00EC351B" w:rsidRDefault="00FE1414" w:rsidP="00FE1414">
            <w:pPr>
              <w:spacing w:before="60" w:after="60"/>
              <w:rPr>
                <w:rFonts w:cs="Arial"/>
              </w:rPr>
            </w:pPr>
            <w:r w:rsidRPr="00EC351B">
              <w:rPr>
                <w:rFonts w:ascii="Arial" w:hAnsi="Arial" w:cs="Arial"/>
                <w:sz w:val="18"/>
              </w:rPr>
              <w:t>Reconnection fee following final disconnection for non-payment (for all customers)</w:t>
            </w:r>
            <w:r>
              <w:rPr>
                <w:rFonts w:ascii="Arial" w:hAnsi="Arial" w:cs="Arial"/>
                <w:sz w:val="18"/>
              </w:rPr>
              <w:t xml:space="preserve"> before 25 June 2019</w:t>
            </w:r>
          </w:p>
        </w:tc>
        <w:tc>
          <w:tcPr>
            <w:tcW w:w="1134" w:type="dxa"/>
            <w:tcBorders>
              <w:top w:val="single" w:sz="4" w:space="0" w:color="auto"/>
              <w:bottom w:val="single" w:sz="4" w:space="0" w:color="auto"/>
              <w:right w:val="single" w:sz="6" w:space="0" w:color="auto"/>
            </w:tcBorders>
          </w:tcPr>
          <w:p w14:paraId="2BD5C604" w14:textId="77777777" w:rsidR="00FE1414" w:rsidRPr="00EC351B" w:rsidRDefault="00FE1414" w:rsidP="00FE1414">
            <w:pPr>
              <w:keepNext/>
              <w:spacing w:before="60" w:after="60"/>
              <w:jc w:val="right"/>
              <w:rPr>
                <w:rFonts w:ascii="Arial" w:hAnsi="Arial" w:cs="Arial"/>
                <w:sz w:val="18"/>
              </w:rPr>
            </w:pPr>
            <w:r w:rsidRPr="00EC351B">
              <w:rPr>
                <w:rFonts w:ascii="Arial" w:hAnsi="Arial" w:cs="Arial"/>
                <w:sz w:val="18"/>
              </w:rPr>
              <w:t>$53.6</w:t>
            </w:r>
            <w:r>
              <w:rPr>
                <w:rFonts w:ascii="Arial" w:hAnsi="Arial" w:cs="Arial"/>
                <w:sz w:val="18"/>
              </w:rPr>
              <w:t>4</w:t>
            </w:r>
          </w:p>
        </w:tc>
        <w:tc>
          <w:tcPr>
            <w:tcW w:w="1134" w:type="dxa"/>
            <w:tcBorders>
              <w:top w:val="single" w:sz="4" w:space="0" w:color="auto"/>
              <w:bottom w:val="single" w:sz="4" w:space="0" w:color="auto"/>
              <w:right w:val="single" w:sz="6" w:space="0" w:color="auto"/>
            </w:tcBorders>
          </w:tcPr>
          <w:p w14:paraId="431A5D8C" w14:textId="77777777" w:rsidR="00FE1414" w:rsidRPr="00EC351B" w:rsidRDefault="00FE1414" w:rsidP="00FE1414">
            <w:pPr>
              <w:keepNext/>
              <w:spacing w:before="60" w:after="60"/>
              <w:jc w:val="right"/>
              <w:rPr>
                <w:rFonts w:ascii="Arial" w:hAnsi="Arial" w:cs="Arial"/>
                <w:b/>
                <w:bCs/>
                <w:sz w:val="18"/>
              </w:rPr>
            </w:pPr>
            <w:r w:rsidRPr="00EC351B">
              <w:rPr>
                <w:rFonts w:ascii="Arial" w:hAnsi="Arial" w:cs="Arial"/>
                <w:b/>
                <w:bCs/>
                <w:sz w:val="18"/>
              </w:rPr>
              <w:t>$59.00</w:t>
            </w:r>
          </w:p>
        </w:tc>
      </w:tr>
    </w:tbl>
    <w:p w14:paraId="0393A13B" w14:textId="77777777" w:rsidR="00A33077" w:rsidRPr="00EC351B" w:rsidRDefault="00A33077" w:rsidP="00A33077">
      <w:pPr>
        <w:pStyle w:val="Heading2"/>
        <w:numPr>
          <w:ilvl w:val="0"/>
          <w:numId w:val="0"/>
        </w:numPr>
      </w:pPr>
    </w:p>
    <w:p w14:paraId="519D0FED" w14:textId="77777777" w:rsidR="00A33077" w:rsidRPr="00EC351B" w:rsidRDefault="00A33077" w:rsidP="00A33077">
      <w:pPr>
        <w:pStyle w:val="Indent1"/>
      </w:pPr>
      <w:bookmarkStart w:id="19" w:name="_Toc192995769"/>
      <w:r w:rsidRPr="00EC351B">
        <w:t>Relocating your Basic Telephone Service</w:t>
      </w:r>
      <w:bookmarkEnd w:id="19"/>
    </w:p>
    <w:p w14:paraId="1178D97B" w14:textId="77777777" w:rsidR="00A33077" w:rsidRPr="00EC351B" w:rsidRDefault="00A33077" w:rsidP="00A33077">
      <w:pPr>
        <w:pStyle w:val="Heading2"/>
      </w:pPr>
      <w:r w:rsidRPr="00EC351B">
        <w:t xml:space="preserve">If you ask us to relocate the network boundary point for your Basic Telephone Service to another location at your premises, we will charge you our fee-for-service charges, as set out in the Fee-for-Service (Other work we do for you) section of Our Customer Terms - for home and family customers </w:t>
      </w:r>
      <w:hyperlink r:id="rId27" w:anchor="others" w:history="1">
        <w:r w:rsidRPr="00EC351B">
          <w:rPr>
            <w:rStyle w:val="Hyperlink"/>
          </w:rPr>
          <w:t>click here</w:t>
        </w:r>
      </w:hyperlink>
      <w:r w:rsidRPr="00EC351B">
        <w:t xml:space="preserve">; business and government customers </w:t>
      </w:r>
      <w:hyperlink r:id="rId28" w:anchor="other-services" w:history="1">
        <w:r w:rsidRPr="00EC351B">
          <w:rPr>
            <w:rStyle w:val="Hyperlink"/>
          </w:rPr>
          <w:t>click here</w:t>
        </w:r>
      </w:hyperlink>
      <w:r w:rsidRPr="00EC351B">
        <w:t>, or we may arrange for a contractor to charge you directly to do this work.</w:t>
      </w:r>
    </w:p>
    <w:p w14:paraId="643C0A1D" w14:textId="77777777" w:rsidR="00A33077" w:rsidRDefault="00A33077" w:rsidP="00A33077">
      <w:pPr>
        <w:pStyle w:val="Heading2"/>
      </w:pPr>
      <w:r w:rsidRPr="00EC351B">
        <w:t>If you ask us to relocate your Basic Telephone Service to other premises, we treat this as a disconnection and reconnection.  We charge you a connection charge and other connection-related charges as appropriate to your premises.</w:t>
      </w:r>
    </w:p>
    <w:p w14:paraId="6E5CF0D8" w14:textId="77777777" w:rsidR="00855CBA" w:rsidRDefault="00D43FDD" w:rsidP="00855CBA">
      <w:pPr>
        <w:pStyle w:val="Heading2"/>
      </w:pPr>
      <w:r>
        <w:t xml:space="preserve">If you </w:t>
      </w:r>
      <w:r w:rsidRPr="003A59DF">
        <w:t xml:space="preserve">are an existing Telstra customer </w:t>
      </w:r>
      <w:r>
        <w:t>moving premises the relevant moving home services for your</w:t>
      </w:r>
      <w:r w:rsidRPr="003A59DF">
        <w:t xml:space="preserve"> </w:t>
      </w:r>
      <w:r>
        <w:t xml:space="preserve">Telstra </w:t>
      </w:r>
      <w:r w:rsidRPr="003A59DF">
        <w:t>consumer service</w:t>
      </w:r>
      <w:r>
        <w:t xml:space="preserve"> is set out in the Telstra Platinum section of Our Customer Terms.</w:t>
      </w:r>
    </w:p>
    <w:p w14:paraId="25B80846" w14:textId="543BC960" w:rsidR="001E1323" w:rsidRDefault="001E1323">
      <w:pPr>
        <w:pStyle w:val="Heading1"/>
      </w:pPr>
      <w:bookmarkStart w:id="20" w:name="_Toc175143111"/>
      <w:bookmarkEnd w:id="5"/>
      <w:r>
        <w:lastRenderedPageBreak/>
        <w:t>Temporary disconnections</w:t>
      </w:r>
      <w:bookmarkEnd w:id="20"/>
    </w:p>
    <w:p w14:paraId="20223DB3" w14:textId="77777777" w:rsidR="001E1323" w:rsidRDefault="001E1323">
      <w:pPr>
        <w:pStyle w:val="Heading2"/>
      </w:pPr>
      <w:r>
        <w:t xml:space="preserve">Where you ask us to disconnect your Basic Telephone Service temporarily, we do not charge for the temporary disconnection.  </w:t>
      </w:r>
    </w:p>
    <w:p w14:paraId="5CA5AE74" w14:textId="77777777" w:rsidR="001E1323" w:rsidRDefault="001E1323">
      <w:pPr>
        <w:pStyle w:val="Heading2"/>
      </w:pPr>
      <w:r>
        <w:t xml:space="preserve">We continue charging you the monthly access charges for the service while it is disconnected.  You must also pay us the appropriate connection fee to reconnect it.  </w:t>
      </w:r>
    </w:p>
    <w:p w14:paraId="5B227B58" w14:textId="77777777" w:rsidR="001E1323" w:rsidRDefault="001E1323">
      <w:pPr>
        <w:pStyle w:val="Heading1"/>
      </w:pPr>
      <w:bookmarkStart w:id="21" w:name="_Toc175143112"/>
      <w:r>
        <w:t>Faults</w:t>
      </w:r>
      <w:bookmarkEnd w:id="21"/>
    </w:p>
    <w:p w14:paraId="54E2CBB0" w14:textId="77777777" w:rsidR="001E1323" w:rsidRDefault="001E1323">
      <w:pPr>
        <w:pStyle w:val="Indent1"/>
      </w:pPr>
      <w:r>
        <w:t>Fault reporting</w:t>
      </w:r>
    </w:p>
    <w:p w14:paraId="1BAD0E49" w14:textId="77777777" w:rsidR="001E1323" w:rsidRDefault="001E1323">
      <w:pPr>
        <w:pStyle w:val="Heading2"/>
      </w:pPr>
      <w:r>
        <w:t>You can report faults with your Basic Telephone Service to us 24 hours a day.</w:t>
      </w:r>
    </w:p>
    <w:p w14:paraId="5909B6D9" w14:textId="77777777" w:rsidR="001E1323" w:rsidRDefault="001E1323">
      <w:pPr>
        <w:pStyle w:val="Heading2"/>
      </w:pPr>
      <w:r>
        <w:t>Where you report a fault with a Basic Telephone Service after 5:00 pm, we treat this as if you had reported it the following working day.</w:t>
      </w:r>
    </w:p>
    <w:p w14:paraId="64B882BD" w14:textId="77777777" w:rsidR="001E1323" w:rsidRDefault="001E1323">
      <w:pPr>
        <w:pStyle w:val="Indent1"/>
      </w:pPr>
      <w:r>
        <w:t>Fault repair timeframes</w:t>
      </w:r>
    </w:p>
    <w:p w14:paraId="157C79AF" w14:textId="77777777" w:rsidR="001E1323" w:rsidRDefault="001E1323">
      <w:pPr>
        <w:pStyle w:val="Heading2"/>
      </w:pPr>
      <w:r>
        <w:t>We repair faults in the service (up to the network</w:t>
      </w:r>
      <w:r w:rsidR="00241A20">
        <w:t xml:space="preserve"> boundary point</w:t>
      </w:r>
      <w:r>
        <w:t xml:space="preserve">) between 8 am and 5 pm on working days.  If you ask us to repair a faulty Basic Telephone Service outside those hours, and we agree, we may charge you our fee-for-service charges, as set out in </w:t>
      </w:r>
      <w:r w:rsidR="00F27D48">
        <w:t>the Fee-for-Service (Other work we do for you</w:t>
      </w:r>
      <w:r w:rsidR="000379FB">
        <w:t>) section of Our Customer Terms</w:t>
      </w:r>
      <w:r w:rsidR="00F27D48">
        <w:t xml:space="preserve"> - for home and family customers</w:t>
      </w:r>
      <w:r w:rsidR="002E2766">
        <w:t xml:space="preserve"> </w:t>
      </w:r>
      <w:hyperlink r:id="rId29" w:anchor="others" w:history="1">
        <w:r w:rsidR="002E2766" w:rsidRPr="00EC351B">
          <w:rPr>
            <w:rStyle w:val="Hyperlink"/>
          </w:rPr>
          <w:t>click here</w:t>
        </w:r>
      </w:hyperlink>
      <w:r w:rsidR="00F27D48">
        <w:t xml:space="preserve">; business and government customers </w:t>
      </w:r>
      <w:hyperlink r:id="rId30" w:anchor="other-services" w:history="1">
        <w:r w:rsidR="00F27D48">
          <w:rPr>
            <w:rStyle w:val="Hyperlink"/>
          </w:rPr>
          <w:t>click here</w:t>
        </w:r>
      </w:hyperlink>
      <w:r w:rsidR="000379FB">
        <w:t>.</w:t>
      </w:r>
    </w:p>
    <w:p w14:paraId="6354ED10" w14:textId="77777777" w:rsidR="001E1323" w:rsidRDefault="001E1323">
      <w:pPr>
        <w:pStyle w:val="Heading2"/>
      </w:pPr>
      <w:r>
        <w:t>We aim generally to repair a Basic Telephone Service within the following timeframes after you tell us of the fault:</w:t>
      </w:r>
    </w:p>
    <w:p w14:paraId="4C176B62" w14:textId="77777777" w:rsidR="001E1323" w:rsidRDefault="001E1323">
      <w:pPr>
        <w:pStyle w:val="Heading3"/>
      </w:pPr>
      <w:r>
        <w:t>where we can repair a Basic Telephone Service without external or internal plant work or the need to attend your premises – within one working day;</w:t>
      </w:r>
    </w:p>
    <w:p w14:paraId="397F7002" w14:textId="77777777" w:rsidR="001E1323" w:rsidRDefault="001E1323">
      <w:pPr>
        <w:pStyle w:val="Heading3"/>
      </w:pPr>
      <w:r>
        <w:t>where the fault is that a Basic Telephone Service has been incorrectly disconnected because of an administrative error – within one working day;</w:t>
      </w:r>
    </w:p>
    <w:p w14:paraId="68F8DBA9" w14:textId="77777777" w:rsidR="001E1323" w:rsidRDefault="001E1323">
      <w:pPr>
        <w:pStyle w:val="Heading3"/>
        <w:keepLines/>
      </w:pPr>
      <w:r>
        <w:t>where the Basic Telephone Service is in an urban area – within one working day;</w:t>
      </w:r>
    </w:p>
    <w:p w14:paraId="2E0FC18E" w14:textId="77777777" w:rsidR="001E1323" w:rsidRDefault="001E1323">
      <w:pPr>
        <w:pStyle w:val="Heading3"/>
      </w:pPr>
      <w:r>
        <w:t>where the Basic Telephone Service is in a major or minor rural area – within two working days;  or</w:t>
      </w:r>
    </w:p>
    <w:p w14:paraId="2D81324A" w14:textId="77777777" w:rsidR="001E1323" w:rsidRDefault="001E1323">
      <w:pPr>
        <w:pStyle w:val="Heading3"/>
      </w:pPr>
      <w:r>
        <w:t>where the Basic Telephone Service is in a remote area – within three working days.</w:t>
      </w:r>
    </w:p>
    <w:p w14:paraId="50730238" w14:textId="77777777" w:rsidR="001E1323" w:rsidRDefault="001E1323">
      <w:pPr>
        <w:pStyle w:val="Heading2"/>
      </w:pPr>
      <w:r>
        <w:t xml:space="preserve">Particular timeframes for repairing faults in your Basic Telephone Service may be set out in our </w:t>
      </w:r>
      <w:hyperlink r:id="rId31" w:anchor="plans" w:history="1">
        <w:r w:rsidR="002E6F17" w:rsidRPr="002E6F17">
          <w:rPr>
            <w:rStyle w:val="Hyperlink"/>
          </w:rPr>
          <w:t>Universal Service Policy</w:t>
        </w:r>
      </w:hyperlink>
      <w:r w:rsidR="002E6F17">
        <w:t xml:space="preserve">, in the </w:t>
      </w:r>
      <w:hyperlink r:id="rId32" w:history="1">
        <w:r w:rsidR="002E6F17" w:rsidRPr="002E6F17">
          <w:rPr>
            <w:rStyle w:val="Hyperlink"/>
          </w:rPr>
          <w:t>Customer Service Guarantee Standard</w:t>
        </w:r>
      </w:hyperlink>
      <w:r w:rsidR="002E6F17">
        <w:t xml:space="preserve"> or under our Priority Assistance policy (see </w:t>
      </w:r>
      <w:r w:rsidR="002E2766" w:rsidRPr="002E2766">
        <w:t>the Priority Assistance section of Our Customer Terms</w:t>
      </w:r>
      <w:r w:rsidR="002E6F17">
        <w:t>)</w:t>
      </w:r>
      <w:r>
        <w:t>.  These do not apply to all customers or services.  Where two timeframes apply, we aim to comply with the shorter timeframe.</w:t>
      </w:r>
    </w:p>
    <w:p w14:paraId="6729072B" w14:textId="77777777" w:rsidR="001E1323" w:rsidRDefault="001E1323">
      <w:pPr>
        <w:pStyle w:val="Heading2"/>
      </w:pPr>
      <w:r>
        <w:lastRenderedPageBreak/>
        <w:t>Where we give you an estimate of the number of hours that may be needed to repair a Basic Telephone Service, the estimate only includes hours between 8:00 am and 5:00 pm on a working day.</w:t>
      </w:r>
    </w:p>
    <w:p w14:paraId="2C04DAE2" w14:textId="77777777" w:rsidR="001E1323" w:rsidRDefault="001E1323">
      <w:pPr>
        <w:pStyle w:val="Indent1"/>
      </w:pPr>
      <w:r>
        <w:t>Temporary repairs</w:t>
      </w:r>
    </w:p>
    <w:p w14:paraId="514DD6E8" w14:textId="77777777" w:rsidR="001E1323" w:rsidRDefault="001E1323">
      <w:pPr>
        <w:pStyle w:val="Heading2"/>
      </w:pPr>
      <w:r>
        <w:t>In some cases, we repair a Basic Telephone Service temporarily so you can use it until we repair it permanently.</w:t>
      </w:r>
    </w:p>
    <w:p w14:paraId="323A7513" w14:textId="77777777" w:rsidR="001E1323" w:rsidRDefault="001E1323">
      <w:pPr>
        <w:pStyle w:val="Indent1"/>
      </w:pPr>
      <w:r>
        <w:t>Faults you cause</w:t>
      </w:r>
    </w:p>
    <w:p w14:paraId="07AA17DF" w14:textId="77777777" w:rsidR="001E1323" w:rsidRDefault="001E1323">
      <w:pPr>
        <w:pStyle w:val="Heading2"/>
      </w:pPr>
      <w:bookmarkStart w:id="22" w:name="_Ref496541175"/>
      <w:r>
        <w:t>We can charge</w:t>
      </w:r>
      <w:r w:rsidR="00BD2F03">
        <w:t xml:space="preserve"> you our fee for-service charges</w:t>
      </w:r>
      <w:r>
        <w:t xml:space="preserve">  for repairing a fault, if it is caused by something you or someone else using your Basic Telephone Service do (or do not do) wilfully, recklessly or negligently.</w:t>
      </w:r>
      <w:bookmarkEnd w:id="22"/>
    </w:p>
    <w:p w14:paraId="236281CE" w14:textId="77777777" w:rsidR="001E1323" w:rsidRDefault="001E1323">
      <w:pPr>
        <w:pStyle w:val="Heading2"/>
      </w:pPr>
      <w:bookmarkStart w:id="23" w:name="_Ref496541186"/>
      <w:r>
        <w:t xml:space="preserve">If you report a fault in your Basic Telephone Service and ask us to come to your premises to repair it, and once at your premises we determine on reasonable grounds that the fault is not in the Telstra network (for example, the fault may be in your equipment), we will charge you </w:t>
      </w:r>
      <w:r w:rsidR="00603667">
        <w:t>an</w:t>
      </w:r>
      <w:r>
        <w:t xml:space="preserve"> incorrect callout charge.  </w:t>
      </w:r>
      <w:r w:rsidR="00603667">
        <w:t xml:space="preserve">The incorrect callout charge is a fee-for service charge </w:t>
      </w:r>
      <w:r w:rsidR="00603667" w:rsidRPr="00EC351B">
        <w:t xml:space="preserve">as set out in the Fee-for-Service (Other work we do for you) section of Our Customer Terms -  for home and family customers </w:t>
      </w:r>
      <w:hyperlink r:id="rId33" w:anchor="others" w:history="1">
        <w:r w:rsidR="00603667" w:rsidRPr="00EC351B">
          <w:rPr>
            <w:rStyle w:val="Hyperlink"/>
          </w:rPr>
          <w:t>click here</w:t>
        </w:r>
      </w:hyperlink>
      <w:r w:rsidR="00603667" w:rsidRPr="00EC351B">
        <w:t xml:space="preserve">; business and government customers </w:t>
      </w:r>
      <w:hyperlink r:id="rId34" w:anchor="other-services" w:history="1">
        <w:r w:rsidR="00603667" w:rsidRPr="00EC351B">
          <w:rPr>
            <w:rStyle w:val="Hyperlink"/>
          </w:rPr>
          <w:t>click here</w:t>
        </w:r>
      </w:hyperlink>
      <w:r w:rsidR="00603667" w:rsidRPr="005D3A3E">
        <w:t>.</w:t>
      </w:r>
      <w:r w:rsidR="00603667">
        <w:rPr>
          <w:b/>
        </w:rPr>
        <w:t xml:space="preserve">  </w:t>
      </w:r>
      <w:r>
        <w:t>We will advise you of the charge before we attend your premises.</w:t>
      </w:r>
      <w:bookmarkEnd w:id="23"/>
    </w:p>
    <w:p w14:paraId="151A93BB" w14:textId="77777777" w:rsidR="001E1323" w:rsidRDefault="001E1323">
      <w:pPr>
        <w:pStyle w:val="Indent1"/>
      </w:pPr>
      <w:r>
        <w:t>Emergency repairs</w:t>
      </w:r>
    </w:p>
    <w:p w14:paraId="37A222E2" w14:textId="77777777" w:rsidR="001E1323" w:rsidRDefault="001E1323">
      <w:pPr>
        <w:pStyle w:val="Heading2"/>
      </w:pPr>
      <w:r>
        <w:t>We will try to repair Basic Telephone Services used to provide essential community services or emergency services as soon as we can after we learn of the fault including where:</w:t>
      </w:r>
    </w:p>
    <w:p w14:paraId="6221098C" w14:textId="77777777" w:rsidR="001E1323" w:rsidRDefault="001E1323">
      <w:pPr>
        <w:pStyle w:val="Heading3"/>
      </w:pPr>
      <w:r>
        <w:t>there has been a major fault outage; or</w:t>
      </w:r>
    </w:p>
    <w:p w14:paraId="28782AB5" w14:textId="77777777" w:rsidR="001E1323" w:rsidRDefault="001E1323">
      <w:pPr>
        <w:pStyle w:val="Heading3"/>
      </w:pPr>
      <w:r>
        <w:t>there has been a natural disaster; or</w:t>
      </w:r>
    </w:p>
    <w:p w14:paraId="250B3C58" w14:textId="77777777" w:rsidR="001E1323" w:rsidRDefault="001E1323">
      <w:pPr>
        <w:pStyle w:val="Heading3"/>
      </w:pPr>
      <w:r>
        <w:t>there are other special circumstances (such as urgent medical cases).</w:t>
      </w:r>
    </w:p>
    <w:p w14:paraId="3B16C699" w14:textId="77777777" w:rsidR="001E1323" w:rsidRDefault="001E1323">
      <w:pPr>
        <w:pStyle w:val="Heading2"/>
      </w:pPr>
      <w:r>
        <w:t>We give priority to repairing major fault outages affecting a number of customers.</w:t>
      </w:r>
    </w:p>
    <w:p w14:paraId="73CDB21F" w14:textId="77777777" w:rsidR="001E1323" w:rsidRDefault="001E1323">
      <w:pPr>
        <w:pStyle w:val="Indent1"/>
        <w:rPr>
          <w:lang w:val="en-US"/>
        </w:rPr>
      </w:pPr>
      <w:r>
        <w:rPr>
          <w:lang w:val="en-US"/>
        </w:rPr>
        <w:t>Call diversion</w:t>
      </w:r>
    </w:p>
    <w:p w14:paraId="35374799" w14:textId="77777777" w:rsidR="001E1323" w:rsidRDefault="001E1323">
      <w:pPr>
        <w:pStyle w:val="Heading2"/>
        <w:rPr>
          <w:lang w:val="en-US"/>
        </w:rPr>
      </w:pPr>
      <w:r>
        <w:rPr>
          <w:lang w:val="en-US"/>
        </w:rPr>
        <w:t>Where your Basic Telephone Service is faulty, we may offer you a call diversion service.  We may charge you for this.</w:t>
      </w:r>
    </w:p>
    <w:p w14:paraId="24C287A2" w14:textId="77777777" w:rsidR="006512A0" w:rsidRDefault="006512A0" w:rsidP="006512A0">
      <w:pPr>
        <w:pStyle w:val="Heading1"/>
        <w:rPr>
          <w:lang w:val="en-US"/>
        </w:rPr>
      </w:pPr>
      <w:bookmarkStart w:id="24" w:name="_Toc285800539"/>
      <w:bookmarkStart w:id="25" w:name="_Toc175143113"/>
      <w:bookmarkStart w:id="26" w:name="OLE_LINK1"/>
      <w:bookmarkStart w:id="27" w:name="OLE_LINK2"/>
      <w:r>
        <w:rPr>
          <w:lang w:val="en-US"/>
        </w:rPr>
        <w:t>Fast Fix</w:t>
      </w:r>
      <w:bookmarkEnd w:id="24"/>
      <w:bookmarkEnd w:id="25"/>
    </w:p>
    <w:p w14:paraId="55DA1D87" w14:textId="77777777" w:rsidR="006512A0" w:rsidRPr="00D50125" w:rsidRDefault="006512A0" w:rsidP="006512A0">
      <w:pPr>
        <w:pStyle w:val="Indent1"/>
        <w:rPr>
          <w:lang w:val="en-US"/>
        </w:rPr>
      </w:pPr>
      <w:bookmarkStart w:id="28" w:name="_Toc285800540"/>
      <w:r>
        <w:rPr>
          <w:lang w:val="en-US"/>
        </w:rPr>
        <w:t>What is Fast Fix?</w:t>
      </w:r>
      <w:bookmarkEnd w:id="28"/>
    </w:p>
    <w:p w14:paraId="2BABAF6B" w14:textId="77777777" w:rsidR="006512A0" w:rsidRDefault="006512A0" w:rsidP="006512A0">
      <w:pPr>
        <w:pStyle w:val="Heading2"/>
        <w:rPr>
          <w:lang w:val="en-US"/>
        </w:rPr>
      </w:pPr>
      <w:r>
        <w:rPr>
          <w:lang w:val="en-US"/>
        </w:rPr>
        <w:t>Fast Fix is an enhanced fault restoration service that is available to eligible Basic Telephone Service customers.</w:t>
      </w:r>
    </w:p>
    <w:p w14:paraId="74755A82" w14:textId="77777777" w:rsidR="006512A0" w:rsidRDefault="006512A0" w:rsidP="006512A0">
      <w:pPr>
        <w:pStyle w:val="Heading2"/>
        <w:rPr>
          <w:lang w:val="en-US"/>
        </w:rPr>
      </w:pPr>
      <w:r>
        <w:rPr>
          <w:lang w:val="en-US"/>
        </w:rPr>
        <w:t>If you request Fast Fix for a fault and we agree to provide it, we will, subject to technician availability:</w:t>
      </w:r>
    </w:p>
    <w:p w14:paraId="551E27BC" w14:textId="4046DDDB" w:rsidR="006512A0" w:rsidRDefault="006512A0" w:rsidP="006512A0">
      <w:pPr>
        <w:pStyle w:val="Heading3"/>
        <w:rPr>
          <w:lang w:val="en-US"/>
        </w:rPr>
      </w:pPr>
      <w:r>
        <w:rPr>
          <w:lang w:val="en-US"/>
        </w:rPr>
        <w:lastRenderedPageBreak/>
        <w:t xml:space="preserve">try to repair your Basic Telephone Service within 24 hours of you notifying us of the fault </w:t>
      </w:r>
      <w:r>
        <w:t xml:space="preserve">in accordance with clause </w:t>
      </w:r>
      <w:r>
        <w:fldChar w:fldCharType="begin"/>
      </w:r>
      <w:r>
        <w:instrText xml:space="preserve"> REF _Ref285697818 \r \h </w:instrText>
      </w:r>
      <w:r>
        <w:fldChar w:fldCharType="separate"/>
      </w:r>
      <w:r w:rsidR="00441309">
        <w:t>6.8</w:t>
      </w:r>
      <w:r>
        <w:fldChar w:fldCharType="end"/>
      </w:r>
      <w:r>
        <w:t xml:space="preserve"> below</w:t>
      </w:r>
      <w:r>
        <w:rPr>
          <w:lang w:val="en-US"/>
        </w:rPr>
        <w:t>; and</w:t>
      </w:r>
    </w:p>
    <w:p w14:paraId="00E7308A" w14:textId="77777777" w:rsidR="006512A0" w:rsidRDefault="006512A0" w:rsidP="006512A0">
      <w:pPr>
        <w:pStyle w:val="Heading3"/>
        <w:rPr>
          <w:lang w:val="en-US"/>
        </w:rPr>
      </w:pPr>
      <w:r>
        <w:rPr>
          <w:lang w:val="en-US"/>
        </w:rPr>
        <w:t>provide you with a 2 hour appointment window if we need to attend your premises to repair the fault.</w:t>
      </w:r>
    </w:p>
    <w:p w14:paraId="403DDE6C" w14:textId="6156BBF3" w:rsidR="006512A0" w:rsidRPr="00801D97" w:rsidRDefault="006512A0" w:rsidP="006512A0">
      <w:pPr>
        <w:pStyle w:val="Heading2"/>
        <w:rPr>
          <w:lang w:val="en-US"/>
        </w:rPr>
      </w:pPr>
      <w:bookmarkStart w:id="29" w:name="_Ref285695922"/>
      <w:r>
        <w:rPr>
          <w:lang w:val="en-US"/>
        </w:rPr>
        <w:t xml:space="preserve">If we do not repair your Basic Telephone Service within 24 hours of you notifying us of the </w:t>
      </w:r>
      <w:r w:rsidRPr="00612D75">
        <w:t>fault</w:t>
      </w:r>
      <w:r>
        <w:t xml:space="preserve"> in accordance with clause </w:t>
      </w:r>
      <w:r>
        <w:fldChar w:fldCharType="begin"/>
      </w:r>
      <w:r>
        <w:instrText xml:space="preserve"> REF _Ref285697818 \r \h </w:instrText>
      </w:r>
      <w:r>
        <w:fldChar w:fldCharType="separate"/>
      </w:r>
      <w:r w:rsidR="00441309">
        <w:t>6.8</w:t>
      </w:r>
      <w:r>
        <w:fldChar w:fldCharType="end"/>
      </w:r>
      <w:r>
        <w:t xml:space="preserve"> below, and the fault is in our network or our equipment, then unless one of the exceptions in clause </w:t>
      </w:r>
      <w:r>
        <w:fldChar w:fldCharType="begin"/>
      </w:r>
      <w:r>
        <w:instrText xml:space="preserve"> REF _Ref285695139 \r \h </w:instrText>
      </w:r>
      <w:r>
        <w:fldChar w:fldCharType="separate"/>
      </w:r>
      <w:r w:rsidR="00441309">
        <w:t>6.9</w:t>
      </w:r>
      <w:r>
        <w:fldChar w:fldCharType="end"/>
      </w:r>
      <w:r>
        <w:t xml:space="preserve"> apply we will waive the charge for that Fast Fix request. </w:t>
      </w:r>
      <w:bookmarkEnd w:id="29"/>
    </w:p>
    <w:p w14:paraId="208AA93B" w14:textId="77777777" w:rsidR="006512A0" w:rsidRPr="00D82AF7" w:rsidRDefault="006512A0" w:rsidP="006512A0">
      <w:pPr>
        <w:pStyle w:val="Heading2"/>
        <w:tabs>
          <w:tab w:val="clear" w:pos="737"/>
          <w:tab w:val="num" w:pos="0"/>
        </w:tabs>
      </w:pPr>
      <w:r>
        <w:t xml:space="preserve">Your </w:t>
      </w:r>
      <w:r>
        <w:rPr>
          <w:lang w:val="en-US"/>
        </w:rPr>
        <w:t xml:space="preserve">Basic Telephone Service </w:t>
      </w:r>
      <w:r>
        <w:t xml:space="preserve">will be considered repaired on the earlier to </w:t>
      </w:r>
      <w:r w:rsidRPr="00D82AF7">
        <w:t>occur of:</w:t>
      </w:r>
    </w:p>
    <w:p w14:paraId="028B1321" w14:textId="77777777" w:rsidR="006512A0" w:rsidRPr="00801D97" w:rsidRDefault="006512A0" w:rsidP="006512A0">
      <w:pPr>
        <w:pStyle w:val="Heading3"/>
        <w:tabs>
          <w:tab w:val="num" w:pos="0"/>
        </w:tabs>
        <w:rPr>
          <w:lang w:val="en-US"/>
        </w:rPr>
      </w:pPr>
      <w:r w:rsidRPr="00801D97">
        <w:rPr>
          <w:lang w:val="en-US"/>
        </w:rPr>
        <w:t xml:space="preserve">the </w:t>
      </w:r>
      <w:r>
        <w:rPr>
          <w:lang w:val="en-US"/>
        </w:rPr>
        <w:t xml:space="preserve">Basic Telephone Service </w:t>
      </w:r>
      <w:r w:rsidRPr="00801D97">
        <w:rPr>
          <w:lang w:val="en-US"/>
        </w:rPr>
        <w:t>being returned to full working order; and</w:t>
      </w:r>
    </w:p>
    <w:p w14:paraId="2C699289" w14:textId="77777777" w:rsidR="006512A0" w:rsidRPr="00D50125" w:rsidRDefault="006512A0" w:rsidP="006512A0">
      <w:pPr>
        <w:pStyle w:val="Heading3"/>
        <w:rPr>
          <w:lang w:val="en-US"/>
        </w:rPr>
      </w:pPr>
      <w:r w:rsidRPr="00801D97">
        <w:rPr>
          <w:lang w:val="en-US"/>
        </w:rPr>
        <w:t xml:space="preserve">a temporary repair </w:t>
      </w:r>
      <w:r>
        <w:rPr>
          <w:lang w:val="en-US"/>
        </w:rPr>
        <w:t>being</w:t>
      </w:r>
      <w:r w:rsidRPr="00801D97">
        <w:rPr>
          <w:lang w:val="en-US"/>
        </w:rPr>
        <w:t xml:space="preserve"> </w:t>
      </w:r>
      <w:r>
        <w:rPr>
          <w:lang w:val="en-US"/>
        </w:rPr>
        <w:t>implemented</w:t>
      </w:r>
      <w:r w:rsidRPr="00801D97">
        <w:rPr>
          <w:lang w:val="en-US"/>
        </w:rPr>
        <w:t xml:space="preserve"> </w:t>
      </w:r>
      <w:r>
        <w:rPr>
          <w:lang w:val="en-US"/>
        </w:rPr>
        <w:t>that</w:t>
      </w:r>
      <w:r w:rsidRPr="00801D97">
        <w:rPr>
          <w:lang w:val="en-US"/>
        </w:rPr>
        <w:t xml:space="preserve"> allows the </w:t>
      </w:r>
      <w:r>
        <w:rPr>
          <w:lang w:val="en-US"/>
        </w:rPr>
        <w:t xml:space="preserve">Basic Telephone Service </w:t>
      </w:r>
      <w:r w:rsidRPr="00801D97">
        <w:rPr>
          <w:lang w:val="en-US"/>
        </w:rPr>
        <w:t>to be used</w:t>
      </w:r>
      <w:r>
        <w:rPr>
          <w:lang w:val="en-US"/>
        </w:rPr>
        <w:t>.</w:t>
      </w:r>
    </w:p>
    <w:p w14:paraId="6927586D" w14:textId="77777777" w:rsidR="006512A0" w:rsidRDefault="006512A0" w:rsidP="006512A0">
      <w:pPr>
        <w:pStyle w:val="Indent1"/>
        <w:rPr>
          <w:lang w:val="en-US"/>
        </w:rPr>
      </w:pPr>
      <w:bookmarkStart w:id="30" w:name="_Toc285800541"/>
      <w:r>
        <w:rPr>
          <w:lang w:val="en-US"/>
        </w:rPr>
        <w:t>Eligibility</w:t>
      </w:r>
      <w:bookmarkEnd w:id="30"/>
    </w:p>
    <w:p w14:paraId="25784975" w14:textId="77777777" w:rsidR="006512A0" w:rsidRDefault="006512A0" w:rsidP="006512A0">
      <w:pPr>
        <w:pStyle w:val="Heading2"/>
        <w:rPr>
          <w:lang w:val="en-US"/>
        </w:rPr>
      </w:pPr>
      <w:r>
        <w:rPr>
          <w:lang w:val="en-US"/>
        </w:rPr>
        <w:t>You are only eligible to acquire Fast Fix for your Basic Telephone Service if you:</w:t>
      </w:r>
    </w:p>
    <w:p w14:paraId="12A6CAA6" w14:textId="77777777" w:rsidR="006512A0" w:rsidRDefault="006512A0" w:rsidP="006512A0">
      <w:pPr>
        <w:pStyle w:val="Heading3"/>
        <w:rPr>
          <w:lang w:val="en-US"/>
        </w:rPr>
      </w:pPr>
      <w:r>
        <w:rPr>
          <w:lang w:val="en-US"/>
        </w:rPr>
        <w:t>are a home and family customer (also known as a ‘consumer customer’) or a small business customer; and</w:t>
      </w:r>
    </w:p>
    <w:p w14:paraId="23B8FE2D" w14:textId="77777777" w:rsidR="006512A0" w:rsidRDefault="006512A0" w:rsidP="006512A0">
      <w:pPr>
        <w:pStyle w:val="Heading3"/>
        <w:rPr>
          <w:lang w:val="en-US"/>
        </w:rPr>
      </w:pPr>
      <w:r>
        <w:rPr>
          <w:lang w:val="en-US"/>
        </w:rPr>
        <w:t>live in an urban area.</w:t>
      </w:r>
    </w:p>
    <w:p w14:paraId="0AFBBCD9" w14:textId="77777777" w:rsidR="006512A0" w:rsidRDefault="006512A0" w:rsidP="006512A0">
      <w:pPr>
        <w:pStyle w:val="Heading2"/>
        <w:rPr>
          <w:lang w:val="en-US"/>
        </w:rPr>
      </w:pPr>
      <w:bookmarkStart w:id="31" w:name="_Ref285695841"/>
      <w:r>
        <w:rPr>
          <w:lang w:val="en-US"/>
        </w:rPr>
        <w:t>You are not eligible to acquire Fast Fix if:</w:t>
      </w:r>
      <w:bookmarkEnd w:id="31"/>
    </w:p>
    <w:p w14:paraId="768882A8" w14:textId="77777777" w:rsidR="006512A0" w:rsidRDefault="006512A0" w:rsidP="006512A0">
      <w:pPr>
        <w:pStyle w:val="Heading3"/>
        <w:rPr>
          <w:lang w:val="en-US"/>
        </w:rPr>
      </w:pPr>
      <w:r>
        <w:rPr>
          <w:lang w:val="en-US"/>
        </w:rPr>
        <w:t xml:space="preserve">you are a Priority Assistance customer (see the </w:t>
      </w:r>
      <w:r w:rsidRPr="00062E15">
        <w:rPr>
          <w:lang w:val="en-US"/>
        </w:rPr>
        <w:t xml:space="preserve">Priority Assistance Section </w:t>
      </w:r>
      <w:r>
        <w:rPr>
          <w:lang w:val="en-US"/>
        </w:rPr>
        <w:t>of Our Customer Terms); or</w:t>
      </w:r>
    </w:p>
    <w:p w14:paraId="6E095F37" w14:textId="77777777" w:rsidR="006512A0" w:rsidRDefault="006512A0" w:rsidP="006512A0">
      <w:pPr>
        <w:pStyle w:val="Heading3"/>
        <w:rPr>
          <w:lang w:val="en-US"/>
        </w:rPr>
      </w:pPr>
      <w:r>
        <w:rPr>
          <w:lang w:val="en-US"/>
        </w:rPr>
        <w:t>we notify you that the relevant fault is part of a volume hold queue, a mass service disruption, a local service disruption  or any other disruption that is affecting more than one customer.</w:t>
      </w:r>
    </w:p>
    <w:p w14:paraId="7896A84E" w14:textId="77777777" w:rsidR="006512A0" w:rsidRPr="00062E15" w:rsidRDefault="006512A0" w:rsidP="006512A0">
      <w:pPr>
        <w:pStyle w:val="Heading7"/>
      </w:pPr>
      <w:r>
        <w:t xml:space="preserve">For a list of mass service disruptions, see </w:t>
      </w:r>
      <w:hyperlink r:id="rId35" w:history="1">
        <w:r w:rsidRPr="00062E15">
          <w:t>http://www.telstra.com.au/abouttelstra/commitments/mass-service-disruption/index.htm</w:t>
        </w:r>
      </w:hyperlink>
      <w:r>
        <w:t xml:space="preserve">. </w:t>
      </w:r>
    </w:p>
    <w:p w14:paraId="46C3A4C2" w14:textId="77777777" w:rsidR="006512A0" w:rsidRDefault="006512A0" w:rsidP="006512A0">
      <w:pPr>
        <w:pStyle w:val="Indent1"/>
        <w:rPr>
          <w:lang w:val="en-US"/>
        </w:rPr>
      </w:pPr>
      <w:bookmarkStart w:id="32" w:name="_Toc285800542"/>
      <w:r>
        <w:rPr>
          <w:lang w:val="en-US"/>
        </w:rPr>
        <w:t>How do you request Fast Fix?</w:t>
      </w:r>
      <w:bookmarkEnd w:id="32"/>
    </w:p>
    <w:p w14:paraId="5A947A05" w14:textId="77777777" w:rsidR="006512A0" w:rsidRDefault="006512A0" w:rsidP="006512A0">
      <w:pPr>
        <w:pStyle w:val="Heading2"/>
        <w:rPr>
          <w:lang w:val="en-US"/>
        </w:rPr>
      </w:pPr>
      <w:r>
        <w:rPr>
          <w:lang w:val="en-US"/>
        </w:rPr>
        <w:t xml:space="preserve">You can request Fast Fix on a fault by fault basis.  </w:t>
      </w:r>
    </w:p>
    <w:p w14:paraId="0D19FFF7" w14:textId="77777777" w:rsidR="006512A0" w:rsidRDefault="006512A0" w:rsidP="006512A0">
      <w:pPr>
        <w:pStyle w:val="Heading2"/>
        <w:rPr>
          <w:lang w:val="en-US"/>
        </w:rPr>
      </w:pPr>
      <w:bookmarkStart w:id="33" w:name="_Ref285697818"/>
      <w:r>
        <w:rPr>
          <w:lang w:val="en-US"/>
        </w:rPr>
        <w:t>To request Fast Fix for a fault, you must call us on 132200</w:t>
      </w:r>
      <w:r w:rsidRPr="000D7B34">
        <w:rPr>
          <w:lang w:val="en-US"/>
        </w:rPr>
        <w:t>.</w:t>
      </w:r>
      <w:r>
        <w:rPr>
          <w:lang w:val="en-US"/>
        </w:rPr>
        <w:t xml:space="preserve"> </w:t>
      </w:r>
      <w:bookmarkEnd w:id="33"/>
      <w:r>
        <w:rPr>
          <w:lang w:val="en-US"/>
        </w:rPr>
        <w:t xml:space="preserve"> You may call us on this number 24 hours a day.</w:t>
      </w:r>
    </w:p>
    <w:p w14:paraId="397D5AA8" w14:textId="77777777" w:rsidR="006512A0" w:rsidRDefault="006512A0" w:rsidP="006512A0">
      <w:pPr>
        <w:pStyle w:val="Indent1"/>
      </w:pPr>
      <w:bookmarkStart w:id="34" w:name="_Toc285800543"/>
      <w:r>
        <w:t>Fast Fix</w:t>
      </w:r>
      <w:bookmarkStart w:id="35" w:name="_Toc278351909"/>
      <w:r w:rsidRPr="00D82AF7">
        <w:t xml:space="preserve"> exclusions</w:t>
      </w:r>
      <w:bookmarkEnd w:id="34"/>
      <w:bookmarkEnd w:id="35"/>
    </w:p>
    <w:p w14:paraId="190BB427" w14:textId="4AF9A0BC" w:rsidR="006512A0" w:rsidRPr="00D82AF7" w:rsidRDefault="006512A0" w:rsidP="006512A0">
      <w:pPr>
        <w:pStyle w:val="Heading2"/>
        <w:tabs>
          <w:tab w:val="clear" w:pos="737"/>
          <w:tab w:val="num" w:pos="0"/>
        </w:tabs>
      </w:pPr>
      <w:bookmarkStart w:id="36" w:name="_Ref285695139"/>
      <w:r>
        <w:t xml:space="preserve">We will not waive the Fast Fix charge under clause </w:t>
      </w:r>
      <w:r>
        <w:fldChar w:fldCharType="begin"/>
      </w:r>
      <w:r>
        <w:instrText xml:space="preserve"> REF _Ref285695922 \r \h </w:instrText>
      </w:r>
      <w:r>
        <w:fldChar w:fldCharType="separate"/>
      </w:r>
      <w:r w:rsidR="00441309">
        <w:t>6.3</w:t>
      </w:r>
      <w:r>
        <w:fldChar w:fldCharType="end"/>
      </w:r>
      <w:r>
        <w:t xml:space="preserve"> if our ability to repair the fault </w:t>
      </w:r>
      <w:r w:rsidRPr="00D82AF7">
        <w:t>is affected by:</w:t>
      </w:r>
      <w:bookmarkEnd w:id="36"/>
    </w:p>
    <w:p w14:paraId="710AFCD4" w14:textId="77777777" w:rsidR="006512A0" w:rsidRPr="00D82AF7" w:rsidRDefault="006512A0" w:rsidP="006512A0">
      <w:pPr>
        <w:pStyle w:val="Heading3"/>
        <w:tabs>
          <w:tab w:val="clear" w:pos="1474"/>
          <w:tab w:val="num" w:pos="0"/>
        </w:tabs>
      </w:pPr>
      <w:bookmarkStart w:id="37" w:name="_Ref285805457"/>
      <w:r w:rsidRPr="00D82AF7">
        <w:t>a fault with your product or service that is caused by you;</w:t>
      </w:r>
      <w:bookmarkEnd w:id="37"/>
    </w:p>
    <w:p w14:paraId="4D9247DA" w14:textId="77777777" w:rsidR="006512A0" w:rsidRPr="00D82AF7" w:rsidRDefault="006512A0" w:rsidP="006512A0">
      <w:pPr>
        <w:pStyle w:val="Heading3"/>
        <w:tabs>
          <w:tab w:val="clear" w:pos="1474"/>
          <w:tab w:val="num" w:pos="0"/>
        </w:tabs>
      </w:pPr>
      <w:bookmarkStart w:id="38" w:name="_Ref285805465"/>
      <w:r w:rsidRPr="00D82AF7">
        <w:lastRenderedPageBreak/>
        <w:t>the cutting of cable or fibre which is needed to provide your product or service</w:t>
      </w:r>
      <w:r>
        <w:t xml:space="preserve"> by you or someone on your behalf</w:t>
      </w:r>
      <w:r w:rsidRPr="00D82AF7">
        <w:t>;</w:t>
      </w:r>
      <w:bookmarkEnd w:id="38"/>
    </w:p>
    <w:p w14:paraId="7FDB5354" w14:textId="77777777" w:rsidR="006512A0" w:rsidRPr="00D82AF7" w:rsidRDefault="006512A0" w:rsidP="006512A0">
      <w:pPr>
        <w:pStyle w:val="Heading3"/>
        <w:tabs>
          <w:tab w:val="clear" w:pos="1474"/>
          <w:tab w:val="num" w:pos="0"/>
        </w:tabs>
      </w:pPr>
      <w:bookmarkStart w:id="39" w:name="_Ref285805463"/>
      <w:r w:rsidRPr="00D82AF7">
        <w:t>interference or damage to our equipment or network by you or by a third party</w:t>
      </w:r>
      <w:r>
        <w:t xml:space="preserve"> on your behalf</w:t>
      </w:r>
      <w:r w:rsidRPr="00D82AF7">
        <w:t>;</w:t>
      </w:r>
      <w:bookmarkEnd w:id="39"/>
      <w:r>
        <w:t xml:space="preserve"> or</w:t>
      </w:r>
    </w:p>
    <w:p w14:paraId="1C18B541" w14:textId="77777777" w:rsidR="006512A0" w:rsidRDefault="006512A0" w:rsidP="006512A0">
      <w:pPr>
        <w:pStyle w:val="Heading3"/>
        <w:tabs>
          <w:tab w:val="clear" w:pos="1474"/>
          <w:tab w:val="num" w:pos="0"/>
        </w:tabs>
      </w:pPr>
      <w:r w:rsidRPr="00D82AF7">
        <w:t>you not giving us sufficient and timely access to your premises and equipment so that we can carry out the repair or restoration</w:t>
      </w:r>
      <w:r>
        <w:t>.</w:t>
      </w:r>
    </w:p>
    <w:p w14:paraId="7AEE3C47" w14:textId="77777777" w:rsidR="006512A0" w:rsidRPr="00612D75" w:rsidRDefault="006512A0" w:rsidP="006512A0">
      <w:pPr>
        <w:pStyle w:val="Indent1"/>
        <w:rPr>
          <w:lang w:val="en-US"/>
        </w:rPr>
      </w:pPr>
      <w:bookmarkStart w:id="40" w:name="_Toc285800544"/>
      <w:r>
        <w:rPr>
          <w:lang w:val="en-US"/>
        </w:rPr>
        <w:t>Charges</w:t>
      </w:r>
      <w:bookmarkEnd w:id="40"/>
    </w:p>
    <w:p w14:paraId="208B5C71" w14:textId="1B858129" w:rsidR="006512A0" w:rsidRDefault="006512A0" w:rsidP="006512A0">
      <w:pPr>
        <w:pStyle w:val="Heading2"/>
        <w:rPr>
          <w:lang w:val="en-US"/>
        </w:rPr>
      </w:pPr>
      <w:bookmarkStart w:id="41" w:name="_Ref285807402"/>
      <w:r>
        <w:rPr>
          <w:lang w:val="en-US"/>
        </w:rPr>
        <w:t xml:space="preserve">We will charge you the following fee for each Fast Fix request you make, unless we waive the charge in accordance with clause </w:t>
      </w:r>
      <w:r>
        <w:fldChar w:fldCharType="begin"/>
      </w:r>
      <w:r>
        <w:instrText xml:space="preserve"> REF _Ref285695922 \r \h </w:instrText>
      </w:r>
      <w:r>
        <w:fldChar w:fldCharType="separate"/>
      </w:r>
      <w:r w:rsidR="00441309">
        <w:t>6.3</w:t>
      </w:r>
      <w:r>
        <w:fldChar w:fldCharType="end"/>
      </w:r>
      <w:r>
        <w:rPr>
          <w:lang w:val="en-US"/>
        </w:rPr>
        <w:t>.</w:t>
      </w:r>
      <w:bookmarkEnd w:id="41"/>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8"/>
        <w:gridCol w:w="1418"/>
        <w:gridCol w:w="1418"/>
      </w:tblGrid>
      <w:tr w:rsidR="006512A0" w14:paraId="7837640D" w14:textId="77777777" w:rsidTr="00DD4FE1">
        <w:trPr>
          <w:tblHeader/>
        </w:trPr>
        <w:tc>
          <w:tcPr>
            <w:tcW w:w="3969" w:type="dxa"/>
            <w:tcBorders>
              <w:bottom w:val="single" w:sz="4" w:space="0" w:color="auto"/>
            </w:tcBorders>
            <w:shd w:val="clear" w:color="auto" w:fill="DEEAF6"/>
          </w:tcPr>
          <w:p w14:paraId="1D661D37" w14:textId="77777777" w:rsidR="006512A0" w:rsidRDefault="006512A0" w:rsidP="00676C3C">
            <w:pPr>
              <w:pStyle w:val="TableData"/>
              <w:keepNext/>
              <w:spacing w:before="60" w:after="60"/>
              <w:ind w:left="0"/>
            </w:pPr>
          </w:p>
        </w:tc>
        <w:tc>
          <w:tcPr>
            <w:tcW w:w="1418" w:type="dxa"/>
            <w:tcBorders>
              <w:bottom w:val="single" w:sz="4" w:space="0" w:color="auto"/>
            </w:tcBorders>
            <w:shd w:val="clear" w:color="auto" w:fill="DEEAF6"/>
          </w:tcPr>
          <w:p w14:paraId="717B895D" w14:textId="77777777" w:rsidR="006512A0" w:rsidRDefault="006512A0" w:rsidP="00676C3C">
            <w:pPr>
              <w:pStyle w:val="TableData"/>
              <w:keepNext/>
              <w:spacing w:before="60" w:after="60"/>
              <w:ind w:left="0"/>
              <w:rPr>
                <w:b/>
              </w:rPr>
            </w:pPr>
            <w:r>
              <w:rPr>
                <w:b/>
              </w:rPr>
              <w:t>GST excl.</w:t>
            </w:r>
          </w:p>
        </w:tc>
        <w:tc>
          <w:tcPr>
            <w:tcW w:w="1418" w:type="dxa"/>
            <w:tcBorders>
              <w:bottom w:val="single" w:sz="4" w:space="0" w:color="auto"/>
            </w:tcBorders>
            <w:shd w:val="clear" w:color="auto" w:fill="DEEAF6"/>
          </w:tcPr>
          <w:p w14:paraId="2B51B271" w14:textId="77777777" w:rsidR="006512A0" w:rsidRDefault="006512A0" w:rsidP="00676C3C">
            <w:pPr>
              <w:pStyle w:val="TableData"/>
              <w:keepNext/>
              <w:spacing w:before="60" w:after="60"/>
              <w:ind w:left="0"/>
              <w:rPr>
                <w:b/>
              </w:rPr>
            </w:pPr>
            <w:r>
              <w:rPr>
                <w:b/>
              </w:rPr>
              <w:t>GST incl.</w:t>
            </w:r>
          </w:p>
        </w:tc>
      </w:tr>
      <w:tr w:rsidR="006512A0" w14:paraId="22EC516F" w14:textId="77777777" w:rsidTr="00DD4FE1">
        <w:tc>
          <w:tcPr>
            <w:tcW w:w="3969" w:type="dxa"/>
          </w:tcPr>
          <w:p w14:paraId="0006401C" w14:textId="77777777" w:rsidR="006512A0" w:rsidRDefault="006512A0" w:rsidP="00676C3C">
            <w:pPr>
              <w:pStyle w:val="TableData"/>
              <w:spacing w:before="60" w:after="60"/>
              <w:ind w:left="0"/>
            </w:pPr>
            <w:r>
              <w:rPr>
                <w:b/>
              </w:rPr>
              <w:t xml:space="preserve">Charge for each Fast Fix request </w:t>
            </w:r>
          </w:p>
        </w:tc>
        <w:tc>
          <w:tcPr>
            <w:tcW w:w="1418" w:type="dxa"/>
          </w:tcPr>
          <w:p w14:paraId="0AD62F8B" w14:textId="77777777" w:rsidR="006512A0" w:rsidRPr="003C5533" w:rsidRDefault="006512A0" w:rsidP="00676C3C">
            <w:pPr>
              <w:pStyle w:val="TableData"/>
              <w:spacing w:before="60" w:after="60"/>
              <w:ind w:left="0"/>
              <w:jc w:val="right"/>
            </w:pPr>
            <w:r w:rsidRPr="003C5533">
              <w:t>$53.64</w:t>
            </w:r>
          </w:p>
        </w:tc>
        <w:tc>
          <w:tcPr>
            <w:tcW w:w="1418" w:type="dxa"/>
          </w:tcPr>
          <w:p w14:paraId="55EA91E8" w14:textId="77777777" w:rsidR="006512A0" w:rsidRPr="003C5533" w:rsidRDefault="006512A0" w:rsidP="00676C3C">
            <w:pPr>
              <w:pStyle w:val="TableData"/>
              <w:spacing w:before="60" w:after="60"/>
              <w:ind w:left="0"/>
              <w:jc w:val="right"/>
            </w:pPr>
            <w:r w:rsidRPr="003C5533">
              <w:t>$59</w:t>
            </w:r>
            <w:r>
              <w:t>.00</w:t>
            </w:r>
          </w:p>
        </w:tc>
      </w:tr>
      <w:tr w:rsidR="00077A0B" w14:paraId="5E72E8CB" w14:textId="77777777" w:rsidTr="00DD4FE1">
        <w:tc>
          <w:tcPr>
            <w:tcW w:w="3969" w:type="dxa"/>
          </w:tcPr>
          <w:p w14:paraId="5EFCE304" w14:textId="77777777" w:rsidR="00077A0B" w:rsidRDefault="00077A0B" w:rsidP="00676C3C">
            <w:pPr>
              <w:pStyle w:val="TableData"/>
              <w:spacing w:before="60" w:after="60"/>
              <w:ind w:left="0"/>
              <w:rPr>
                <w:b/>
              </w:rPr>
            </w:pPr>
            <w:r>
              <w:rPr>
                <w:b/>
              </w:rPr>
              <w:t>On and from 25 June 2019</w:t>
            </w:r>
          </w:p>
        </w:tc>
        <w:tc>
          <w:tcPr>
            <w:tcW w:w="1418" w:type="dxa"/>
          </w:tcPr>
          <w:p w14:paraId="269E0C89" w14:textId="77777777" w:rsidR="00077A0B" w:rsidRPr="003C5533" w:rsidRDefault="00077A0B" w:rsidP="00676C3C">
            <w:pPr>
              <w:pStyle w:val="TableData"/>
              <w:spacing w:before="60" w:after="60"/>
              <w:ind w:left="0"/>
              <w:jc w:val="right"/>
            </w:pPr>
            <w:r>
              <w:t>$90</w:t>
            </w:r>
          </w:p>
        </w:tc>
        <w:tc>
          <w:tcPr>
            <w:tcW w:w="1418" w:type="dxa"/>
          </w:tcPr>
          <w:p w14:paraId="1853B5D2" w14:textId="77777777" w:rsidR="00077A0B" w:rsidRPr="003C5533" w:rsidRDefault="00077A0B" w:rsidP="00676C3C">
            <w:pPr>
              <w:pStyle w:val="TableData"/>
              <w:spacing w:before="60" w:after="60"/>
              <w:ind w:left="0"/>
              <w:jc w:val="right"/>
            </w:pPr>
            <w:r>
              <w:t>$99</w:t>
            </w:r>
          </w:p>
        </w:tc>
      </w:tr>
      <w:bookmarkEnd w:id="26"/>
      <w:bookmarkEnd w:id="27"/>
    </w:tbl>
    <w:p w14:paraId="795993BA" w14:textId="77777777" w:rsidR="006512A0" w:rsidRDefault="006512A0" w:rsidP="006512A0">
      <w:pPr>
        <w:pStyle w:val="Indent1"/>
        <w:rPr>
          <w:lang w:val="en-US"/>
        </w:rPr>
      </w:pPr>
    </w:p>
    <w:p w14:paraId="7C853A8E" w14:textId="77777777" w:rsidR="006512A0" w:rsidRDefault="006512A0" w:rsidP="006512A0">
      <w:pPr>
        <w:pStyle w:val="Indent1"/>
        <w:rPr>
          <w:lang w:val="en-US"/>
        </w:rPr>
      </w:pPr>
      <w:r>
        <w:rPr>
          <w:lang w:val="en-US"/>
        </w:rPr>
        <w:t>Faults you cause</w:t>
      </w:r>
    </w:p>
    <w:p w14:paraId="1E2460AF" w14:textId="75E91897" w:rsidR="006512A0" w:rsidRPr="0026741A" w:rsidRDefault="006512A0" w:rsidP="006512A0">
      <w:pPr>
        <w:pStyle w:val="Heading2"/>
      </w:pPr>
      <w:r>
        <w:rPr>
          <w:lang w:val="en-US"/>
        </w:rPr>
        <w:t xml:space="preserve">If clauses </w:t>
      </w:r>
      <w:r w:rsidR="00CD19BF">
        <w:fldChar w:fldCharType="begin"/>
      </w:r>
      <w:r w:rsidR="00CD19BF">
        <w:instrText xml:space="preserve"> REF _Ref496541175 \r \h </w:instrText>
      </w:r>
      <w:r w:rsidR="00CD19BF">
        <w:fldChar w:fldCharType="separate"/>
      </w:r>
      <w:r w:rsidR="00441309">
        <w:t>5.8</w:t>
      </w:r>
      <w:r w:rsidR="00CD19BF">
        <w:fldChar w:fldCharType="end"/>
      </w:r>
      <w:r w:rsidR="00CD19BF">
        <w:t xml:space="preserve"> </w:t>
      </w:r>
      <w:r>
        <w:t xml:space="preserve">or </w:t>
      </w:r>
      <w:r w:rsidR="00CD19BF">
        <w:fldChar w:fldCharType="begin"/>
      </w:r>
      <w:r w:rsidR="00CD19BF">
        <w:instrText xml:space="preserve"> REF _Ref496541186 \r \h </w:instrText>
      </w:r>
      <w:r w:rsidR="00CD19BF">
        <w:fldChar w:fldCharType="separate"/>
      </w:r>
      <w:r w:rsidR="00441309">
        <w:t>5.9</w:t>
      </w:r>
      <w:r w:rsidR="00CD19BF">
        <w:fldChar w:fldCharType="end"/>
      </w:r>
      <w:r w:rsidR="00CD19BF">
        <w:t xml:space="preserve"> </w:t>
      </w:r>
      <w:r>
        <w:t xml:space="preserve">apply to a fault for which you have requested </w:t>
      </w:r>
      <w:r>
        <w:rPr>
          <w:lang w:val="en-US"/>
        </w:rPr>
        <w:t xml:space="preserve">Fast Fix, we may charge you the charges specified in those clauses in addition to the charge specified in clause </w:t>
      </w:r>
      <w:r>
        <w:rPr>
          <w:lang w:val="en-US"/>
        </w:rPr>
        <w:fldChar w:fldCharType="begin"/>
      </w:r>
      <w:r>
        <w:rPr>
          <w:lang w:val="en-US"/>
        </w:rPr>
        <w:instrText xml:space="preserve"> REF _Ref285807402 \r \h </w:instrText>
      </w:r>
      <w:r>
        <w:rPr>
          <w:lang w:val="en-US"/>
        </w:rPr>
      </w:r>
      <w:r>
        <w:rPr>
          <w:lang w:val="en-US"/>
        </w:rPr>
        <w:fldChar w:fldCharType="separate"/>
      </w:r>
      <w:r w:rsidR="00441309">
        <w:rPr>
          <w:lang w:val="en-US"/>
        </w:rPr>
        <w:t>6.10</w:t>
      </w:r>
      <w:r>
        <w:rPr>
          <w:lang w:val="en-US"/>
        </w:rPr>
        <w:fldChar w:fldCharType="end"/>
      </w:r>
      <w:r>
        <w:rPr>
          <w:lang w:val="en-US"/>
        </w:rPr>
        <w:t xml:space="preserve">. </w:t>
      </w:r>
    </w:p>
    <w:p w14:paraId="749DE03B" w14:textId="77777777" w:rsidR="001E1323" w:rsidRDefault="001E1323">
      <w:pPr>
        <w:pStyle w:val="Heading1"/>
      </w:pPr>
      <w:bookmarkStart w:id="42" w:name="_Toc175143114"/>
      <w:r>
        <w:t>Charging</w:t>
      </w:r>
      <w:bookmarkEnd w:id="42"/>
    </w:p>
    <w:p w14:paraId="67B01C49" w14:textId="77777777" w:rsidR="001E1323" w:rsidRDefault="001E1323">
      <w:pPr>
        <w:pStyle w:val="Indent1"/>
      </w:pPr>
      <w:r>
        <w:t>Calculating charges</w:t>
      </w:r>
    </w:p>
    <w:p w14:paraId="6A3A093D" w14:textId="77777777" w:rsidR="001E1323" w:rsidRDefault="001E1323">
      <w:pPr>
        <w:pStyle w:val="Heading2"/>
      </w:pPr>
      <w:r>
        <w:t>The monthly access charge for your Basic Telephone Service is payable pro-rata calculated on a daily basis.</w:t>
      </w:r>
    </w:p>
    <w:p w14:paraId="4F815881" w14:textId="77777777" w:rsidR="001E1323" w:rsidRDefault="001E1323">
      <w:pPr>
        <w:pStyle w:val="Heading2"/>
      </w:pPr>
      <w:r>
        <w:t>When a charge for a call depends on the time of day, this is generally the local time where your service is located.  Where we cannot use your local time to calculate charges, we use the local time at the exchange where the call or charge is recorded.</w:t>
      </w:r>
    </w:p>
    <w:p w14:paraId="302D238E" w14:textId="77777777" w:rsidR="001E1323" w:rsidRDefault="001E1323">
      <w:pPr>
        <w:pStyle w:val="Heading2"/>
      </w:pPr>
      <w:r>
        <w:t>Where a charge for a call is worked out based on blocks of time, an incomplete block of time is charged as a full block.</w:t>
      </w:r>
    </w:p>
    <w:p w14:paraId="4EB9DE7E" w14:textId="77777777" w:rsidR="001E1323" w:rsidRDefault="001E1323">
      <w:pPr>
        <w:pStyle w:val="Heading7"/>
      </w:pPr>
      <w:r>
        <w:t>Example: a call that is charged in 30-second blocks, and lasts 45 seconds, is charged as two 30-second blocks.</w:t>
      </w:r>
    </w:p>
    <w:p w14:paraId="4B9974CB" w14:textId="77777777" w:rsidR="001E1323" w:rsidRDefault="001E1323">
      <w:pPr>
        <w:pStyle w:val="Heading2"/>
      </w:pPr>
      <w:r>
        <w:t>When we work out the length of a call in seconds, we count an incomplete part of a second as a full second.</w:t>
      </w:r>
    </w:p>
    <w:p w14:paraId="59227499" w14:textId="77777777" w:rsidR="001E1323" w:rsidRDefault="001E1323">
      <w:pPr>
        <w:pStyle w:val="Heading2"/>
      </w:pPr>
      <w:r>
        <w:t>When we work out the charge for a call based on distance, the distance is as measured between the “charge point” for the relevant charging zones or charging districts for the parties to the call.</w:t>
      </w:r>
    </w:p>
    <w:p w14:paraId="19DFFE28" w14:textId="77777777" w:rsidR="001E1323" w:rsidRDefault="001E1323">
      <w:pPr>
        <w:pStyle w:val="Heading7"/>
      </w:pPr>
      <w:r>
        <w:lastRenderedPageBreak/>
        <w:t xml:space="preserve">For a complete list of charging districts and charging zones and their charge points, see Part J – Charging Zones of the Basic Telephone Service section of Our Customer Terms.  To see this list – home and family customers </w:t>
      </w:r>
      <w:hyperlink r:id="rId36" w:history="1">
        <w:r>
          <w:rPr>
            <w:rStyle w:val="Hyperlink"/>
          </w:rPr>
          <w:t>click here</w:t>
        </w:r>
      </w:hyperlink>
      <w:r>
        <w:t xml:space="preserve">; business and government customers </w:t>
      </w:r>
      <w:hyperlink r:id="rId37" w:history="1">
        <w:r>
          <w:rPr>
            <w:rStyle w:val="Hyperlink"/>
          </w:rPr>
          <w:t>click here</w:t>
        </w:r>
      </w:hyperlink>
      <w:r>
        <w:t>.</w:t>
      </w:r>
    </w:p>
    <w:p w14:paraId="4125FF93" w14:textId="77777777" w:rsidR="001E1323" w:rsidRDefault="001E1323">
      <w:pPr>
        <w:pStyle w:val="Indent1"/>
      </w:pPr>
      <w:r>
        <w:t>Statements</w:t>
      </w:r>
    </w:p>
    <w:p w14:paraId="69CA8956" w14:textId="77777777" w:rsidR="001E1323" w:rsidRDefault="001E1323">
      <w:pPr>
        <w:pStyle w:val="Heading2"/>
      </w:pPr>
      <w:r>
        <w:t>If you ask us to provide detailed charging information about your Basic Telephone Service, you must pay us the relevant charge:</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33586C68" w14:textId="77777777" w:rsidTr="00DD4FE1">
        <w:trPr>
          <w:tblHeader/>
        </w:trPr>
        <w:tc>
          <w:tcPr>
            <w:tcW w:w="5608" w:type="dxa"/>
            <w:tcBorders>
              <w:bottom w:val="single" w:sz="4" w:space="0" w:color="auto"/>
            </w:tcBorders>
            <w:shd w:val="clear" w:color="auto" w:fill="DEEAF6"/>
          </w:tcPr>
          <w:p w14:paraId="1A038767" w14:textId="77777777" w:rsidR="001E1323" w:rsidRDefault="001E1323" w:rsidP="00676C3C">
            <w:pPr>
              <w:pStyle w:val="TableData"/>
              <w:keepNext/>
              <w:spacing w:before="60" w:after="60"/>
              <w:ind w:left="0"/>
            </w:pPr>
            <w:r>
              <w:rPr>
                <w:b/>
              </w:rPr>
              <w:t>Detailed charging information charges</w:t>
            </w:r>
          </w:p>
        </w:tc>
        <w:tc>
          <w:tcPr>
            <w:tcW w:w="1134" w:type="dxa"/>
            <w:tcBorders>
              <w:bottom w:val="single" w:sz="4" w:space="0" w:color="auto"/>
            </w:tcBorders>
            <w:shd w:val="clear" w:color="auto" w:fill="DEEAF6"/>
          </w:tcPr>
          <w:p w14:paraId="146E481F" w14:textId="77777777" w:rsidR="001E1323" w:rsidRDefault="001E1323" w:rsidP="00676C3C">
            <w:pPr>
              <w:pStyle w:val="TableData"/>
              <w:keepNext/>
              <w:spacing w:before="60" w:after="60"/>
              <w:ind w:left="0"/>
              <w:rPr>
                <w:b/>
              </w:rPr>
            </w:pPr>
            <w:r>
              <w:rPr>
                <w:b/>
              </w:rPr>
              <w:t>GST excl.</w:t>
            </w:r>
          </w:p>
        </w:tc>
        <w:tc>
          <w:tcPr>
            <w:tcW w:w="1134" w:type="dxa"/>
            <w:tcBorders>
              <w:bottom w:val="single" w:sz="4" w:space="0" w:color="auto"/>
            </w:tcBorders>
            <w:shd w:val="clear" w:color="auto" w:fill="DEEAF6"/>
          </w:tcPr>
          <w:p w14:paraId="65D18E99" w14:textId="77777777" w:rsidR="001E1323" w:rsidRDefault="001E1323" w:rsidP="00676C3C">
            <w:pPr>
              <w:pStyle w:val="TableData"/>
              <w:keepNext/>
              <w:spacing w:before="60" w:after="60"/>
              <w:ind w:left="0"/>
              <w:rPr>
                <w:b/>
              </w:rPr>
            </w:pPr>
            <w:r>
              <w:rPr>
                <w:b/>
              </w:rPr>
              <w:t>GST incl.</w:t>
            </w:r>
          </w:p>
        </w:tc>
      </w:tr>
      <w:tr w:rsidR="001E1323" w14:paraId="4A3749AB" w14:textId="77777777" w:rsidTr="00DD4FE1">
        <w:tc>
          <w:tcPr>
            <w:tcW w:w="5608" w:type="dxa"/>
          </w:tcPr>
          <w:p w14:paraId="6243B00A" w14:textId="77777777" w:rsidR="001E1323" w:rsidRDefault="001E1323" w:rsidP="00676C3C">
            <w:pPr>
              <w:pStyle w:val="TableData"/>
              <w:spacing w:before="60" w:after="60"/>
              <w:ind w:left="0"/>
            </w:pPr>
            <w:r>
              <w:t>Itemised STD calls statement</w:t>
            </w:r>
          </w:p>
        </w:tc>
        <w:tc>
          <w:tcPr>
            <w:tcW w:w="1134" w:type="dxa"/>
          </w:tcPr>
          <w:p w14:paraId="59C55CCD" w14:textId="77777777" w:rsidR="001E1323" w:rsidRDefault="001E1323" w:rsidP="00676C3C">
            <w:pPr>
              <w:pStyle w:val="TableData"/>
              <w:spacing w:before="60" w:after="60"/>
              <w:ind w:left="0"/>
              <w:jc w:val="right"/>
            </w:pPr>
            <w:r>
              <w:t>Nil</w:t>
            </w:r>
          </w:p>
        </w:tc>
        <w:tc>
          <w:tcPr>
            <w:tcW w:w="1134" w:type="dxa"/>
          </w:tcPr>
          <w:p w14:paraId="03861744" w14:textId="77777777" w:rsidR="001E1323" w:rsidRDefault="001E1323" w:rsidP="00676C3C">
            <w:pPr>
              <w:pStyle w:val="TableData"/>
              <w:spacing w:before="60" w:after="60"/>
              <w:ind w:left="0"/>
              <w:jc w:val="right"/>
              <w:rPr>
                <w:b/>
              </w:rPr>
            </w:pPr>
            <w:r>
              <w:rPr>
                <w:b/>
              </w:rPr>
              <w:t>Nil</w:t>
            </w:r>
          </w:p>
        </w:tc>
      </w:tr>
      <w:tr w:rsidR="001E1323" w14:paraId="5E902CE9" w14:textId="77777777" w:rsidTr="00DD4FE1">
        <w:tc>
          <w:tcPr>
            <w:tcW w:w="5608" w:type="dxa"/>
          </w:tcPr>
          <w:p w14:paraId="46120747" w14:textId="77777777" w:rsidR="001E1323" w:rsidRDefault="001E1323" w:rsidP="00676C3C">
            <w:pPr>
              <w:pStyle w:val="TableData"/>
              <w:spacing w:before="60" w:after="60"/>
              <w:ind w:left="0"/>
            </w:pPr>
            <w:r>
              <w:t>Manual long distance docket</w:t>
            </w:r>
          </w:p>
        </w:tc>
        <w:tc>
          <w:tcPr>
            <w:tcW w:w="1134" w:type="dxa"/>
          </w:tcPr>
          <w:p w14:paraId="3CAE06AF" w14:textId="77777777" w:rsidR="001E1323" w:rsidRDefault="001E1323" w:rsidP="00676C3C">
            <w:pPr>
              <w:pStyle w:val="TableData"/>
              <w:spacing w:before="60" w:after="60"/>
              <w:ind w:left="0"/>
              <w:jc w:val="right"/>
            </w:pPr>
            <w:r>
              <w:t>$1.80</w:t>
            </w:r>
          </w:p>
        </w:tc>
        <w:tc>
          <w:tcPr>
            <w:tcW w:w="1134" w:type="dxa"/>
          </w:tcPr>
          <w:p w14:paraId="7B4343E2" w14:textId="77777777" w:rsidR="001E1323" w:rsidRDefault="001E1323" w:rsidP="00676C3C">
            <w:pPr>
              <w:pStyle w:val="TableData"/>
              <w:spacing w:before="60" w:after="60"/>
              <w:ind w:left="0"/>
              <w:jc w:val="right"/>
              <w:rPr>
                <w:b/>
              </w:rPr>
            </w:pPr>
            <w:r>
              <w:rPr>
                <w:b/>
              </w:rPr>
              <w:t>$1.98</w:t>
            </w:r>
          </w:p>
        </w:tc>
      </w:tr>
      <w:tr w:rsidR="001E1323" w14:paraId="17304C41" w14:textId="77777777" w:rsidTr="00DD4FE1">
        <w:tc>
          <w:tcPr>
            <w:tcW w:w="5608" w:type="dxa"/>
          </w:tcPr>
          <w:p w14:paraId="5C17D191" w14:textId="77777777" w:rsidR="001E1323" w:rsidRDefault="001E1323" w:rsidP="00676C3C">
            <w:pPr>
              <w:pStyle w:val="TableData"/>
              <w:spacing w:before="60" w:after="60"/>
              <w:ind w:left="0"/>
            </w:pPr>
            <w:r>
              <w:t>Online statements</w:t>
            </w:r>
          </w:p>
        </w:tc>
        <w:tc>
          <w:tcPr>
            <w:tcW w:w="1134" w:type="dxa"/>
          </w:tcPr>
          <w:p w14:paraId="18CF893C" w14:textId="77777777" w:rsidR="001E1323" w:rsidRDefault="001E1323" w:rsidP="00676C3C">
            <w:pPr>
              <w:pStyle w:val="TableData"/>
              <w:spacing w:before="60" w:after="60"/>
              <w:ind w:left="0"/>
              <w:jc w:val="right"/>
            </w:pPr>
            <w:r>
              <w:t>Nil</w:t>
            </w:r>
          </w:p>
        </w:tc>
        <w:tc>
          <w:tcPr>
            <w:tcW w:w="1134" w:type="dxa"/>
          </w:tcPr>
          <w:p w14:paraId="6CD0894D" w14:textId="77777777" w:rsidR="001E1323" w:rsidRDefault="001E1323" w:rsidP="00676C3C">
            <w:pPr>
              <w:pStyle w:val="TableData"/>
              <w:spacing w:before="60" w:after="60"/>
              <w:ind w:left="0"/>
              <w:jc w:val="right"/>
              <w:rPr>
                <w:b/>
              </w:rPr>
            </w:pPr>
            <w:r>
              <w:rPr>
                <w:b/>
              </w:rPr>
              <w:t>Nil</w:t>
            </w:r>
          </w:p>
        </w:tc>
      </w:tr>
      <w:tr w:rsidR="001E1323" w14:paraId="303F3E0C" w14:textId="77777777" w:rsidTr="00DD4FE1">
        <w:tc>
          <w:tcPr>
            <w:tcW w:w="5608" w:type="dxa"/>
            <w:tcBorders>
              <w:bottom w:val="single" w:sz="4" w:space="0" w:color="auto"/>
            </w:tcBorders>
          </w:tcPr>
          <w:p w14:paraId="32EA2810" w14:textId="77777777" w:rsidR="001E1323" w:rsidRDefault="001E1323" w:rsidP="00676C3C">
            <w:pPr>
              <w:pStyle w:val="TableData"/>
              <w:spacing w:before="60" w:after="60"/>
              <w:ind w:left="0"/>
            </w:pPr>
            <w:r>
              <w:t>Statement of calls showing meter registrations over a specified period</w:t>
            </w:r>
          </w:p>
        </w:tc>
        <w:tc>
          <w:tcPr>
            <w:tcW w:w="1134" w:type="dxa"/>
            <w:tcBorders>
              <w:bottom w:val="single" w:sz="4" w:space="0" w:color="auto"/>
            </w:tcBorders>
          </w:tcPr>
          <w:p w14:paraId="5C0FCE78" w14:textId="77777777" w:rsidR="001E1323" w:rsidRDefault="001E1323" w:rsidP="00676C3C">
            <w:pPr>
              <w:pStyle w:val="TableData"/>
              <w:spacing w:before="60" w:after="60"/>
              <w:ind w:left="0"/>
              <w:jc w:val="right"/>
            </w:pPr>
            <w:r>
              <w:t>$1.80</w:t>
            </w:r>
          </w:p>
        </w:tc>
        <w:tc>
          <w:tcPr>
            <w:tcW w:w="1134" w:type="dxa"/>
            <w:tcBorders>
              <w:bottom w:val="single" w:sz="4" w:space="0" w:color="auto"/>
            </w:tcBorders>
          </w:tcPr>
          <w:p w14:paraId="6570B792" w14:textId="77777777" w:rsidR="001E1323" w:rsidRDefault="001E1323" w:rsidP="00676C3C">
            <w:pPr>
              <w:pStyle w:val="TableData"/>
              <w:spacing w:before="60" w:after="60"/>
              <w:ind w:left="0"/>
              <w:jc w:val="right"/>
              <w:rPr>
                <w:b/>
              </w:rPr>
            </w:pPr>
            <w:r>
              <w:rPr>
                <w:b/>
              </w:rPr>
              <w:t>$1.98</w:t>
            </w:r>
          </w:p>
        </w:tc>
      </w:tr>
      <w:tr w:rsidR="001E1323" w14:paraId="09B885B0" w14:textId="77777777" w:rsidTr="00DD4FE1">
        <w:tc>
          <w:tcPr>
            <w:tcW w:w="5608" w:type="dxa"/>
            <w:tcBorders>
              <w:bottom w:val="nil"/>
            </w:tcBorders>
          </w:tcPr>
          <w:p w14:paraId="053C1C51" w14:textId="77777777" w:rsidR="001E1323" w:rsidRDefault="001E1323" w:rsidP="00676C3C">
            <w:pPr>
              <w:pStyle w:val="TableData"/>
              <w:spacing w:before="60" w:after="60"/>
              <w:ind w:left="0"/>
            </w:pPr>
            <w:r>
              <w:t xml:space="preserve">Statement showing daily meter registrations (per day in statement – we charge you for a minimum of 16 days) </w:t>
            </w:r>
          </w:p>
        </w:tc>
        <w:tc>
          <w:tcPr>
            <w:tcW w:w="1134" w:type="dxa"/>
            <w:tcBorders>
              <w:bottom w:val="nil"/>
            </w:tcBorders>
          </w:tcPr>
          <w:p w14:paraId="6E170D9D" w14:textId="77777777" w:rsidR="001E1323" w:rsidRDefault="001E1323" w:rsidP="00676C3C">
            <w:pPr>
              <w:pStyle w:val="TableData"/>
              <w:spacing w:before="60" w:after="60"/>
              <w:ind w:left="0"/>
              <w:jc w:val="right"/>
            </w:pPr>
            <w:r>
              <w:t>$0.10</w:t>
            </w:r>
          </w:p>
        </w:tc>
        <w:tc>
          <w:tcPr>
            <w:tcW w:w="1134" w:type="dxa"/>
            <w:tcBorders>
              <w:bottom w:val="nil"/>
            </w:tcBorders>
          </w:tcPr>
          <w:p w14:paraId="0572371A" w14:textId="77777777" w:rsidR="001E1323" w:rsidRDefault="001E1323" w:rsidP="00676C3C">
            <w:pPr>
              <w:pStyle w:val="TableData"/>
              <w:spacing w:before="60" w:after="60"/>
              <w:ind w:left="0"/>
              <w:jc w:val="right"/>
              <w:rPr>
                <w:b/>
              </w:rPr>
            </w:pPr>
            <w:r>
              <w:rPr>
                <w:b/>
              </w:rPr>
              <w:t>$0.11</w:t>
            </w:r>
          </w:p>
        </w:tc>
      </w:tr>
      <w:tr w:rsidR="001E1323" w14:paraId="7BA92E42" w14:textId="77777777" w:rsidTr="00DD4FE1">
        <w:tc>
          <w:tcPr>
            <w:tcW w:w="5608" w:type="dxa"/>
          </w:tcPr>
          <w:p w14:paraId="06ED6EFB" w14:textId="77777777" w:rsidR="001E1323" w:rsidRDefault="001E1323" w:rsidP="00676C3C">
            <w:pPr>
              <w:pStyle w:val="TableData"/>
              <w:spacing w:before="60" w:after="60"/>
              <w:ind w:left="0"/>
            </w:pPr>
            <w:r>
              <w:t>Statement from our microfiche records (where available)</w:t>
            </w:r>
          </w:p>
        </w:tc>
        <w:tc>
          <w:tcPr>
            <w:tcW w:w="1134" w:type="dxa"/>
          </w:tcPr>
          <w:p w14:paraId="5DC755F1" w14:textId="77777777" w:rsidR="001E1323" w:rsidRDefault="001E1323" w:rsidP="00676C3C">
            <w:pPr>
              <w:pStyle w:val="TableData"/>
              <w:spacing w:before="60" w:after="60"/>
              <w:ind w:left="0"/>
              <w:jc w:val="right"/>
            </w:pPr>
            <w:r>
              <w:t>$10.00</w:t>
            </w:r>
          </w:p>
        </w:tc>
        <w:tc>
          <w:tcPr>
            <w:tcW w:w="1134" w:type="dxa"/>
          </w:tcPr>
          <w:p w14:paraId="4338F8AF" w14:textId="77777777" w:rsidR="001E1323" w:rsidRDefault="001E1323" w:rsidP="00676C3C">
            <w:pPr>
              <w:pStyle w:val="TableData"/>
              <w:spacing w:before="60" w:after="60"/>
              <w:ind w:left="0"/>
              <w:jc w:val="right"/>
              <w:rPr>
                <w:b/>
              </w:rPr>
            </w:pPr>
            <w:r>
              <w:rPr>
                <w:b/>
              </w:rPr>
              <w:t>$11.00</w:t>
            </w:r>
          </w:p>
        </w:tc>
      </w:tr>
    </w:tbl>
    <w:p w14:paraId="24608E44" w14:textId="77777777" w:rsidR="001E1323" w:rsidRDefault="001E1323">
      <w:pPr>
        <w:pStyle w:val="Heading1"/>
      </w:pPr>
      <w:bookmarkStart w:id="43" w:name="_Toc175143115"/>
      <w:r>
        <w:t>Calling line identification</w:t>
      </w:r>
      <w:bookmarkEnd w:id="43"/>
    </w:p>
    <w:p w14:paraId="273E9CF3" w14:textId="77777777" w:rsidR="001E1323" w:rsidRDefault="001E1323">
      <w:pPr>
        <w:pStyle w:val="Indent1"/>
      </w:pPr>
      <w:r>
        <w:t>What is CLI?</w:t>
      </w:r>
    </w:p>
    <w:p w14:paraId="2817CC61" w14:textId="77777777" w:rsidR="001E1323" w:rsidRDefault="001E1323">
      <w:pPr>
        <w:pStyle w:val="Heading2"/>
      </w:pPr>
      <w:r>
        <w:t>Calling line identification (CLI) is information that is sent through the network when you make a call</w:t>
      </w:r>
      <w:r w:rsidR="00F12BFE">
        <w:t xml:space="preserve"> from your Basic Telephone Service.  CLI includes the telephone number of the calling party.  CLI will be sent from all exchange areas in </w:t>
      </w:r>
      <w:smartTag w:uri="urn:schemas-microsoft-com:office:smarttags" w:element="country-region">
        <w:smartTag w:uri="urn:schemas-microsoft-com:office:smarttags" w:element="place">
          <w:r w:rsidR="00F12BFE">
            <w:t>Australia</w:t>
          </w:r>
        </w:smartTag>
      </w:smartTag>
      <w:r>
        <w:t>.</w:t>
      </w:r>
    </w:p>
    <w:p w14:paraId="34085E43" w14:textId="77777777" w:rsidR="001E1323" w:rsidRDefault="00F12BFE">
      <w:pPr>
        <w:pStyle w:val="Heading2"/>
      </w:pPr>
      <w:r>
        <w:t>CLI allows the other party to see your telephone number if they have enabled Calling Number Display (CND) and you have not asked for your CLI to be blocked</w:t>
      </w:r>
      <w:r w:rsidR="001E1323">
        <w:t>.</w:t>
      </w:r>
    </w:p>
    <w:p w14:paraId="4014EC95" w14:textId="77777777" w:rsidR="001E1323" w:rsidRDefault="00F12BFE" w:rsidP="00F12BFE">
      <w:pPr>
        <w:pStyle w:val="Indent1"/>
      </w:pPr>
      <w:bookmarkStart w:id="44" w:name="_Toc76370036"/>
      <w:r>
        <w:t xml:space="preserve">Presenting </w:t>
      </w:r>
      <w:r w:rsidR="001E1323">
        <w:t>or blocking CLI</w:t>
      </w:r>
      <w:bookmarkEnd w:id="44"/>
    </w:p>
    <w:p w14:paraId="7DC4EB77" w14:textId="77777777" w:rsidR="001E1323" w:rsidRDefault="001E1323">
      <w:pPr>
        <w:pStyle w:val="Heading2"/>
      </w:pPr>
      <w:r>
        <w:t xml:space="preserve">You can </w:t>
      </w:r>
      <w:r w:rsidR="00F12BFE">
        <w:t>ask for your</w:t>
      </w:r>
      <w:r>
        <w:t xml:space="preserve"> CLI </w:t>
      </w:r>
      <w:r w:rsidR="00F12BFE">
        <w:t>to be presented or blocked</w:t>
      </w:r>
      <w:r>
        <w:t xml:space="preserve"> with your calls made within </w:t>
      </w:r>
      <w:smartTag w:uri="urn:schemas-microsoft-com:office:smarttags" w:element="country-region">
        <w:smartTag w:uri="urn:schemas-microsoft-com:office:smarttags" w:element="place">
          <w:r>
            <w:t>Australia</w:t>
          </w:r>
        </w:smartTag>
      </w:smartTag>
      <w:r>
        <w:t xml:space="preserve"> and calls made to people overseas by:</w:t>
      </w:r>
    </w:p>
    <w:p w14:paraId="068A1E2F" w14:textId="77777777" w:rsidR="001E1323" w:rsidRDefault="001E1323">
      <w:pPr>
        <w:pStyle w:val="Heading3"/>
      </w:pPr>
      <w:r>
        <w:t xml:space="preserve">asking for CLI never to be </w:t>
      </w:r>
      <w:r w:rsidR="00F12BFE">
        <w:t>pre</w:t>
      </w:r>
      <w:r>
        <w:t>sent</w:t>
      </w:r>
      <w:r w:rsidR="00F12BFE">
        <w:t>ed</w:t>
      </w:r>
      <w:r>
        <w:t xml:space="preserve"> except when you choose to </w:t>
      </w:r>
      <w:r w:rsidR="00F12BFE">
        <w:t>pre</w:t>
      </w:r>
      <w:r>
        <w:t>sen</w:t>
      </w:r>
      <w:r w:rsidR="00F12BFE">
        <w:t>t</w:t>
      </w:r>
      <w:r>
        <w:t xml:space="preserve"> it for an individual call by dialling the prefix ‘1832’ before the number you are calling </w:t>
      </w:r>
      <w:r w:rsidR="00F12BFE">
        <w:t>–</w:t>
      </w:r>
      <w:r>
        <w:t xml:space="preserve"> </w:t>
      </w:r>
      <w:r w:rsidR="00F12BFE">
        <w:t xml:space="preserve">CLI </w:t>
      </w:r>
      <w:r>
        <w:t>Line Block with Override (</w:t>
      </w:r>
      <w:r w:rsidR="00F12BFE">
        <w:t xml:space="preserve">Per </w:t>
      </w:r>
      <w:r>
        <w:t>Call Send); or</w:t>
      </w:r>
    </w:p>
    <w:p w14:paraId="7BB49E8D" w14:textId="77777777" w:rsidR="001E1323" w:rsidRDefault="001E1323">
      <w:pPr>
        <w:pStyle w:val="Heading3"/>
      </w:pPr>
      <w:r>
        <w:t xml:space="preserve">asking for CLI always to be </w:t>
      </w:r>
      <w:r w:rsidR="00F12BFE">
        <w:t>pre</w:t>
      </w:r>
      <w:r>
        <w:t>sent</w:t>
      </w:r>
      <w:r w:rsidR="00F12BFE">
        <w:t>ed</w:t>
      </w:r>
      <w:r>
        <w:t xml:space="preserve"> except when you choose to block it for an individual call by dialling the prefix ‘1831’ before the number you are calling -</w:t>
      </w:r>
      <w:r w:rsidR="00F12BFE">
        <w:t xml:space="preserve"> CLI</w:t>
      </w:r>
      <w:r>
        <w:t xml:space="preserve"> Line Present with Override (</w:t>
      </w:r>
      <w:r w:rsidR="00F12BFE">
        <w:t xml:space="preserve">Per </w:t>
      </w:r>
      <w:r>
        <w:t>Call Block).</w:t>
      </w:r>
    </w:p>
    <w:p w14:paraId="5B33913D" w14:textId="77777777" w:rsidR="00F12BFE" w:rsidRDefault="00F12BFE" w:rsidP="00F12BFE">
      <w:pPr>
        <w:pStyle w:val="Heading3"/>
      </w:pPr>
      <w:r>
        <w:t>asking for CLI never to be presented without the ability to present it on an individual call basis – CLI Line Block Only; or</w:t>
      </w:r>
    </w:p>
    <w:p w14:paraId="6457C17A" w14:textId="77777777" w:rsidR="00F12BFE" w:rsidRDefault="00F12BFE" w:rsidP="00F12BFE">
      <w:pPr>
        <w:pStyle w:val="Heading3"/>
      </w:pPr>
      <w:r>
        <w:t>asking for CLI always to be presented without the ability to block it on an individual call basis – CLI Line Present Only.</w:t>
      </w:r>
    </w:p>
    <w:p w14:paraId="15A649E1" w14:textId="77777777" w:rsidR="00F12BFE" w:rsidRDefault="00F12BFE" w:rsidP="00F12BFE">
      <w:pPr>
        <w:pStyle w:val="Heading7"/>
      </w:pPr>
      <w:r>
        <w:t>The CLI options above may not be available on all line types.</w:t>
      </w:r>
    </w:p>
    <w:p w14:paraId="276CE713" w14:textId="77777777" w:rsidR="00F12BFE" w:rsidRDefault="00F12BFE" w:rsidP="00F12BFE">
      <w:pPr>
        <w:pStyle w:val="Heading2"/>
      </w:pPr>
      <w:r>
        <w:lastRenderedPageBreak/>
        <w:t>We do not charge you for presenting or blocking your CLI.</w:t>
      </w:r>
    </w:p>
    <w:p w14:paraId="17E98F6F" w14:textId="77777777" w:rsidR="00F12BFE" w:rsidRDefault="00F12BFE" w:rsidP="00F12BFE">
      <w:pPr>
        <w:pStyle w:val="Indent1"/>
      </w:pPr>
      <w:bookmarkStart w:id="45" w:name="_Toc121635638"/>
      <w:r>
        <w:t>When you cannot block CLI</w:t>
      </w:r>
      <w:bookmarkEnd w:id="45"/>
    </w:p>
    <w:p w14:paraId="76304C65" w14:textId="77777777" w:rsidR="00F12BFE" w:rsidRDefault="00F12BFE" w:rsidP="00F12BFE">
      <w:pPr>
        <w:pStyle w:val="Heading2"/>
      </w:pPr>
      <w:r>
        <w:t>Even where we have activated CLI Line Block with Override (Per Call Send) or CLI Line Block Only on your service, you</w:t>
      </w:r>
      <w:r w:rsidR="001E1323">
        <w:t xml:space="preserve"> cannot block CLI</w:t>
      </w:r>
      <w:r>
        <w:t>:</w:t>
      </w:r>
    </w:p>
    <w:p w14:paraId="35EFABF0" w14:textId="77777777" w:rsidR="00F12BFE" w:rsidRDefault="00F12BFE" w:rsidP="00F12BFE">
      <w:pPr>
        <w:pStyle w:val="Heading3"/>
      </w:pPr>
      <w:r>
        <w:t>for calls to the emergency call service (000);</w:t>
      </w:r>
    </w:p>
    <w:p w14:paraId="46A3E9BC" w14:textId="77777777" w:rsidR="00F12BFE" w:rsidRDefault="00F12BFE" w:rsidP="00F12BFE">
      <w:pPr>
        <w:pStyle w:val="Heading3"/>
      </w:pPr>
      <w:r>
        <w:t>to other carriers and carriage service providers where CLI is used for the purposes of billing, call management or credit control;</w:t>
      </w:r>
    </w:p>
    <w:p w14:paraId="194A9915" w14:textId="77777777" w:rsidR="00F12BFE" w:rsidRDefault="00F12BFE" w:rsidP="00F12BFE">
      <w:pPr>
        <w:pStyle w:val="Heading3"/>
      </w:pPr>
      <w:r>
        <w:t xml:space="preserve">when you have set your telephone equipment to always present CLI with your calls; </w:t>
      </w:r>
      <w:r w:rsidR="00D40E83">
        <w:t>or</w:t>
      </w:r>
    </w:p>
    <w:p w14:paraId="5DDF6E8D" w14:textId="77777777" w:rsidR="00F12BFE" w:rsidRDefault="00F12BFE" w:rsidP="00F12BFE">
      <w:pPr>
        <w:pStyle w:val="Heading3"/>
      </w:pPr>
      <w:r>
        <w:t>when you send a text message or reply to a Talking Text message from your Basic Telephone Service. In accordance with worldwide standards for SMS, all messages including reply messages will display the telephone number of the sender.</w:t>
      </w:r>
    </w:p>
    <w:p w14:paraId="5FA112B4" w14:textId="77777777" w:rsidR="00F12BFE" w:rsidRDefault="00F12BFE" w:rsidP="00F12BFE">
      <w:pPr>
        <w:pStyle w:val="Heading2"/>
      </w:pPr>
      <w:r w:rsidRPr="005954EB">
        <w:t>Even where we have activated CLI Line Block with Override (Per Call Send) or CLI Line Block Only</w:t>
      </w:r>
      <w:r>
        <w:t xml:space="preserve"> on your service</w:t>
      </w:r>
      <w:r w:rsidRPr="005954EB">
        <w:t>, your CLI may be presented for internet dial up calls made from your service to an Internet Service Provider co</w:t>
      </w:r>
      <w:r>
        <w:t xml:space="preserve">nnected to the Telstra network </w:t>
      </w:r>
      <w:r w:rsidRPr="005954EB">
        <w:t xml:space="preserve">depending on the Internet Service Provider’s network configuration and where the Internet Service Provider </w:t>
      </w:r>
      <w:r>
        <w:t>is require</w:t>
      </w:r>
      <w:r w:rsidR="00D40E83">
        <w:t>d</w:t>
      </w:r>
      <w:r>
        <w:t xml:space="preserve"> to use the </w:t>
      </w:r>
      <w:r w:rsidRPr="005954EB">
        <w:t>CLI for the purposes of fraud prevention, billing, call management or credit control</w:t>
      </w:r>
      <w:r>
        <w:t>.</w:t>
      </w:r>
    </w:p>
    <w:p w14:paraId="41576A6B" w14:textId="77777777" w:rsidR="001E1323" w:rsidRDefault="001E1323">
      <w:pPr>
        <w:pStyle w:val="Heading2"/>
      </w:pPr>
      <w:r>
        <w:t xml:space="preserve">If your privacy is breached and we have </w:t>
      </w:r>
      <w:r w:rsidR="00F12BFE">
        <w:t>activated your request for CLI Line Block with Override (Per Call Send) or</w:t>
      </w:r>
      <w:r w:rsidR="00F12BFE" w:rsidRPr="00452A64">
        <w:t xml:space="preserve"> </w:t>
      </w:r>
      <w:r w:rsidR="00F12BFE">
        <w:t>CLI Line Block Only on your service</w:t>
      </w:r>
      <w:r>
        <w:t>, we will take steps to restore your privacy at our cost.</w:t>
      </w:r>
    </w:p>
    <w:p w14:paraId="519A5B58" w14:textId="77777777" w:rsidR="001E1323" w:rsidRDefault="001E1323">
      <w:pPr>
        <w:pStyle w:val="Heading7"/>
      </w:pPr>
      <w:r>
        <w:t>For example: We might provide you a new telephone number at no charge.</w:t>
      </w:r>
    </w:p>
    <w:p w14:paraId="29AF1BF5" w14:textId="77777777" w:rsidR="00F12BFE" w:rsidRDefault="00F12BFE" w:rsidP="00F12BFE">
      <w:pPr>
        <w:pStyle w:val="Indent1"/>
      </w:pPr>
      <w:bookmarkStart w:id="46" w:name="_Toc121635639"/>
      <w:bookmarkStart w:id="47" w:name="_Toc76370037"/>
      <w:r>
        <w:t>How we use your CLI</w:t>
      </w:r>
      <w:bookmarkEnd w:id="46"/>
    </w:p>
    <w:p w14:paraId="3DD04971" w14:textId="77777777" w:rsidR="00F12BFE" w:rsidRDefault="00F12BFE" w:rsidP="00F12BFE">
      <w:pPr>
        <w:pStyle w:val="Heading2"/>
      </w:pPr>
      <w:r>
        <w:t>We may use your CLI, including your telephone number, in the following ways:</w:t>
      </w:r>
    </w:p>
    <w:p w14:paraId="7A9E39CE" w14:textId="77777777" w:rsidR="00F12BFE" w:rsidRDefault="00F12BFE" w:rsidP="00F12BFE">
      <w:pPr>
        <w:pStyle w:val="Heading3"/>
      </w:pPr>
      <w:r>
        <w:t>on an itemised bill of one of our customers who has called your number;</w:t>
      </w:r>
    </w:p>
    <w:p w14:paraId="231C9829" w14:textId="77777777" w:rsidR="00F12BFE" w:rsidRDefault="00F12BFE" w:rsidP="00F12BFE">
      <w:pPr>
        <w:pStyle w:val="Heading3"/>
      </w:pPr>
      <w:r>
        <w:t xml:space="preserve">on an itemised bill of one of our customers who </w:t>
      </w:r>
      <w:r w:rsidRPr="00E46CAD">
        <w:t>has accepted a reverse charge or third party charge call</w:t>
      </w:r>
      <w:r>
        <w:t xml:space="preserve"> from your service;</w:t>
      </w:r>
    </w:p>
    <w:p w14:paraId="1B062E58" w14:textId="77777777" w:rsidR="00F12BFE" w:rsidRDefault="00F12BFE" w:rsidP="00F12BFE">
      <w:pPr>
        <w:pStyle w:val="Heading3"/>
      </w:pPr>
      <w:r w:rsidRPr="006C7A52">
        <w:t>in customer premises or net</w:t>
      </w:r>
      <w:r>
        <w:t>work based service or equipment</w:t>
      </w:r>
      <w:r w:rsidRPr="006C7A52">
        <w:t xml:space="preserve"> to support </w:t>
      </w:r>
      <w:r>
        <w:t xml:space="preserve">CLI related products such as </w:t>
      </w:r>
      <w:r w:rsidRPr="006C7A52">
        <w:t>call ret</w:t>
      </w:r>
      <w:r>
        <w:t xml:space="preserve">urn and CND </w:t>
      </w:r>
      <w:r w:rsidRPr="006C7A52">
        <w:t xml:space="preserve">where you have permitted presentation of your </w:t>
      </w:r>
      <w:r>
        <w:t>CLI;</w:t>
      </w:r>
    </w:p>
    <w:p w14:paraId="572CAA74" w14:textId="77777777" w:rsidR="00F12BFE" w:rsidRDefault="00F12BFE" w:rsidP="00F12BFE">
      <w:pPr>
        <w:pStyle w:val="Heading3"/>
      </w:pPr>
      <w:r w:rsidRPr="006C7A52">
        <w:t xml:space="preserve">to </w:t>
      </w:r>
      <w:r>
        <w:t>perform</w:t>
      </w:r>
      <w:r w:rsidRPr="006C7A52">
        <w:t xml:space="preserve"> our Malicious Call Trace or Malicious Caller Identification service</w:t>
      </w:r>
      <w:r>
        <w:t xml:space="preserve">s; </w:t>
      </w:r>
      <w:r w:rsidR="00D40E83">
        <w:t>or</w:t>
      </w:r>
    </w:p>
    <w:p w14:paraId="6793FEBA" w14:textId="77777777" w:rsidR="00F12BFE" w:rsidRPr="00DE0878" w:rsidRDefault="00F12BFE" w:rsidP="00F12BFE">
      <w:pPr>
        <w:pStyle w:val="Heading3"/>
      </w:pPr>
      <w:r w:rsidRPr="006C7A52">
        <w:t>when a law enforcement agency</w:t>
      </w:r>
      <w:r>
        <w:t xml:space="preserve"> lawfully </w:t>
      </w:r>
      <w:r w:rsidRPr="006C7A52">
        <w:t>requests it</w:t>
      </w:r>
      <w:r>
        <w:t>.</w:t>
      </w:r>
    </w:p>
    <w:p w14:paraId="33A01690" w14:textId="77777777" w:rsidR="001E1323" w:rsidRDefault="001E1323">
      <w:pPr>
        <w:pStyle w:val="Indent1"/>
      </w:pPr>
      <w:r>
        <w:lastRenderedPageBreak/>
        <w:t>Calling number display</w:t>
      </w:r>
      <w:bookmarkEnd w:id="47"/>
    </w:p>
    <w:p w14:paraId="1F8E68DB" w14:textId="77777777" w:rsidR="001E1323" w:rsidRDefault="001E1323">
      <w:pPr>
        <w:pStyle w:val="Heading2"/>
      </w:pPr>
      <w:r>
        <w:t xml:space="preserve">CND allows you to see the number of a person calling you before answering if you have appropriate equipment (and the caller </w:t>
      </w:r>
      <w:r w:rsidR="00F12BFE">
        <w:t xml:space="preserve">or their carrier or carriage service provider </w:t>
      </w:r>
      <w:r>
        <w:t xml:space="preserve">has not blocked the </w:t>
      </w:r>
      <w:r w:rsidR="00F12BFE">
        <w:t>pre</w:t>
      </w:r>
      <w:r>
        <w:t>sen</w:t>
      </w:r>
      <w:r w:rsidR="00F12BFE">
        <w:t>tat</w:t>
      </w:r>
      <w:r>
        <w:t>i</w:t>
      </w:r>
      <w:r w:rsidR="00F12BFE">
        <w:t>o</w:t>
      </w:r>
      <w:r>
        <w:t xml:space="preserve">n of their CLI).  This feature is available for calls made in </w:t>
      </w:r>
      <w:smartTag w:uri="urn:schemas-microsoft-com:office:smarttags" w:element="country-region">
        <w:smartTag w:uri="urn:schemas-microsoft-com:office:smarttags" w:element="place">
          <w:r>
            <w:t>Australia</w:t>
          </w:r>
        </w:smartTag>
      </w:smartTag>
      <w:r w:rsidR="009D78D1">
        <w:t xml:space="preserve"> </w:t>
      </w:r>
      <w:r w:rsidR="006A5004">
        <w:t xml:space="preserve">and from overseas </w:t>
      </w:r>
      <w:r w:rsidR="009D78D1">
        <w:t>to your service</w:t>
      </w:r>
      <w:r>
        <w:t>.</w:t>
      </w:r>
    </w:p>
    <w:p w14:paraId="35596B88" w14:textId="77777777" w:rsidR="001E1323" w:rsidRDefault="001E1323">
      <w:pPr>
        <w:pStyle w:val="Heading2"/>
      </w:pPr>
      <w:r>
        <w:t xml:space="preserve">Calling Number Display </w:t>
      </w:r>
      <w:r w:rsidR="009D78D1">
        <w:t>may</w:t>
      </w:r>
      <w:r>
        <w:t xml:space="preserve"> not </w:t>
      </w:r>
      <w:r w:rsidR="009D78D1">
        <w:t xml:space="preserve">be </w:t>
      </w:r>
      <w:r>
        <w:t>available from the following exchanges:</w:t>
      </w:r>
    </w:p>
    <w:p w14:paraId="427F0F4E" w14:textId="77777777" w:rsidR="001E1323" w:rsidRDefault="001E1323">
      <w:pPr>
        <w:pStyle w:val="Heading3"/>
      </w:pPr>
      <w:smartTag w:uri="urn:schemas-microsoft-com:office:smarttags" w:element="place">
        <w:r>
          <w:t>Lord Howe Island</w:t>
        </w:r>
      </w:smartTag>
      <w:r w:rsidR="009D78D1">
        <w:t>;</w:t>
      </w:r>
    </w:p>
    <w:p w14:paraId="1F7B0771" w14:textId="77777777" w:rsidR="001E1323" w:rsidRDefault="001E1323">
      <w:pPr>
        <w:pStyle w:val="Heading3"/>
      </w:pPr>
      <w:r>
        <w:t>Wadeye</w:t>
      </w:r>
      <w:r w:rsidR="009D78D1">
        <w:t>;</w:t>
      </w:r>
      <w:r w:rsidR="00D40E83">
        <w:t xml:space="preserve"> and</w:t>
      </w:r>
    </w:p>
    <w:p w14:paraId="4DD9474D" w14:textId="77777777" w:rsidR="001E1323" w:rsidRDefault="001E1323">
      <w:pPr>
        <w:pStyle w:val="Heading3"/>
      </w:pPr>
      <w:r>
        <w:t>Cocos Island</w:t>
      </w:r>
    </w:p>
    <w:p w14:paraId="2391393B" w14:textId="77777777" w:rsidR="00D40E83" w:rsidRDefault="00D40E83" w:rsidP="00D40E83">
      <w:pPr>
        <w:pStyle w:val="Heading2"/>
      </w:pPr>
      <w:r w:rsidRPr="00073FE2">
        <w:t>For calls from overseas, you will be able to see the calling party’s CLI if it is available.</w:t>
      </w:r>
    </w:p>
    <w:p w14:paraId="154D4143" w14:textId="77777777" w:rsidR="001E1323" w:rsidRDefault="001E1323">
      <w:pPr>
        <w:pStyle w:val="Heading1"/>
      </w:pPr>
      <w:bookmarkStart w:id="48" w:name="_Toc175143116"/>
      <w:r>
        <w:t>Telephone numbers</w:t>
      </w:r>
      <w:bookmarkEnd w:id="48"/>
    </w:p>
    <w:p w14:paraId="4FCD5CFD" w14:textId="77777777" w:rsidR="001E1323" w:rsidRDefault="001E1323">
      <w:pPr>
        <w:pStyle w:val="Indent1"/>
      </w:pPr>
      <w:r>
        <w:t>Change of telephone number</w:t>
      </w:r>
    </w:p>
    <w:p w14:paraId="147531DA" w14:textId="77777777" w:rsidR="001E1323" w:rsidRDefault="001E1323">
      <w:pPr>
        <w:pStyle w:val="Heading2"/>
      </w:pPr>
      <w:r>
        <w:t>You can ask us to change the number for your Basic Telephone Service.  The charge for changing your number is:</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1418"/>
        <w:gridCol w:w="1418"/>
      </w:tblGrid>
      <w:tr w:rsidR="001E1323" w14:paraId="0BD0F8A7" w14:textId="77777777" w:rsidTr="00DD4FE1">
        <w:trPr>
          <w:tblHeader/>
        </w:trPr>
        <w:tc>
          <w:tcPr>
            <w:tcW w:w="3402" w:type="dxa"/>
            <w:shd w:val="clear" w:color="auto" w:fill="DEEAF6"/>
          </w:tcPr>
          <w:p w14:paraId="6F0626CC" w14:textId="77777777" w:rsidR="001E1323" w:rsidRDefault="001E1323" w:rsidP="00676C3C">
            <w:pPr>
              <w:pStyle w:val="TableData"/>
              <w:keepNext/>
              <w:spacing w:before="60" w:after="60"/>
              <w:ind w:left="0"/>
            </w:pPr>
            <w:r>
              <w:rPr>
                <w:b/>
              </w:rPr>
              <w:t>Change of telephone number</w:t>
            </w:r>
          </w:p>
        </w:tc>
        <w:tc>
          <w:tcPr>
            <w:tcW w:w="1418" w:type="dxa"/>
            <w:shd w:val="clear" w:color="auto" w:fill="DEEAF6"/>
          </w:tcPr>
          <w:p w14:paraId="5A0B5F90" w14:textId="77777777" w:rsidR="001E1323" w:rsidRDefault="001E1323" w:rsidP="00676C3C">
            <w:pPr>
              <w:pStyle w:val="TableData"/>
              <w:keepNext/>
              <w:spacing w:before="60" w:after="60"/>
              <w:ind w:left="0"/>
              <w:rPr>
                <w:b/>
              </w:rPr>
            </w:pPr>
            <w:r>
              <w:rPr>
                <w:b/>
              </w:rPr>
              <w:t>GST excl.</w:t>
            </w:r>
          </w:p>
        </w:tc>
        <w:tc>
          <w:tcPr>
            <w:tcW w:w="1418" w:type="dxa"/>
            <w:shd w:val="clear" w:color="auto" w:fill="DEEAF6"/>
          </w:tcPr>
          <w:p w14:paraId="015DF01B" w14:textId="77777777" w:rsidR="001E1323" w:rsidRDefault="001E1323" w:rsidP="00676C3C">
            <w:pPr>
              <w:pStyle w:val="TableData"/>
              <w:keepNext/>
              <w:spacing w:before="60" w:after="60"/>
              <w:ind w:left="0"/>
              <w:rPr>
                <w:b/>
              </w:rPr>
            </w:pPr>
            <w:r>
              <w:rPr>
                <w:b/>
              </w:rPr>
              <w:t>GST incl.</w:t>
            </w:r>
          </w:p>
        </w:tc>
      </w:tr>
      <w:tr w:rsidR="001E1323" w14:paraId="17911F93" w14:textId="77777777" w:rsidTr="00DD4FE1">
        <w:tc>
          <w:tcPr>
            <w:tcW w:w="3402" w:type="dxa"/>
          </w:tcPr>
          <w:p w14:paraId="6ADFE506" w14:textId="77777777" w:rsidR="001E1323" w:rsidRDefault="001E1323" w:rsidP="00676C3C">
            <w:pPr>
              <w:pStyle w:val="TableData"/>
              <w:spacing w:before="60" w:after="60"/>
              <w:ind w:left="0"/>
            </w:pPr>
            <w:r>
              <w:t>First number</w:t>
            </w:r>
          </w:p>
        </w:tc>
        <w:tc>
          <w:tcPr>
            <w:tcW w:w="1418" w:type="dxa"/>
          </w:tcPr>
          <w:p w14:paraId="2A621207" w14:textId="77777777" w:rsidR="001E1323" w:rsidRDefault="001E1323" w:rsidP="00676C3C">
            <w:pPr>
              <w:pStyle w:val="TableData"/>
              <w:spacing w:before="60" w:after="60"/>
              <w:ind w:left="0"/>
              <w:jc w:val="right"/>
            </w:pPr>
            <w:r>
              <w:t>$34.00</w:t>
            </w:r>
          </w:p>
        </w:tc>
        <w:tc>
          <w:tcPr>
            <w:tcW w:w="1418" w:type="dxa"/>
          </w:tcPr>
          <w:p w14:paraId="0F5A5590" w14:textId="77777777" w:rsidR="001E1323" w:rsidRDefault="001E1323" w:rsidP="00676C3C">
            <w:pPr>
              <w:pStyle w:val="TableData"/>
              <w:spacing w:before="60" w:after="60"/>
              <w:ind w:left="0"/>
              <w:jc w:val="right"/>
              <w:rPr>
                <w:b/>
              </w:rPr>
            </w:pPr>
            <w:r>
              <w:rPr>
                <w:b/>
              </w:rPr>
              <w:t>$37.40</w:t>
            </w:r>
          </w:p>
        </w:tc>
      </w:tr>
      <w:tr w:rsidR="001E1323" w14:paraId="0438673B" w14:textId="77777777" w:rsidTr="00DD4FE1">
        <w:tc>
          <w:tcPr>
            <w:tcW w:w="3402" w:type="dxa"/>
          </w:tcPr>
          <w:p w14:paraId="35750EF6" w14:textId="77777777" w:rsidR="001E1323" w:rsidRDefault="001E1323" w:rsidP="00676C3C">
            <w:pPr>
              <w:pStyle w:val="TableData"/>
              <w:spacing w:before="60" w:after="60"/>
              <w:ind w:left="0"/>
            </w:pPr>
            <w:r>
              <w:t>Each additional number</w:t>
            </w:r>
          </w:p>
        </w:tc>
        <w:tc>
          <w:tcPr>
            <w:tcW w:w="1418" w:type="dxa"/>
          </w:tcPr>
          <w:p w14:paraId="66CBD4EC" w14:textId="77777777" w:rsidR="001E1323" w:rsidRDefault="001E1323" w:rsidP="00676C3C">
            <w:pPr>
              <w:pStyle w:val="TableData"/>
              <w:spacing w:before="60" w:after="60"/>
              <w:ind w:left="0"/>
              <w:jc w:val="right"/>
            </w:pPr>
            <w:r>
              <w:t>$17.00</w:t>
            </w:r>
          </w:p>
        </w:tc>
        <w:tc>
          <w:tcPr>
            <w:tcW w:w="1418" w:type="dxa"/>
          </w:tcPr>
          <w:p w14:paraId="34B44E9B" w14:textId="77777777" w:rsidR="001E1323" w:rsidRDefault="001E1323" w:rsidP="00676C3C">
            <w:pPr>
              <w:pStyle w:val="TableData"/>
              <w:spacing w:before="60" w:after="60"/>
              <w:ind w:left="0"/>
              <w:jc w:val="right"/>
              <w:rPr>
                <w:b/>
              </w:rPr>
            </w:pPr>
            <w:r>
              <w:rPr>
                <w:b/>
              </w:rPr>
              <w:t>$18.70</w:t>
            </w:r>
          </w:p>
        </w:tc>
      </w:tr>
    </w:tbl>
    <w:p w14:paraId="02DCEA86" w14:textId="77777777" w:rsidR="001E1323" w:rsidRDefault="001E1323">
      <w:pPr>
        <w:pStyle w:val="TableData"/>
      </w:pPr>
    </w:p>
    <w:p w14:paraId="701DD0F9" w14:textId="77777777" w:rsidR="001E1323" w:rsidRDefault="001E1323">
      <w:pPr>
        <w:pStyle w:val="Indent1"/>
      </w:pPr>
      <w:r>
        <w:t>Telephone number search</w:t>
      </w:r>
    </w:p>
    <w:p w14:paraId="42E6C670" w14:textId="77777777" w:rsidR="001E1323" w:rsidRDefault="001E1323">
      <w:pPr>
        <w:pStyle w:val="Heading2"/>
      </w:pPr>
      <w:r>
        <w:t>If you are a home customer, you can ask us to search for available telephone numbers for your Basic Telephone Service for a fee (beyond what we provide as part of our standard number allocation procedure):</w:t>
      </w:r>
    </w:p>
    <w:tbl>
      <w:tblPr>
        <w:tblW w:w="6237"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401"/>
        <w:gridCol w:w="1418"/>
        <w:gridCol w:w="1418"/>
      </w:tblGrid>
      <w:tr w:rsidR="001E1323" w14:paraId="497372D9" w14:textId="77777777" w:rsidTr="00DD4FE1">
        <w:trPr>
          <w:tblHeader/>
        </w:trPr>
        <w:tc>
          <w:tcPr>
            <w:tcW w:w="3402" w:type="dxa"/>
            <w:shd w:val="clear" w:color="auto" w:fill="DEEAF6"/>
          </w:tcPr>
          <w:p w14:paraId="2A578956" w14:textId="77777777" w:rsidR="001E1323" w:rsidRDefault="001E1323" w:rsidP="00676C3C">
            <w:pPr>
              <w:pStyle w:val="TableData"/>
              <w:keepNext/>
              <w:spacing w:before="60" w:after="60"/>
              <w:ind w:left="0"/>
            </w:pPr>
            <w:r>
              <w:rPr>
                <w:b/>
              </w:rPr>
              <w:t>Telephone number search charge</w:t>
            </w:r>
          </w:p>
        </w:tc>
        <w:tc>
          <w:tcPr>
            <w:tcW w:w="1418" w:type="dxa"/>
            <w:shd w:val="clear" w:color="auto" w:fill="DEEAF6"/>
          </w:tcPr>
          <w:p w14:paraId="7B3C6920" w14:textId="77777777" w:rsidR="001E1323" w:rsidRDefault="001E1323" w:rsidP="00676C3C">
            <w:pPr>
              <w:pStyle w:val="TableData"/>
              <w:keepNext/>
              <w:spacing w:before="60" w:after="60"/>
              <w:ind w:left="0"/>
              <w:rPr>
                <w:b/>
              </w:rPr>
            </w:pPr>
            <w:r>
              <w:rPr>
                <w:b/>
              </w:rPr>
              <w:t>GST excl.</w:t>
            </w:r>
          </w:p>
        </w:tc>
        <w:tc>
          <w:tcPr>
            <w:tcW w:w="1418" w:type="dxa"/>
            <w:shd w:val="clear" w:color="auto" w:fill="DEEAF6"/>
          </w:tcPr>
          <w:p w14:paraId="5799FC5D" w14:textId="77777777" w:rsidR="001E1323" w:rsidRDefault="001E1323" w:rsidP="00676C3C">
            <w:pPr>
              <w:pStyle w:val="TableData"/>
              <w:keepNext/>
              <w:spacing w:before="60" w:after="60"/>
              <w:ind w:left="0"/>
              <w:rPr>
                <w:b/>
              </w:rPr>
            </w:pPr>
            <w:r>
              <w:rPr>
                <w:b/>
              </w:rPr>
              <w:t>GST incl.</w:t>
            </w:r>
          </w:p>
        </w:tc>
      </w:tr>
      <w:tr w:rsidR="001E1323" w14:paraId="1BFB901B" w14:textId="77777777" w:rsidTr="00DD4FE1">
        <w:tc>
          <w:tcPr>
            <w:tcW w:w="3402" w:type="dxa"/>
          </w:tcPr>
          <w:p w14:paraId="6D09BA5B" w14:textId="77777777" w:rsidR="001E1323" w:rsidRDefault="001E1323" w:rsidP="00676C3C">
            <w:pPr>
              <w:pStyle w:val="TableData"/>
              <w:spacing w:before="60" w:after="60"/>
              <w:ind w:left="0"/>
            </w:pPr>
            <w:r>
              <w:t>Each search</w:t>
            </w:r>
          </w:p>
        </w:tc>
        <w:tc>
          <w:tcPr>
            <w:tcW w:w="1418" w:type="dxa"/>
          </w:tcPr>
          <w:p w14:paraId="293F38DC" w14:textId="77777777" w:rsidR="001E1323" w:rsidRDefault="001E1323" w:rsidP="00676C3C">
            <w:pPr>
              <w:pStyle w:val="TableData"/>
              <w:spacing w:before="60" w:after="60"/>
              <w:ind w:left="0"/>
              <w:jc w:val="right"/>
            </w:pPr>
            <w:r>
              <w:t>$70.00</w:t>
            </w:r>
          </w:p>
        </w:tc>
        <w:tc>
          <w:tcPr>
            <w:tcW w:w="1418" w:type="dxa"/>
          </w:tcPr>
          <w:p w14:paraId="797516E0" w14:textId="77777777" w:rsidR="001E1323" w:rsidRDefault="001E1323" w:rsidP="00676C3C">
            <w:pPr>
              <w:pStyle w:val="TableData"/>
              <w:spacing w:before="60" w:after="60"/>
              <w:ind w:left="0"/>
              <w:jc w:val="right"/>
              <w:rPr>
                <w:b/>
              </w:rPr>
            </w:pPr>
            <w:r>
              <w:rPr>
                <w:b/>
              </w:rPr>
              <w:t>$77.00</w:t>
            </w:r>
          </w:p>
        </w:tc>
      </w:tr>
    </w:tbl>
    <w:p w14:paraId="1CD411AF" w14:textId="77777777" w:rsidR="001E1323" w:rsidRDefault="001E1323">
      <w:pPr>
        <w:pStyle w:val="Heading1"/>
      </w:pPr>
      <w:bookmarkStart w:id="49" w:name="_Toc175143117"/>
      <w:r>
        <w:rPr>
          <w:lang w:val="en-US"/>
        </w:rPr>
        <w:t>Rental telephones</w:t>
      </w:r>
      <w:bookmarkEnd w:id="49"/>
    </w:p>
    <w:p w14:paraId="0EB7310E" w14:textId="77777777" w:rsidR="001E1323" w:rsidRDefault="001E1323">
      <w:pPr>
        <w:pStyle w:val="Indent1"/>
      </w:pPr>
      <w:r>
        <w:t>Available rental telephones</w:t>
      </w:r>
    </w:p>
    <w:p w14:paraId="24E1AEB2" w14:textId="77777777" w:rsidR="001E1323" w:rsidRDefault="001E1323">
      <w:pPr>
        <w:pStyle w:val="Heading2"/>
      </w:pPr>
      <w:r>
        <w:t>We rent the following telephone for use with your Basic Telephone Service:</w:t>
      </w:r>
    </w:p>
    <w:p w14:paraId="00F79685" w14:textId="77777777" w:rsidR="001E1323" w:rsidRDefault="00E27B64">
      <w:pPr>
        <w:pStyle w:val="Heading3"/>
      </w:pPr>
      <w:r>
        <w:t>S</w:t>
      </w:r>
      <w:r w:rsidR="001E1323">
        <w:t>tandard</w:t>
      </w:r>
      <w:r>
        <w:t xml:space="preserve"> Telstra T1000S</w:t>
      </w:r>
      <w:r w:rsidR="00BD6D0D">
        <w:t xml:space="preserve"> rental telephones.</w:t>
      </w:r>
    </w:p>
    <w:p w14:paraId="3556141B" w14:textId="77777777" w:rsidR="00E95343" w:rsidRDefault="00E27B64" w:rsidP="00E95343">
      <w:pPr>
        <w:pStyle w:val="Heading2"/>
      </w:pPr>
      <w:r>
        <w:t>Not used</w:t>
      </w:r>
    </w:p>
    <w:p w14:paraId="424E1498" w14:textId="77777777" w:rsidR="00E81977" w:rsidRPr="00490786" w:rsidRDefault="00E81977" w:rsidP="00E81977">
      <w:pPr>
        <w:pStyle w:val="Heading2"/>
      </w:pPr>
      <w:r w:rsidRPr="00490786">
        <w:lastRenderedPageBreak/>
        <w:t>If you are a wholesale customer or the end user of a wholesale customer you are not eligible to receive:</w:t>
      </w:r>
    </w:p>
    <w:p w14:paraId="4878E6D2" w14:textId="77777777" w:rsidR="00E95343" w:rsidRPr="00490786" w:rsidRDefault="00E95343" w:rsidP="00E95343">
      <w:pPr>
        <w:pStyle w:val="Heading3"/>
      </w:pPr>
      <w:r w:rsidRPr="00490786">
        <w:t xml:space="preserve">a new </w:t>
      </w:r>
      <w:r>
        <w:t xml:space="preserve">or additional standard rental telephone, </w:t>
      </w:r>
      <w:r w:rsidRPr="00953A5E">
        <w:t xml:space="preserve">calling number display </w:t>
      </w:r>
      <w:r w:rsidRPr="00490786">
        <w:t>rental telephone</w:t>
      </w:r>
      <w:r>
        <w:t>, cordless rental telephone or cordless extension rental telephone</w:t>
      </w:r>
      <w:r w:rsidRPr="00490786">
        <w:t xml:space="preserve">; </w:t>
      </w:r>
      <w:r>
        <w:t>or</w:t>
      </w:r>
    </w:p>
    <w:p w14:paraId="613BCF1E" w14:textId="77777777" w:rsidR="00E95343" w:rsidRDefault="00E95343" w:rsidP="00E95343">
      <w:pPr>
        <w:pStyle w:val="Heading3"/>
      </w:pPr>
      <w:r w:rsidRPr="00490786">
        <w:t xml:space="preserve">an upgrade of an existing </w:t>
      </w:r>
      <w:r>
        <w:t xml:space="preserve">standard rental telephone, calling number display </w:t>
      </w:r>
      <w:r w:rsidRPr="00490786">
        <w:t>rental telephone</w:t>
      </w:r>
      <w:r>
        <w:t>, cordless rental telephone or cordless extension rental telephone,</w:t>
      </w:r>
    </w:p>
    <w:p w14:paraId="4E85A104" w14:textId="77777777" w:rsidR="00E81977" w:rsidRPr="00BD6D0D" w:rsidRDefault="00E81977" w:rsidP="00E81977">
      <w:pPr>
        <w:pStyle w:val="Levela"/>
        <w:numPr>
          <w:ilvl w:val="0"/>
          <w:numId w:val="0"/>
        </w:numPr>
        <w:spacing w:before="0"/>
        <w:ind w:left="720"/>
        <w:rPr>
          <w:rFonts w:ascii="Arial" w:eastAsia="Times New Roman" w:hAnsi="Arial"/>
          <w:sz w:val="21"/>
          <w:lang w:eastAsia="en-US"/>
        </w:rPr>
      </w:pPr>
      <w:r w:rsidRPr="00BD6D0D">
        <w:rPr>
          <w:rFonts w:ascii="Arial" w:eastAsia="Times New Roman" w:hAnsi="Arial"/>
          <w:sz w:val="21"/>
          <w:lang w:eastAsia="en-US"/>
        </w:rPr>
        <w:t>from us.</w:t>
      </w:r>
    </w:p>
    <w:p w14:paraId="777EFE9A" w14:textId="77777777" w:rsidR="00E81977" w:rsidRPr="00E81977" w:rsidRDefault="00E81977" w:rsidP="00E81977">
      <w:pPr>
        <w:rPr>
          <w:lang w:eastAsia="en-AU"/>
        </w:rPr>
      </w:pPr>
    </w:p>
    <w:p w14:paraId="5DFA4637" w14:textId="77777777" w:rsidR="00E81977" w:rsidRPr="00E81977" w:rsidRDefault="00E81977" w:rsidP="00E81977">
      <w:pPr>
        <w:pStyle w:val="Heading2"/>
        <w:rPr>
          <w:sz w:val="24"/>
        </w:rPr>
      </w:pPr>
      <w:r w:rsidRPr="00490786">
        <w:t xml:space="preserve">If you are a wholesale customer or the end user of a wholesale customer and you currently rent one of our </w:t>
      </w:r>
      <w:r>
        <w:t xml:space="preserve">standard or calling number display </w:t>
      </w:r>
      <w:r w:rsidRPr="00490786">
        <w:t xml:space="preserve">rental telephones, you may continue to rent that telephone </w:t>
      </w:r>
      <w:r>
        <w:t xml:space="preserve">on the terms and conditions set out in this section </w:t>
      </w:r>
      <w:r w:rsidRPr="00490786">
        <w:t>until we provide the wholesale customer with notice to the contrary.</w:t>
      </w:r>
    </w:p>
    <w:p w14:paraId="656497F3" w14:textId="77777777" w:rsidR="001E1323" w:rsidRDefault="001E1323">
      <w:pPr>
        <w:pStyle w:val="Heading2"/>
      </w:pPr>
      <w:r>
        <w:t>We also rent disability rental equipment under our disability equipment program.</w:t>
      </w:r>
    </w:p>
    <w:p w14:paraId="5F263BAA" w14:textId="77777777" w:rsidR="001E1323" w:rsidRDefault="001E1323">
      <w:pPr>
        <w:pStyle w:val="Indent1"/>
      </w:pPr>
      <w:r>
        <w:t>Disability rental equipment</w:t>
      </w:r>
    </w:p>
    <w:p w14:paraId="58CBC24C" w14:textId="77777777" w:rsidR="001E1323" w:rsidRDefault="001E1323">
      <w:pPr>
        <w:pStyle w:val="Heading2"/>
      </w:pPr>
      <w:r>
        <w:t xml:space="preserve">Our </w:t>
      </w:r>
      <w:r w:rsidR="002B0D3C" w:rsidRPr="002B0D3C">
        <w:t>Universal Service Obligation Standard Marketing Plan</w:t>
      </w:r>
      <w:r>
        <w:t xml:space="preserve"> explains who is eligible to rent disability rental equipment from us under our disability equipment program.  This includes the following criteria:</w:t>
      </w:r>
    </w:p>
    <w:p w14:paraId="1BE9B9C6" w14:textId="77777777" w:rsidR="001E1323" w:rsidRDefault="001E1323">
      <w:pPr>
        <w:pStyle w:val="Heading3"/>
      </w:pPr>
      <w:r>
        <w:t>you have to acquire your Basic Telephone Service from us; and</w:t>
      </w:r>
    </w:p>
    <w:p w14:paraId="7088A470" w14:textId="77777777" w:rsidR="001E1323" w:rsidRDefault="001E1323">
      <w:pPr>
        <w:pStyle w:val="Heading3"/>
      </w:pPr>
      <w:r>
        <w:t>you are not a wholesale customer.</w:t>
      </w:r>
    </w:p>
    <w:p w14:paraId="45194FC7" w14:textId="77777777" w:rsidR="001E1323" w:rsidRDefault="001E1323">
      <w:pPr>
        <w:pStyle w:val="Heading7"/>
      </w:pPr>
      <w:r>
        <w:t xml:space="preserve">We rent disability rental equipment to wholesale customers on terms set out in </w:t>
      </w:r>
      <w:hyperlink r:id="rId38" w:history="1">
        <w:r>
          <w:rPr>
            <w:rStyle w:val="Hyperlink"/>
          </w:rPr>
          <w:t>the Wholesale Services section of Our Customer Terms</w:t>
        </w:r>
      </w:hyperlink>
      <w:r>
        <w:t>.</w:t>
      </w:r>
    </w:p>
    <w:p w14:paraId="77165F21" w14:textId="77777777" w:rsidR="001E1323" w:rsidRDefault="001E1323">
      <w:pPr>
        <w:pStyle w:val="Heading2"/>
      </w:pPr>
      <w:r>
        <w:t>If you are eligible, you need to complete and submit the relevant application form.  If we accept it, we supply the disability rental equipment to you on the terms in this clause.</w:t>
      </w:r>
    </w:p>
    <w:p w14:paraId="304C6D06" w14:textId="77777777" w:rsidR="001E1323" w:rsidRDefault="001E1323">
      <w:pPr>
        <w:pStyle w:val="Heading2"/>
      </w:pPr>
      <w:r>
        <w:t xml:space="preserve">We aim to send disability rental equipment to your premises or the nominated collection point within the timeframes set out in our </w:t>
      </w:r>
      <w:r w:rsidR="008150F6" w:rsidRPr="008150F6">
        <w:t>Universal Service Obligation Standard Marketing Plan</w:t>
      </w:r>
      <w:r>
        <w:t>.</w:t>
      </w:r>
    </w:p>
    <w:p w14:paraId="7EFF58B7" w14:textId="77777777" w:rsidR="001E1323" w:rsidRDefault="001E1323">
      <w:pPr>
        <w:pStyle w:val="Indent1"/>
      </w:pPr>
      <w:r>
        <w:t>Initial charges</w:t>
      </w:r>
    </w:p>
    <w:p w14:paraId="24FB6702" w14:textId="77777777" w:rsidR="001E1323" w:rsidRDefault="001E1323">
      <w:pPr>
        <w:pStyle w:val="Heading2"/>
      </w:pPr>
      <w:r>
        <w:t>We charge you an initial once-off charge for supplying you with rental equipment:</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8"/>
        <w:gridCol w:w="1418"/>
        <w:gridCol w:w="1418"/>
      </w:tblGrid>
      <w:tr w:rsidR="001E1323" w14:paraId="20869F6A" w14:textId="77777777" w:rsidTr="00DD4FE1">
        <w:trPr>
          <w:tblHeader/>
        </w:trPr>
        <w:tc>
          <w:tcPr>
            <w:tcW w:w="3968" w:type="dxa"/>
            <w:shd w:val="clear" w:color="auto" w:fill="DEEAF6"/>
          </w:tcPr>
          <w:p w14:paraId="5BAB7B63" w14:textId="77777777" w:rsidR="001E1323" w:rsidRDefault="001E1323" w:rsidP="00676C3C">
            <w:pPr>
              <w:pStyle w:val="TableData"/>
              <w:keepNext/>
              <w:spacing w:before="60" w:after="60"/>
              <w:ind w:left="0"/>
            </w:pPr>
            <w:r>
              <w:rPr>
                <w:b/>
              </w:rPr>
              <w:t>Initial rental telephone charge</w:t>
            </w:r>
          </w:p>
        </w:tc>
        <w:tc>
          <w:tcPr>
            <w:tcW w:w="1418" w:type="dxa"/>
            <w:shd w:val="clear" w:color="auto" w:fill="DEEAF6"/>
          </w:tcPr>
          <w:p w14:paraId="5CA95FA0" w14:textId="77777777" w:rsidR="001E1323" w:rsidRDefault="001E1323" w:rsidP="00676C3C">
            <w:pPr>
              <w:pStyle w:val="TableData"/>
              <w:keepNext/>
              <w:spacing w:before="60" w:after="60"/>
              <w:ind w:left="0"/>
              <w:rPr>
                <w:b/>
              </w:rPr>
            </w:pPr>
            <w:r>
              <w:rPr>
                <w:b/>
              </w:rPr>
              <w:t>GST excl.</w:t>
            </w:r>
          </w:p>
        </w:tc>
        <w:tc>
          <w:tcPr>
            <w:tcW w:w="1418" w:type="dxa"/>
            <w:shd w:val="clear" w:color="auto" w:fill="DEEAF6"/>
          </w:tcPr>
          <w:p w14:paraId="68C67515" w14:textId="77777777" w:rsidR="001E1323" w:rsidRDefault="001E1323" w:rsidP="00676C3C">
            <w:pPr>
              <w:pStyle w:val="TableData"/>
              <w:keepNext/>
              <w:spacing w:before="60" w:after="60"/>
              <w:ind w:left="0"/>
              <w:rPr>
                <w:b/>
              </w:rPr>
            </w:pPr>
            <w:r>
              <w:rPr>
                <w:b/>
              </w:rPr>
              <w:t>GST incl.</w:t>
            </w:r>
          </w:p>
        </w:tc>
      </w:tr>
      <w:tr w:rsidR="001E1323" w14:paraId="084EEC11" w14:textId="77777777" w:rsidTr="00DD4FE1">
        <w:tc>
          <w:tcPr>
            <w:tcW w:w="3968" w:type="dxa"/>
          </w:tcPr>
          <w:p w14:paraId="679E77DA" w14:textId="77777777" w:rsidR="001E1323" w:rsidRDefault="001E1323" w:rsidP="00676C3C">
            <w:pPr>
              <w:pStyle w:val="TableData"/>
              <w:spacing w:before="60" w:after="60"/>
              <w:ind w:left="0"/>
            </w:pPr>
            <w:r>
              <w:t>Supply of each item of rental equipment</w:t>
            </w:r>
          </w:p>
        </w:tc>
        <w:tc>
          <w:tcPr>
            <w:tcW w:w="1418" w:type="dxa"/>
          </w:tcPr>
          <w:p w14:paraId="4568D7F0" w14:textId="77777777" w:rsidR="001E1323" w:rsidRDefault="001E1323" w:rsidP="00676C3C">
            <w:pPr>
              <w:pStyle w:val="TableData"/>
              <w:spacing w:before="60" w:after="60"/>
              <w:ind w:left="0"/>
              <w:jc w:val="right"/>
            </w:pPr>
            <w:r>
              <w:t>$18.18</w:t>
            </w:r>
          </w:p>
        </w:tc>
        <w:tc>
          <w:tcPr>
            <w:tcW w:w="1418" w:type="dxa"/>
          </w:tcPr>
          <w:p w14:paraId="6230E1AF" w14:textId="77777777" w:rsidR="001E1323" w:rsidRDefault="001E1323" w:rsidP="00676C3C">
            <w:pPr>
              <w:pStyle w:val="TableData"/>
              <w:spacing w:before="60" w:after="60"/>
              <w:ind w:left="0"/>
              <w:jc w:val="right"/>
              <w:rPr>
                <w:b/>
              </w:rPr>
            </w:pPr>
            <w:r>
              <w:rPr>
                <w:b/>
              </w:rPr>
              <w:t>$20.00</w:t>
            </w:r>
          </w:p>
        </w:tc>
      </w:tr>
    </w:tbl>
    <w:p w14:paraId="56C2F475" w14:textId="77777777" w:rsidR="00E95343" w:rsidRPr="00D132BC" w:rsidRDefault="00E95343" w:rsidP="00E95343">
      <w:pPr>
        <w:pStyle w:val="TableData"/>
        <w:rPr>
          <w:rFonts w:cs="Arial"/>
          <w:szCs w:val="18"/>
        </w:rPr>
      </w:pPr>
      <w:r>
        <w:rPr>
          <w:rFonts w:cs="Arial"/>
          <w:szCs w:val="18"/>
        </w:rPr>
        <w:t>T</w:t>
      </w:r>
      <w:r w:rsidRPr="00D132BC">
        <w:rPr>
          <w:rFonts w:cs="Arial"/>
          <w:szCs w:val="18"/>
        </w:rPr>
        <w:t xml:space="preserve">he initial once-off charge </w:t>
      </w:r>
      <w:r>
        <w:rPr>
          <w:rFonts w:cs="Arial"/>
          <w:szCs w:val="18"/>
        </w:rPr>
        <w:t>will apply to every cordless rental telephone we supply you, but will not apply to cordless extension rental telephones.</w:t>
      </w:r>
    </w:p>
    <w:p w14:paraId="102913C2" w14:textId="77777777" w:rsidR="001E1323" w:rsidRDefault="001E1323">
      <w:pPr>
        <w:pStyle w:val="TableData"/>
      </w:pPr>
    </w:p>
    <w:p w14:paraId="12E7B87F" w14:textId="77777777" w:rsidR="001E1323" w:rsidRDefault="001E1323">
      <w:pPr>
        <w:pStyle w:val="Heading2"/>
      </w:pPr>
      <w:r>
        <w:t>You can either:</w:t>
      </w:r>
    </w:p>
    <w:p w14:paraId="5E9D8A65" w14:textId="77777777" w:rsidR="001E1323" w:rsidRDefault="001E1323">
      <w:pPr>
        <w:pStyle w:val="Heading3"/>
      </w:pPr>
      <w:r>
        <w:lastRenderedPageBreak/>
        <w:t>collect your rental equipment from one of our collection points; or</w:t>
      </w:r>
    </w:p>
    <w:p w14:paraId="5CD32F9D" w14:textId="77777777" w:rsidR="001E1323" w:rsidRDefault="001E1323">
      <w:pPr>
        <w:pStyle w:val="Heading3"/>
      </w:pPr>
      <w:r>
        <w:t>ask us to courier it to you.</w:t>
      </w:r>
    </w:p>
    <w:p w14:paraId="2CD67B98" w14:textId="77777777" w:rsidR="001E1323" w:rsidRDefault="001E1323">
      <w:pPr>
        <w:pStyle w:val="Heading3"/>
        <w:numPr>
          <w:ilvl w:val="0"/>
          <w:numId w:val="0"/>
        </w:numPr>
        <w:ind w:left="737"/>
      </w:pPr>
      <w:r>
        <w:t>We charge y</w:t>
      </w:r>
      <w:r w:rsidR="00E95343">
        <w:t xml:space="preserve">ou the following if you choose </w:t>
      </w:r>
      <w:r>
        <w:t>option (b):</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1ABEAF95" w14:textId="77777777" w:rsidTr="00DD4FE1">
        <w:trPr>
          <w:tblHeader/>
        </w:trPr>
        <w:tc>
          <w:tcPr>
            <w:tcW w:w="5608" w:type="dxa"/>
            <w:shd w:val="clear" w:color="auto" w:fill="DEEAF6"/>
          </w:tcPr>
          <w:p w14:paraId="3B503CBA" w14:textId="77777777" w:rsidR="001E1323" w:rsidRDefault="001E1323" w:rsidP="00676C3C">
            <w:pPr>
              <w:pStyle w:val="TableData"/>
              <w:keepNext/>
              <w:spacing w:before="60" w:after="60"/>
              <w:ind w:left="0"/>
            </w:pPr>
            <w:r>
              <w:rPr>
                <w:b/>
              </w:rPr>
              <w:t>Delivery charges</w:t>
            </w:r>
          </w:p>
        </w:tc>
        <w:tc>
          <w:tcPr>
            <w:tcW w:w="1134" w:type="dxa"/>
            <w:shd w:val="clear" w:color="auto" w:fill="DEEAF6"/>
          </w:tcPr>
          <w:p w14:paraId="1036827E" w14:textId="77777777" w:rsidR="001E1323" w:rsidRDefault="001E1323" w:rsidP="00676C3C">
            <w:pPr>
              <w:pStyle w:val="TableData"/>
              <w:keepNext/>
              <w:spacing w:before="60" w:after="60"/>
              <w:ind w:left="0"/>
              <w:rPr>
                <w:b/>
              </w:rPr>
            </w:pPr>
            <w:r>
              <w:rPr>
                <w:b/>
              </w:rPr>
              <w:t>GST excl.</w:t>
            </w:r>
          </w:p>
        </w:tc>
        <w:tc>
          <w:tcPr>
            <w:tcW w:w="1134" w:type="dxa"/>
            <w:shd w:val="clear" w:color="auto" w:fill="DEEAF6"/>
          </w:tcPr>
          <w:p w14:paraId="1638C3DD" w14:textId="77777777" w:rsidR="001E1323" w:rsidRDefault="001E1323" w:rsidP="00676C3C">
            <w:pPr>
              <w:pStyle w:val="TableData"/>
              <w:keepNext/>
              <w:spacing w:before="60" w:after="60"/>
              <w:ind w:left="0"/>
              <w:rPr>
                <w:b/>
              </w:rPr>
            </w:pPr>
            <w:r>
              <w:rPr>
                <w:b/>
              </w:rPr>
              <w:t>GST incl.</w:t>
            </w:r>
          </w:p>
        </w:tc>
      </w:tr>
      <w:tr w:rsidR="001E1323" w14:paraId="48EF197A" w14:textId="77777777" w:rsidTr="00DD4FE1">
        <w:tc>
          <w:tcPr>
            <w:tcW w:w="5608" w:type="dxa"/>
          </w:tcPr>
          <w:p w14:paraId="2062A6BF" w14:textId="77777777" w:rsidR="001E1323" w:rsidRDefault="001E1323" w:rsidP="00676C3C">
            <w:pPr>
              <w:pStyle w:val="TableData"/>
              <w:spacing w:before="60" w:after="60"/>
              <w:ind w:left="0"/>
            </w:pPr>
            <w:r>
              <w:t>For up to two items of rental equipment couriered at the same time</w:t>
            </w:r>
          </w:p>
        </w:tc>
        <w:tc>
          <w:tcPr>
            <w:tcW w:w="1134" w:type="dxa"/>
          </w:tcPr>
          <w:p w14:paraId="03A3A909" w14:textId="77777777" w:rsidR="001E1323" w:rsidRDefault="001E1323" w:rsidP="00676C3C">
            <w:pPr>
              <w:pStyle w:val="TableData"/>
              <w:spacing w:before="60" w:after="60"/>
              <w:ind w:left="0"/>
              <w:jc w:val="right"/>
            </w:pPr>
            <w:r>
              <w:t>$</w:t>
            </w:r>
            <w:r w:rsidR="0033600C">
              <w:t>10.91</w:t>
            </w:r>
          </w:p>
        </w:tc>
        <w:tc>
          <w:tcPr>
            <w:tcW w:w="1134" w:type="dxa"/>
          </w:tcPr>
          <w:p w14:paraId="389861DC" w14:textId="77777777" w:rsidR="001E1323" w:rsidRDefault="001E1323" w:rsidP="00676C3C">
            <w:pPr>
              <w:pStyle w:val="TableData"/>
              <w:spacing w:before="60" w:after="60"/>
              <w:ind w:left="0"/>
              <w:jc w:val="right"/>
              <w:rPr>
                <w:b/>
              </w:rPr>
            </w:pPr>
            <w:r>
              <w:rPr>
                <w:b/>
              </w:rPr>
              <w:t>$</w:t>
            </w:r>
            <w:r w:rsidR="0033600C">
              <w:rPr>
                <w:b/>
              </w:rPr>
              <w:t>12.00</w:t>
            </w:r>
          </w:p>
        </w:tc>
      </w:tr>
      <w:tr w:rsidR="001E1323" w14:paraId="10281EAB" w14:textId="77777777" w:rsidTr="00DD4FE1">
        <w:tc>
          <w:tcPr>
            <w:tcW w:w="5608" w:type="dxa"/>
          </w:tcPr>
          <w:p w14:paraId="17B12E05" w14:textId="77777777" w:rsidR="001E1323" w:rsidRDefault="001E1323" w:rsidP="00676C3C">
            <w:pPr>
              <w:pStyle w:val="TableData"/>
              <w:spacing w:before="60" w:after="60"/>
              <w:ind w:left="0"/>
            </w:pPr>
            <w:r>
              <w:t>Each additional item of rental equipment couriered at the same time</w:t>
            </w:r>
          </w:p>
        </w:tc>
        <w:tc>
          <w:tcPr>
            <w:tcW w:w="1134" w:type="dxa"/>
          </w:tcPr>
          <w:p w14:paraId="033F4159" w14:textId="77777777" w:rsidR="001E1323" w:rsidRDefault="001E1323" w:rsidP="00676C3C">
            <w:pPr>
              <w:pStyle w:val="TableData"/>
              <w:spacing w:before="60" w:after="60"/>
              <w:ind w:left="0"/>
              <w:jc w:val="right"/>
            </w:pPr>
            <w:r>
              <w:t>$4.50</w:t>
            </w:r>
          </w:p>
        </w:tc>
        <w:tc>
          <w:tcPr>
            <w:tcW w:w="1134" w:type="dxa"/>
          </w:tcPr>
          <w:p w14:paraId="2CBAAA68" w14:textId="77777777" w:rsidR="001E1323" w:rsidRDefault="001E1323" w:rsidP="00676C3C">
            <w:pPr>
              <w:pStyle w:val="TableData"/>
              <w:spacing w:before="60" w:after="60"/>
              <w:ind w:left="0"/>
              <w:jc w:val="right"/>
              <w:rPr>
                <w:b/>
              </w:rPr>
            </w:pPr>
            <w:r>
              <w:rPr>
                <w:b/>
              </w:rPr>
              <w:t>$4.95</w:t>
            </w:r>
          </w:p>
        </w:tc>
      </w:tr>
    </w:tbl>
    <w:p w14:paraId="6E2D4A27" w14:textId="77777777" w:rsidR="001E1323" w:rsidRDefault="001E1323">
      <w:pPr>
        <w:pStyle w:val="Heading3"/>
        <w:numPr>
          <w:ilvl w:val="0"/>
          <w:numId w:val="0"/>
        </w:numPr>
        <w:ind w:left="737"/>
      </w:pPr>
      <w:r>
        <w:br/>
        <w:t>Once the rental equipment has been collected by you, or has been delivered to you by courier, and one of our technicians is already in attendance at your premises undertaking other cable installation work, you can ask that technician to install your rental equipment for you.  You will be charged the following:</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442D3A0C" w14:textId="77777777" w:rsidTr="00DD4FE1">
        <w:trPr>
          <w:tblHeader/>
        </w:trPr>
        <w:tc>
          <w:tcPr>
            <w:tcW w:w="5608" w:type="dxa"/>
            <w:shd w:val="clear" w:color="auto" w:fill="DEEAF6"/>
          </w:tcPr>
          <w:p w14:paraId="5A82B7AC" w14:textId="77777777" w:rsidR="001E1323" w:rsidRDefault="001E1323" w:rsidP="00676C3C">
            <w:pPr>
              <w:pStyle w:val="TableData"/>
              <w:keepNext/>
              <w:spacing w:before="60" w:after="60"/>
              <w:ind w:left="0"/>
            </w:pPr>
            <w:r>
              <w:rPr>
                <w:b/>
              </w:rPr>
              <w:t>Installation charges</w:t>
            </w:r>
          </w:p>
        </w:tc>
        <w:tc>
          <w:tcPr>
            <w:tcW w:w="1134" w:type="dxa"/>
            <w:shd w:val="clear" w:color="auto" w:fill="DEEAF6"/>
          </w:tcPr>
          <w:p w14:paraId="63CD24EA" w14:textId="77777777" w:rsidR="001E1323" w:rsidRDefault="001E1323" w:rsidP="00676C3C">
            <w:pPr>
              <w:pStyle w:val="TableData"/>
              <w:keepNext/>
              <w:spacing w:before="60" w:after="60"/>
              <w:ind w:left="0"/>
              <w:rPr>
                <w:b/>
              </w:rPr>
            </w:pPr>
            <w:r>
              <w:rPr>
                <w:b/>
              </w:rPr>
              <w:t>GST excl.</w:t>
            </w:r>
          </w:p>
        </w:tc>
        <w:tc>
          <w:tcPr>
            <w:tcW w:w="1134" w:type="dxa"/>
            <w:shd w:val="clear" w:color="auto" w:fill="DEEAF6"/>
          </w:tcPr>
          <w:p w14:paraId="500E0045" w14:textId="77777777" w:rsidR="001E1323" w:rsidRDefault="001E1323" w:rsidP="00676C3C">
            <w:pPr>
              <w:pStyle w:val="TableData"/>
              <w:keepNext/>
              <w:spacing w:before="60" w:after="60"/>
              <w:ind w:left="0"/>
              <w:rPr>
                <w:b/>
              </w:rPr>
            </w:pPr>
            <w:r>
              <w:rPr>
                <w:b/>
              </w:rPr>
              <w:t>GST incl.</w:t>
            </w:r>
          </w:p>
        </w:tc>
      </w:tr>
      <w:tr w:rsidR="001E1323" w14:paraId="718D371E" w14:textId="77777777" w:rsidTr="00DD4FE1">
        <w:tc>
          <w:tcPr>
            <w:tcW w:w="5608" w:type="dxa"/>
          </w:tcPr>
          <w:p w14:paraId="1618B62E" w14:textId="77777777" w:rsidR="001E1323" w:rsidRDefault="001E1323" w:rsidP="00676C3C">
            <w:pPr>
              <w:pStyle w:val="TableData"/>
              <w:spacing w:before="60" w:after="60"/>
              <w:ind w:left="0"/>
            </w:pPr>
            <w:r>
              <w:t>Installation of rental equipment at your premises</w:t>
            </w:r>
          </w:p>
        </w:tc>
        <w:tc>
          <w:tcPr>
            <w:tcW w:w="1134" w:type="dxa"/>
          </w:tcPr>
          <w:p w14:paraId="4D11B1B1" w14:textId="77777777" w:rsidR="001E1323" w:rsidRDefault="001E1323" w:rsidP="00676C3C">
            <w:pPr>
              <w:pStyle w:val="TableData"/>
              <w:spacing w:before="60" w:after="60"/>
              <w:ind w:left="0"/>
              <w:jc w:val="right"/>
            </w:pPr>
            <w:r>
              <w:t>$20.00</w:t>
            </w:r>
          </w:p>
        </w:tc>
        <w:tc>
          <w:tcPr>
            <w:tcW w:w="1134" w:type="dxa"/>
          </w:tcPr>
          <w:p w14:paraId="3ADAA8DF" w14:textId="77777777" w:rsidR="001E1323" w:rsidRDefault="001E1323" w:rsidP="00676C3C">
            <w:pPr>
              <w:pStyle w:val="TableData"/>
              <w:spacing w:before="60" w:after="60"/>
              <w:ind w:left="0"/>
              <w:jc w:val="right"/>
              <w:rPr>
                <w:b/>
              </w:rPr>
            </w:pPr>
            <w:r>
              <w:rPr>
                <w:b/>
              </w:rPr>
              <w:t>$22.00</w:t>
            </w:r>
          </w:p>
        </w:tc>
      </w:tr>
    </w:tbl>
    <w:p w14:paraId="51887E5F" w14:textId="77777777" w:rsidR="001E1323" w:rsidRDefault="001E1323">
      <w:pPr>
        <w:pStyle w:val="TableData"/>
      </w:pPr>
    </w:p>
    <w:p w14:paraId="7C64E1BE" w14:textId="77777777" w:rsidR="001E1323" w:rsidRDefault="001E1323">
      <w:pPr>
        <w:pStyle w:val="Indent1"/>
      </w:pPr>
      <w:r>
        <w:t>Ongoing rental charges</w:t>
      </w:r>
    </w:p>
    <w:p w14:paraId="4535310E" w14:textId="77777777" w:rsidR="001E1323" w:rsidRDefault="001E1323">
      <w:pPr>
        <w:pStyle w:val="Heading2"/>
      </w:pPr>
      <w:r>
        <w:t>We charge you the following rental charges each month in advance for your rental equipment:</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1B157DFF" w14:textId="77777777" w:rsidTr="00DD4FE1">
        <w:trPr>
          <w:tblHeader/>
        </w:trPr>
        <w:tc>
          <w:tcPr>
            <w:tcW w:w="5608" w:type="dxa"/>
            <w:shd w:val="clear" w:color="auto" w:fill="DEEAF6"/>
          </w:tcPr>
          <w:p w14:paraId="24A7C9D1" w14:textId="77777777" w:rsidR="001E1323" w:rsidRDefault="001E1323" w:rsidP="00676C3C">
            <w:pPr>
              <w:pStyle w:val="TableHead"/>
            </w:pPr>
            <w:r>
              <w:t>Monthly telephone rental charges</w:t>
            </w:r>
          </w:p>
        </w:tc>
        <w:tc>
          <w:tcPr>
            <w:tcW w:w="1134" w:type="dxa"/>
            <w:shd w:val="clear" w:color="auto" w:fill="DEEAF6"/>
          </w:tcPr>
          <w:p w14:paraId="53F627B3" w14:textId="77777777" w:rsidR="001E1323" w:rsidRDefault="001E1323" w:rsidP="00676C3C">
            <w:pPr>
              <w:pStyle w:val="TableData"/>
              <w:spacing w:before="60" w:after="60"/>
              <w:ind w:left="0"/>
              <w:rPr>
                <w:b/>
              </w:rPr>
            </w:pPr>
            <w:r>
              <w:rPr>
                <w:b/>
              </w:rPr>
              <w:t>GST excl.</w:t>
            </w:r>
          </w:p>
        </w:tc>
        <w:tc>
          <w:tcPr>
            <w:tcW w:w="1134" w:type="dxa"/>
            <w:shd w:val="clear" w:color="auto" w:fill="DEEAF6"/>
          </w:tcPr>
          <w:p w14:paraId="255DD086" w14:textId="77777777" w:rsidR="001E1323" w:rsidRDefault="001E1323" w:rsidP="00676C3C">
            <w:pPr>
              <w:pStyle w:val="TableData"/>
              <w:spacing w:before="60" w:after="60"/>
              <w:ind w:left="0"/>
              <w:rPr>
                <w:b/>
              </w:rPr>
            </w:pPr>
            <w:r>
              <w:rPr>
                <w:b/>
              </w:rPr>
              <w:t>GST incl.</w:t>
            </w:r>
          </w:p>
        </w:tc>
      </w:tr>
      <w:tr w:rsidR="001E1323" w14:paraId="3F8238C6" w14:textId="77777777" w:rsidTr="00DD4FE1">
        <w:tc>
          <w:tcPr>
            <w:tcW w:w="5608" w:type="dxa"/>
          </w:tcPr>
          <w:p w14:paraId="228F66E5" w14:textId="77777777" w:rsidR="001E1323" w:rsidRDefault="001E1323" w:rsidP="00676C3C">
            <w:pPr>
              <w:pStyle w:val="TableData"/>
              <w:spacing w:before="60" w:after="60"/>
              <w:ind w:left="0"/>
            </w:pPr>
            <w:r>
              <w:t>Each standard rental telephone</w:t>
            </w:r>
            <w:r w:rsidR="0086210E">
              <w:t xml:space="preserve"> </w:t>
            </w:r>
          </w:p>
        </w:tc>
        <w:tc>
          <w:tcPr>
            <w:tcW w:w="1134" w:type="dxa"/>
          </w:tcPr>
          <w:p w14:paraId="726B2F10" w14:textId="77777777" w:rsidR="001E1323" w:rsidRDefault="001E1323" w:rsidP="00676C3C">
            <w:pPr>
              <w:pStyle w:val="TableData"/>
              <w:spacing w:before="60" w:after="60"/>
              <w:ind w:left="0"/>
              <w:jc w:val="right"/>
            </w:pPr>
            <w:r>
              <w:t>$2.72</w:t>
            </w:r>
          </w:p>
        </w:tc>
        <w:tc>
          <w:tcPr>
            <w:tcW w:w="1134" w:type="dxa"/>
          </w:tcPr>
          <w:p w14:paraId="14F96AC8" w14:textId="77777777" w:rsidR="001E1323" w:rsidRDefault="001E1323" w:rsidP="00676C3C">
            <w:pPr>
              <w:pStyle w:val="TableData"/>
              <w:spacing w:before="60" w:after="60"/>
              <w:ind w:left="0"/>
              <w:jc w:val="right"/>
              <w:rPr>
                <w:b/>
              </w:rPr>
            </w:pPr>
            <w:r>
              <w:rPr>
                <w:b/>
              </w:rPr>
              <w:t>$3.00</w:t>
            </w:r>
          </w:p>
        </w:tc>
      </w:tr>
      <w:tr w:rsidR="001E1323" w14:paraId="0CA333DC" w14:textId="77777777" w:rsidTr="00DD4FE1">
        <w:tc>
          <w:tcPr>
            <w:tcW w:w="5608" w:type="dxa"/>
          </w:tcPr>
          <w:p w14:paraId="01C8CDAA" w14:textId="77777777" w:rsidR="001E1323" w:rsidRDefault="001E1323" w:rsidP="00676C3C">
            <w:pPr>
              <w:pStyle w:val="TableData"/>
              <w:spacing w:before="60" w:after="60"/>
              <w:ind w:left="0"/>
            </w:pPr>
            <w:r>
              <w:t>Disability rental equipment</w:t>
            </w:r>
            <w:r>
              <w:br/>
              <w:t>(other than teletypewriters, telebrailles, visual alerts and cochlear implant telephone adaptors)</w:t>
            </w:r>
          </w:p>
        </w:tc>
        <w:tc>
          <w:tcPr>
            <w:tcW w:w="1134" w:type="dxa"/>
          </w:tcPr>
          <w:p w14:paraId="0F869C0C" w14:textId="77777777" w:rsidR="001E1323" w:rsidRDefault="001E1323" w:rsidP="00676C3C">
            <w:pPr>
              <w:pStyle w:val="TableData"/>
              <w:spacing w:before="60" w:after="60"/>
              <w:ind w:left="0"/>
              <w:jc w:val="right"/>
            </w:pPr>
            <w:r>
              <w:t>$2.72</w:t>
            </w:r>
          </w:p>
        </w:tc>
        <w:tc>
          <w:tcPr>
            <w:tcW w:w="1134" w:type="dxa"/>
          </w:tcPr>
          <w:p w14:paraId="3A1D2F0F" w14:textId="77777777" w:rsidR="001E1323" w:rsidRDefault="001E1323" w:rsidP="00676C3C">
            <w:pPr>
              <w:pStyle w:val="TableData"/>
              <w:spacing w:before="60" w:after="60"/>
              <w:ind w:left="0"/>
              <w:jc w:val="right"/>
              <w:rPr>
                <w:b/>
              </w:rPr>
            </w:pPr>
            <w:r>
              <w:rPr>
                <w:b/>
              </w:rPr>
              <w:t>$3.00</w:t>
            </w:r>
          </w:p>
        </w:tc>
      </w:tr>
      <w:tr w:rsidR="001E1323" w14:paraId="5417F51F" w14:textId="77777777" w:rsidTr="00DD4FE1">
        <w:tc>
          <w:tcPr>
            <w:tcW w:w="5608" w:type="dxa"/>
          </w:tcPr>
          <w:p w14:paraId="6C09377E" w14:textId="77777777" w:rsidR="001E1323" w:rsidRDefault="001E1323" w:rsidP="00676C3C">
            <w:pPr>
              <w:pStyle w:val="TableData"/>
              <w:spacing w:before="60" w:after="60"/>
              <w:ind w:left="0"/>
            </w:pPr>
            <w:r>
              <w:t>Each teletypewriter, telebraille, visual alert or cochlear implant telephone adaptor supplied as disability rental equipment</w:t>
            </w:r>
          </w:p>
        </w:tc>
        <w:tc>
          <w:tcPr>
            <w:tcW w:w="1134" w:type="dxa"/>
          </w:tcPr>
          <w:p w14:paraId="38A2BBEF" w14:textId="77777777" w:rsidR="001E1323" w:rsidRDefault="001E1323" w:rsidP="00676C3C">
            <w:pPr>
              <w:pStyle w:val="TableData"/>
              <w:spacing w:before="60" w:after="60"/>
              <w:ind w:left="0"/>
              <w:jc w:val="right"/>
              <w:rPr>
                <w:b/>
                <w:bCs/>
              </w:rPr>
            </w:pPr>
            <w:r>
              <w:rPr>
                <w:b/>
                <w:bCs/>
              </w:rPr>
              <w:t>$2.72</w:t>
            </w:r>
          </w:p>
        </w:tc>
        <w:tc>
          <w:tcPr>
            <w:tcW w:w="1134" w:type="dxa"/>
          </w:tcPr>
          <w:p w14:paraId="56108DAC" w14:textId="77777777" w:rsidR="001E1323" w:rsidRDefault="001E1323" w:rsidP="00676C3C">
            <w:pPr>
              <w:pStyle w:val="TableData"/>
              <w:spacing w:before="60" w:after="60"/>
              <w:ind w:left="0"/>
              <w:jc w:val="right"/>
            </w:pPr>
            <w:r>
              <w:t>N/A</w:t>
            </w:r>
          </w:p>
        </w:tc>
      </w:tr>
    </w:tbl>
    <w:p w14:paraId="362386D8" w14:textId="77777777" w:rsidR="001E1323" w:rsidRDefault="001E1323">
      <w:pPr>
        <w:pStyle w:val="TableData"/>
      </w:pPr>
    </w:p>
    <w:p w14:paraId="0BF8EB7B" w14:textId="77777777" w:rsidR="001E1323" w:rsidRDefault="001E1323">
      <w:pPr>
        <w:pStyle w:val="Indent1"/>
      </w:pPr>
      <w:r>
        <w:t>Upgrade charges</w:t>
      </w:r>
    </w:p>
    <w:p w14:paraId="676E8D72" w14:textId="77777777" w:rsidR="001E1323" w:rsidRDefault="001E1323">
      <w:pPr>
        <w:pStyle w:val="Heading2"/>
      </w:pPr>
      <w:r>
        <w:t>You can request that we upgrade your rental equipment if a newer model is available.  We charge you the following upgrade charge:</w:t>
      </w:r>
    </w:p>
    <w:tbl>
      <w:tblPr>
        <w:tblW w:w="6804"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68"/>
        <w:gridCol w:w="1418"/>
        <w:gridCol w:w="1418"/>
      </w:tblGrid>
      <w:tr w:rsidR="001E1323" w14:paraId="582D38AF" w14:textId="77777777" w:rsidTr="00DD4FE1">
        <w:trPr>
          <w:tblHeader/>
        </w:trPr>
        <w:tc>
          <w:tcPr>
            <w:tcW w:w="3969" w:type="dxa"/>
            <w:shd w:val="clear" w:color="auto" w:fill="DEEAF6"/>
          </w:tcPr>
          <w:p w14:paraId="17353E5C" w14:textId="77777777" w:rsidR="001E1323" w:rsidRDefault="001E1323" w:rsidP="00676C3C">
            <w:pPr>
              <w:pStyle w:val="TableHead"/>
            </w:pPr>
            <w:r>
              <w:t>Upgrade charge</w:t>
            </w:r>
          </w:p>
        </w:tc>
        <w:tc>
          <w:tcPr>
            <w:tcW w:w="1418" w:type="dxa"/>
            <w:shd w:val="clear" w:color="auto" w:fill="DEEAF6"/>
          </w:tcPr>
          <w:p w14:paraId="70A61122" w14:textId="77777777" w:rsidR="001E1323" w:rsidRDefault="001E1323" w:rsidP="00676C3C">
            <w:pPr>
              <w:pStyle w:val="TableData"/>
              <w:spacing w:before="60" w:after="60"/>
              <w:ind w:left="0"/>
              <w:rPr>
                <w:b/>
              </w:rPr>
            </w:pPr>
            <w:r>
              <w:rPr>
                <w:b/>
              </w:rPr>
              <w:t>GST excl.</w:t>
            </w:r>
          </w:p>
        </w:tc>
        <w:tc>
          <w:tcPr>
            <w:tcW w:w="1418" w:type="dxa"/>
            <w:shd w:val="clear" w:color="auto" w:fill="DEEAF6"/>
          </w:tcPr>
          <w:p w14:paraId="2DEC2AA8" w14:textId="77777777" w:rsidR="001E1323" w:rsidRDefault="001E1323" w:rsidP="00676C3C">
            <w:pPr>
              <w:pStyle w:val="TableData"/>
              <w:spacing w:before="60" w:after="60"/>
              <w:ind w:left="0"/>
              <w:rPr>
                <w:b/>
              </w:rPr>
            </w:pPr>
            <w:r>
              <w:rPr>
                <w:b/>
              </w:rPr>
              <w:t>GST incl.</w:t>
            </w:r>
          </w:p>
        </w:tc>
      </w:tr>
      <w:tr w:rsidR="001E1323" w14:paraId="3148CE0E" w14:textId="77777777" w:rsidTr="00DD4FE1">
        <w:tc>
          <w:tcPr>
            <w:tcW w:w="3969" w:type="dxa"/>
          </w:tcPr>
          <w:p w14:paraId="59E4809E" w14:textId="77777777" w:rsidR="001E1323" w:rsidRDefault="001E1323" w:rsidP="00676C3C">
            <w:pPr>
              <w:pStyle w:val="TableData"/>
              <w:spacing w:before="60" w:after="60"/>
              <w:ind w:left="0"/>
            </w:pPr>
            <w:r>
              <w:t>For each item of rental equipment upgraded</w:t>
            </w:r>
          </w:p>
        </w:tc>
        <w:tc>
          <w:tcPr>
            <w:tcW w:w="1418" w:type="dxa"/>
          </w:tcPr>
          <w:p w14:paraId="2E270E95" w14:textId="77777777" w:rsidR="001E1323" w:rsidRDefault="001E1323" w:rsidP="00676C3C">
            <w:pPr>
              <w:pStyle w:val="TableData"/>
              <w:spacing w:before="60" w:after="60"/>
              <w:ind w:left="0"/>
              <w:jc w:val="right"/>
            </w:pPr>
            <w:r>
              <w:t>$18.18</w:t>
            </w:r>
          </w:p>
        </w:tc>
        <w:tc>
          <w:tcPr>
            <w:tcW w:w="1418" w:type="dxa"/>
          </w:tcPr>
          <w:p w14:paraId="2B673429" w14:textId="77777777" w:rsidR="001E1323" w:rsidRDefault="001E1323" w:rsidP="00676C3C">
            <w:pPr>
              <w:pStyle w:val="TableData"/>
              <w:spacing w:before="60" w:after="60"/>
              <w:ind w:left="0"/>
              <w:jc w:val="right"/>
              <w:rPr>
                <w:b/>
              </w:rPr>
            </w:pPr>
            <w:r>
              <w:rPr>
                <w:b/>
              </w:rPr>
              <w:t>$20.00</w:t>
            </w:r>
          </w:p>
        </w:tc>
      </w:tr>
    </w:tbl>
    <w:p w14:paraId="5115BBA9" w14:textId="77777777" w:rsidR="001E1323" w:rsidRDefault="001E1323">
      <w:pPr>
        <w:pStyle w:val="TableData"/>
      </w:pPr>
    </w:p>
    <w:p w14:paraId="49CD34A9" w14:textId="77777777" w:rsidR="001E1323" w:rsidRDefault="001E1323">
      <w:pPr>
        <w:pStyle w:val="Heading2"/>
      </w:pPr>
      <w:r>
        <w:t>We do not charge you the upgrade charge where you have a standard rental telephone earlier than the Touchfone 200 and you need to upgrade it to be able to access our network services.</w:t>
      </w:r>
    </w:p>
    <w:p w14:paraId="606A114F" w14:textId="77777777" w:rsidR="001E1323" w:rsidRDefault="001E1323">
      <w:pPr>
        <w:pStyle w:val="Indent1"/>
      </w:pPr>
      <w:r>
        <w:lastRenderedPageBreak/>
        <w:t>Disability rental equipment charges</w:t>
      </w:r>
    </w:p>
    <w:p w14:paraId="6026DC56" w14:textId="77777777" w:rsidR="001E1323" w:rsidRDefault="001E1323">
      <w:pPr>
        <w:pStyle w:val="Heading2"/>
      </w:pPr>
      <w:r>
        <w:t>We do not charge you the initial rental telephone charge for disability rental equipment if you have already paid that charge previously for the supply of a standard rental telephone.</w:t>
      </w:r>
    </w:p>
    <w:p w14:paraId="4DDFCAE0" w14:textId="77777777" w:rsidR="001E1323" w:rsidRDefault="001E1323">
      <w:pPr>
        <w:pStyle w:val="Heading2"/>
      </w:pPr>
      <w:r>
        <w:t>We do not charge you the courier charge for disability rental equipment.  We do not charge you the installation charge for disability rental equipment if our technician installs it while already at your premises for other purposes.</w:t>
      </w:r>
    </w:p>
    <w:p w14:paraId="1D76C1FA" w14:textId="77777777" w:rsidR="001E1323" w:rsidRDefault="001E1323">
      <w:pPr>
        <w:pStyle w:val="Heading2"/>
      </w:pPr>
      <w:r>
        <w:t>Where you are paying for the rental of a standard rental telephone, we do not charge for the rental of additional disability rental equipment to use with that standard rental telephone that we believe is required to give you reasonable access to the Basic Telephone Service.</w:t>
      </w:r>
    </w:p>
    <w:p w14:paraId="6FFC5C0C" w14:textId="77777777" w:rsidR="001E1323" w:rsidRDefault="001E1323">
      <w:pPr>
        <w:pStyle w:val="Heading2"/>
        <w:rPr>
          <w:lang w:val="en-US"/>
        </w:rPr>
      </w:pPr>
      <w:r>
        <w:rPr>
          <w:lang w:val="en-US"/>
        </w:rPr>
        <w:t>We do not charge you for the installation of an additional socket (or, if we choose, a double adaptor) where your disability rental equipment is located if it is required to give you reasonable access to the Basic Telephone Service.</w:t>
      </w:r>
    </w:p>
    <w:p w14:paraId="3F643C75" w14:textId="77777777" w:rsidR="001E1323" w:rsidRDefault="001E1323">
      <w:pPr>
        <w:pStyle w:val="Heading2"/>
        <w:rPr>
          <w:lang w:val="en-US"/>
        </w:rPr>
      </w:pPr>
      <w:r>
        <w:rPr>
          <w:lang w:val="en-US"/>
        </w:rPr>
        <w:t>We do not charge you if we visit the premises where you wish to install disability rental equipment to evaluate the site, assess your equipment needs or demonstrate the equipment to you.</w:t>
      </w:r>
    </w:p>
    <w:p w14:paraId="03703757" w14:textId="77777777" w:rsidR="001E1323" w:rsidRDefault="001E1323">
      <w:pPr>
        <w:pStyle w:val="Heading2"/>
        <w:rPr>
          <w:lang w:val="en-US"/>
        </w:rPr>
      </w:pPr>
      <w:r>
        <w:rPr>
          <w:lang w:val="en-US"/>
        </w:rPr>
        <w:t>If you ask us to do additional work when you apply for disability rental equipment, and we agree, we charge you our fee-for-service charges</w:t>
      </w:r>
      <w:r w:rsidR="006E5E1A">
        <w:rPr>
          <w:lang w:val="en-US"/>
        </w:rPr>
        <w:t xml:space="preserve"> set out in the Fee-For-Service</w:t>
      </w:r>
      <w:r w:rsidR="00BD2F03">
        <w:rPr>
          <w:lang w:val="en-US"/>
        </w:rPr>
        <w:t xml:space="preserve"> </w:t>
      </w:r>
      <w:r w:rsidR="00BD2F03" w:rsidRPr="008A6B6B">
        <w:rPr>
          <w:lang w:val="en-US"/>
        </w:rPr>
        <w:t>(</w:t>
      </w:r>
      <w:r w:rsidRPr="008A6B6B">
        <w:rPr>
          <w:lang w:val="en-US"/>
        </w:rPr>
        <w:t>Other work we do for you</w:t>
      </w:r>
      <w:r w:rsidR="00BD2F03" w:rsidRPr="008A6B6B">
        <w:rPr>
          <w:lang w:val="en-US"/>
        </w:rPr>
        <w:t xml:space="preserve">) section of Our Customer Terms – for home and family customers </w:t>
      </w:r>
      <w:hyperlink r:id="rId39" w:anchor="others" w:history="1">
        <w:r w:rsidR="00BD2F03" w:rsidRPr="008A6B6B">
          <w:rPr>
            <w:rStyle w:val="Hyperlink"/>
            <w:lang w:val="en-US"/>
          </w:rPr>
          <w:t>click here</w:t>
        </w:r>
      </w:hyperlink>
      <w:r w:rsidR="00BD2F03" w:rsidRPr="008A6B6B">
        <w:rPr>
          <w:lang w:val="en-US"/>
        </w:rPr>
        <w:t xml:space="preserve">; business and government customers </w:t>
      </w:r>
      <w:hyperlink r:id="rId40" w:anchor="other-services" w:history="1">
        <w:r w:rsidR="00BD2F03" w:rsidRPr="008A6B6B">
          <w:rPr>
            <w:rStyle w:val="Hyperlink"/>
            <w:lang w:val="en-US"/>
          </w:rPr>
          <w:t>click here</w:t>
        </w:r>
      </w:hyperlink>
      <w:r w:rsidR="00BD2F03" w:rsidRPr="008A6B6B">
        <w:rPr>
          <w:lang w:val="en-US"/>
        </w:rPr>
        <w:t>.</w:t>
      </w:r>
    </w:p>
    <w:p w14:paraId="0307A820" w14:textId="77777777" w:rsidR="001E1323" w:rsidRDefault="001E1323">
      <w:pPr>
        <w:pStyle w:val="Indent1"/>
      </w:pPr>
      <w:r>
        <w:t>Ownership</w:t>
      </w:r>
    </w:p>
    <w:p w14:paraId="57C98AD9" w14:textId="77777777" w:rsidR="001E1323" w:rsidRDefault="001E1323">
      <w:pPr>
        <w:pStyle w:val="Heading2"/>
      </w:pPr>
      <w:r>
        <w:t>We own the rental equipment we supply to you.  You cannot buy it from us.</w:t>
      </w:r>
    </w:p>
    <w:p w14:paraId="69E07BA7" w14:textId="77777777" w:rsidR="001E1323" w:rsidRDefault="001E1323">
      <w:pPr>
        <w:pStyle w:val="Indent1"/>
      </w:pPr>
      <w:r>
        <w:t>New technology</w:t>
      </w:r>
    </w:p>
    <w:p w14:paraId="63F497D2" w14:textId="77777777" w:rsidR="001E1323" w:rsidRDefault="001E1323">
      <w:pPr>
        <w:pStyle w:val="Heading2"/>
      </w:pPr>
      <w:r>
        <w:t>We can alter the design, appearance, features or manufacture of any available rental equipment at any time without telling you.</w:t>
      </w:r>
    </w:p>
    <w:p w14:paraId="3971518B" w14:textId="77777777" w:rsidR="001E1323" w:rsidRDefault="001E1323">
      <w:pPr>
        <w:pStyle w:val="Indent1"/>
      </w:pPr>
      <w:r>
        <w:t>Your obligations</w:t>
      </w:r>
    </w:p>
    <w:p w14:paraId="4B521DCF" w14:textId="77777777" w:rsidR="001E1323" w:rsidRDefault="001E1323">
      <w:pPr>
        <w:pStyle w:val="Heading2"/>
      </w:pPr>
      <w:r>
        <w:t>You agree:</w:t>
      </w:r>
    </w:p>
    <w:p w14:paraId="284E5FA6" w14:textId="77777777" w:rsidR="001E1323" w:rsidRDefault="001E1323">
      <w:pPr>
        <w:pStyle w:val="Heading3"/>
      </w:pPr>
      <w:r>
        <w:t>to keep the rental equipment in a safe and protected environment; and</w:t>
      </w:r>
    </w:p>
    <w:p w14:paraId="61B827CA" w14:textId="77777777" w:rsidR="001E1323" w:rsidRDefault="001E1323">
      <w:pPr>
        <w:pStyle w:val="Heading3"/>
      </w:pPr>
      <w:r>
        <w:t>to comply with our use and care guidelines for the rental equipment provided to you with the rental equipment; and</w:t>
      </w:r>
    </w:p>
    <w:p w14:paraId="70DB4AF8" w14:textId="77777777" w:rsidR="001E1323" w:rsidRDefault="001E1323">
      <w:pPr>
        <w:pStyle w:val="Heading3"/>
      </w:pPr>
      <w:r>
        <w:t>to keep the rental equipment within your control; and</w:t>
      </w:r>
    </w:p>
    <w:p w14:paraId="27D7FD16" w14:textId="77777777" w:rsidR="001E1323" w:rsidRDefault="001E1323">
      <w:pPr>
        <w:pStyle w:val="Heading3"/>
      </w:pPr>
      <w:r>
        <w:t>to only attach attachments to the rental equipment that meet Australian Communication Authority compliance standards; and</w:t>
      </w:r>
    </w:p>
    <w:p w14:paraId="24150B89" w14:textId="77777777" w:rsidR="001E1323" w:rsidRDefault="001E1323">
      <w:pPr>
        <w:pStyle w:val="Heading3"/>
      </w:pPr>
      <w:r>
        <w:t>not to deface, change, modify or repair the rental equipment; and</w:t>
      </w:r>
    </w:p>
    <w:p w14:paraId="566858BD" w14:textId="77777777" w:rsidR="001E1323" w:rsidRDefault="001E1323">
      <w:pPr>
        <w:pStyle w:val="Heading3"/>
      </w:pPr>
      <w:r>
        <w:lastRenderedPageBreak/>
        <w:t>to tell us immediately if the rental equipment does not work or becomes faulty; and</w:t>
      </w:r>
    </w:p>
    <w:p w14:paraId="7C213FEB" w14:textId="77777777" w:rsidR="001E1323" w:rsidRDefault="001E1323">
      <w:pPr>
        <w:pStyle w:val="Heading3"/>
      </w:pPr>
      <w:r>
        <w:t>to get our consent before any rental equipment is taken from the address shown in our records; and</w:t>
      </w:r>
    </w:p>
    <w:p w14:paraId="229E24D7" w14:textId="77777777" w:rsidR="001E1323" w:rsidRDefault="001E1323">
      <w:pPr>
        <w:pStyle w:val="Heading3"/>
      </w:pPr>
      <w:r>
        <w:t>to return the rental equipment to us at one of our collection locations when the rental is cancelled; and</w:t>
      </w:r>
    </w:p>
    <w:p w14:paraId="27F8195C" w14:textId="77777777" w:rsidR="001E1323" w:rsidRDefault="001E1323">
      <w:pPr>
        <w:pStyle w:val="Heading3"/>
      </w:pPr>
      <w:r>
        <w:t>to return the rental equipment to us in good working order; and</w:t>
      </w:r>
    </w:p>
    <w:p w14:paraId="73F19C4F" w14:textId="77777777" w:rsidR="001E1323" w:rsidRDefault="001E1323">
      <w:pPr>
        <w:pStyle w:val="Heading3"/>
      </w:pPr>
      <w:r>
        <w:t>to tell us immediately if you stop being eligible for disability rental equipment under our Disability Rental Program; and</w:t>
      </w:r>
    </w:p>
    <w:p w14:paraId="17068441" w14:textId="77777777" w:rsidR="001E1323" w:rsidRDefault="001E1323">
      <w:pPr>
        <w:pStyle w:val="Heading3"/>
      </w:pPr>
      <w:r>
        <w:t>to tell us immediately if the rental equipment gets lost or stolen.</w:t>
      </w:r>
    </w:p>
    <w:p w14:paraId="700C6756" w14:textId="77777777" w:rsidR="00E95343" w:rsidRDefault="00E95343" w:rsidP="00E95343">
      <w:pPr>
        <w:pStyle w:val="Indent1"/>
      </w:pPr>
      <w:r>
        <w:t>Cancelling your rental equipment</w:t>
      </w:r>
    </w:p>
    <w:p w14:paraId="26E53126" w14:textId="77777777" w:rsidR="001E1323" w:rsidRDefault="001E1323">
      <w:pPr>
        <w:pStyle w:val="Heading2"/>
      </w:pPr>
      <w:r>
        <w:t>You can cancel your rental of any rental equipment at any time.</w:t>
      </w:r>
    </w:p>
    <w:p w14:paraId="419B4FA7" w14:textId="77777777" w:rsidR="001E1323" w:rsidRDefault="001E1323">
      <w:pPr>
        <w:pStyle w:val="Heading2"/>
      </w:pPr>
      <w:r>
        <w:t xml:space="preserve">We can cancel your rental of any rental equipment </w:t>
      </w:r>
    </w:p>
    <w:p w14:paraId="7E4B9321" w14:textId="77777777" w:rsidR="001E1323" w:rsidRDefault="001E1323">
      <w:pPr>
        <w:pStyle w:val="Heading3"/>
      </w:pPr>
      <w:r>
        <w:t>if you do not comply with your obligations in relation to the rental equipment; and</w:t>
      </w:r>
    </w:p>
    <w:p w14:paraId="3458548C" w14:textId="77777777" w:rsidR="001E1323" w:rsidRDefault="001E1323">
      <w:pPr>
        <w:pStyle w:val="Heading3"/>
      </w:pPr>
      <w:r>
        <w:t>we have told you in writing of your breach and you have failed to remedy the breach within 20 days of us telling you (if the breach can be remedied).  If the breach cannot be remedied, we may immediately terminate your rental by telling you.</w:t>
      </w:r>
    </w:p>
    <w:p w14:paraId="3BB04691" w14:textId="77777777" w:rsidR="001E1323" w:rsidRDefault="001E1323">
      <w:pPr>
        <w:pStyle w:val="Heading2"/>
      </w:pPr>
      <w:r>
        <w:t>We can cancel your rental of disability rental equipment by telling you 20 days beforehand if you stop being eligible under our Disability Equipment Program.</w:t>
      </w:r>
    </w:p>
    <w:p w14:paraId="748FFBFE" w14:textId="77777777" w:rsidR="001E1323" w:rsidRDefault="001E1323">
      <w:pPr>
        <w:pStyle w:val="Heading2"/>
      </w:pPr>
      <w:r>
        <w:t>You must return rental equipment to one of our collection points if your rental is cancelled.  We can continue charging you the monthly rental charges until you do.</w:t>
      </w:r>
    </w:p>
    <w:p w14:paraId="52C33EE0" w14:textId="77777777" w:rsidR="001E1323" w:rsidRDefault="001E1323">
      <w:pPr>
        <w:pStyle w:val="Heading2"/>
      </w:pPr>
      <w:r>
        <w:t>If you refuse to return any rental equipment, or cannot (eg, because it has been lost or stolen), we can charge you the following:</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2ACACC8D" w14:textId="77777777" w:rsidTr="00DD4FE1">
        <w:trPr>
          <w:tblHeader/>
        </w:trPr>
        <w:tc>
          <w:tcPr>
            <w:tcW w:w="5608" w:type="dxa"/>
            <w:shd w:val="clear" w:color="auto" w:fill="DEEAF6"/>
          </w:tcPr>
          <w:p w14:paraId="274FFE1B" w14:textId="77777777" w:rsidR="001E1323" w:rsidRDefault="001E1323" w:rsidP="00676C3C">
            <w:pPr>
              <w:pStyle w:val="TableHead"/>
            </w:pPr>
            <w:r>
              <w:t>Loss charge</w:t>
            </w:r>
          </w:p>
        </w:tc>
        <w:tc>
          <w:tcPr>
            <w:tcW w:w="1134" w:type="dxa"/>
            <w:shd w:val="clear" w:color="auto" w:fill="DEEAF6"/>
          </w:tcPr>
          <w:p w14:paraId="42D40669" w14:textId="77777777" w:rsidR="001E1323" w:rsidRDefault="001E1323" w:rsidP="00676C3C">
            <w:pPr>
              <w:pStyle w:val="TableData"/>
              <w:spacing w:before="60" w:after="60"/>
              <w:ind w:left="0"/>
              <w:rPr>
                <w:b/>
              </w:rPr>
            </w:pPr>
            <w:r>
              <w:rPr>
                <w:b/>
              </w:rPr>
              <w:t>GST excl.</w:t>
            </w:r>
          </w:p>
        </w:tc>
        <w:tc>
          <w:tcPr>
            <w:tcW w:w="1134" w:type="dxa"/>
            <w:shd w:val="clear" w:color="auto" w:fill="DEEAF6"/>
          </w:tcPr>
          <w:p w14:paraId="5B06B140" w14:textId="77777777" w:rsidR="001E1323" w:rsidRDefault="001E1323" w:rsidP="00676C3C">
            <w:pPr>
              <w:pStyle w:val="TableData"/>
              <w:spacing w:before="60" w:after="60"/>
              <w:ind w:left="0"/>
              <w:rPr>
                <w:b/>
              </w:rPr>
            </w:pPr>
            <w:r>
              <w:rPr>
                <w:b/>
              </w:rPr>
              <w:t>GST incl.</w:t>
            </w:r>
          </w:p>
        </w:tc>
      </w:tr>
      <w:tr w:rsidR="001E1323" w14:paraId="17F71EB2" w14:textId="77777777" w:rsidTr="00DD4FE1">
        <w:tc>
          <w:tcPr>
            <w:tcW w:w="5608" w:type="dxa"/>
          </w:tcPr>
          <w:p w14:paraId="41161111" w14:textId="77777777" w:rsidR="001E1323" w:rsidRDefault="001E1323" w:rsidP="00676C3C">
            <w:pPr>
              <w:pStyle w:val="TableData"/>
              <w:spacing w:before="60" w:after="60"/>
              <w:ind w:left="0"/>
            </w:pPr>
            <w:r>
              <w:t>For each unreturned item or rental equipment (other than the Calling Number Display telephone)</w:t>
            </w:r>
          </w:p>
        </w:tc>
        <w:tc>
          <w:tcPr>
            <w:tcW w:w="1134" w:type="dxa"/>
          </w:tcPr>
          <w:p w14:paraId="06999CD6" w14:textId="77777777" w:rsidR="001E1323" w:rsidRDefault="001E1323" w:rsidP="00676C3C">
            <w:pPr>
              <w:pStyle w:val="TableData"/>
              <w:spacing w:before="60" w:after="60"/>
              <w:ind w:left="0"/>
              <w:jc w:val="right"/>
            </w:pPr>
            <w:r>
              <w:t>$18.18</w:t>
            </w:r>
          </w:p>
        </w:tc>
        <w:tc>
          <w:tcPr>
            <w:tcW w:w="1134" w:type="dxa"/>
          </w:tcPr>
          <w:p w14:paraId="4E22612F" w14:textId="77777777" w:rsidR="001E1323" w:rsidRDefault="001E1323" w:rsidP="00676C3C">
            <w:pPr>
              <w:pStyle w:val="TableData"/>
              <w:spacing w:before="60" w:after="60"/>
              <w:ind w:left="0"/>
              <w:jc w:val="right"/>
              <w:rPr>
                <w:b/>
              </w:rPr>
            </w:pPr>
            <w:r>
              <w:rPr>
                <w:b/>
              </w:rPr>
              <w:t>$20.00</w:t>
            </w:r>
          </w:p>
        </w:tc>
      </w:tr>
    </w:tbl>
    <w:p w14:paraId="7E61453D" w14:textId="77777777" w:rsidR="001E1323" w:rsidRDefault="001E1323">
      <w:pPr>
        <w:pStyle w:val="TableData"/>
      </w:pPr>
    </w:p>
    <w:p w14:paraId="74AA264D" w14:textId="77777777" w:rsidR="001E1323" w:rsidRDefault="001E1323">
      <w:pPr>
        <w:pStyle w:val="Indent1"/>
      </w:pPr>
      <w:r>
        <w:t>Replacing faulty rental equipment</w:t>
      </w:r>
    </w:p>
    <w:p w14:paraId="3E8C3C9A" w14:textId="77777777" w:rsidR="001E1323" w:rsidRDefault="001E1323">
      <w:pPr>
        <w:pStyle w:val="Heading2"/>
      </w:pPr>
      <w:r>
        <w:t>If your rental equipment is faulty (including because it has faulty parts), you should call our national fault reporting number and then:</w:t>
      </w:r>
    </w:p>
    <w:p w14:paraId="24FDB7B0" w14:textId="77777777" w:rsidR="001E1323" w:rsidRDefault="001E1323">
      <w:pPr>
        <w:pStyle w:val="Heading3"/>
      </w:pPr>
      <w:r>
        <w:t>for faulty disability rental equipment – we courier replacement disab</w:t>
      </w:r>
      <w:r w:rsidR="00E95343">
        <w:t>ility rental equipment to you;</w:t>
      </w:r>
    </w:p>
    <w:p w14:paraId="347CA950" w14:textId="77777777" w:rsidR="001E1323" w:rsidRDefault="001E1323">
      <w:pPr>
        <w:pStyle w:val="Heading3"/>
      </w:pPr>
      <w:r>
        <w:lastRenderedPageBreak/>
        <w:t>for other faulty rental equipment – we choose whether to replace the equipment (or the faulty part) by having you collect it from one of our collection points or we will courier replacement rental equipment to you or we may have one of our technicians replace the rental equipment if already in attendance at the fault.</w:t>
      </w:r>
    </w:p>
    <w:p w14:paraId="2D783BC1" w14:textId="77777777" w:rsidR="001E1323" w:rsidRDefault="001E1323">
      <w:pPr>
        <w:pStyle w:val="Heading3"/>
        <w:numPr>
          <w:ilvl w:val="0"/>
          <w:numId w:val="0"/>
        </w:numPr>
        <w:ind w:left="737"/>
      </w:pPr>
      <w:r>
        <w:t xml:space="preserve">This is </w:t>
      </w:r>
      <w:r w:rsidR="00084000">
        <w:t xml:space="preserve">subject to and </w:t>
      </w:r>
      <w:r>
        <w:t xml:space="preserve">in addition to any rights you have under the </w:t>
      </w:r>
      <w:r w:rsidR="00084000">
        <w:t>Competition and Consumer Act 2010</w:t>
      </w:r>
      <w:r>
        <w:t>.</w:t>
      </w:r>
    </w:p>
    <w:p w14:paraId="78991ED8" w14:textId="77777777" w:rsidR="001E1323" w:rsidRDefault="001E1323">
      <w:pPr>
        <w:pStyle w:val="Heading2"/>
      </w:pPr>
      <w:r>
        <w:t>We provide replacement parts or rental equipment only during business hours and if you are complying with your obligations.</w:t>
      </w:r>
    </w:p>
    <w:p w14:paraId="25414C77" w14:textId="77777777" w:rsidR="001E1323" w:rsidRDefault="001E1323">
      <w:pPr>
        <w:pStyle w:val="Heading2"/>
      </w:pPr>
      <w:bookmarkStart w:id="50" w:name="_Ref497905417"/>
      <w:r>
        <w:t>We do not charge you to replace rental equipment or parts where the fault is caused by:</w:t>
      </w:r>
      <w:bookmarkEnd w:id="50"/>
    </w:p>
    <w:p w14:paraId="551F3EC8" w14:textId="77777777" w:rsidR="001E1323" w:rsidRDefault="00084000">
      <w:pPr>
        <w:pStyle w:val="Heading3"/>
      </w:pPr>
      <w:r>
        <w:t xml:space="preserve">is caused by </w:t>
      </w:r>
      <w:r w:rsidR="001E1323">
        <w:t xml:space="preserve">a design or manufacturing defect; </w:t>
      </w:r>
    </w:p>
    <w:p w14:paraId="2AB8586C" w14:textId="77777777" w:rsidR="00084000" w:rsidRDefault="001E1323">
      <w:pPr>
        <w:pStyle w:val="Heading3"/>
      </w:pPr>
      <w:r>
        <w:t>fair wear and tear</w:t>
      </w:r>
      <w:r w:rsidR="00084000">
        <w:t>; or</w:t>
      </w:r>
    </w:p>
    <w:p w14:paraId="7D24F1EF" w14:textId="77777777" w:rsidR="001E1323" w:rsidRDefault="00084000" w:rsidP="00084000">
      <w:pPr>
        <w:pStyle w:val="Heading3"/>
      </w:pPr>
      <w:r>
        <w:t>beaches any non-excludable statutory guarantees, implied conditions or warranties under consumer protection laws.</w:t>
      </w:r>
      <w:r w:rsidR="001E1323">
        <w:t xml:space="preserve"> </w:t>
      </w:r>
    </w:p>
    <w:p w14:paraId="0D6261B4" w14:textId="77777777" w:rsidR="001E1323" w:rsidRDefault="001E1323">
      <w:pPr>
        <w:pStyle w:val="Heading7"/>
      </w:pPr>
      <w:r>
        <w:t>Fair wear and tear does not include damage caused by your error, misuse, omission, negligence or fault, vandalism, accident or loss.</w:t>
      </w:r>
    </w:p>
    <w:p w14:paraId="124ADDE2" w14:textId="77777777" w:rsidR="001E1323" w:rsidRDefault="001E1323">
      <w:pPr>
        <w:pStyle w:val="Heading2"/>
      </w:pPr>
      <w:r>
        <w:t>We charge you our fee-for-service charges, as set out in</w:t>
      </w:r>
      <w:r w:rsidR="006E5E1A">
        <w:t xml:space="preserve"> </w:t>
      </w:r>
      <w:r w:rsidR="006E5E1A">
        <w:rPr>
          <w:lang w:val="en-US"/>
        </w:rPr>
        <w:t>the Fee-For-Service</w:t>
      </w:r>
      <w:r>
        <w:t xml:space="preserve"> </w:t>
      </w:r>
      <w:r w:rsidR="006E5E1A" w:rsidRPr="008A6B6B">
        <w:t>(</w:t>
      </w:r>
      <w:r w:rsidRPr="008A6B6B">
        <w:t>Other work we do for y</w:t>
      </w:r>
      <w:r w:rsidR="008B53F2" w:rsidRPr="008A6B6B">
        <w:t>ou</w:t>
      </w:r>
      <w:r w:rsidR="006E5E1A" w:rsidRPr="008A6B6B">
        <w:t>)</w:t>
      </w:r>
      <w:r w:rsidR="008B53F2" w:rsidRPr="008A6B6B">
        <w:t xml:space="preserve"> section of Our Customer Terms – for home and family customers </w:t>
      </w:r>
      <w:hyperlink r:id="rId41" w:anchor="others" w:history="1">
        <w:r w:rsidR="008B53F2" w:rsidRPr="008A6B6B">
          <w:rPr>
            <w:rStyle w:val="Hyperlink"/>
          </w:rPr>
          <w:t>click here</w:t>
        </w:r>
      </w:hyperlink>
      <w:r w:rsidR="008B53F2" w:rsidRPr="008A6B6B">
        <w:t xml:space="preserve">; business and government customers </w:t>
      </w:r>
      <w:hyperlink r:id="rId42" w:anchor="other-services" w:history="1">
        <w:r w:rsidR="008B53F2" w:rsidRPr="008A6B6B">
          <w:rPr>
            <w:rStyle w:val="Hyperlink"/>
          </w:rPr>
          <w:t>click here</w:t>
        </w:r>
      </w:hyperlink>
      <w:r w:rsidRPr="008A6B6B">
        <w:t>,</w:t>
      </w:r>
      <w:r>
        <w:t xml:space="preserve"> to replace rental equipment or parts where:</w:t>
      </w:r>
    </w:p>
    <w:p w14:paraId="5D2ED003" w14:textId="539CA674" w:rsidR="001E1323" w:rsidRDefault="001E1323">
      <w:pPr>
        <w:pStyle w:val="Heading3"/>
      </w:pPr>
      <w:r>
        <w:t xml:space="preserve">the fault is not caused by </w:t>
      </w:r>
      <w:r w:rsidR="00084000">
        <w:t xml:space="preserve">any circumstances set out in </w:t>
      </w:r>
      <w:r w:rsidR="00E37C19">
        <w:fldChar w:fldCharType="begin"/>
      </w:r>
      <w:r w:rsidR="00E37C19">
        <w:instrText xml:space="preserve"> REF _Ref497905417 \r \h </w:instrText>
      </w:r>
      <w:r w:rsidR="00E37C19">
        <w:fldChar w:fldCharType="separate"/>
      </w:r>
      <w:r w:rsidR="00441309">
        <w:t>10.30</w:t>
      </w:r>
      <w:r w:rsidR="00E37C19">
        <w:fldChar w:fldCharType="end"/>
      </w:r>
      <w:r w:rsidR="00084000">
        <w:t>;</w:t>
      </w:r>
      <w:r>
        <w:t xml:space="preserve"> or</w:t>
      </w:r>
    </w:p>
    <w:p w14:paraId="67EEE3AC" w14:textId="77777777" w:rsidR="001E1323" w:rsidRDefault="001E1323">
      <w:pPr>
        <w:pStyle w:val="Heading3"/>
      </w:pPr>
      <w:r>
        <w:t>the fault is caused by unauthorised maintenance work, power failure or fluctuation, air conditioning or humidity control, electrostatic or electromagnetic interference, use in an unusually harsh environment (such as extreme temperature or humidity), operation outside of specifications or without due regard to manuals, user guides or other relevant documents provided to you; or</w:t>
      </w:r>
    </w:p>
    <w:p w14:paraId="52A11C7E" w14:textId="77777777" w:rsidR="001E1323" w:rsidRDefault="001E1323">
      <w:pPr>
        <w:pStyle w:val="Heading3"/>
      </w:pPr>
      <w:r>
        <w:t>the fault is caused by a fault in your cabling or other equipment attached to the rental equipment (other than attachments to the rental equipment that meet Australian Communication Authority compliance standards); or</w:t>
      </w:r>
    </w:p>
    <w:p w14:paraId="09CEF3E8" w14:textId="77777777" w:rsidR="001E1323" w:rsidRDefault="001E1323">
      <w:pPr>
        <w:pStyle w:val="Heading3"/>
      </w:pPr>
      <w:r>
        <w:t>you ask us to do repairs outside of business hours.</w:t>
      </w:r>
    </w:p>
    <w:p w14:paraId="636FAE7F" w14:textId="77777777" w:rsidR="001E1323" w:rsidRDefault="001E1323">
      <w:pPr>
        <w:pStyle w:val="Heading2"/>
      </w:pPr>
      <w:r>
        <w:t>We own all the parts we remove or replace during maintenance or repair work.</w:t>
      </w:r>
    </w:p>
    <w:p w14:paraId="4E862636" w14:textId="77777777" w:rsidR="001E1323" w:rsidRDefault="001E1323">
      <w:pPr>
        <w:pStyle w:val="Indent1"/>
      </w:pPr>
      <w:r>
        <w:t>Caring for rental equipment</w:t>
      </w:r>
    </w:p>
    <w:p w14:paraId="0B74CAEC" w14:textId="77777777" w:rsidR="001E1323" w:rsidRDefault="001E1323">
      <w:pPr>
        <w:pStyle w:val="Heading2"/>
      </w:pPr>
      <w:r>
        <w:t>You are responsible for any rental equipment from when you (or your agent) receive it until you return it to us.  You have to pay us for any loss or damage we suffer if the rental equipment is damaged, destroyed, lost or stolen.</w:t>
      </w:r>
    </w:p>
    <w:p w14:paraId="1A998964" w14:textId="77777777" w:rsidR="001E1323" w:rsidRDefault="001E1323">
      <w:pPr>
        <w:pStyle w:val="Heading2"/>
      </w:pPr>
      <w:r>
        <w:lastRenderedPageBreak/>
        <w:t>We charge you to reinstall or relocate your rental equipment at our fee-for-service charges, as set out in</w:t>
      </w:r>
      <w:r w:rsidR="006E5E1A" w:rsidRPr="006E5E1A">
        <w:rPr>
          <w:lang w:val="en-US"/>
        </w:rPr>
        <w:t xml:space="preserve"> </w:t>
      </w:r>
      <w:r w:rsidR="006E5E1A">
        <w:rPr>
          <w:lang w:val="en-US"/>
        </w:rPr>
        <w:t>the Fee-For-Service</w:t>
      </w:r>
      <w:r>
        <w:t xml:space="preserve"> </w:t>
      </w:r>
      <w:r w:rsidR="006E5E1A" w:rsidRPr="008A6B6B">
        <w:t>(</w:t>
      </w:r>
      <w:r w:rsidRPr="008A6B6B">
        <w:t>Other work we do for you</w:t>
      </w:r>
      <w:r w:rsidR="006E5E1A" w:rsidRPr="008A6B6B">
        <w:t>)</w:t>
      </w:r>
      <w:r w:rsidR="00CB09FB" w:rsidRPr="008A6B6B">
        <w:rPr>
          <w:u w:val="single"/>
        </w:rPr>
        <w:t xml:space="preserve"> section of Our Customer Terms – home and family customers </w:t>
      </w:r>
      <w:hyperlink r:id="rId43" w:anchor="others" w:history="1">
        <w:r w:rsidR="00CB09FB" w:rsidRPr="008A6B6B">
          <w:rPr>
            <w:rStyle w:val="Hyperlink"/>
          </w:rPr>
          <w:t>click here</w:t>
        </w:r>
      </w:hyperlink>
      <w:r w:rsidR="00CB09FB" w:rsidRPr="008A6B6B">
        <w:rPr>
          <w:u w:val="single"/>
        </w:rPr>
        <w:t xml:space="preserve">; business and government customers </w:t>
      </w:r>
      <w:hyperlink r:id="rId44" w:anchor="other-services" w:history="1">
        <w:r w:rsidR="00CB09FB" w:rsidRPr="008A6B6B">
          <w:rPr>
            <w:rStyle w:val="Hyperlink"/>
          </w:rPr>
          <w:t>click here</w:t>
        </w:r>
      </w:hyperlink>
      <w:r>
        <w:t>, if your rental equipment is damaged, destroyed, lost or stolen (except because of a natural disaster like a fire, flood or cyclone).</w:t>
      </w:r>
    </w:p>
    <w:p w14:paraId="0F388A03" w14:textId="77777777" w:rsidR="001E1323" w:rsidRDefault="001E1323">
      <w:pPr>
        <w:pStyle w:val="Indent1"/>
      </w:pPr>
      <w:r>
        <w:t>Our liability to you</w:t>
      </w:r>
    </w:p>
    <w:p w14:paraId="07134FEA" w14:textId="77777777" w:rsidR="001E1323" w:rsidRPr="00084000" w:rsidRDefault="00E95343" w:rsidP="008A6B6B">
      <w:pPr>
        <w:pStyle w:val="Heading2"/>
        <w:rPr>
          <w:lang w:val="en-US"/>
        </w:rPr>
      </w:pPr>
      <w:r>
        <w:rPr>
          <w:lang w:val="en-US"/>
        </w:rPr>
        <w:t>If we supply you with</w:t>
      </w:r>
      <w:r w:rsidR="001E1323">
        <w:rPr>
          <w:lang w:val="en-US"/>
        </w:rPr>
        <w:t xml:space="preserve"> rental </w:t>
      </w:r>
      <w:r>
        <w:rPr>
          <w:lang w:val="en-US"/>
        </w:rPr>
        <w:t>equipment</w:t>
      </w:r>
      <w:r w:rsidR="001E1323">
        <w:rPr>
          <w:lang w:val="en-US"/>
        </w:rPr>
        <w:t xml:space="preserve"> with our brand on it, and you suffer loss or damage because it is not of </w:t>
      </w:r>
      <w:r w:rsidR="00084000">
        <w:rPr>
          <w:lang w:val="en-US"/>
        </w:rPr>
        <w:t xml:space="preserve">acceptable </w:t>
      </w:r>
      <w:r w:rsidR="001E1323">
        <w:rPr>
          <w:lang w:val="en-US"/>
        </w:rPr>
        <w:t xml:space="preserve">quality, </w:t>
      </w:r>
      <w:r w:rsidR="00084000">
        <w:rPr>
          <w:lang w:val="en-US"/>
        </w:rPr>
        <w:t xml:space="preserve">or it otherwise breaches any non-excludable statutory guarantees, implied conditions or warranties under consumer protection laws, </w:t>
      </w:r>
      <w:r w:rsidR="001E1323">
        <w:rPr>
          <w:lang w:val="en-US"/>
        </w:rPr>
        <w:t xml:space="preserve">we </w:t>
      </w:r>
      <w:r w:rsidR="00084000">
        <w:rPr>
          <w:lang w:val="en-US"/>
        </w:rPr>
        <w:t xml:space="preserve">will </w:t>
      </w:r>
      <w:r w:rsidR="001E1323">
        <w:rPr>
          <w:lang w:val="en-US"/>
        </w:rPr>
        <w:t>compensate you for that loss or damage where</w:t>
      </w:r>
      <w:r w:rsidR="00084000">
        <w:rPr>
          <w:lang w:val="en-US"/>
        </w:rPr>
        <w:t xml:space="preserve"> </w:t>
      </w:r>
      <w:r w:rsidR="001E1323" w:rsidRPr="00084000">
        <w:rPr>
          <w:lang w:val="en-US"/>
        </w:rPr>
        <w:t xml:space="preserve">the rental </w:t>
      </w:r>
      <w:r w:rsidRPr="00084000">
        <w:rPr>
          <w:lang w:val="en-US"/>
        </w:rPr>
        <w:t>equipment</w:t>
      </w:r>
      <w:r w:rsidR="001E1323" w:rsidRPr="00084000">
        <w:rPr>
          <w:lang w:val="en-US"/>
        </w:rPr>
        <w:t xml:space="preserve"> is </w:t>
      </w:r>
      <w:r w:rsidR="00084000">
        <w:rPr>
          <w:lang w:val="en-US"/>
        </w:rPr>
        <w:t xml:space="preserve">of a kind </w:t>
      </w:r>
      <w:r w:rsidR="001E1323" w:rsidRPr="00084000">
        <w:rPr>
          <w:lang w:val="en-US"/>
        </w:rPr>
        <w:t>ordinarily acquired for personal, domestic or household use</w:t>
      </w:r>
      <w:r w:rsidR="00084000">
        <w:rPr>
          <w:lang w:val="en-US"/>
        </w:rPr>
        <w:t xml:space="preserve"> or the amount paid for the rental equipment is less than $40,000.</w:t>
      </w:r>
    </w:p>
    <w:p w14:paraId="0AED67AD" w14:textId="77777777" w:rsidR="001E1323" w:rsidRPr="00084000" w:rsidRDefault="001E1323">
      <w:pPr>
        <w:pStyle w:val="Indent1"/>
        <w:rPr>
          <w:sz w:val="20"/>
          <w:lang w:val="en-US"/>
        </w:rPr>
      </w:pPr>
      <w:r w:rsidRPr="00084000">
        <w:rPr>
          <w:lang w:val="en-US"/>
        </w:rPr>
        <w:t>Your liability to us</w:t>
      </w:r>
    </w:p>
    <w:p w14:paraId="50AF1D01" w14:textId="77777777" w:rsidR="001E1323" w:rsidRDefault="001E1323">
      <w:pPr>
        <w:pStyle w:val="Heading2"/>
        <w:rPr>
          <w:lang w:val="en-US"/>
        </w:rPr>
      </w:pPr>
      <w:r w:rsidRPr="00084000">
        <w:rPr>
          <w:lang w:val="en-US"/>
        </w:rPr>
        <w:t>You are liable to us if you act negligently under the principles applied by the courts.  However, you are not liable for any loss we suffer to the extent that it is caused by us, for examp</w:t>
      </w:r>
      <w:r>
        <w:rPr>
          <w:lang w:val="en-US"/>
        </w:rPr>
        <w:t>le, through our negligence or breach of Our Customer Terms.</w:t>
      </w:r>
    </w:p>
    <w:p w14:paraId="68F8A24D" w14:textId="77777777" w:rsidR="001E1323" w:rsidRDefault="001E1323">
      <w:pPr>
        <w:pStyle w:val="Heading1"/>
      </w:pPr>
      <w:bookmarkStart w:id="51" w:name="_Toc175143118"/>
      <w:r>
        <w:t>Change of customer</w:t>
      </w:r>
      <w:bookmarkEnd w:id="51"/>
    </w:p>
    <w:p w14:paraId="2577563E" w14:textId="77777777" w:rsidR="001E1323" w:rsidRDefault="001E1323">
      <w:pPr>
        <w:pStyle w:val="Indent1"/>
      </w:pPr>
      <w:r>
        <w:t>Service transfer</w:t>
      </w:r>
    </w:p>
    <w:p w14:paraId="6E343C12" w14:textId="77777777" w:rsidR="001E1323" w:rsidRDefault="001E1323">
      <w:pPr>
        <w:pStyle w:val="Heading2"/>
      </w:pPr>
      <w:bookmarkStart w:id="52" w:name="_Ref497905580"/>
      <w:r>
        <w:t>You must pay us the telephone line connection charge if you are accepting a transfer of an existing Basic Telephone Service from another customer</w:t>
      </w:r>
      <w:bookmarkEnd w:id="52"/>
    </w:p>
    <w:p w14:paraId="64F17D8A" w14:textId="77777777" w:rsidR="001E1323" w:rsidRDefault="001E1323">
      <w:pPr>
        <w:pStyle w:val="Indent1"/>
      </w:pPr>
      <w:r>
        <w:t>Account changes</w:t>
      </w:r>
    </w:p>
    <w:p w14:paraId="1F6A12D7" w14:textId="77777777" w:rsidR="001E1323" w:rsidRDefault="001E1323">
      <w:pPr>
        <w:pStyle w:val="Heading2"/>
      </w:pPr>
      <w:r>
        <w:t>You must pay us the telephone line connection charge if you ask us to make changes to your account that requires us to create a new account.</w:t>
      </w:r>
    </w:p>
    <w:p w14:paraId="436197AC" w14:textId="77777777" w:rsidR="001E1323" w:rsidRDefault="001E1323">
      <w:pPr>
        <w:pStyle w:val="Indent1"/>
      </w:pPr>
      <w:r>
        <w:t>Exceptions</w:t>
      </w:r>
    </w:p>
    <w:p w14:paraId="12048BF6" w14:textId="77777777" w:rsidR="001E1323" w:rsidRDefault="001E1323">
      <w:pPr>
        <w:pStyle w:val="Heading2"/>
        <w:keepNext/>
      </w:pPr>
      <w:r>
        <w:t>The charges for service transfer and account changes do not apply where:</w:t>
      </w:r>
    </w:p>
    <w:p w14:paraId="537A141D" w14:textId="77777777" w:rsidR="001E1323" w:rsidRDefault="001E1323">
      <w:pPr>
        <w:pStyle w:val="Heading3"/>
      </w:pPr>
      <w:r>
        <w:t xml:space="preserve">the customer transfer occurs as part </w:t>
      </w:r>
      <w:r w:rsidR="00AC658D">
        <w:t>of a transfer of the service from one service provider (which may be Telstra) to another service provider (which may be Telstra)</w:t>
      </w:r>
      <w:r>
        <w:t>; or</w:t>
      </w:r>
    </w:p>
    <w:p w14:paraId="0D627BC6" w14:textId="77777777" w:rsidR="001E1323" w:rsidRDefault="001E1323">
      <w:pPr>
        <w:pStyle w:val="Heading3"/>
      </w:pPr>
      <w:r>
        <w:t>the new customer is accepting liability to pay charges that are unpaid at the time of the change of customer or account details; or</w:t>
      </w:r>
    </w:p>
    <w:p w14:paraId="1633093D" w14:textId="77777777" w:rsidR="001E1323" w:rsidRDefault="001E1323">
      <w:pPr>
        <w:pStyle w:val="Heading3"/>
      </w:pPr>
      <w:r>
        <w:t>the new customer lived with the original customer, who has died; or</w:t>
      </w:r>
    </w:p>
    <w:p w14:paraId="3EF62661" w14:textId="77777777" w:rsidR="001E1323" w:rsidRDefault="001E1323">
      <w:pPr>
        <w:pStyle w:val="Heading3"/>
      </w:pPr>
      <w:r>
        <w:t>the new customer lived with the original customer at the premises to which the Basic Telephone Service is supplied, and the original customer cannot enter the premises because of a restraining order.</w:t>
      </w:r>
    </w:p>
    <w:p w14:paraId="042B1A14" w14:textId="77777777" w:rsidR="001E1323" w:rsidRDefault="001E1323">
      <w:pPr>
        <w:pStyle w:val="Indent1"/>
      </w:pPr>
      <w:r>
        <w:lastRenderedPageBreak/>
        <w:t>Responsibility for charges</w:t>
      </w:r>
    </w:p>
    <w:p w14:paraId="049425A5" w14:textId="77777777" w:rsidR="001E1323" w:rsidRDefault="001E1323">
      <w:pPr>
        <w:pStyle w:val="Heading2"/>
      </w:pPr>
      <w:bookmarkStart w:id="53" w:name="_Ref497905589"/>
      <w:r>
        <w:t>Where a new customer is accepting liability to pay charges that are unpaid at the time of the change of customer or account details, the original customer remains jointly and individually liable for those charges.</w:t>
      </w:r>
      <w:bookmarkEnd w:id="53"/>
    </w:p>
    <w:p w14:paraId="4274DD25" w14:textId="77777777" w:rsidR="001D3D1E" w:rsidRPr="007F51F8" w:rsidRDefault="001D3D1E" w:rsidP="001D3D1E">
      <w:pPr>
        <w:pStyle w:val="Indent1"/>
      </w:pPr>
      <w:r w:rsidRPr="007F51F8">
        <w:t>Wholesale customers - service transfer</w:t>
      </w:r>
    </w:p>
    <w:p w14:paraId="1854A2BF" w14:textId="43E8BD73" w:rsidR="001D3D1E" w:rsidRPr="007F51F8" w:rsidRDefault="001D3D1E" w:rsidP="001D3D1E">
      <w:pPr>
        <w:pStyle w:val="Heading2"/>
      </w:pPr>
      <w:r w:rsidRPr="007F51F8">
        <w:t xml:space="preserve">Clauses </w:t>
      </w:r>
      <w:r w:rsidR="00E37C19">
        <w:fldChar w:fldCharType="begin"/>
      </w:r>
      <w:r w:rsidR="00E37C19">
        <w:instrText xml:space="preserve"> REF _Ref497905580 \r \h </w:instrText>
      </w:r>
      <w:r w:rsidR="00E37C19">
        <w:fldChar w:fldCharType="separate"/>
      </w:r>
      <w:r w:rsidR="00441309">
        <w:t>11.1</w:t>
      </w:r>
      <w:r w:rsidR="00E37C19">
        <w:fldChar w:fldCharType="end"/>
      </w:r>
      <w:r w:rsidRPr="007F51F8">
        <w:t xml:space="preserve"> to </w:t>
      </w:r>
      <w:r w:rsidR="00E37C19">
        <w:fldChar w:fldCharType="begin"/>
      </w:r>
      <w:r w:rsidR="00E37C19">
        <w:instrText xml:space="preserve"> REF _Ref497905589 \r \h </w:instrText>
      </w:r>
      <w:r w:rsidR="00E37C19">
        <w:fldChar w:fldCharType="separate"/>
      </w:r>
      <w:r w:rsidR="00441309">
        <w:t>11.4</w:t>
      </w:r>
      <w:r w:rsidR="00E37C19">
        <w:fldChar w:fldCharType="end"/>
      </w:r>
      <w:r w:rsidRPr="007F51F8">
        <w:t xml:space="preserve"> do not apply to wholesale customers, and clauses 1</w:t>
      </w:r>
      <w:r w:rsidR="006512A0">
        <w:t>2</w:t>
      </w:r>
      <w:r w:rsidRPr="007F51F8">
        <w:t>.6 to 1</w:t>
      </w:r>
      <w:r w:rsidR="006512A0">
        <w:t>2</w:t>
      </w:r>
      <w:r w:rsidRPr="007F51F8">
        <w:t>.8 apply instead.</w:t>
      </w:r>
    </w:p>
    <w:p w14:paraId="01F425C0" w14:textId="77777777" w:rsidR="001D3D1E" w:rsidRPr="007F51F8" w:rsidRDefault="001D3D1E" w:rsidP="001D3D1E">
      <w:pPr>
        <w:pStyle w:val="Heading2"/>
      </w:pPr>
      <w:bookmarkStart w:id="54" w:name="_Ref497905623"/>
      <w:r w:rsidRPr="007F51F8">
        <w:t>If you are a wholesale customer you must pay us the telephone line connection charge if one of your end users is accepting a transfer of an existing Basic Telephone Service from another of your end users.</w:t>
      </w:r>
      <w:bookmarkEnd w:id="54"/>
    </w:p>
    <w:p w14:paraId="0E58D83F" w14:textId="77777777" w:rsidR="001D3D1E" w:rsidRPr="007F51F8" w:rsidRDefault="001D3D1E" w:rsidP="001D3D1E">
      <w:pPr>
        <w:pStyle w:val="Heading2"/>
      </w:pPr>
      <w:bookmarkStart w:id="55" w:name="_Ref497905641"/>
      <w:r w:rsidRPr="007F51F8">
        <w:t>If you are a wholesale customer you must pay us the telephone line connection charge if you ask us to make changes to your account that require us to add services to your account or create a new account.</w:t>
      </w:r>
      <w:bookmarkEnd w:id="55"/>
    </w:p>
    <w:p w14:paraId="016CA3C9" w14:textId="531205D9" w:rsidR="001D3D1E" w:rsidRPr="007F51F8" w:rsidRDefault="001D3D1E" w:rsidP="001D3D1E">
      <w:pPr>
        <w:pStyle w:val="Heading2"/>
      </w:pPr>
      <w:r w:rsidRPr="007F51F8">
        <w:t xml:space="preserve">Notwithstanding clauses </w:t>
      </w:r>
      <w:r w:rsidR="00E37C19">
        <w:fldChar w:fldCharType="begin"/>
      </w:r>
      <w:r w:rsidR="00E37C19">
        <w:instrText xml:space="preserve"> REF _Ref497905623 \r \h </w:instrText>
      </w:r>
      <w:r w:rsidR="00E37C19">
        <w:fldChar w:fldCharType="separate"/>
      </w:r>
      <w:r w:rsidR="00441309">
        <w:t>11.6</w:t>
      </w:r>
      <w:r w:rsidR="00E37C19">
        <w:fldChar w:fldCharType="end"/>
      </w:r>
      <w:r w:rsidRPr="007F51F8">
        <w:t xml:space="preserve"> and </w:t>
      </w:r>
      <w:r w:rsidR="00E37C19">
        <w:fldChar w:fldCharType="begin"/>
      </w:r>
      <w:r w:rsidR="00E37C19">
        <w:instrText xml:space="preserve"> REF _Ref497905641 \w \h </w:instrText>
      </w:r>
      <w:r w:rsidR="00E37C19">
        <w:fldChar w:fldCharType="separate"/>
      </w:r>
      <w:r w:rsidR="00441309">
        <w:t>11.7</w:t>
      </w:r>
      <w:r w:rsidR="00E37C19">
        <w:fldChar w:fldCharType="end"/>
      </w:r>
      <w:r w:rsidRPr="007F51F8">
        <w:t>, the charges for service transfer and account changes do not apply to wholesale customers where:</w:t>
      </w:r>
    </w:p>
    <w:p w14:paraId="3FD417A8" w14:textId="77777777" w:rsidR="001D3D1E" w:rsidRPr="007F51F8" w:rsidRDefault="001D3D1E" w:rsidP="001D3D1E">
      <w:pPr>
        <w:pStyle w:val="Heading3"/>
      </w:pPr>
      <w:r w:rsidRPr="007F51F8">
        <w:t>the end user transfer occurs as part of the transfer of the service from a carriage service provider who is re-supplying the service to an end user, to another carriage service provider who will re-supply the service to the end user; or</w:t>
      </w:r>
    </w:p>
    <w:p w14:paraId="469C665E" w14:textId="77777777" w:rsidR="001D3D1E" w:rsidRPr="007F51F8" w:rsidRDefault="001D3D1E" w:rsidP="001D3D1E">
      <w:pPr>
        <w:pStyle w:val="Heading3"/>
      </w:pPr>
      <w:r w:rsidRPr="007F51F8">
        <w:t>the end user transfer occurs as part of the transfer of the service from us to another carriage service provider who will re-supply the service to the end user; or</w:t>
      </w:r>
    </w:p>
    <w:p w14:paraId="790FFD63" w14:textId="77777777" w:rsidR="001D3D1E" w:rsidRPr="007F51F8" w:rsidRDefault="001D3D1E" w:rsidP="001D3D1E">
      <w:pPr>
        <w:pStyle w:val="Heading3"/>
      </w:pPr>
      <w:r w:rsidRPr="007F51F8">
        <w:t>the new end user lived with the original end user, who has died; or</w:t>
      </w:r>
    </w:p>
    <w:p w14:paraId="7578A59D" w14:textId="77777777" w:rsidR="001D3D1E" w:rsidRPr="007F51F8" w:rsidRDefault="001D3D1E" w:rsidP="001D3D1E">
      <w:pPr>
        <w:pStyle w:val="Heading3"/>
      </w:pPr>
      <w:r w:rsidRPr="007F51F8">
        <w:t>the new end user lived with the original end user at the premises to which the Basic Telephone Service is supplied, and the original end user cannot enter the premises because of a restraining order.</w:t>
      </w:r>
    </w:p>
    <w:p w14:paraId="3076728B" w14:textId="77777777" w:rsidR="001E1323" w:rsidRDefault="001E1323">
      <w:pPr>
        <w:pStyle w:val="Heading1"/>
      </w:pPr>
      <w:bookmarkStart w:id="56" w:name="_Toc175143119"/>
      <w:r>
        <w:t>Local Number Portability</w:t>
      </w:r>
      <w:bookmarkEnd w:id="56"/>
    </w:p>
    <w:p w14:paraId="4B1517BC" w14:textId="77777777" w:rsidR="001E1323" w:rsidRDefault="001E1323">
      <w:pPr>
        <w:pStyle w:val="Heading2"/>
      </w:pPr>
      <w:r>
        <w:t>Local Number Portability is available as an option for customers changing their phone company who want to keep their existing telephone number.  This process is known as porting.</w:t>
      </w:r>
    </w:p>
    <w:p w14:paraId="033C6DF4" w14:textId="77777777" w:rsidR="001E1323" w:rsidRDefault="001E1323">
      <w:pPr>
        <w:pStyle w:val="Heading2"/>
      </w:pPr>
      <w:r>
        <w:t>You agree to pay us an administrative charge if you wish to port your local number:</w:t>
      </w:r>
    </w:p>
    <w:tbl>
      <w:tblPr>
        <w:tblW w:w="7876" w:type="dxa"/>
        <w:tblInd w:w="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608"/>
        <w:gridCol w:w="1134"/>
        <w:gridCol w:w="1134"/>
      </w:tblGrid>
      <w:tr w:rsidR="001E1323" w14:paraId="7E7705AA" w14:textId="77777777" w:rsidTr="00DD4FE1">
        <w:trPr>
          <w:tblHeader/>
        </w:trPr>
        <w:tc>
          <w:tcPr>
            <w:tcW w:w="5608" w:type="dxa"/>
            <w:shd w:val="clear" w:color="auto" w:fill="DEEAF6"/>
          </w:tcPr>
          <w:p w14:paraId="4052D746" w14:textId="77777777" w:rsidR="001E1323" w:rsidRDefault="001E1323" w:rsidP="00676C3C">
            <w:pPr>
              <w:pStyle w:val="TableHead"/>
            </w:pPr>
            <w:r>
              <w:t>Local Number Portability administrative charge</w:t>
            </w:r>
          </w:p>
        </w:tc>
        <w:tc>
          <w:tcPr>
            <w:tcW w:w="1134" w:type="dxa"/>
            <w:shd w:val="clear" w:color="auto" w:fill="DEEAF6"/>
          </w:tcPr>
          <w:p w14:paraId="451963A9" w14:textId="77777777" w:rsidR="001E1323" w:rsidRDefault="001E1323" w:rsidP="00676C3C">
            <w:pPr>
              <w:pStyle w:val="TableData"/>
              <w:spacing w:before="60" w:after="60"/>
              <w:ind w:left="0"/>
              <w:rPr>
                <w:b/>
              </w:rPr>
            </w:pPr>
            <w:r>
              <w:rPr>
                <w:b/>
              </w:rPr>
              <w:t>GST excl.</w:t>
            </w:r>
          </w:p>
        </w:tc>
        <w:tc>
          <w:tcPr>
            <w:tcW w:w="1134" w:type="dxa"/>
            <w:shd w:val="clear" w:color="auto" w:fill="DEEAF6"/>
          </w:tcPr>
          <w:p w14:paraId="7A1122F5" w14:textId="77777777" w:rsidR="001E1323" w:rsidRDefault="001E1323" w:rsidP="00676C3C">
            <w:pPr>
              <w:pStyle w:val="TableData"/>
              <w:spacing w:before="60" w:after="60"/>
              <w:ind w:left="0"/>
              <w:rPr>
                <w:b/>
              </w:rPr>
            </w:pPr>
            <w:r>
              <w:rPr>
                <w:b/>
              </w:rPr>
              <w:t>GST incl.</w:t>
            </w:r>
          </w:p>
        </w:tc>
      </w:tr>
      <w:tr w:rsidR="001E1323" w14:paraId="7566D93C" w14:textId="77777777" w:rsidTr="00DD4FE1">
        <w:tc>
          <w:tcPr>
            <w:tcW w:w="5608" w:type="dxa"/>
            <w:tcBorders>
              <w:bottom w:val="single" w:sz="4" w:space="0" w:color="auto"/>
            </w:tcBorders>
          </w:tcPr>
          <w:p w14:paraId="372143EB" w14:textId="77777777" w:rsidR="001E1323" w:rsidRDefault="001E1323" w:rsidP="00676C3C">
            <w:pPr>
              <w:pStyle w:val="TableData"/>
              <w:spacing w:before="60" w:after="60"/>
              <w:ind w:left="0"/>
            </w:pPr>
            <w:r>
              <w:t>Per number (simple port)</w:t>
            </w:r>
          </w:p>
        </w:tc>
        <w:tc>
          <w:tcPr>
            <w:tcW w:w="1134" w:type="dxa"/>
            <w:tcBorders>
              <w:bottom w:val="single" w:sz="4" w:space="0" w:color="auto"/>
            </w:tcBorders>
          </w:tcPr>
          <w:p w14:paraId="12375D46" w14:textId="77777777" w:rsidR="001E1323" w:rsidRDefault="001E1323" w:rsidP="00676C3C">
            <w:pPr>
              <w:pStyle w:val="TableData"/>
              <w:spacing w:before="60" w:after="60"/>
              <w:ind w:left="0"/>
              <w:jc w:val="right"/>
            </w:pPr>
            <w:r>
              <w:t>$7.27</w:t>
            </w:r>
          </w:p>
        </w:tc>
        <w:tc>
          <w:tcPr>
            <w:tcW w:w="1134" w:type="dxa"/>
            <w:tcBorders>
              <w:bottom w:val="single" w:sz="4" w:space="0" w:color="auto"/>
            </w:tcBorders>
          </w:tcPr>
          <w:p w14:paraId="7102042B" w14:textId="77777777" w:rsidR="001E1323" w:rsidRDefault="001E1323" w:rsidP="00676C3C">
            <w:pPr>
              <w:pStyle w:val="TableData"/>
              <w:spacing w:before="60" w:after="60"/>
              <w:ind w:left="0"/>
              <w:jc w:val="right"/>
              <w:rPr>
                <w:b/>
              </w:rPr>
            </w:pPr>
            <w:r>
              <w:rPr>
                <w:b/>
              </w:rPr>
              <w:t>$8.00</w:t>
            </w:r>
          </w:p>
        </w:tc>
      </w:tr>
      <w:tr w:rsidR="001E1323" w14:paraId="63B3390F" w14:textId="77777777" w:rsidTr="00DD4FE1">
        <w:tc>
          <w:tcPr>
            <w:tcW w:w="5608" w:type="dxa"/>
            <w:tcBorders>
              <w:bottom w:val="nil"/>
            </w:tcBorders>
          </w:tcPr>
          <w:p w14:paraId="05A8B721" w14:textId="77777777" w:rsidR="001E1323" w:rsidRDefault="001E1323" w:rsidP="00676C3C">
            <w:pPr>
              <w:pStyle w:val="TableData"/>
              <w:spacing w:before="60" w:after="60"/>
              <w:ind w:left="0"/>
              <w:rPr>
                <w:b/>
              </w:rPr>
            </w:pPr>
          </w:p>
        </w:tc>
        <w:tc>
          <w:tcPr>
            <w:tcW w:w="1134" w:type="dxa"/>
            <w:tcBorders>
              <w:bottom w:val="nil"/>
            </w:tcBorders>
          </w:tcPr>
          <w:p w14:paraId="348628DB" w14:textId="77777777" w:rsidR="001E1323" w:rsidRDefault="001E1323" w:rsidP="00676C3C">
            <w:pPr>
              <w:pStyle w:val="TableData"/>
              <w:spacing w:before="60" w:after="60"/>
              <w:ind w:left="0"/>
              <w:jc w:val="right"/>
            </w:pPr>
          </w:p>
        </w:tc>
        <w:tc>
          <w:tcPr>
            <w:tcW w:w="1134" w:type="dxa"/>
            <w:tcBorders>
              <w:bottom w:val="nil"/>
            </w:tcBorders>
          </w:tcPr>
          <w:p w14:paraId="19DA386C" w14:textId="77777777" w:rsidR="001E1323" w:rsidRDefault="001E1323" w:rsidP="00676C3C">
            <w:pPr>
              <w:pStyle w:val="TableData"/>
              <w:spacing w:before="60" w:after="60"/>
              <w:ind w:left="0"/>
              <w:jc w:val="right"/>
              <w:rPr>
                <w:b/>
              </w:rPr>
            </w:pPr>
          </w:p>
        </w:tc>
      </w:tr>
      <w:tr w:rsidR="001E1323" w14:paraId="5236D509" w14:textId="77777777" w:rsidTr="00DD4FE1">
        <w:tc>
          <w:tcPr>
            <w:tcW w:w="5608" w:type="dxa"/>
            <w:tcBorders>
              <w:top w:val="nil"/>
              <w:bottom w:val="nil"/>
            </w:tcBorders>
          </w:tcPr>
          <w:p w14:paraId="6DA0ECA2" w14:textId="77777777" w:rsidR="001E1323" w:rsidRDefault="001E1323" w:rsidP="00676C3C">
            <w:pPr>
              <w:pStyle w:val="TableData"/>
              <w:spacing w:before="60" w:after="60"/>
              <w:ind w:left="0"/>
            </w:pPr>
          </w:p>
        </w:tc>
        <w:tc>
          <w:tcPr>
            <w:tcW w:w="1134" w:type="dxa"/>
            <w:tcBorders>
              <w:top w:val="nil"/>
              <w:bottom w:val="nil"/>
            </w:tcBorders>
          </w:tcPr>
          <w:p w14:paraId="51A2EA2D" w14:textId="77777777" w:rsidR="001E1323" w:rsidRDefault="001E1323" w:rsidP="00676C3C">
            <w:pPr>
              <w:pStyle w:val="TableData"/>
              <w:spacing w:before="60" w:after="60"/>
              <w:ind w:left="0"/>
              <w:jc w:val="right"/>
            </w:pPr>
          </w:p>
        </w:tc>
        <w:tc>
          <w:tcPr>
            <w:tcW w:w="1134" w:type="dxa"/>
            <w:tcBorders>
              <w:top w:val="nil"/>
              <w:bottom w:val="nil"/>
            </w:tcBorders>
          </w:tcPr>
          <w:p w14:paraId="71FEACC4" w14:textId="77777777" w:rsidR="001E1323" w:rsidRDefault="001E1323" w:rsidP="00676C3C">
            <w:pPr>
              <w:pStyle w:val="TableData"/>
              <w:spacing w:before="60" w:after="60"/>
              <w:ind w:left="0"/>
              <w:jc w:val="right"/>
              <w:rPr>
                <w:b/>
              </w:rPr>
            </w:pPr>
          </w:p>
        </w:tc>
      </w:tr>
      <w:tr w:rsidR="001E1323" w14:paraId="059564A6" w14:textId="77777777" w:rsidTr="00DD4FE1">
        <w:tc>
          <w:tcPr>
            <w:tcW w:w="5608" w:type="dxa"/>
            <w:tcBorders>
              <w:top w:val="nil"/>
              <w:bottom w:val="single" w:sz="4" w:space="0" w:color="auto"/>
            </w:tcBorders>
          </w:tcPr>
          <w:p w14:paraId="1C97A199" w14:textId="77777777" w:rsidR="001E1323" w:rsidRDefault="001E1323" w:rsidP="00676C3C">
            <w:pPr>
              <w:pStyle w:val="TableData"/>
              <w:spacing w:before="60" w:after="60"/>
              <w:ind w:left="0"/>
            </w:pPr>
          </w:p>
        </w:tc>
        <w:tc>
          <w:tcPr>
            <w:tcW w:w="1134" w:type="dxa"/>
            <w:tcBorders>
              <w:top w:val="nil"/>
              <w:bottom w:val="single" w:sz="4" w:space="0" w:color="auto"/>
            </w:tcBorders>
          </w:tcPr>
          <w:p w14:paraId="001F3092" w14:textId="77777777" w:rsidR="001E1323" w:rsidRDefault="001E1323" w:rsidP="00676C3C">
            <w:pPr>
              <w:pStyle w:val="TableData"/>
              <w:spacing w:before="60" w:after="60"/>
              <w:ind w:left="0"/>
              <w:jc w:val="right"/>
            </w:pPr>
          </w:p>
        </w:tc>
        <w:tc>
          <w:tcPr>
            <w:tcW w:w="1134" w:type="dxa"/>
            <w:tcBorders>
              <w:top w:val="nil"/>
              <w:bottom w:val="single" w:sz="4" w:space="0" w:color="auto"/>
            </w:tcBorders>
          </w:tcPr>
          <w:p w14:paraId="4796F72D" w14:textId="77777777" w:rsidR="001E1323" w:rsidRDefault="001E1323" w:rsidP="00676C3C">
            <w:pPr>
              <w:pStyle w:val="TableData"/>
              <w:spacing w:before="60" w:after="60"/>
              <w:ind w:left="0"/>
              <w:jc w:val="right"/>
              <w:rPr>
                <w:b/>
              </w:rPr>
            </w:pPr>
          </w:p>
        </w:tc>
      </w:tr>
      <w:tr w:rsidR="001E1323" w14:paraId="4355B4CB" w14:textId="77777777" w:rsidTr="00DD4FE1">
        <w:tc>
          <w:tcPr>
            <w:tcW w:w="5608" w:type="dxa"/>
            <w:tcBorders>
              <w:top w:val="single" w:sz="4" w:space="0" w:color="auto"/>
              <w:bottom w:val="nil"/>
            </w:tcBorders>
          </w:tcPr>
          <w:p w14:paraId="4F42FA5D" w14:textId="77777777" w:rsidR="001E1323" w:rsidRDefault="001E1323" w:rsidP="00676C3C">
            <w:pPr>
              <w:pStyle w:val="TableData"/>
              <w:spacing w:before="60" w:after="60"/>
              <w:ind w:left="0"/>
              <w:rPr>
                <w:b/>
              </w:rPr>
            </w:pPr>
          </w:p>
        </w:tc>
        <w:tc>
          <w:tcPr>
            <w:tcW w:w="1134" w:type="dxa"/>
            <w:tcBorders>
              <w:top w:val="single" w:sz="4" w:space="0" w:color="auto"/>
              <w:bottom w:val="nil"/>
            </w:tcBorders>
          </w:tcPr>
          <w:p w14:paraId="578B9541" w14:textId="77777777" w:rsidR="001E1323" w:rsidRDefault="001E1323" w:rsidP="00676C3C">
            <w:pPr>
              <w:pStyle w:val="TableData"/>
              <w:spacing w:before="60" w:after="60"/>
              <w:ind w:left="0"/>
              <w:jc w:val="right"/>
            </w:pPr>
          </w:p>
        </w:tc>
        <w:tc>
          <w:tcPr>
            <w:tcW w:w="1134" w:type="dxa"/>
            <w:tcBorders>
              <w:top w:val="single" w:sz="4" w:space="0" w:color="auto"/>
              <w:bottom w:val="nil"/>
            </w:tcBorders>
          </w:tcPr>
          <w:p w14:paraId="20E9C5CB" w14:textId="77777777" w:rsidR="001E1323" w:rsidRDefault="001E1323" w:rsidP="00676C3C">
            <w:pPr>
              <w:pStyle w:val="TableData"/>
              <w:spacing w:before="60" w:after="60"/>
              <w:ind w:left="0"/>
              <w:jc w:val="right"/>
              <w:rPr>
                <w:b/>
              </w:rPr>
            </w:pPr>
          </w:p>
        </w:tc>
      </w:tr>
      <w:tr w:rsidR="0033600C" w14:paraId="23236DBE" w14:textId="77777777" w:rsidTr="00DD4FE1">
        <w:tc>
          <w:tcPr>
            <w:tcW w:w="5608" w:type="dxa"/>
            <w:tcBorders>
              <w:top w:val="nil"/>
              <w:bottom w:val="nil"/>
            </w:tcBorders>
          </w:tcPr>
          <w:p w14:paraId="4A05A47D" w14:textId="77777777" w:rsidR="0033600C" w:rsidRDefault="0033600C" w:rsidP="00676C3C">
            <w:pPr>
              <w:pStyle w:val="TableData"/>
              <w:spacing w:before="60" w:after="60"/>
              <w:ind w:left="0"/>
            </w:pPr>
          </w:p>
        </w:tc>
        <w:tc>
          <w:tcPr>
            <w:tcW w:w="1134" w:type="dxa"/>
            <w:tcBorders>
              <w:top w:val="nil"/>
              <w:bottom w:val="nil"/>
            </w:tcBorders>
          </w:tcPr>
          <w:p w14:paraId="558439F5" w14:textId="77777777" w:rsidR="0033600C" w:rsidRDefault="0033600C" w:rsidP="00676C3C">
            <w:pPr>
              <w:pStyle w:val="TableData"/>
              <w:spacing w:before="60" w:after="60"/>
              <w:ind w:left="0"/>
              <w:jc w:val="right"/>
            </w:pPr>
          </w:p>
        </w:tc>
        <w:tc>
          <w:tcPr>
            <w:tcW w:w="1134" w:type="dxa"/>
            <w:tcBorders>
              <w:top w:val="nil"/>
              <w:bottom w:val="nil"/>
            </w:tcBorders>
          </w:tcPr>
          <w:p w14:paraId="4CB05115" w14:textId="77777777" w:rsidR="0033600C" w:rsidRDefault="0033600C" w:rsidP="00676C3C">
            <w:pPr>
              <w:pStyle w:val="TableData"/>
              <w:spacing w:before="60" w:after="60"/>
              <w:ind w:left="0"/>
              <w:jc w:val="right"/>
              <w:rPr>
                <w:b/>
              </w:rPr>
            </w:pPr>
          </w:p>
        </w:tc>
      </w:tr>
      <w:tr w:rsidR="0033600C" w14:paraId="0C9271F1" w14:textId="77777777" w:rsidTr="00DD4FE1">
        <w:tc>
          <w:tcPr>
            <w:tcW w:w="5608" w:type="dxa"/>
            <w:tcBorders>
              <w:top w:val="nil"/>
              <w:bottom w:val="single" w:sz="4" w:space="0" w:color="auto"/>
            </w:tcBorders>
          </w:tcPr>
          <w:p w14:paraId="2135E712" w14:textId="77777777" w:rsidR="0033600C" w:rsidRDefault="0033600C" w:rsidP="00676C3C">
            <w:pPr>
              <w:pStyle w:val="TableData"/>
              <w:spacing w:before="60" w:after="60"/>
              <w:ind w:left="0"/>
            </w:pPr>
          </w:p>
        </w:tc>
        <w:tc>
          <w:tcPr>
            <w:tcW w:w="1134" w:type="dxa"/>
            <w:tcBorders>
              <w:top w:val="nil"/>
              <w:bottom w:val="single" w:sz="4" w:space="0" w:color="auto"/>
            </w:tcBorders>
          </w:tcPr>
          <w:p w14:paraId="2BEE573C" w14:textId="77777777" w:rsidR="0033600C" w:rsidRDefault="0033600C" w:rsidP="00676C3C">
            <w:pPr>
              <w:pStyle w:val="TableData"/>
              <w:spacing w:before="60" w:after="60"/>
              <w:ind w:left="0"/>
              <w:jc w:val="right"/>
            </w:pPr>
          </w:p>
        </w:tc>
        <w:tc>
          <w:tcPr>
            <w:tcW w:w="1134" w:type="dxa"/>
            <w:tcBorders>
              <w:top w:val="nil"/>
              <w:bottom w:val="single" w:sz="4" w:space="0" w:color="auto"/>
            </w:tcBorders>
          </w:tcPr>
          <w:p w14:paraId="71956D63" w14:textId="77777777" w:rsidR="0033600C" w:rsidRDefault="0033600C" w:rsidP="00676C3C">
            <w:pPr>
              <w:pStyle w:val="TableData"/>
              <w:spacing w:before="60" w:after="60"/>
              <w:ind w:left="0"/>
              <w:jc w:val="right"/>
              <w:rPr>
                <w:b/>
              </w:rPr>
            </w:pPr>
          </w:p>
        </w:tc>
      </w:tr>
      <w:tr w:rsidR="0033600C" w14:paraId="46BA7E75" w14:textId="77777777" w:rsidTr="00DD4FE1">
        <w:tc>
          <w:tcPr>
            <w:tcW w:w="5608" w:type="dxa"/>
            <w:tcBorders>
              <w:top w:val="single" w:sz="4" w:space="0" w:color="auto"/>
              <w:bottom w:val="nil"/>
            </w:tcBorders>
          </w:tcPr>
          <w:p w14:paraId="6929F181" w14:textId="77777777" w:rsidR="0033600C" w:rsidRDefault="0033600C" w:rsidP="00676C3C">
            <w:pPr>
              <w:pStyle w:val="TableData"/>
              <w:spacing w:before="60" w:after="60"/>
              <w:ind w:left="0"/>
              <w:rPr>
                <w:b/>
              </w:rPr>
            </w:pPr>
            <w:r>
              <w:rPr>
                <w:b/>
              </w:rPr>
              <w:t>Linehunt</w:t>
            </w:r>
          </w:p>
        </w:tc>
        <w:tc>
          <w:tcPr>
            <w:tcW w:w="1134" w:type="dxa"/>
            <w:tcBorders>
              <w:top w:val="single" w:sz="4" w:space="0" w:color="auto"/>
              <w:bottom w:val="nil"/>
            </w:tcBorders>
          </w:tcPr>
          <w:p w14:paraId="0922E298" w14:textId="77777777" w:rsidR="0033600C" w:rsidRDefault="0033600C" w:rsidP="00676C3C">
            <w:pPr>
              <w:pStyle w:val="TableData"/>
              <w:spacing w:before="60" w:after="60"/>
              <w:ind w:left="0"/>
              <w:jc w:val="right"/>
            </w:pPr>
          </w:p>
        </w:tc>
        <w:tc>
          <w:tcPr>
            <w:tcW w:w="1134" w:type="dxa"/>
            <w:tcBorders>
              <w:top w:val="single" w:sz="4" w:space="0" w:color="auto"/>
              <w:bottom w:val="nil"/>
            </w:tcBorders>
          </w:tcPr>
          <w:p w14:paraId="1A5B96F2" w14:textId="77777777" w:rsidR="0033600C" w:rsidRDefault="0033600C" w:rsidP="00676C3C">
            <w:pPr>
              <w:pStyle w:val="TableData"/>
              <w:spacing w:before="60" w:after="60"/>
              <w:ind w:left="0"/>
              <w:jc w:val="right"/>
              <w:rPr>
                <w:b/>
              </w:rPr>
            </w:pPr>
          </w:p>
        </w:tc>
      </w:tr>
      <w:tr w:rsidR="0033600C" w14:paraId="4454ECBA" w14:textId="77777777" w:rsidTr="00DD4FE1">
        <w:tc>
          <w:tcPr>
            <w:tcW w:w="5608" w:type="dxa"/>
            <w:tcBorders>
              <w:top w:val="nil"/>
              <w:bottom w:val="nil"/>
            </w:tcBorders>
          </w:tcPr>
          <w:p w14:paraId="7B921F59" w14:textId="77777777" w:rsidR="0033600C" w:rsidRDefault="0033600C" w:rsidP="00676C3C">
            <w:pPr>
              <w:pStyle w:val="TableData"/>
              <w:spacing w:before="60" w:after="60"/>
              <w:ind w:left="0"/>
            </w:pPr>
            <w:r>
              <w:t>- first batch (up to 5 numbers)</w:t>
            </w:r>
          </w:p>
        </w:tc>
        <w:tc>
          <w:tcPr>
            <w:tcW w:w="1134" w:type="dxa"/>
            <w:tcBorders>
              <w:top w:val="nil"/>
              <w:bottom w:val="nil"/>
            </w:tcBorders>
          </w:tcPr>
          <w:p w14:paraId="2FC99929" w14:textId="77777777" w:rsidR="0033600C" w:rsidRDefault="0033600C" w:rsidP="00676C3C">
            <w:pPr>
              <w:pStyle w:val="TableData"/>
              <w:spacing w:before="60" w:after="60"/>
              <w:ind w:left="0"/>
              <w:jc w:val="right"/>
            </w:pPr>
            <w:r>
              <w:t>$</w:t>
            </w:r>
            <w:r w:rsidR="00A011E4">
              <w:t>55.98</w:t>
            </w:r>
          </w:p>
        </w:tc>
        <w:tc>
          <w:tcPr>
            <w:tcW w:w="1134" w:type="dxa"/>
            <w:tcBorders>
              <w:top w:val="nil"/>
              <w:bottom w:val="nil"/>
            </w:tcBorders>
          </w:tcPr>
          <w:p w14:paraId="64058F3C" w14:textId="77777777" w:rsidR="0033600C" w:rsidRDefault="0033600C" w:rsidP="00DA34A8">
            <w:pPr>
              <w:pStyle w:val="TableData"/>
              <w:spacing w:before="60" w:after="60"/>
              <w:ind w:left="0"/>
              <w:jc w:val="right"/>
              <w:rPr>
                <w:b/>
              </w:rPr>
            </w:pPr>
            <w:r>
              <w:rPr>
                <w:b/>
              </w:rPr>
              <w:t>$</w:t>
            </w:r>
            <w:r w:rsidR="00DA34A8">
              <w:rPr>
                <w:b/>
              </w:rPr>
              <w:t>61.</w:t>
            </w:r>
            <w:r w:rsidR="00A011E4">
              <w:rPr>
                <w:b/>
              </w:rPr>
              <w:t>58</w:t>
            </w:r>
          </w:p>
        </w:tc>
      </w:tr>
      <w:tr w:rsidR="0033600C" w14:paraId="3CD41BBE" w14:textId="77777777" w:rsidTr="00DD4FE1">
        <w:tc>
          <w:tcPr>
            <w:tcW w:w="5608" w:type="dxa"/>
            <w:tcBorders>
              <w:top w:val="nil"/>
            </w:tcBorders>
          </w:tcPr>
          <w:p w14:paraId="090A860C" w14:textId="77777777" w:rsidR="0033600C" w:rsidRDefault="0033600C" w:rsidP="00676C3C">
            <w:pPr>
              <w:pStyle w:val="TableData"/>
              <w:spacing w:before="60" w:after="60"/>
              <w:ind w:left="0"/>
            </w:pPr>
            <w:r>
              <w:t>- each additional number</w:t>
            </w:r>
          </w:p>
        </w:tc>
        <w:tc>
          <w:tcPr>
            <w:tcW w:w="1134" w:type="dxa"/>
            <w:tcBorders>
              <w:top w:val="nil"/>
            </w:tcBorders>
          </w:tcPr>
          <w:p w14:paraId="73C5321A" w14:textId="77777777" w:rsidR="0033600C" w:rsidRDefault="0033600C" w:rsidP="00676C3C">
            <w:pPr>
              <w:pStyle w:val="TableData"/>
              <w:spacing w:before="60" w:after="60"/>
              <w:ind w:left="0"/>
              <w:jc w:val="right"/>
            </w:pPr>
            <w:r>
              <w:t>$</w:t>
            </w:r>
            <w:r w:rsidR="00F740EC">
              <w:t>4.60</w:t>
            </w:r>
          </w:p>
        </w:tc>
        <w:tc>
          <w:tcPr>
            <w:tcW w:w="1134" w:type="dxa"/>
            <w:tcBorders>
              <w:top w:val="nil"/>
            </w:tcBorders>
          </w:tcPr>
          <w:p w14:paraId="6F20150A" w14:textId="77777777" w:rsidR="0033600C" w:rsidRDefault="0033600C" w:rsidP="00676C3C">
            <w:pPr>
              <w:pStyle w:val="TableData"/>
              <w:spacing w:before="60" w:after="60"/>
              <w:ind w:left="0"/>
              <w:jc w:val="right"/>
              <w:rPr>
                <w:b/>
              </w:rPr>
            </w:pPr>
            <w:r>
              <w:rPr>
                <w:b/>
              </w:rPr>
              <w:t>$</w:t>
            </w:r>
            <w:r w:rsidR="00F740EC">
              <w:rPr>
                <w:b/>
              </w:rPr>
              <w:t>5.06</w:t>
            </w:r>
          </w:p>
        </w:tc>
      </w:tr>
    </w:tbl>
    <w:p w14:paraId="30390C49" w14:textId="77777777" w:rsidR="001E1323" w:rsidRDefault="001E1323">
      <w:pPr>
        <w:pStyle w:val="Heading1"/>
      </w:pPr>
      <w:bookmarkStart w:id="57" w:name="_Toc175143120"/>
      <w:r>
        <w:t>Other work</w:t>
      </w:r>
      <w:bookmarkStart w:id="58" w:name="Otherworkwedoforyou"/>
      <w:bookmarkEnd w:id="58"/>
      <w:r>
        <w:t xml:space="preserve"> we do for you</w:t>
      </w:r>
      <w:bookmarkEnd w:id="57"/>
    </w:p>
    <w:p w14:paraId="17991235" w14:textId="77777777" w:rsidR="007E15EA" w:rsidRDefault="007E15EA" w:rsidP="007E15EA">
      <w:pPr>
        <w:pStyle w:val="Indent1"/>
      </w:pPr>
      <w:r>
        <w:t>Installation of additional PSTN sockets</w:t>
      </w:r>
    </w:p>
    <w:p w14:paraId="665C2BE1" w14:textId="77777777" w:rsidR="007E15EA" w:rsidRDefault="007E15EA" w:rsidP="007E15EA">
      <w:pPr>
        <w:pStyle w:val="Heading2"/>
      </w:pPr>
      <w:r>
        <w:t xml:space="preserve">If are a residential customer and you would like us to install an additional PSTN socket or sockets at your premises, </w:t>
      </w:r>
      <w:r w:rsidR="00FB0328">
        <w:t xml:space="preserve">the charges set out in the </w:t>
      </w:r>
      <w:r w:rsidR="008A6B6B" w:rsidRPr="008A6B6B">
        <w:t>Telstra Platinum Services section of Our Customer Terms</w:t>
      </w:r>
      <w:r w:rsidR="00FB0328">
        <w:t xml:space="preserve"> will apply.</w:t>
      </w:r>
      <w:r w:rsidR="00FB0328" w:rsidDel="00151429">
        <w:t xml:space="preserve"> </w:t>
      </w:r>
    </w:p>
    <w:p w14:paraId="790C5284" w14:textId="77777777" w:rsidR="001E1323" w:rsidRDefault="001E1323">
      <w:pPr>
        <w:pStyle w:val="Indent1"/>
      </w:pPr>
      <w:r>
        <w:t>Fee-for-service charges</w:t>
      </w:r>
    </w:p>
    <w:p w14:paraId="68C694DA" w14:textId="77777777" w:rsidR="00603667" w:rsidRDefault="006D728B">
      <w:pPr>
        <w:pStyle w:val="Heading2"/>
      </w:pPr>
      <w:bookmarkStart w:id="59" w:name="_Ref175371389"/>
      <w:r w:rsidRPr="006D728B">
        <w:t>We may do additional connection, adds, moves or changes, maintenance and repair work (including wiring beyond the first socket and the installation of additional sockets</w:t>
      </w:r>
      <w:r w:rsidR="007E15EA">
        <w:t xml:space="preserve"> where the installation is neither standard nor non-standard as set </w:t>
      </w:r>
      <w:r w:rsidR="00FB0328">
        <w:t xml:space="preserve">out in the </w:t>
      </w:r>
      <w:r w:rsidR="008A6B6B" w:rsidRPr="008A6B6B">
        <w:t>Telstra Platinum Services section of Our Customer Terms</w:t>
      </w:r>
      <w:r w:rsidR="00FB0328" w:rsidRPr="006D728B">
        <w:t xml:space="preserve"> </w:t>
      </w:r>
      <w:r w:rsidRPr="006D728B">
        <w:t xml:space="preserve">for you which is not provided as part of your Basic Telephone Service.  The charges for these services vary depending on the nature of the services provided and when they are completed.  We will tell you about these charges before you agree to proceed with a service request.  </w:t>
      </w:r>
    </w:p>
    <w:p w14:paraId="254955A0" w14:textId="77777777" w:rsidR="001E1323" w:rsidRDefault="00603667">
      <w:pPr>
        <w:pStyle w:val="Heading2"/>
      </w:pPr>
      <w:r>
        <w:t xml:space="preserve">The charges referred to above are </w:t>
      </w:r>
      <w:r w:rsidRPr="00EC351B">
        <w:t xml:space="preserve">fee-for-service charges, as set out in the Fee-for-Service (Other work we do for you) section of Our Customer Terms -  for home and family customers </w:t>
      </w:r>
      <w:hyperlink r:id="rId45" w:anchor="others" w:history="1">
        <w:r w:rsidRPr="00EC351B">
          <w:rPr>
            <w:rStyle w:val="Hyperlink"/>
          </w:rPr>
          <w:t>click here</w:t>
        </w:r>
      </w:hyperlink>
      <w:r w:rsidRPr="00EC351B">
        <w:t xml:space="preserve">; business and government customers </w:t>
      </w:r>
      <w:hyperlink r:id="rId46" w:anchor="other-services" w:history="1">
        <w:r w:rsidRPr="00EC351B">
          <w:rPr>
            <w:rStyle w:val="Hyperlink"/>
          </w:rPr>
          <w:t>click here</w:t>
        </w:r>
      </w:hyperlink>
      <w:r>
        <w:t xml:space="preserve">.  </w:t>
      </w:r>
      <w:r w:rsidR="006D728B" w:rsidRPr="006D728B">
        <w:t xml:space="preserve">You may obtain further information about the applicable charges by calling Telstra on </w:t>
      </w:r>
      <w:r w:rsidR="006D728B" w:rsidRPr="006D728B">
        <w:rPr>
          <w:iCs/>
        </w:rPr>
        <w:t>132000 if</w:t>
      </w:r>
      <w:r w:rsidR="006D728B" w:rsidRPr="006D728B">
        <w:t xml:space="preserve"> you are a business customer or</w:t>
      </w:r>
      <w:r w:rsidR="006D728B" w:rsidRPr="006D728B">
        <w:rPr>
          <w:i/>
          <w:iCs/>
        </w:rPr>
        <w:t xml:space="preserve"> </w:t>
      </w:r>
      <w:r w:rsidR="006D728B" w:rsidRPr="006D728B">
        <w:rPr>
          <w:iCs/>
        </w:rPr>
        <w:t>132200 if you are a residential customer</w:t>
      </w:r>
      <w:r w:rsidR="001E1323">
        <w:t>.</w:t>
      </w:r>
      <w:bookmarkEnd w:id="59"/>
    </w:p>
    <w:p w14:paraId="09669A38" w14:textId="77777777" w:rsidR="002F5A85" w:rsidRDefault="002F5A85" w:rsidP="002F5A85">
      <w:pPr>
        <w:pStyle w:val="Indent1"/>
      </w:pPr>
      <w:bookmarkStart w:id="60" w:name="_Toc122341389"/>
      <w:r>
        <w:t>Altering cabling or equipment</w:t>
      </w:r>
      <w:bookmarkEnd w:id="60"/>
    </w:p>
    <w:p w14:paraId="40370792" w14:textId="77777777" w:rsidR="002F5A85" w:rsidRDefault="002F5A85" w:rsidP="002F5A85">
      <w:pPr>
        <w:pStyle w:val="Heading2"/>
      </w:pPr>
      <w:r>
        <w:t xml:space="preserve">If you ask us to change cabling or equipment in any way, including for the purpose of installation of additional cabling for the connection of a Basic Telephone Service, whether part of our network or your customer cabling, we charge you our fee-for-service charges, as set out in </w:t>
      </w:r>
      <w:r w:rsidR="00FB0328" w:rsidRPr="00EC351B">
        <w:t xml:space="preserve">the Fee-for-Service (Other work we do for you) </w:t>
      </w:r>
      <w:r w:rsidR="00FB0328">
        <w:t>section of Our Customer Terms</w:t>
      </w:r>
      <w:r w:rsidR="00FB0328" w:rsidRPr="00EC351B">
        <w:t xml:space="preserve"> </w:t>
      </w:r>
      <w:r w:rsidR="00FB0328">
        <w:t>(</w:t>
      </w:r>
      <w:r w:rsidR="00FB0328" w:rsidRPr="00EC351B">
        <w:t xml:space="preserve">for home and family customers </w:t>
      </w:r>
      <w:hyperlink r:id="rId47" w:anchor="others" w:history="1">
        <w:r w:rsidR="00FB0328" w:rsidRPr="00EC351B">
          <w:rPr>
            <w:rStyle w:val="Hyperlink"/>
          </w:rPr>
          <w:t>click here</w:t>
        </w:r>
      </w:hyperlink>
      <w:r w:rsidR="00FB0328" w:rsidRPr="00EC351B">
        <w:t xml:space="preserve">; business and government customers </w:t>
      </w:r>
      <w:hyperlink r:id="rId48" w:anchor="other-services" w:history="1">
        <w:r w:rsidR="00FB0328" w:rsidRPr="00EC351B">
          <w:rPr>
            <w:rStyle w:val="Hyperlink"/>
          </w:rPr>
          <w:t>click here</w:t>
        </w:r>
      </w:hyperlink>
      <w:r w:rsidR="00FB0328">
        <w:t>),</w:t>
      </w:r>
      <w:r>
        <w:t>for doing the work.</w:t>
      </w:r>
    </w:p>
    <w:p w14:paraId="1A2A52D8" w14:textId="77777777" w:rsidR="001E1323" w:rsidRDefault="001E1323">
      <w:pPr>
        <w:pStyle w:val="Heading1"/>
      </w:pPr>
      <w:bookmarkStart w:id="61" w:name="_Toc86656329"/>
      <w:bookmarkStart w:id="62" w:name="_Toc175143121"/>
      <w:r>
        <w:lastRenderedPageBreak/>
        <w:t>Performance specifications</w:t>
      </w:r>
      <w:bookmarkEnd w:id="61"/>
      <w:bookmarkEnd w:id="62"/>
    </w:p>
    <w:p w14:paraId="64B8E409" w14:textId="77777777" w:rsidR="001E1323" w:rsidRDefault="001E1323">
      <w:pPr>
        <w:pStyle w:val="Indent1"/>
      </w:pPr>
      <w:bookmarkStart w:id="63" w:name="_Toc86656330"/>
      <w:r>
        <w:t>Network access</w:t>
      </w:r>
      <w:bookmarkEnd w:id="63"/>
    </w:p>
    <w:p w14:paraId="2411169F" w14:textId="77777777" w:rsidR="001E1323" w:rsidRDefault="001E1323">
      <w:pPr>
        <w:pStyle w:val="Heading2"/>
      </w:pPr>
      <w:r>
        <w:t>We aim to ensure you can make or receive calls from your Basic Telephone Service 99% of the time over any 12-month period (indicated by the presence of a dial tone on your service).</w:t>
      </w:r>
    </w:p>
    <w:p w14:paraId="3E9D9413" w14:textId="77777777" w:rsidR="001E1323" w:rsidRDefault="001E1323">
      <w:pPr>
        <w:pStyle w:val="Indent1"/>
      </w:pPr>
      <w:bookmarkStart w:id="64" w:name="_Toc86656331"/>
      <w:r>
        <w:t>Call clarity</w:t>
      </w:r>
      <w:bookmarkEnd w:id="64"/>
    </w:p>
    <w:p w14:paraId="3E466D3A" w14:textId="77777777" w:rsidR="001E1323" w:rsidRDefault="001E1323">
      <w:pPr>
        <w:pStyle w:val="Heading2"/>
        <w:keepNext/>
      </w:pPr>
      <w:r>
        <w:t>We aim to give you reasonable call clarity on your Basic Telephone Service by trying to ensure that at a minimum, we comply with the Australian Communications Industry Forum Industry Code for End-to-End Network Performance for the Standard Telephone Service (ACIF C519).</w:t>
      </w:r>
    </w:p>
    <w:p w14:paraId="2ED9191F" w14:textId="77777777" w:rsidR="001E1323" w:rsidRDefault="001E1323">
      <w:pPr>
        <w:pStyle w:val="Heading2"/>
      </w:pPr>
      <w:r>
        <w:t>Call clarity can be affected by background environmental noise, technical interference from other equipment (including ADSL) and the age and quality of your equipment.</w:t>
      </w:r>
    </w:p>
    <w:p w14:paraId="59A585F0" w14:textId="77777777" w:rsidR="001E1323" w:rsidRDefault="001E1323">
      <w:pPr>
        <w:pStyle w:val="Heading2"/>
      </w:pPr>
      <w:r>
        <w:t xml:space="preserve">The quality of your connection can also be affected by your equipment (including ADSL) and customer cabling, the time of day, and the distance between the network </w:t>
      </w:r>
      <w:r w:rsidR="00241A20">
        <w:t xml:space="preserve">boundary point </w:t>
      </w:r>
      <w:r>
        <w:t>on your premises and your Basic Telephone Service.</w:t>
      </w:r>
    </w:p>
    <w:p w14:paraId="3E10338F" w14:textId="77777777" w:rsidR="001E1323" w:rsidRDefault="001E1323">
      <w:pPr>
        <w:pStyle w:val="Indent1"/>
      </w:pPr>
      <w:r>
        <w:t>Call connection</w:t>
      </w:r>
    </w:p>
    <w:p w14:paraId="0E96D9F5" w14:textId="77777777" w:rsidR="001E1323" w:rsidRDefault="001E1323">
      <w:pPr>
        <w:pStyle w:val="Heading2"/>
      </w:pPr>
      <w:r>
        <w:t>We aim to switch 95% of calls (other than international calls) through each local exchange on the first call attempt (during the period 7am to 7pm, Monday to Friday) over any three-month period.  This only applies where a dial tone was present and a valid number dialled.  (A call is taken to have been switched on the first attempt when the caller receives a network response indicating that the number is ringing or busy or the call is answered.)</w:t>
      </w:r>
    </w:p>
    <w:p w14:paraId="4C3439C9" w14:textId="77777777" w:rsidR="001E1323" w:rsidRDefault="001E1323">
      <w:pPr>
        <w:pStyle w:val="Heading2"/>
      </w:pPr>
      <w:r>
        <w:t>We may have difficulty achieving this level during special promotions or when our network is under severe overload because of abnormal events beyond our control.</w:t>
      </w:r>
    </w:p>
    <w:p w14:paraId="0A99AD30" w14:textId="77777777" w:rsidR="001E1323" w:rsidRDefault="001E1323">
      <w:pPr>
        <w:pStyle w:val="Indent1"/>
      </w:pPr>
      <w:r>
        <w:t>Things that affect our performance</w:t>
      </w:r>
    </w:p>
    <w:p w14:paraId="4495C3C2" w14:textId="77777777" w:rsidR="001E1323" w:rsidRDefault="001E1323">
      <w:pPr>
        <w:pStyle w:val="Heading2"/>
      </w:pPr>
      <w:r>
        <w:t>Various things can have a significant impact on our ability to achieve these objectives:</w:t>
      </w:r>
    </w:p>
    <w:p w14:paraId="4083C198" w14:textId="77777777" w:rsidR="001E1323" w:rsidRDefault="001E1323">
      <w:pPr>
        <w:pStyle w:val="Heading3"/>
      </w:pPr>
      <w:r>
        <w:t>the equipment you use to make and receive calls;</w:t>
      </w:r>
    </w:p>
    <w:p w14:paraId="19A6AF13" w14:textId="77777777" w:rsidR="001E1323" w:rsidRDefault="001E1323">
      <w:pPr>
        <w:pStyle w:val="Heading3"/>
      </w:pPr>
      <w:r>
        <w:t>the call being carried on networks that we do not control;</w:t>
      </w:r>
    </w:p>
    <w:p w14:paraId="2A9730FD" w14:textId="77777777" w:rsidR="001E1323" w:rsidRDefault="001E1323">
      <w:pPr>
        <w:pStyle w:val="Heading3"/>
      </w:pPr>
      <w:r>
        <w:t>the service’s topographical and demographical characteristics;</w:t>
      </w:r>
    </w:p>
    <w:p w14:paraId="053F1F86" w14:textId="77777777" w:rsidR="001E1323" w:rsidRDefault="001E1323">
      <w:pPr>
        <w:pStyle w:val="Heading3"/>
      </w:pPr>
      <w:r>
        <w:t>the operational and environmental characteristics under which you use the service.</w:t>
      </w:r>
    </w:p>
    <w:p w14:paraId="61A90157" w14:textId="77777777" w:rsidR="001E1323" w:rsidRDefault="001E1323">
      <w:pPr>
        <w:pStyle w:val="Heading2"/>
        <w:keepNext/>
      </w:pPr>
      <w:r>
        <w:t xml:space="preserve">Our ability to meet these objectives depends on </w:t>
      </w:r>
    </w:p>
    <w:p w14:paraId="2BA54025" w14:textId="77777777" w:rsidR="001E1323" w:rsidRDefault="001E1323">
      <w:pPr>
        <w:pStyle w:val="Heading3"/>
      </w:pPr>
      <w:r>
        <w:t>your equipment and customer cabling complying with relevant Australian Communications Authority technical standards;</w:t>
      </w:r>
    </w:p>
    <w:p w14:paraId="7D9AA79A" w14:textId="77777777" w:rsidR="001E1323" w:rsidRDefault="001E1323">
      <w:pPr>
        <w:pStyle w:val="Heading3"/>
      </w:pPr>
      <w:r>
        <w:lastRenderedPageBreak/>
        <w:t>equipment being operated correctly;</w:t>
      </w:r>
    </w:p>
    <w:p w14:paraId="311CA8D2" w14:textId="77777777" w:rsidR="001E1323" w:rsidRDefault="001E1323">
      <w:pPr>
        <w:pStyle w:val="Heading3"/>
      </w:pPr>
      <w:r>
        <w:t>you making appropriate arrangements to operate and maintain your equipment and customer cabling;</w:t>
      </w:r>
    </w:p>
    <w:p w14:paraId="33854D17" w14:textId="77777777" w:rsidR="001E1323" w:rsidRDefault="001E1323">
      <w:pPr>
        <w:pStyle w:val="Heading3"/>
      </w:pPr>
      <w:r>
        <w:t>you giving our staff prompt access to our equipment and customer cabling on your premises so we can test and restore the service; and</w:t>
      </w:r>
    </w:p>
    <w:p w14:paraId="1BEB4C2A" w14:textId="77777777" w:rsidR="001E1323" w:rsidRDefault="001E1323">
      <w:pPr>
        <w:pStyle w:val="Heading3"/>
      </w:pPr>
      <w:r>
        <w:t>you repairing and replacing your customer cabling when needed.</w:t>
      </w:r>
    </w:p>
    <w:p w14:paraId="2CD5B4CF" w14:textId="77777777" w:rsidR="001E1323" w:rsidRDefault="001E1323">
      <w:pPr>
        <w:pStyle w:val="Indent1"/>
      </w:pPr>
      <w:r>
        <w:t>Things we do not support</w:t>
      </w:r>
    </w:p>
    <w:p w14:paraId="1D8642F7" w14:textId="77777777" w:rsidR="001E1323" w:rsidRDefault="001E1323">
      <w:pPr>
        <w:pStyle w:val="Heading2"/>
      </w:pPr>
      <w:r>
        <w:t>We do not support the following terminal operating conditions, which can affect our ability to achieve these performance objectives:</w:t>
      </w:r>
    </w:p>
    <w:p w14:paraId="42C3C86F" w14:textId="77777777" w:rsidR="001E1323" w:rsidRDefault="001E1323">
      <w:pPr>
        <w:pStyle w:val="Heading3"/>
      </w:pPr>
      <w:r>
        <w:t>ring detection in your equipment where the total ringer equivalence number on a line is greater than three;</w:t>
      </w:r>
    </w:p>
    <w:p w14:paraId="6BED27D5" w14:textId="77777777" w:rsidR="001E1323" w:rsidRDefault="001E1323">
      <w:pPr>
        <w:pStyle w:val="Heading3"/>
      </w:pPr>
      <w:r>
        <w:t>end-to-end signalling via earth, line conductors, Cailho or phantom circuits;</w:t>
      </w:r>
    </w:p>
    <w:p w14:paraId="041E0A99" w14:textId="77777777" w:rsidR="001E1323" w:rsidRDefault="001E1323">
      <w:pPr>
        <w:pStyle w:val="Heading3"/>
        <w:rPr>
          <w:snapToGrid w:val="0"/>
        </w:rPr>
      </w:pPr>
      <w:r>
        <w:rPr>
          <w:snapToGrid w:val="0"/>
        </w:rPr>
        <w:t>data modems and fax machines working at data signalling rates greater than 2400 bit/s, (although we make available an internet assistance program to optimise customers’ dial up internet and email experience, and this will normally result in higher effective rates for these services);</w:t>
      </w:r>
    </w:p>
    <w:p w14:paraId="0F893892" w14:textId="77777777" w:rsidR="001E1323" w:rsidRDefault="001E1323">
      <w:pPr>
        <w:pStyle w:val="Heading3"/>
      </w:pPr>
      <w:r>
        <w:t>data modems and fax machines not conforming to ITU-T Recommendations V.18, V.21, V.27 ter or V.34;  or</w:t>
      </w:r>
    </w:p>
    <w:p w14:paraId="1E4BFA3B" w14:textId="77777777" w:rsidR="001E1323" w:rsidRDefault="001E1323">
      <w:pPr>
        <w:pStyle w:val="Heading3"/>
      </w:pPr>
      <w:r>
        <w:t>two or more telephones or equivalent equipment in the off-hook condition at the same time.</w:t>
      </w:r>
    </w:p>
    <w:p w14:paraId="63CB5DF5" w14:textId="77777777" w:rsidR="001E1323" w:rsidRDefault="001E1323">
      <w:pPr>
        <w:pStyle w:val="Heading1"/>
      </w:pPr>
      <w:bookmarkStart w:id="65" w:name="_Toc175143122"/>
      <w:r>
        <w:t>S</w:t>
      </w:r>
      <w:bookmarkStart w:id="66" w:name="specialmeanings"/>
      <w:bookmarkEnd w:id="66"/>
      <w:r>
        <w:t>pecial meanings</w:t>
      </w:r>
      <w:bookmarkEnd w:id="65"/>
    </w:p>
    <w:p w14:paraId="0BE06682" w14:textId="77777777" w:rsidR="001E1323" w:rsidRDefault="001E1323">
      <w:pPr>
        <w:pStyle w:val="Heading2"/>
      </w:pPr>
      <w:r>
        <w:t>The following words have the following special meanings.</w:t>
      </w:r>
    </w:p>
    <w:p w14:paraId="3AC94F49" w14:textId="77777777" w:rsidR="001E1323" w:rsidRPr="00676C3C" w:rsidRDefault="001E1323">
      <w:pPr>
        <w:pStyle w:val="Indent2"/>
        <w:rPr>
          <w:rFonts w:ascii="Arial" w:hAnsi="Arial" w:cs="Arial"/>
          <w:sz w:val="21"/>
          <w:szCs w:val="21"/>
        </w:rPr>
      </w:pPr>
      <w:r w:rsidRPr="00676C3C">
        <w:rPr>
          <w:rFonts w:ascii="Arial" w:hAnsi="Arial" w:cs="Arial"/>
          <w:b/>
          <w:sz w:val="21"/>
          <w:szCs w:val="21"/>
        </w:rPr>
        <w:t>Basic Telephone Service</w:t>
      </w:r>
      <w:r w:rsidRPr="00676C3C">
        <w:rPr>
          <w:rFonts w:ascii="Arial" w:hAnsi="Arial" w:cs="Arial"/>
          <w:sz w:val="21"/>
          <w:szCs w:val="21"/>
        </w:rPr>
        <w:t xml:space="preserve"> (also known as a Standard Telephone Service) has its meaning given in the Telecommunications (Consumer Protection and Service Standards) Act 1999.</w:t>
      </w:r>
    </w:p>
    <w:p w14:paraId="57F376FD"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building</w:t>
      </w:r>
      <w:r w:rsidRPr="00676C3C">
        <w:rPr>
          <w:rFonts w:ascii="Arial" w:hAnsi="Arial" w:cs="Arial"/>
          <w:sz w:val="21"/>
          <w:szCs w:val="21"/>
        </w:rPr>
        <w:t xml:space="preserve"> means a substantial structure with a roof and walls, and includes a high rise building, block of flats/apartments, factory, house, shed, caravan and mobile home.</w:t>
      </w:r>
    </w:p>
    <w:p w14:paraId="3228AF16"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building entry point</w:t>
      </w:r>
      <w:r w:rsidRPr="00676C3C">
        <w:rPr>
          <w:rFonts w:ascii="Arial" w:hAnsi="Arial" w:cs="Arial"/>
          <w:sz w:val="21"/>
          <w:szCs w:val="21"/>
        </w:rPr>
        <w:t xml:space="preserve"> is the point where our lead-in cable meets your building, immediately before entering your building.</w:t>
      </w:r>
    </w:p>
    <w:p w14:paraId="5DD1BD66" w14:textId="77777777" w:rsidR="001E1323" w:rsidRPr="00676C3C" w:rsidRDefault="001E1323">
      <w:pPr>
        <w:pStyle w:val="Indent2"/>
        <w:rPr>
          <w:rFonts w:ascii="Arial" w:hAnsi="Arial" w:cs="Arial"/>
          <w:sz w:val="21"/>
          <w:szCs w:val="21"/>
        </w:rPr>
      </w:pPr>
      <w:r w:rsidRPr="00676C3C">
        <w:rPr>
          <w:rFonts w:ascii="Arial" w:hAnsi="Arial" w:cs="Arial"/>
          <w:b/>
          <w:sz w:val="21"/>
          <w:szCs w:val="21"/>
        </w:rPr>
        <w:t>business customer</w:t>
      </w:r>
      <w:r w:rsidRPr="00676C3C">
        <w:rPr>
          <w:rFonts w:ascii="Arial" w:hAnsi="Arial" w:cs="Arial"/>
          <w:sz w:val="21"/>
          <w:szCs w:val="21"/>
        </w:rPr>
        <w:t xml:space="preserve"> means:</w:t>
      </w:r>
    </w:p>
    <w:p w14:paraId="525BED29" w14:textId="77777777" w:rsidR="001E1323" w:rsidRPr="00676C3C" w:rsidRDefault="001E1323">
      <w:pPr>
        <w:pStyle w:val="Heading8"/>
        <w:rPr>
          <w:rFonts w:ascii="Arial" w:hAnsi="Arial" w:cs="Arial"/>
          <w:sz w:val="21"/>
          <w:szCs w:val="21"/>
        </w:rPr>
      </w:pPr>
      <w:r w:rsidRPr="00676C3C">
        <w:rPr>
          <w:rFonts w:ascii="Arial" w:hAnsi="Arial" w:cs="Arial"/>
          <w:sz w:val="21"/>
          <w:szCs w:val="21"/>
        </w:rPr>
        <w:t>any company or other body corporate with an ABN or ARBN; or</w:t>
      </w:r>
    </w:p>
    <w:p w14:paraId="2BA62872" w14:textId="77777777" w:rsidR="001E1323" w:rsidRPr="00676C3C" w:rsidRDefault="001E1323">
      <w:pPr>
        <w:pStyle w:val="Heading8"/>
        <w:rPr>
          <w:rFonts w:ascii="Arial" w:hAnsi="Arial" w:cs="Arial"/>
          <w:sz w:val="21"/>
          <w:szCs w:val="21"/>
        </w:rPr>
      </w:pPr>
      <w:r w:rsidRPr="00676C3C">
        <w:rPr>
          <w:rFonts w:ascii="Arial" w:hAnsi="Arial" w:cs="Arial"/>
          <w:sz w:val="21"/>
          <w:szCs w:val="21"/>
        </w:rPr>
        <w:t>an association or club (incorporated or not);</w:t>
      </w:r>
    </w:p>
    <w:p w14:paraId="206A5C22" w14:textId="77777777" w:rsidR="001E1323" w:rsidRPr="00676C3C" w:rsidRDefault="001E1323">
      <w:pPr>
        <w:pStyle w:val="Heading8"/>
        <w:rPr>
          <w:rFonts w:ascii="Arial" w:hAnsi="Arial" w:cs="Arial"/>
          <w:sz w:val="21"/>
          <w:szCs w:val="21"/>
        </w:rPr>
      </w:pPr>
      <w:r w:rsidRPr="00676C3C">
        <w:rPr>
          <w:rFonts w:ascii="Arial" w:hAnsi="Arial" w:cs="Arial"/>
          <w:sz w:val="21"/>
          <w:szCs w:val="21"/>
        </w:rPr>
        <w:lastRenderedPageBreak/>
        <w:t>a charity or non-profit organisation; or</w:t>
      </w:r>
    </w:p>
    <w:p w14:paraId="2B5D391A" w14:textId="77777777" w:rsidR="001E1323" w:rsidRPr="00676C3C" w:rsidRDefault="001E1323">
      <w:pPr>
        <w:pStyle w:val="Heading8"/>
        <w:rPr>
          <w:rFonts w:ascii="Arial" w:hAnsi="Arial" w:cs="Arial"/>
          <w:sz w:val="21"/>
          <w:szCs w:val="21"/>
        </w:rPr>
      </w:pPr>
      <w:r w:rsidRPr="00676C3C">
        <w:rPr>
          <w:rFonts w:ascii="Arial" w:hAnsi="Arial" w:cs="Arial"/>
          <w:sz w:val="21"/>
          <w:szCs w:val="21"/>
        </w:rPr>
        <w:t>an individual who we believe carries on a business,</w:t>
      </w:r>
    </w:p>
    <w:p w14:paraId="32646F7D" w14:textId="77777777" w:rsidR="001E1323" w:rsidRPr="00676C3C" w:rsidRDefault="001E1323">
      <w:pPr>
        <w:pStyle w:val="Indent2"/>
        <w:rPr>
          <w:rFonts w:ascii="Arial" w:hAnsi="Arial" w:cs="Arial"/>
          <w:sz w:val="21"/>
          <w:szCs w:val="21"/>
        </w:rPr>
      </w:pPr>
      <w:r w:rsidRPr="00676C3C">
        <w:rPr>
          <w:rFonts w:ascii="Arial" w:hAnsi="Arial" w:cs="Arial"/>
          <w:sz w:val="21"/>
          <w:szCs w:val="21"/>
        </w:rPr>
        <w:t>but does not include a home business customer.</w:t>
      </w:r>
    </w:p>
    <w:p w14:paraId="5215EE78"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business service</w:t>
      </w:r>
      <w:r w:rsidRPr="00676C3C">
        <w:rPr>
          <w:rFonts w:ascii="Arial" w:hAnsi="Arial" w:cs="Arial"/>
          <w:sz w:val="21"/>
          <w:szCs w:val="21"/>
        </w:rPr>
        <w:t xml:space="preserve"> is a Basic Telephone Service supplied to a business customer (including customers who are charities or non-profit organisations).</w:t>
      </w:r>
    </w:p>
    <w:p w14:paraId="2E6A4630" w14:textId="77777777" w:rsidR="001E1323" w:rsidRPr="00676C3C" w:rsidRDefault="001E1323">
      <w:pPr>
        <w:pStyle w:val="Indent2"/>
        <w:rPr>
          <w:rFonts w:ascii="Arial" w:hAnsi="Arial" w:cs="Arial"/>
          <w:sz w:val="21"/>
          <w:szCs w:val="21"/>
        </w:rPr>
      </w:pPr>
      <w:r w:rsidRPr="00676C3C">
        <w:rPr>
          <w:rFonts w:ascii="Arial" w:hAnsi="Arial" w:cs="Arial"/>
          <w:b/>
          <w:sz w:val="21"/>
          <w:szCs w:val="21"/>
        </w:rPr>
        <w:t>cabling</w:t>
      </w:r>
      <w:r w:rsidRPr="00676C3C">
        <w:rPr>
          <w:rFonts w:ascii="Arial" w:hAnsi="Arial" w:cs="Arial"/>
          <w:sz w:val="21"/>
          <w:szCs w:val="21"/>
        </w:rPr>
        <w:t xml:space="preserve"> means cable and associated works or parts such as trenching, pits, poles required to support aerial cable, conduits, trays, connecting devices and jumpers.</w:t>
      </w:r>
    </w:p>
    <w:p w14:paraId="3E137C0D" w14:textId="77777777" w:rsidR="001E1323" w:rsidRPr="00676C3C" w:rsidRDefault="001E1323">
      <w:pPr>
        <w:pStyle w:val="Indent2"/>
        <w:rPr>
          <w:rFonts w:ascii="Arial" w:hAnsi="Arial" w:cs="Arial"/>
          <w:sz w:val="21"/>
          <w:szCs w:val="21"/>
        </w:rPr>
      </w:pPr>
      <w:r w:rsidRPr="00676C3C">
        <w:rPr>
          <w:rFonts w:ascii="Arial" w:hAnsi="Arial" w:cs="Arial"/>
          <w:b/>
          <w:sz w:val="21"/>
          <w:szCs w:val="21"/>
        </w:rPr>
        <w:t xml:space="preserve">calls to mobile numbers </w:t>
      </w:r>
      <w:r w:rsidRPr="00676C3C">
        <w:rPr>
          <w:rFonts w:ascii="Arial" w:hAnsi="Arial" w:cs="Arial"/>
          <w:sz w:val="21"/>
          <w:szCs w:val="21"/>
        </w:rPr>
        <w:t>are calls to cellular mobile services provided in Australia.</w:t>
      </w:r>
    </w:p>
    <w:p w14:paraId="0C8AC5AF" w14:textId="77777777" w:rsidR="001E1323" w:rsidRDefault="001E1323">
      <w:pPr>
        <w:pStyle w:val="Heading7"/>
      </w:pPr>
      <w:r>
        <w:t xml:space="preserve">Example: a mobile service connected in </w:t>
      </w:r>
      <w:smartTag w:uri="urn:schemas-microsoft-com:office:smarttags" w:element="country-region">
        <w:r>
          <w:t>Australia</w:t>
        </w:r>
      </w:smartTag>
      <w:r>
        <w:t xml:space="preserve"> (whether or not is in </w:t>
      </w:r>
      <w:smartTag w:uri="urn:schemas-microsoft-com:office:smarttags" w:element="country-region">
        <w:r>
          <w:t>Australia</w:t>
        </w:r>
      </w:smartTag>
      <w:r>
        <w:t xml:space="preserve"> when the call is received) and a mobile service connected outside </w:t>
      </w:r>
      <w:smartTag w:uri="urn:schemas-microsoft-com:office:smarttags" w:element="country-region">
        <w:r>
          <w:t>Australia</w:t>
        </w:r>
      </w:smartTag>
      <w:r>
        <w:t xml:space="preserve"> but in </w:t>
      </w:r>
      <w:smartTag w:uri="urn:schemas-microsoft-com:office:smarttags" w:element="country-region">
        <w:smartTag w:uri="urn:schemas-microsoft-com:office:smarttags" w:element="place">
          <w:r>
            <w:t>Australia</w:t>
          </w:r>
        </w:smartTag>
      </w:smartTag>
      <w:r>
        <w:t xml:space="preserve"> when the call is received.  Satellite or radio phones are not cellular mobile services.</w:t>
      </w:r>
    </w:p>
    <w:p w14:paraId="42CE7E93" w14:textId="77777777" w:rsidR="001E1323" w:rsidRDefault="001E1323">
      <w:pPr>
        <w:pStyle w:val="Heading7"/>
      </w:pPr>
      <w:r>
        <w:t xml:space="preserve">Calls to cellular mobile services connected outside </w:t>
      </w:r>
      <w:smartTag w:uri="urn:schemas-microsoft-com:office:smarttags" w:element="country-region">
        <w:r>
          <w:t>Australia</w:t>
        </w:r>
      </w:smartTag>
      <w:r>
        <w:t xml:space="preserve"> and outside </w:t>
      </w:r>
      <w:smartTag w:uri="urn:schemas-microsoft-com:office:smarttags" w:element="country-region">
        <w:smartTag w:uri="urn:schemas-microsoft-com:office:smarttags" w:element="place">
          <w:r>
            <w:t>Australia</w:t>
          </w:r>
        </w:smartTag>
      </w:smartTag>
      <w:r>
        <w:t xml:space="preserve"> when the call is received are international mobile (non-roaming) calls under the relevant international call charges table.</w:t>
      </w:r>
    </w:p>
    <w:p w14:paraId="06DAA97E" w14:textId="77777777" w:rsidR="001E1323" w:rsidRPr="00676C3C" w:rsidRDefault="001E1323">
      <w:pPr>
        <w:pStyle w:val="Indent2"/>
        <w:rPr>
          <w:rFonts w:ascii="Arial" w:hAnsi="Arial" w:cs="Arial"/>
          <w:sz w:val="21"/>
          <w:szCs w:val="21"/>
        </w:rPr>
      </w:pPr>
      <w:r w:rsidRPr="00676C3C">
        <w:rPr>
          <w:rFonts w:ascii="Arial" w:hAnsi="Arial" w:cs="Arial"/>
          <w:b/>
          <w:sz w:val="21"/>
          <w:szCs w:val="21"/>
        </w:rPr>
        <w:t>calls to a non-Telstra mobile number</w:t>
      </w:r>
      <w:r w:rsidRPr="00676C3C">
        <w:rPr>
          <w:rFonts w:ascii="Arial" w:hAnsi="Arial" w:cs="Arial"/>
          <w:sz w:val="21"/>
          <w:szCs w:val="21"/>
        </w:rPr>
        <w:t xml:space="preserve"> means calls made to a mobile service that someone other than us provides, whether on their network or ours.</w:t>
      </w:r>
    </w:p>
    <w:p w14:paraId="0DA50352"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charging district </w:t>
      </w:r>
      <w:r w:rsidRPr="00676C3C">
        <w:rPr>
          <w:rFonts w:ascii="Arial" w:hAnsi="Arial" w:cs="Arial"/>
          <w:sz w:val="21"/>
          <w:szCs w:val="21"/>
        </w:rPr>
        <w:t>is a group of charging zones.</w:t>
      </w:r>
    </w:p>
    <w:p w14:paraId="0E7D0B47" w14:textId="77777777" w:rsidR="001E1323" w:rsidRDefault="001E1323">
      <w:pPr>
        <w:pStyle w:val="Heading7"/>
      </w:pPr>
      <w:r>
        <w:t>For a full list of charging districts and their charging zones, see Part J – Charging Zones of the Basic Telephone Service section of Our Customer Terms.</w:t>
      </w:r>
    </w:p>
    <w:p w14:paraId="6E2655E4"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charging precinct </w:t>
      </w:r>
      <w:r w:rsidRPr="00676C3C">
        <w:rPr>
          <w:rFonts w:ascii="Arial" w:hAnsi="Arial" w:cs="Arial"/>
          <w:sz w:val="21"/>
          <w:szCs w:val="21"/>
        </w:rPr>
        <w:t>is an allocated group of telephone numbers for call charging purposes.</w:t>
      </w:r>
    </w:p>
    <w:p w14:paraId="4FBA0762" w14:textId="77777777" w:rsidR="001E1323" w:rsidRDefault="001E1323">
      <w:pPr>
        <w:pStyle w:val="Heading7"/>
      </w:pPr>
      <w:r>
        <w:t>For a full list of charging precincts, see Part J – Charging Zones of the Basic Telephone Service section of Our Customer Terms.</w:t>
      </w:r>
    </w:p>
    <w:p w14:paraId="2EBA28A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charging zone </w:t>
      </w:r>
      <w:r w:rsidRPr="00676C3C">
        <w:rPr>
          <w:rFonts w:ascii="Arial" w:hAnsi="Arial" w:cs="Arial"/>
          <w:sz w:val="21"/>
          <w:szCs w:val="21"/>
        </w:rPr>
        <w:t xml:space="preserve">(either a </w:t>
      </w:r>
      <w:r w:rsidRPr="00676C3C">
        <w:rPr>
          <w:rFonts w:ascii="Arial" w:hAnsi="Arial" w:cs="Arial"/>
          <w:b/>
          <w:sz w:val="21"/>
          <w:szCs w:val="21"/>
        </w:rPr>
        <w:t>standard zone</w:t>
      </w:r>
      <w:r w:rsidRPr="00676C3C">
        <w:rPr>
          <w:rFonts w:ascii="Arial" w:hAnsi="Arial" w:cs="Arial"/>
          <w:sz w:val="21"/>
          <w:szCs w:val="21"/>
        </w:rPr>
        <w:t xml:space="preserve"> or an </w:t>
      </w:r>
      <w:r w:rsidRPr="00676C3C">
        <w:rPr>
          <w:rFonts w:ascii="Arial" w:hAnsi="Arial" w:cs="Arial"/>
          <w:b/>
          <w:sz w:val="21"/>
          <w:szCs w:val="21"/>
        </w:rPr>
        <w:t>extended zone</w:t>
      </w:r>
      <w:r w:rsidRPr="00676C3C">
        <w:rPr>
          <w:rFonts w:ascii="Arial" w:hAnsi="Arial" w:cs="Arial"/>
          <w:sz w:val="21"/>
          <w:szCs w:val="21"/>
        </w:rPr>
        <w:t>) is an area defined by an allocated group of telephone numbers for call charging purposes.</w:t>
      </w:r>
    </w:p>
    <w:p w14:paraId="36B721CE" w14:textId="77777777" w:rsidR="001E1323" w:rsidRDefault="001E1323">
      <w:pPr>
        <w:pStyle w:val="Heading7"/>
      </w:pPr>
      <w:r>
        <w:t>For a full list of charging zones, and whether they are standard zones or extended zones, see Part J – Charging Zones of the Basic Telephone Service section of Our Customer Terms.</w:t>
      </w:r>
    </w:p>
    <w:p w14:paraId="2A98B514"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community call </w:t>
      </w:r>
      <w:r w:rsidRPr="00676C3C">
        <w:rPr>
          <w:rFonts w:ascii="Arial" w:hAnsi="Arial" w:cs="Arial"/>
          <w:sz w:val="21"/>
          <w:szCs w:val="21"/>
        </w:rPr>
        <w:t xml:space="preserve">is a long distance call (of more than 50 km) where the call is made: </w:t>
      </w:r>
    </w:p>
    <w:p w14:paraId="3F67808E" w14:textId="77777777" w:rsidR="001E1323" w:rsidRDefault="001E1323">
      <w:pPr>
        <w:pStyle w:val="Heading3"/>
        <w:numPr>
          <w:ilvl w:val="2"/>
          <w:numId w:val="7"/>
        </w:numPr>
      </w:pPr>
      <w:r>
        <w:t xml:space="preserve">between two services within the </w:t>
      </w:r>
      <w:smartTag w:uri="urn:schemas-microsoft-com:office:smarttags" w:element="City">
        <w:r>
          <w:t>Adelaide</w:t>
        </w:r>
      </w:smartTag>
      <w:r>
        <w:t xml:space="preserve">, </w:t>
      </w:r>
      <w:smartTag w:uri="urn:schemas-microsoft-com:office:smarttags" w:element="City">
        <w:r>
          <w:t>Brisbane</w:t>
        </w:r>
      </w:smartTag>
      <w:r>
        <w:t xml:space="preserve">, </w:t>
      </w:r>
      <w:smartTag w:uri="urn:schemas-microsoft-com:office:smarttags" w:element="City">
        <w:r>
          <w:t>Hobart</w:t>
        </w:r>
      </w:smartTag>
      <w:r>
        <w:t xml:space="preserve">, </w:t>
      </w:r>
      <w:smartTag w:uri="urn:schemas-microsoft-com:office:smarttags" w:element="City">
        <w:r>
          <w:t>Melbourne</w:t>
        </w:r>
      </w:smartTag>
      <w:r>
        <w:t xml:space="preserve">, </w:t>
      </w:r>
      <w:smartTag w:uri="urn:schemas-microsoft-com:office:smarttags" w:element="City">
        <w:r>
          <w:t>Perth</w:t>
        </w:r>
      </w:smartTag>
      <w:r>
        <w:t xml:space="preserve">, or </w:t>
      </w:r>
      <w:smartTag w:uri="urn:schemas-microsoft-com:office:smarttags" w:element="City">
        <w:smartTag w:uri="urn:schemas-microsoft-com:office:smarttags" w:element="place">
          <w:r>
            <w:t>Sydney</w:t>
          </w:r>
        </w:smartTag>
      </w:smartTag>
      <w:r>
        <w:t xml:space="preserve"> charging districts but is not a local call</w:t>
      </w:r>
      <w:r>
        <w:rPr>
          <w:i/>
        </w:rPr>
        <w:t>;</w:t>
      </w:r>
      <w:r>
        <w:t xml:space="preserve"> or</w:t>
      </w:r>
    </w:p>
    <w:p w14:paraId="00BB9B96" w14:textId="77777777" w:rsidR="001E1323" w:rsidRDefault="001E1323">
      <w:pPr>
        <w:pStyle w:val="Heading3"/>
      </w:pPr>
      <w:r>
        <w:t>between two services, one of which is in the Adelaide, Brisbane, Hobart, Melbourne, Perth or Sydney standard zone and the other is in the urban fringe charging zone near it;</w:t>
      </w:r>
    </w:p>
    <w:p w14:paraId="384C6E5C" w14:textId="77777777" w:rsidR="001E1323" w:rsidRDefault="001E1323">
      <w:pPr>
        <w:pStyle w:val="Heading3"/>
        <w:keepNext/>
      </w:pPr>
      <w:r>
        <w:lastRenderedPageBreak/>
        <w:t>between a standard zone and the standard zone containing its designated community service town, if any, but is not a local call or preferential call.</w:t>
      </w:r>
    </w:p>
    <w:p w14:paraId="673280FC" w14:textId="77777777" w:rsidR="001E1323" w:rsidRDefault="001E1323">
      <w:pPr>
        <w:pStyle w:val="Heading7"/>
      </w:pPr>
      <w:r>
        <w:t>For a complete list of standard zones and their community service towns or partial community service towns, see Part J – Charging Zones of the Basic Telephone Service section of Our Customer Terms.</w:t>
      </w:r>
    </w:p>
    <w:p w14:paraId="178B2661"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community service town</w:t>
      </w:r>
      <w:r w:rsidRPr="00676C3C">
        <w:rPr>
          <w:rFonts w:ascii="Arial" w:hAnsi="Arial" w:cs="Arial"/>
          <w:sz w:val="21"/>
          <w:szCs w:val="21"/>
        </w:rPr>
        <w:t xml:space="preserve"> is the nearest reasonably accessible country centre which provides a reasonable combination of basic business and domestic services.  In particular situations where a centre marginally fails to meet this criteria it will be designated a partial community service town.</w:t>
      </w:r>
    </w:p>
    <w:p w14:paraId="504C211E" w14:textId="77777777" w:rsidR="001E1323" w:rsidRDefault="001E1323">
      <w:pPr>
        <w:pStyle w:val="Heading7"/>
      </w:pPr>
      <w:r>
        <w:t>For a complete list of standard zones and their community service towns or partial community service towns, see Part J – Charging Zones of the Basic Telephone Service section of Our Customer Terms.</w:t>
      </w:r>
    </w:p>
    <w:p w14:paraId="139F597D"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concessional A rate call</w:t>
      </w:r>
      <w:r w:rsidRPr="00676C3C">
        <w:rPr>
          <w:rFonts w:ascii="Arial" w:hAnsi="Arial" w:cs="Arial"/>
          <w:sz w:val="21"/>
          <w:szCs w:val="21"/>
        </w:rPr>
        <w:t xml:space="preserve"> is a long distance call that is made between an urban fringe zone and an outer metropolitan zone in the adjoining metropolitan district, and the distance between the two is more than 50 km.</w:t>
      </w:r>
    </w:p>
    <w:p w14:paraId="6338BEDD" w14:textId="77777777" w:rsidR="001E1323" w:rsidRPr="00676C3C" w:rsidRDefault="000C4F94">
      <w:pPr>
        <w:pStyle w:val="Indent2"/>
        <w:rPr>
          <w:rFonts w:ascii="Arial" w:hAnsi="Arial" w:cs="Arial"/>
          <w:sz w:val="21"/>
          <w:szCs w:val="21"/>
        </w:rPr>
      </w:pPr>
      <w:r w:rsidRPr="00676C3C">
        <w:rPr>
          <w:rFonts w:ascii="Arial" w:hAnsi="Arial" w:cs="Arial"/>
          <w:sz w:val="21"/>
          <w:szCs w:val="21"/>
        </w:rPr>
        <w:t>a</w:t>
      </w:r>
      <w:r w:rsidR="001E1323" w:rsidRPr="00676C3C">
        <w:rPr>
          <w:rFonts w:ascii="Arial" w:hAnsi="Arial" w:cs="Arial"/>
          <w:sz w:val="21"/>
          <w:szCs w:val="21"/>
        </w:rPr>
        <w:t xml:space="preserve"> </w:t>
      </w:r>
      <w:r w:rsidR="001E1323" w:rsidRPr="00676C3C">
        <w:rPr>
          <w:rFonts w:ascii="Arial" w:hAnsi="Arial" w:cs="Arial"/>
          <w:b/>
          <w:sz w:val="21"/>
          <w:szCs w:val="21"/>
        </w:rPr>
        <w:t>concessional F rate call</w:t>
      </w:r>
      <w:r w:rsidR="001E1323" w:rsidRPr="00676C3C">
        <w:rPr>
          <w:rFonts w:ascii="Arial" w:hAnsi="Arial" w:cs="Arial"/>
          <w:sz w:val="21"/>
          <w:szCs w:val="21"/>
        </w:rPr>
        <w:t xml:space="preserve"> is a long distance call (of more than 85 km) where the call is made between an extended zone and an adjoining standard zone but is not a preferential call.</w:t>
      </w:r>
    </w:p>
    <w:p w14:paraId="12FF15CE" w14:textId="77777777" w:rsidR="00DA1CB7" w:rsidRPr="00676C3C" w:rsidRDefault="00DA1CB7" w:rsidP="00DA1CB7">
      <w:pPr>
        <w:pStyle w:val="Indent2"/>
        <w:rPr>
          <w:rFonts w:ascii="Arial" w:hAnsi="Arial" w:cs="Arial"/>
          <w:sz w:val="21"/>
          <w:szCs w:val="21"/>
        </w:rPr>
      </w:pPr>
      <w:r w:rsidRPr="00676C3C">
        <w:rPr>
          <w:rFonts w:ascii="Arial" w:hAnsi="Arial" w:cs="Arial"/>
          <w:b/>
          <w:sz w:val="21"/>
          <w:szCs w:val="21"/>
        </w:rPr>
        <w:t xml:space="preserve">Customer Service Guarantee Standard </w:t>
      </w:r>
      <w:r w:rsidRPr="00676C3C">
        <w:rPr>
          <w:rFonts w:ascii="Arial" w:hAnsi="Arial" w:cs="Arial"/>
          <w:sz w:val="21"/>
          <w:szCs w:val="21"/>
        </w:rPr>
        <w:t xml:space="preserve">means </w:t>
      </w:r>
      <w:r w:rsidRPr="00676C3C">
        <w:rPr>
          <w:rFonts w:ascii="Arial" w:eastAsia="SimSun" w:hAnsi="Arial" w:cs="Arial"/>
          <w:sz w:val="21"/>
          <w:szCs w:val="21"/>
          <w:lang w:eastAsia="zh-CN"/>
        </w:rPr>
        <w:t>Telecommunications (Customer Service Guarantee) Standard 20</w:t>
      </w:r>
      <w:r w:rsidR="00241A20" w:rsidRPr="00676C3C">
        <w:rPr>
          <w:rFonts w:ascii="Arial" w:eastAsia="SimSun" w:hAnsi="Arial" w:cs="Arial"/>
          <w:sz w:val="21"/>
          <w:szCs w:val="21"/>
          <w:lang w:eastAsia="zh-CN"/>
        </w:rPr>
        <w:t>11</w:t>
      </w:r>
      <w:r w:rsidRPr="00676C3C">
        <w:rPr>
          <w:rFonts w:ascii="Arial" w:hAnsi="Arial" w:cs="Arial"/>
          <w:sz w:val="21"/>
          <w:szCs w:val="21"/>
        </w:rPr>
        <w:t>.</w:t>
      </w:r>
    </w:p>
    <w:p w14:paraId="5EF43A6E" w14:textId="77777777" w:rsidR="001E1323" w:rsidRPr="00676C3C" w:rsidRDefault="001E1323">
      <w:pPr>
        <w:pStyle w:val="Indent2"/>
        <w:rPr>
          <w:rFonts w:ascii="Arial" w:hAnsi="Arial" w:cs="Arial"/>
          <w:b/>
          <w:sz w:val="21"/>
          <w:szCs w:val="21"/>
        </w:rPr>
      </w:pPr>
      <w:r w:rsidRPr="00676C3C">
        <w:rPr>
          <w:rFonts w:ascii="Arial" w:hAnsi="Arial" w:cs="Arial"/>
          <w:snapToGrid w:val="0"/>
          <w:sz w:val="21"/>
          <w:szCs w:val="21"/>
        </w:rPr>
        <w:t xml:space="preserve">a </w:t>
      </w:r>
      <w:r w:rsidRPr="00676C3C">
        <w:rPr>
          <w:rFonts w:ascii="Arial" w:hAnsi="Arial" w:cs="Arial"/>
          <w:b/>
          <w:snapToGrid w:val="0"/>
          <w:sz w:val="21"/>
          <w:szCs w:val="21"/>
        </w:rPr>
        <w:t>distributor</w:t>
      </w:r>
      <w:r w:rsidRPr="00676C3C">
        <w:rPr>
          <w:rFonts w:ascii="Arial" w:hAnsi="Arial" w:cs="Arial"/>
          <w:snapToGrid w:val="0"/>
          <w:sz w:val="21"/>
          <w:szCs w:val="21"/>
        </w:rPr>
        <w:t xml:space="preserve"> is a device used for termination and cross-connection of cables.</w:t>
      </w:r>
    </w:p>
    <w:p w14:paraId="5A726972" w14:textId="77777777" w:rsidR="001E1323" w:rsidRPr="00676C3C" w:rsidRDefault="001E1323">
      <w:pPr>
        <w:pStyle w:val="Indent2"/>
        <w:rPr>
          <w:rFonts w:ascii="Arial" w:hAnsi="Arial" w:cs="Arial"/>
          <w:sz w:val="21"/>
          <w:szCs w:val="21"/>
        </w:rPr>
      </w:pPr>
      <w:r w:rsidRPr="00676C3C">
        <w:rPr>
          <w:rFonts w:ascii="Arial" w:hAnsi="Arial" w:cs="Arial"/>
          <w:b/>
          <w:sz w:val="21"/>
          <w:szCs w:val="21"/>
        </w:rPr>
        <w:t>exchange</w:t>
      </w:r>
      <w:r w:rsidRPr="00676C3C">
        <w:rPr>
          <w:rFonts w:ascii="Arial" w:hAnsi="Arial" w:cs="Arial"/>
          <w:sz w:val="21"/>
          <w:szCs w:val="21"/>
        </w:rPr>
        <w:t xml:space="preserve"> means our premises that services your Basic Telephone Service.</w:t>
      </w:r>
    </w:p>
    <w:p w14:paraId="7244324C"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 xml:space="preserve">extended zone call </w:t>
      </w:r>
      <w:r w:rsidRPr="00676C3C">
        <w:rPr>
          <w:rFonts w:ascii="Arial" w:hAnsi="Arial" w:cs="Arial"/>
          <w:sz w:val="21"/>
          <w:szCs w:val="21"/>
        </w:rPr>
        <w:t>means a call between Basic Telephone Services where both services are in the same or adjoining</w:t>
      </w:r>
      <w:r w:rsidRPr="00676C3C">
        <w:rPr>
          <w:rFonts w:ascii="Arial" w:hAnsi="Arial" w:cs="Arial"/>
          <w:i/>
          <w:sz w:val="21"/>
          <w:szCs w:val="21"/>
        </w:rPr>
        <w:t xml:space="preserve"> </w:t>
      </w:r>
      <w:r w:rsidRPr="00676C3C">
        <w:rPr>
          <w:rFonts w:ascii="Arial" w:hAnsi="Arial" w:cs="Arial"/>
          <w:sz w:val="21"/>
          <w:szCs w:val="21"/>
        </w:rPr>
        <w:t>extended zones.</w:t>
      </w:r>
    </w:p>
    <w:p w14:paraId="3D4A7F6D" w14:textId="77777777" w:rsidR="001E1323" w:rsidRDefault="001E1323">
      <w:pPr>
        <w:pStyle w:val="Heading7"/>
      </w:pPr>
      <w:r>
        <w:t>For a list of charging zones that are extended zones, see Part J – Charging Zones of the Basic Telephone Service section of Our Customer Terms.</w:t>
      </w:r>
    </w:p>
    <w:p w14:paraId="6E074F23"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home business customer </w:t>
      </w:r>
      <w:r w:rsidRPr="00676C3C">
        <w:rPr>
          <w:rFonts w:ascii="Arial" w:hAnsi="Arial" w:cs="Arial"/>
          <w:sz w:val="21"/>
          <w:szCs w:val="21"/>
        </w:rPr>
        <w:t>is a home customer who is a self-employed individual acquiring a home service and who:</w:t>
      </w:r>
    </w:p>
    <w:p w14:paraId="2973EA0D" w14:textId="77777777" w:rsidR="001E1323" w:rsidRPr="00676C3C" w:rsidRDefault="001E1323">
      <w:pPr>
        <w:pStyle w:val="Heading8"/>
        <w:numPr>
          <w:ilvl w:val="7"/>
          <w:numId w:val="12"/>
        </w:numPr>
        <w:rPr>
          <w:rFonts w:ascii="Arial" w:hAnsi="Arial" w:cs="Arial"/>
          <w:sz w:val="21"/>
          <w:szCs w:val="21"/>
        </w:rPr>
      </w:pPr>
      <w:r w:rsidRPr="00676C3C">
        <w:rPr>
          <w:rFonts w:ascii="Arial" w:hAnsi="Arial" w:cs="Arial"/>
          <w:sz w:val="21"/>
          <w:szCs w:val="21"/>
        </w:rPr>
        <w:t>we believe carries on a business; or</w:t>
      </w:r>
    </w:p>
    <w:p w14:paraId="5EE6C3C5" w14:textId="77777777" w:rsidR="001E1323" w:rsidRPr="00676C3C" w:rsidRDefault="001E1323">
      <w:pPr>
        <w:pStyle w:val="Heading8"/>
        <w:numPr>
          <w:ilvl w:val="7"/>
          <w:numId w:val="12"/>
        </w:numPr>
        <w:rPr>
          <w:rFonts w:ascii="Arial" w:hAnsi="Arial" w:cs="Arial"/>
          <w:sz w:val="21"/>
          <w:szCs w:val="21"/>
        </w:rPr>
      </w:pPr>
      <w:r w:rsidRPr="00676C3C">
        <w:rPr>
          <w:rFonts w:ascii="Arial" w:hAnsi="Arial" w:cs="Arial"/>
          <w:sz w:val="21"/>
          <w:szCs w:val="21"/>
        </w:rPr>
        <w:t>has an entry in the business section of the White Pages directory or in the Yellow Pages directory.</w:t>
      </w:r>
    </w:p>
    <w:p w14:paraId="55F14E9B"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home customer</w:t>
      </w:r>
      <w:r w:rsidRPr="00676C3C">
        <w:rPr>
          <w:rFonts w:ascii="Arial" w:hAnsi="Arial" w:cs="Arial"/>
          <w:sz w:val="21"/>
          <w:szCs w:val="21"/>
        </w:rPr>
        <w:t xml:space="preserve"> is a customer who is not a business customer (and includes a home business customer).</w:t>
      </w:r>
    </w:p>
    <w:p w14:paraId="25617BAF"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home service </w:t>
      </w:r>
      <w:r w:rsidRPr="00676C3C">
        <w:rPr>
          <w:rFonts w:ascii="Arial" w:hAnsi="Arial" w:cs="Arial"/>
          <w:sz w:val="21"/>
          <w:szCs w:val="21"/>
        </w:rPr>
        <w:t>is a service for a customer who is not a business customer (and includes a home business customer).</w:t>
      </w:r>
    </w:p>
    <w:p w14:paraId="27D2A737"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inner metropolitan zone</w:t>
      </w:r>
      <w:r w:rsidRPr="00676C3C">
        <w:rPr>
          <w:rFonts w:ascii="Arial" w:hAnsi="Arial" w:cs="Arial"/>
          <w:sz w:val="21"/>
          <w:szCs w:val="21"/>
        </w:rPr>
        <w:t xml:space="preserve"> is the Adelaide, Brisbane, Hobart, Melbourne, Perth or Sydney standard zone.</w:t>
      </w:r>
    </w:p>
    <w:p w14:paraId="5765BD20" w14:textId="77777777" w:rsidR="001E1323" w:rsidRPr="00676C3C" w:rsidRDefault="001E1323">
      <w:pPr>
        <w:pStyle w:val="Indent2"/>
        <w:keepNext/>
        <w:rPr>
          <w:rFonts w:ascii="Arial" w:hAnsi="Arial" w:cs="Arial"/>
          <w:sz w:val="21"/>
          <w:szCs w:val="21"/>
        </w:rPr>
      </w:pPr>
      <w:r w:rsidRPr="00676C3C">
        <w:rPr>
          <w:rFonts w:ascii="Arial" w:hAnsi="Arial" w:cs="Arial"/>
          <w:sz w:val="21"/>
          <w:szCs w:val="21"/>
        </w:rPr>
        <w:lastRenderedPageBreak/>
        <w:t xml:space="preserve">an </w:t>
      </w:r>
      <w:r w:rsidRPr="00676C3C">
        <w:rPr>
          <w:rFonts w:ascii="Arial" w:hAnsi="Arial" w:cs="Arial"/>
          <w:b/>
          <w:sz w:val="21"/>
          <w:szCs w:val="21"/>
        </w:rPr>
        <w:t xml:space="preserve">intercapital call </w:t>
      </w:r>
      <w:r w:rsidRPr="00676C3C">
        <w:rPr>
          <w:rFonts w:ascii="Arial" w:hAnsi="Arial" w:cs="Arial"/>
          <w:sz w:val="21"/>
          <w:szCs w:val="21"/>
        </w:rPr>
        <w:t>is a long distance call between any two of:</w:t>
      </w:r>
    </w:p>
    <w:p w14:paraId="75154DC9" w14:textId="77777777" w:rsidR="001E1323" w:rsidRDefault="001E1323">
      <w:pPr>
        <w:pStyle w:val="Heading3"/>
        <w:numPr>
          <w:ilvl w:val="2"/>
          <w:numId w:val="8"/>
        </w:numPr>
      </w:pPr>
      <w:r>
        <w:t xml:space="preserve">the </w:t>
      </w:r>
      <w:smartTag w:uri="urn:schemas-microsoft-com:office:smarttags" w:element="City">
        <w:r>
          <w:t>Melbourne</w:t>
        </w:r>
      </w:smartTag>
      <w:r>
        <w:t xml:space="preserve">, </w:t>
      </w:r>
      <w:smartTag w:uri="urn:schemas-microsoft-com:office:smarttags" w:element="City">
        <w:r>
          <w:t>Sydney</w:t>
        </w:r>
      </w:smartTag>
      <w:r>
        <w:t xml:space="preserve">, </w:t>
      </w:r>
      <w:smartTag w:uri="urn:schemas-microsoft-com:office:smarttags" w:element="City">
        <w:r>
          <w:t>Brisbane</w:t>
        </w:r>
      </w:smartTag>
      <w:r>
        <w:t xml:space="preserve">, </w:t>
      </w:r>
      <w:smartTag w:uri="urn:schemas-microsoft-com:office:smarttags" w:element="City">
        <w:r>
          <w:t>Perth</w:t>
        </w:r>
      </w:smartTag>
      <w:r>
        <w:t xml:space="preserve">, </w:t>
      </w:r>
      <w:smartTag w:uri="urn:schemas-microsoft-com:office:smarttags" w:element="City">
        <w:r>
          <w:t>Adelaide</w:t>
        </w:r>
      </w:smartTag>
      <w:r>
        <w:t xml:space="preserve"> or </w:t>
      </w:r>
      <w:smartTag w:uri="urn:schemas-microsoft-com:office:smarttags" w:element="City">
        <w:smartTag w:uri="urn:schemas-microsoft-com:office:smarttags" w:element="place">
          <w:r>
            <w:t>Hobart</w:t>
          </w:r>
        </w:smartTag>
      </w:smartTag>
      <w:r>
        <w:t xml:space="preserve"> charging district; or</w:t>
      </w:r>
    </w:p>
    <w:p w14:paraId="4D561E11" w14:textId="77777777" w:rsidR="001E1323" w:rsidRDefault="001E1323">
      <w:pPr>
        <w:pStyle w:val="Heading3"/>
      </w:pPr>
      <w:r>
        <w:t xml:space="preserve">the </w:t>
      </w:r>
      <w:smartTag w:uri="urn:schemas-microsoft-com:office:smarttags" w:element="City">
        <w:r>
          <w:t>Canberra</w:t>
        </w:r>
      </w:smartTag>
      <w:r>
        <w:t xml:space="preserve"> or </w:t>
      </w:r>
      <w:smartTag w:uri="urn:schemas-microsoft-com:office:smarttags" w:element="City">
        <w:smartTag w:uri="urn:schemas-microsoft-com:office:smarttags" w:element="place">
          <w:r>
            <w:t>Darwin</w:t>
          </w:r>
        </w:smartTag>
      </w:smartTag>
      <w:r>
        <w:t xml:space="preserve"> charging zone.</w:t>
      </w:r>
    </w:p>
    <w:p w14:paraId="7BCC4A5D"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international call</w:t>
      </w:r>
      <w:r w:rsidRPr="00676C3C">
        <w:rPr>
          <w:rFonts w:ascii="Arial" w:hAnsi="Arial" w:cs="Arial"/>
          <w:sz w:val="21"/>
          <w:szCs w:val="21"/>
        </w:rPr>
        <w:t xml:space="preserve"> is:</w:t>
      </w:r>
    </w:p>
    <w:p w14:paraId="674DC9F8" w14:textId="77777777" w:rsidR="001E1323" w:rsidRDefault="001E1323">
      <w:pPr>
        <w:pStyle w:val="Heading3"/>
        <w:numPr>
          <w:ilvl w:val="2"/>
          <w:numId w:val="9"/>
        </w:numPr>
      </w:pPr>
      <w:r>
        <w:t>a call made from a Basic Telephone Service:</w:t>
      </w:r>
    </w:p>
    <w:p w14:paraId="2E4A166C" w14:textId="77777777" w:rsidR="001E1323" w:rsidRDefault="001E1323">
      <w:pPr>
        <w:pStyle w:val="Heading3"/>
        <w:numPr>
          <w:ilvl w:val="0"/>
          <w:numId w:val="11"/>
        </w:numPr>
      </w:pPr>
      <w:r>
        <w:t xml:space="preserve">from </w:t>
      </w:r>
      <w:smartTag w:uri="urn:schemas-microsoft-com:office:smarttags" w:element="country-region">
        <w:smartTag w:uri="urn:schemas-microsoft-com:office:smarttags" w:element="place">
          <w:r>
            <w:t>Australia</w:t>
          </w:r>
        </w:smartTag>
      </w:smartTag>
      <w:r>
        <w:t xml:space="preserve"> to another country or international destination;</w:t>
      </w:r>
    </w:p>
    <w:p w14:paraId="6B4AF337" w14:textId="77777777" w:rsidR="001E1323" w:rsidRDefault="001E1323">
      <w:pPr>
        <w:pStyle w:val="Heading3"/>
        <w:numPr>
          <w:ilvl w:val="0"/>
          <w:numId w:val="11"/>
        </w:numPr>
      </w:pPr>
      <w:r>
        <w:t xml:space="preserve">from </w:t>
      </w:r>
      <w:smartTag w:uri="urn:schemas-microsoft-com:office:smarttags" w:element="country-region">
        <w:r>
          <w:t>Australia</w:t>
        </w:r>
      </w:smartTag>
      <w:r>
        <w:t xml:space="preserve"> (excluding Norfolk Island) to </w:t>
      </w:r>
      <w:smartTag w:uri="urn:schemas-microsoft-com:office:smarttags" w:element="place">
        <w:r>
          <w:t>Norfolk Island</w:t>
        </w:r>
      </w:smartTag>
      <w:r>
        <w:t xml:space="preserve">; </w:t>
      </w:r>
    </w:p>
    <w:p w14:paraId="356177D9" w14:textId="77777777" w:rsidR="001E1323" w:rsidRDefault="001E1323">
      <w:pPr>
        <w:pStyle w:val="Heading3"/>
        <w:numPr>
          <w:ilvl w:val="0"/>
          <w:numId w:val="11"/>
        </w:numPr>
      </w:pPr>
      <w:r>
        <w:t xml:space="preserve">from Norfolk Island to the rest of </w:t>
      </w:r>
      <w:smartTag w:uri="urn:schemas-microsoft-com:office:smarttags" w:element="country-region">
        <w:smartTag w:uri="urn:schemas-microsoft-com:office:smarttags" w:element="place">
          <w:r>
            <w:t>Australia</w:t>
          </w:r>
        </w:smartTag>
      </w:smartTag>
      <w:r>
        <w:t xml:space="preserve">;  </w:t>
      </w:r>
    </w:p>
    <w:p w14:paraId="773F84D7" w14:textId="77777777" w:rsidR="001E1323" w:rsidRDefault="001E1323">
      <w:pPr>
        <w:pStyle w:val="Heading3"/>
        <w:numPr>
          <w:ilvl w:val="0"/>
          <w:numId w:val="11"/>
        </w:numPr>
      </w:pPr>
      <w:r>
        <w:t xml:space="preserve">from </w:t>
      </w:r>
      <w:smartTag w:uri="urn:schemas-microsoft-com:office:smarttags" w:element="country-region">
        <w:r>
          <w:t>Australia</w:t>
        </w:r>
      </w:smartTag>
      <w:r>
        <w:t xml:space="preserve">’s bases in the Antarctic to </w:t>
      </w:r>
      <w:smartTag w:uri="urn:schemas-microsoft-com:office:smarttags" w:element="country-region">
        <w:smartTag w:uri="urn:schemas-microsoft-com:office:smarttags" w:element="place">
          <w:r>
            <w:t>Australia</w:t>
          </w:r>
        </w:smartTag>
      </w:smartTag>
      <w:r>
        <w:t xml:space="preserve"> and other international destinations; or</w:t>
      </w:r>
    </w:p>
    <w:p w14:paraId="5AD8111C" w14:textId="77777777" w:rsidR="001E1323" w:rsidRDefault="001E1323">
      <w:pPr>
        <w:pStyle w:val="Heading3"/>
      </w:pPr>
      <w:r>
        <w:t xml:space="preserve">a reverse charge call where the call is made from another international destination and the answering service is in </w:t>
      </w:r>
      <w:smartTag w:uri="urn:schemas-microsoft-com:office:smarttags" w:element="country-region">
        <w:r>
          <w:t>Australia</w:t>
        </w:r>
      </w:smartTag>
      <w:r>
        <w:t xml:space="preserve"> (including </w:t>
      </w:r>
      <w:smartTag w:uri="urn:schemas-microsoft-com:office:smarttags" w:element="place">
        <w:r>
          <w:t>Norfolk Island</w:t>
        </w:r>
      </w:smartTag>
      <w:r>
        <w:t>).</w:t>
      </w:r>
    </w:p>
    <w:p w14:paraId="2E153351" w14:textId="77777777" w:rsidR="001E1323" w:rsidRPr="00676C3C" w:rsidRDefault="001E1323">
      <w:pPr>
        <w:pStyle w:val="Indent2"/>
        <w:rPr>
          <w:rFonts w:ascii="Arial" w:hAnsi="Arial" w:cs="Arial"/>
          <w:sz w:val="21"/>
          <w:szCs w:val="21"/>
        </w:rPr>
      </w:pPr>
      <w:r w:rsidRPr="00676C3C">
        <w:rPr>
          <w:rFonts w:ascii="Arial" w:hAnsi="Arial" w:cs="Arial"/>
          <w:b/>
          <w:sz w:val="21"/>
          <w:szCs w:val="21"/>
        </w:rPr>
        <w:t>lead-in cabling</w:t>
      </w:r>
      <w:r w:rsidRPr="00676C3C">
        <w:rPr>
          <w:rFonts w:ascii="Arial" w:hAnsi="Arial" w:cs="Arial"/>
          <w:sz w:val="21"/>
          <w:szCs w:val="21"/>
        </w:rPr>
        <w:t xml:space="preserve"> is the section of our network cabling between the last distribution joint and the network boundary in your premises.</w:t>
      </w:r>
    </w:p>
    <w:p w14:paraId="7E5E8396"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local call </w:t>
      </w:r>
      <w:r w:rsidRPr="00676C3C">
        <w:rPr>
          <w:rFonts w:ascii="Arial" w:hAnsi="Arial" w:cs="Arial"/>
          <w:sz w:val="21"/>
          <w:szCs w:val="21"/>
        </w:rPr>
        <w:t>is a call between Basic Telephone Services where:</w:t>
      </w:r>
    </w:p>
    <w:p w14:paraId="0AEB178B" w14:textId="77777777" w:rsidR="001E1323" w:rsidRDefault="001E1323">
      <w:pPr>
        <w:pStyle w:val="Heading3"/>
        <w:numPr>
          <w:ilvl w:val="2"/>
          <w:numId w:val="10"/>
        </w:numPr>
      </w:pPr>
      <w:r>
        <w:t>both services are in the same or adjoining standard zones; or</w:t>
      </w:r>
    </w:p>
    <w:p w14:paraId="77F2E152" w14:textId="77777777" w:rsidR="001E1323" w:rsidRDefault="001E1323">
      <w:pPr>
        <w:pStyle w:val="Heading3"/>
      </w:pPr>
      <w:r>
        <w:t>one service is in a charging precinct and the other is in its designated standard zone; or</w:t>
      </w:r>
    </w:p>
    <w:p w14:paraId="3BBAFEFA" w14:textId="77777777" w:rsidR="001E1323" w:rsidRDefault="001E1323">
      <w:pPr>
        <w:pStyle w:val="Heading3"/>
      </w:pPr>
      <w:r>
        <w:t>both services are in the same charging precinct.</w:t>
      </w:r>
    </w:p>
    <w:p w14:paraId="0FD47DC9" w14:textId="77777777" w:rsidR="001E1323" w:rsidRDefault="001E1323">
      <w:pPr>
        <w:pStyle w:val="Heading7"/>
      </w:pPr>
      <w:r>
        <w:t>For a full list of charging zones and charging precincts, see Part J – Charging Zones of the Basic Telephone Service section of Our Customer Terms.</w:t>
      </w:r>
    </w:p>
    <w:p w14:paraId="65EA4E00"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long distance call </w:t>
      </w:r>
      <w:r w:rsidRPr="00676C3C">
        <w:rPr>
          <w:rFonts w:ascii="Arial" w:hAnsi="Arial" w:cs="Arial"/>
          <w:sz w:val="21"/>
          <w:szCs w:val="21"/>
        </w:rPr>
        <w:t>(either an STD call or an operator assisted call) is a call made within Australia between Basic Telephone Services, that is not a local call</w:t>
      </w:r>
      <w:r w:rsidRPr="00676C3C">
        <w:rPr>
          <w:rFonts w:ascii="Arial" w:hAnsi="Arial" w:cs="Arial"/>
          <w:i/>
          <w:sz w:val="21"/>
          <w:szCs w:val="21"/>
        </w:rPr>
        <w:t>.</w:t>
      </w:r>
      <w:r w:rsidRPr="00676C3C">
        <w:rPr>
          <w:rFonts w:ascii="Arial" w:hAnsi="Arial" w:cs="Arial"/>
          <w:sz w:val="21"/>
          <w:szCs w:val="21"/>
        </w:rPr>
        <w:t xml:space="preserve"> </w:t>
      </w:r>
    </w:p>
    <w:p w14:paraId="68BF48DD" w14:textId="77777777" w:rsidR="001E1323" w:rsidRPr="00676C3C" w:rsidRDefault="001E1323">
      <w:pPr>
        <w:spacing w:after="240"/>
        <w:ind w:left="737"/>
        <w:rPr>
          <w:rFonts w:ascii="Arial" w:hAnsi="Arial" w:cs="Arial"/>
          <w:snapToGrid w:val="0"/>
          <w:sz w:val="21"/>
          <w:szCs w:val="21"/>
        </w:rPr>
      </w:pPr>
      <w:r w:rsidRPr="00676C3C">
        <w:rPr>
          <w:rFonts w:ascii="Arial" w:hAnsi="Arial" w:cs="Arial"/>
          <w:b/>
          <w:sz w:val="21"/>
          <w:szCs w:val="21"/>
        </w:rPr>
        <w:t xml:space="preserve">main distribution frame (MDF) </w:t>
      </w:r>
      <w:r w:rsidRPr="00676C3C">
        <w:rPr>
          <w:rFonts w:ascii="Arial" w:hAnsi="Arial" w:cs="Arial"/>
          <w:snapToGrid w:val="0"/>
          <w:sz w:val="21"/>
          <w:szCs w:val="21"/>
        </w:rPr>
        <w:t>is also known as a network boundary distributor.  The frame or distributor, in the premises where the Basic Telephone Service is supplied, is used to provide the electrical termination point for our lead-in cable and also to terminate the property's customer cabling.  The MDF also provides a cross connection point between our lead-in cable and the property's customer cabling.</w:t>
      </w:r>
    </w:p>
    <w:p w14:paraId="0D5B3196" w14:textId="77777777" w:rsidR="001E1323" w:rsidRPr="00676C3C" w:rsidRDefault="001E1323">
      <w:pPr>
        <w:pStyle w:val="Indent2"/>
        <w:rPr>
          <w:rFonts w:ascii="Arial" w:hAnsi="Arial" w:cs="Arial"/>
          <w:b/>
          <w:sz w:val="21"/>
          <w:szCs w:val="21"/>
        </w:rPr>
      </w:pPr>
      <w:r w:rsidRPr="00676C3C">
        <w:rPr>
          <w:rFonts w:ascii="Arial" w:hAnsi="Arial" w:cs="Arial"/>
          <w:b/>
          <w:snapToGrid w:val="0"/>
          <w:sz w:val="21"/>
          <w:szCs w:val="21"/>
        </w:rPr>
        <w:t>MDF building</w:t>
      </w:r>
      <w:r w:rsidRPr="00676C3C">
        <w:rPr>
          <w:rFonts w:ascii="Arial" w:hAnsi="Arial" w:cs="Arial"/>
          <w:snapToGrid w:val="0"/>
          <w:sz w:val="21"/>
          <w:szCs w:val="21"/>
        </w:rPr>
        <w:t xml:space="preserve"> is a building in which the network </w:t>
      </w:r>
      <w:r w:rsidR="00241A20" w:rsidRPr="00676C3C">
        <w:rPr>
          <w:rFonts w:ascii="Arial" w:hAnsi="Arial" w:cs="Arial"/>
          <w:snapToGrid w:val="0"/>
          <w:sz w:val="21"/>
          <w:szCs w:val="21"/>
        </w:rPr>
        <w:t xml:space="preserve">boundary point </w:t>
      </w:r>
      <w:r w:rsidRPr="00676C3C">
        <w:rPr>
          <w:rFonts w:ascii="Arial" w:hAnsi="Arial" w:cs="Arial"/>
          <w:snapToGrid w:val="0"/>
          <w:sz w:val="21"/>
          <w:szCs w:val="21"/>
        </w:rPr>
        <w:t>is a main distribution frame</w:t>
      </w:r>
      <w:r w:rsidR="00241A20" w:rsidRPr="00676C3C">
        <w:rPr>
          <w:rFonts w:ascii="Arial" w:hAnsi="Arial" w:cs="Arial"/>
          <w:snapToGrid w:val="0"/>
          <w:sz w:val="21"/>
          <w:szCs w:val="21"/>
        </w:rPr>
        <w:t>, unless these terms provide otherwise</w:t>
      </w:r>
      <w:r w:rsidRPr="00676C3C">
        <w:rPr>
          <w:rFonts w:ascii="Arial" w:hAnsi="Arial" w:cs="Arial"/>
          <w:snapToGrid w:val="0"/>
          <w:sz w:val="21"/>
          <w:szCs w:val="21"/>
        </w:rPr>
        <w:t>.</w:t>
      </w:r>
    </w:p>
    <w:p w14:paraId="7E89FF29" w14:textId="77777777" w:rsidR="00DA1CB7" w:rsidRPr="00676C3C" w:rsidRDefault="00DA1CB7" w:rsidP="00DA1CB7">
      <w:pPr>
        <w:pStyle w:val="Indent2"/>
        <w:rPr>
          <w:rFonts w:ascii="Arial" w:hAnsi="Arial" w:cs="Arial"/>
          <w:snapToGrid w:val="0"/>
          <w:sz w:val="21"/>
          <w:szCs w:val="21"/>
        </w:rPr>
      </w:pPr>
      <w:r w:rsidRPr="00676C3C">
        <w:rPr>
          <w:rFonts w:ascii="Arial" w:hAnsi="Arial" w:cs="Arial"/>
          <w:b/>
          <w:sz w:val="21"/>
          <w:szCs w:val="21"/>
        </w:rPr>
        <w:t xml:space="preserve">network boundary point </w:t>
      </w:r>
      <w:r w:rsidRPr="00676C3C">
        <w:rPr>
          <w:rFonts w:ascii="Arial" w:hAnsi="Arial" w:cs="Arial"/>
          <w:b/>
          <w:snapToGrid w:val="0"/>
          <w:sz w:val="21"/>
          <w:szCs w:val="21"/>
        </w:rPr>
        <w:t xml:space="preserve"> </w:t>
      </w:r>
      <w:r w:rsidRPr="00676C3C">
        <w:rPr>
          <w:rFonts w:ascii="Arial" w:hAnsi="Arial" w:cs="Arial"/>
          <w:snapToGrid w:val="0"/>
          <w:sz w:val="21"/>
          <w:szCs w:val="21"/>
        </w:rPr>
        <w:t xml:space="preserve">means a physical point where our network ends  generally located at a </w:t>
      </w:r>
      <w:r w:rsidRPr="00676C3C" w:rsidDel="009B6588">
        <w:rPr>
          <w:rFonts w:ascii="Arial" w:hAnsi="Arial" w:cs="Arial"/>
          <w:snapToGrid w:val="0"/>
          <w:sz w:val="21"/>
          <w:szCs w:val="21"/>
        </w:rPr>
        <w:t>main distribution frame</w:t>
      </w:r>
      <w:r w:rsidRPr="00676C3C">
        <w:rPr>
          <w:rFonts w:ascii="Arial" w:hAnsi="Arial" w:cs="Arial"/>
          <w:snapToGrid w:val="0"/>
          <w:sz w:val="21"/>
          <w:szCs w:val="21"/>
        </w:rPr>
        <w:t>.  However:</w:t>
      </w:r>
    </w:p>
    <w:p w14:paraId="0F0EC687" w14:textId="77777777" w:rsidR="00DA1CB7" w:rsidRPr="00676C3C" w:rsidRDefault="00DA1CB7" w:rsidP="00DA1CB7">
      <w:pPr>
        <w:pStyle w:val="Indent2"/>
        <w:numPr>
          <w:ilvl w:val="0"/>
          <w:numId w:val="15"/>
        </w:numPr>
        <w:tabs>
          <w:tab w:val="num" w:pos="1212"/>
        </w:tabs>
        <w:ind w:left="1212" w:hanging="475"/>
        <w:rPr>
          <w:rFonts w:ascii="Arial" w:hAnsi="Arial" w:cs="Arial"/>
          <w:b/>
          <w:sz w:val="21"/>
          <w:szCs w:val="21"/>
        </w:rPr>
      </w:pPr>
      <w:r w:rsidRPr="00676C3C">
        <w:rPr>
          <w:rFonts w:ascii="Arial" w:hAnsi="Arial" w:cs="Arial"/>
          <w:snapToGrid w:val="0"/>
          <w:sz w:val="21"/>
          <w:szCs w:val="21"/>
        </w:rPr>
        <w:lastRenderedPageBreak/>
        <w:t xml:space="preserve">where there is no </w:t>
      </w:r>
      <w:r w:rsidRPr="00676C3C" w:rsidDel="009B6588">
        <w:rPr>
          <w:rFonts w:ascii="Arial" w:hAnsi="Arial" w:cs="Arial"/>
          <w:bCs/>
          <w:sz w:val="21"/>
          <w:szCs w:val="21"/>
        </w:rPr>
        <w:t>main distribution frame</w:t>
      </w:r>
      <w:r w:rsidRPr="00676C3C">
        <w:rPr>
          <w:rFonts w:ascii="Arial" w:hAnsi="Arial" w:cs="Arial"/>
          <w:snapToGrid w:val="0"/>
          <w:sz w:val="21"/>
          <w:szCs w:val="21"/>
        </w:rPr>
        <w:t xml:space="preserve">, it is located at a network termination device; </w:t>
      </w:r>
      <w:r w:rsidR="0030699A" w:rsidRPr="00676C3C">
        <w:rPr>
          <w:rFonts w:ascii="Arial" w:hAnsi="Arial" w:cs="Arial"/>
          <w:snapToGrid w:val="0"/>
          <w:sz w:val="21"/>
          <w:szCs w:val="21"/>
        </w:rPr>
        <w:t>or</w:t>
      </w:r>
    </w:p>
    <w:p w14:paraId="44E2DB9F" w14:textId="77777777" w:rsidR="00DA1CB7" w:rsidRPr="00676C3C" w:rsidRDefault="00DA1CB7" w:rsidP="00DA1CB7">
      <w:pPr>
        <w:pStyle w:val="Indent2"/>
        <w:numPr>
          <w:ilvl w:val="0"/>
          <w:numId w:val="15"/>
        </w:numPr>
        <w:tabs>
          <w:tab w:val="num" w:pos="1212"/>
        </w:tabs>
        <w:ind w:left="1212" w:hanging="475"/>
        <w:rPr>
          <w:rFonts w:ascii="Arial" w:hAnsi="Arial" w:cs="Arial"/>
          <w:b/>
          <w:sz w:val="21"/>
          <w:szCs w:val="21"/>
        </w:rPr>
      </w:pPr>
      <w:r w:rsidRPr="00676C3C">
        <w:rPr>
          <w:rFonts w:ascii="Arial" w:hAnsi="Arial" w:cs="Arial"/>
          <w:snapToGrid w:val="0"/>
          <w:sz w:val="21"/>
          <w:szCs w:val="21"/>
        </w:rPr>
        <w:t>where there is no main distribution frame or network termination device, it is located at the first telephone socket</w:t>
      </w:r>
      <w:r w:rsidR="0030699A" w:rsidRPr="00676C3C">
        <w:rPr>
          <w:rFonts w:ascii="Arial" w:hAnsi="Arial" w:cs="Arial"/>
          <w:snapToGrid w:val="0"/>
          <w:sz w:val="21"/>
          <w:szCs w:val="21"/>
        </w:rPr>
        <w:t>.</w:t>
      </w:r>
    </w:p>
    <w:p w14:paraId="5DAFEB9C" w14:textId="77777777" w:rsidR="00D675CA" w:rsidRPr="00676C3C" w:rsidRDefault="00D675CA" w:rsidP="00D675CA">
      <w:pPr>
        <w:pStyle w:val="Indent2"/>
        <w:ind w:left="805"/>
        <w:rPr>
          <w:rFonts w:ascii="Arial" w:hAnsi="Arial" w:cs="Arial"/>
          <w:b/>
          <w:sz w:val="21"/>
          <w:szCs w:val="21"/>
        </w:rPr>
      </w:pPr>
      <w:r w:rsidRPr="00676C3C">
        <w:rPr>
          <w:rFonts w:ascii="Arial" w:hAnsi="Arial" w:cs="Arial"/>
          <w:b/>
          <w:sz w:val="21"/>
          <w:szCs w:val="21"/>
        </w:rPr>
        <w:t>network termination device</w:t>
      </w:r>
      <w:r w:rsidRPr="00676C3C">
        <w:rPr>
          <w:rFonts w:ascii="Arial" w:hAnsi="Arial" w:cs="Arial"/>
          <w:sz w:val="21"/>
          <w:szCs w:val="21"/>
        </w:rPr>
        <w:t xml:space="preserve"> is marked </w:t>
      </w:r>
      <w:r w:rsidR="00241A20" w:rsidRPr="00676C3C">
        <w:rPr>
          <w:rFonts w:ascii="Arial" w:hAnsi="Arial" w:cs="Arial"/>
          <w:sz w:val="21"/>
          <w:szCs w:val="21"/>
        </w:rPr>
        <w:t xml:space="preserve">(in some form) </w:t>
      </w:r>
      <w:r w:rsidRPr="00676C3C">
        <w:rPr>
          <w:rFonts w:ascii="Arial" w:hAnsi="Arial" w:cs="Arial"/>
          <w:sz w:val="21"/>
          <w:szCs w:val="21"/>
        </w:rPr>
        <w:t xml:space="preserve">with "network termination device" or "NTD".  The device, in the premises where </w:t>
      </w:r>
      <w:r w:rsidRPr="00676C3C">
        <w:rPr>
          <w:rFonts w:ascii="Arial" w:hAnsi="Arial" w:cs="Arial"/>
          <w:snapToGrid w:val="0"/>
          <w:sz w:val="21"/>
          <w:szCs w:val="21"/>
        </w:rPr>
        <w:t>the Basic Telephone Service is supplied, is used to provide the termination point for our lead-in cable and also to terminate the property's customer cabling.</w:t>
      </w:r>
    </w:p>
    <w:p w14:paraId="40EEAFC4" w14:textId="77777777" w:rsidR="001E1323" w:rsidRPr="00676C3C" w:rsidRDefault="001E1323">
      <w:pPr>
        <w:pStyle w:val="Indent2"/>
        <w:rPr>
          <w:rFonts w:ascii="Arial" w:hAnsi="Arial" w:cs="Arial"/>
          <w:sz w:val="21"/>
          <w:szCs w:val="21"/>
        </w:rPr>
      </w:pPr>
      <w:r w:rsidRPr="00676C3C">
        <w:rPr>
          <w:rFonts w:ascii="Arial" w:hAnsi="Arial" w:cs="Arial"/>
          <w:b/>
          <w:sz w:val="21"/>
          <w:szCs w:val="21"/>
        </w:rPr>
        <w:t>non-intercapital</w:t>
      </w:r>
      <w:r w:rsidRPr="00676C3C">
        <w:rPr>
          <w:rFonts w:ascii="Arial" w:hAnsi="Arial" w:cs="Arial"/>
          <w:sz w:val="21"/>
          <w:szCs w:val="21"/>
        </w:rPr>
        <w:t xml:space="preserve"> </w:t>
      </w:r>
      <w:r w:rsidRPr="00676C3C">
        <w:rPr>
          <w:rFonts w:ascii="Arial" w:hAnsi="Arial" w:cs="Arial"/>
          <w:b/>
          <w:sz w:val="21"/>
          <w:szCs w:val="21"/>
        </w:rPr>
        <w:t>calls</w:t>
      </w:r>
      <w:r w:rsidRPr="00676C3C">
        <w:rPr>
          <w:rFonts w:ascii="Arial" w:hAnsi="Arial" w:cs="Arial"/>
          <w:sz w:val="21"/>
          <w:szCs w:val="21"/>
        </w:rPr>
        <w:t xml:space="preserve"> are long distance calls that are not inter-capital calls.</w:t>
      </w:r>
    </w:p>
    <w:p w14:paraId="1FD9C1DB" w14:textId="77777777" w:rsidR="001E1323" w:rsidRPr="00676C3C" w:rsidRDefault="001E1323">
      <w:pPr>
        <w:pStyle w:val="Indent2"/>
        <w:rPr>
          <w:rFonts w:ascii="Arial" w:hAnsi="Arial" w:cs="Arial"/>
          <w:sz w:val="21"/>
          <w:szCs w:val="21"/>
          <w:lang w:val="fr-FR"/>
        </w:rPr>
      </w:pPr>
      <w:r w:rsidRPr="00676C3C">
        <w:rPr>
          <w:rFonts w:ascii="Arial" w:hAnsi="Arial" w:cs="Arial"/>
          <w:sz w:val="21"/>
          <w:szCs w:val="21"/>
          <w:lang w:val="fr-FR"/>
        </w:rPr>
        <w:t xml:space="preserve">an </w:t>
      </w:r>
      <w:r w:rsidRPr="00676C3C">
        <w:rPr>
          <w:rFonts w:ascii="Arial" w:hAnsi="Arial" w:cs="Arial"/>
          <w:b/>
          <w:sz w:val="21"/>
          <w:szCs w:val="21"/>
          <w:lang w:val="fr-FR"/>
        </w:rPr>
        <w:t>outer metropolitan zone</w:t>
      </w:r>
      <w:r w:rsidRPr="00676C3C">
        <w:rPr>
          <w:rFonts w:ascii="Arial" w:hAnsi="Arial" w:cs="Arial"/>
          <w:sz w:val="21"/>
          <w:szCs w:val="21"/>
          <w:lang w:val="fr-FR"/>
        </w:rPr>
        <w:t xml:space="preserve"> is a standard zone adjoining an inner metropolitan zone.</w:t>
      </w:r>
    </w:p>
    <w:p w14:paraId="7FEEA541" w14:textId="77777777" w:rsidR="001E1323" w:rsidRDefault="001E1323">
      <w:pPr>
        <w:pStyle w:val="Indent2"/>
      </w:pPr>
      <w:r w:rsidRPr="00676C3C">
        <w:rPr>
          <w:rFonts w:ascii="Arial" w:hAnsi="Arial" w:cs="Arial"/>
          <w:sz w:val="21"/>
          <w:szCs w:val="21"/>
        </w:rPr>
        <w:t xml:space="preserve">a </w:t>
      </w:r>
      <w:r w:rsidRPr="00676C3C">
        <w:rPr>
          <w:rFonts w:ascii="Arial" w:hAnsi="Arial" w:cs="Arial"/>
          <w:b/>
          <w:sz w:val="21"/>
          <w:szCs w:val="21"/>
        </w:rPr>
        <w:t>preferential call</w:t>
      </w:r>
      <w:r w:rsidRPr="00676C3C">
        <w:rPr>
          <w:rFonts w:ascii="Arial" w:hAnsi="Arial" w:cs="Arial"/>
          <w:sz w:val="21"/>
          <w:szCs w:val="21"/>
        </w:rPr>
        <w:t xml:space="preserve"> is a long distance call that is made:</w:t>
      </w:r>
    </w:p>
    <w:p w14:paraId="01469F62" w14:textId="77777777" w:rsidR="001E1323" w:rsidRDefault="001E1323">
      <w:pPr>
        <w:pStyle w:val="Heading3"/>
        <w:numPr>
          <w:ilvl w:val="2"/>
          <w:numId w:val="4"/>
        </w:numPr>
      </w:pPr>
      <w:r>
        <w:t>between an extended zone and the standard zone containing its designated community service town or partial community service town; or</w:t>
      </w:r>
    </w:p>
    <w:p w14:paraId="0D5D3451" w14:textId="77777777" w:rsidR="001E1323" w:rsidRDefault="001E1323">
      <w:pPr>
        <w:pStyle w:val="Heading3"/>
      </w:pPr>
      <w:r>
        <w:t>between an extended zone and the standard zone containing the designated community service town or partial community service town of an adjoining extended zone;</w:t>
      </w:r>
    </w:p>
    <w:p w14:paraId="4BACC65E" w14:textId="77777777" w:rsidR="001E1323" w:rsidRDefault="001E1323">
      <w:pPr>
        <w:pStyle w:val="Heading3"/>
      </w:pPr>
      <w:r>
        <w:t>between a standard zone surrounded by one or more extended zones and its community service town or partial community service town (where the community service town or partial community service town is in a different standard zone); or</w:t>
      </w:r>
    </w:p>
    <w:p w14:paraId="3E42D94E" w14:textId="77777777" w:rsidR="001E1323" w:rsidRDefault="001E1323">
      <w:pPr>
        <w:pStyle w:val="Heading3"/>
      </w:pPr>
      <w:r>
        <w:t>between a partial community service town and the standard zone containing its community service town.</w:t>
      </w:r>
    </w:p>
    <w:p w14:paraId="25975CB4" w14:textId="77777777" w:rsidR="001E1323" w:rsidRDefault="001E1323">
      <w:pPr>
        <w:pStyle w:val="Heading3"/>
      </w:pPr>
      <w:r>
        <w:t>between standard zones surrounded by one or more extended zone (where the community service town or partial community service town is in a different standard zone) and its adjoining extended zone(s).</w:t>
      </w:r>
    </w:p>
    <w:p w14:paraId="3ACC374A" w14:textId="77777777" w:rsidR="001E1323" w:rsidRDefault="001E1323">
      <w:pPr>
        <w:pStyle w:val="Heading7"/>
        <w:rPr>
          <w:b/>
        </w:rPr>
      </w:pPr>
      <w:r>
        <w:t>For a complete list of extended zones and isolated standard zones and their corresponding community service towns or partial community service towns, see Part J – Charging Zones of the Basic Telephone Service section of Our Customer Terms.</w:t>
      </w:r>
    </w:p>
    <w:p w14:paraId="4771D9D0" w14:textId="77777777" w:rsidR="001E1323" w:rsidRPr="00676C3C" w:rsidRDefault="001E1323">
      <w:pPr>
        <w:pStyle w:val="Indent2"/>
        <w:rPr>
          <w:rFonts w:ascii="Arial" w:hAnsi="Arial" w:cs="Arial"/>
          <w:b/>
          <w:sz w:val="21"/>
          <w:szCs w:val="21"/>
        </w:rPr>
      </w:pPr>
      <w:r w:rsidRPr="00676C3C">
        <w:rPr>
          <w:rFonts w:ascii="Arial" w:hAnsi="Arial" w:cs="Arial"/>
          <w:sz w:val="21"/>
          <w:szCs w:val="21"/>
        </w:rPr>
        <w:t xml:space="preserve">a </w:t>
      </w:r>
      <w:r w:rsidRPr="00676C3C">
        <w:rPr>
          <w:rFonts w:ascii="Arial" w:hAnsi="Arial" w:cs="Arial"/>
          <w:b/>
          <w:sz w:val="21"/>
          <w:szCs w:val="21"/>
        </w:rPr>
        <w:t>previous Basic Telephone Service</w:t>
      </w:r>
      <w:r w:rsidRPr="00676C3C">
        <w:rPr>
          <w:rFonts w:ascii="Arial" w:hAnsi="Arial" w:cs="Arial"/>
          <w:sz w:val="21"/>
          <w:szCs w:val="21"/>
        </w:rPr>
        <w:t xml:space="preserve"> means a Basic Telephone Service that was previously connected at the premises.  </w:t>
      </w:r>
    </w:p>
    <w:p w14:paraId="75BDE8C9" w14:textId="77777777" w:rsidR="001E1323" w:rsidRPr="00676C3C" w:rsidRDefault="001E1323">
      <w:pPr>
        <w:pStyle w:val="Indent2"/>
        <w:rPr>
          <w:rFonts w:ascii="Arial" w:hAnsi="Arial" w:cs="Arial"/>
          <w:sz w:val="21"/>
          <w:szCs w:val="21"/>
        </w:rPr>
      </w:pPr>
      <w:r w:rsidRPr="00676C3C">
        <w:rPr>
          <w:rFonts w:ascii="Arial" w:hAnsi="Arial" w:cs="Arial"/>
          <w:b/>
          <w:sz w:val="21"/>
          <w:szCs w:val="21"/>
        </w:rPr>
        <w:t xml:space="preserve">property entry point </w:t>
      </w:r>
      <w:r w:rsidRPr="00676C3C">
        <w:rPr>
          <w:rFonts w:ascii="Arial" w:hAnsi="Arial" w:cs="Arial"/>
          <w:sz w:val="21"/>
          <w:szCs w:val="21"/>
        </w:rPr>
        <w:t>means:</w:t>
      </w:r>
    </w:p>
    <w:p w14:paraId="11985A43" w14:textId="77777777" w:rsidR="001E1323" w:rsidRPr="00676C3C" w:rsidRDefault="001E1323">
      <w:pPr>
        <w:pStyle w:val="Heading8"/>
        <w:numPr>
          <w:ilvl w:val="7"/>
          <w:numId w:val="6"/>
        </w:numPr>
        <w:rPr>
          <w:rFonts w:ascii="Arial" w:hAnsi="Arial" w:cs="Arial"/>
          <w:sz w:val="21"/>
          <w:szCs w:val="21"/>
        </w:rPr>
      </w:pPr>
      <w:r w:rsidRPr="00676C3C">
        <w:rPr>
          <w:rFonts w:ascii="Arial" w:hAnsi="Arial" w:cs="Arial"/>
          <w:sz w:val="21"/>
          <w:szCs w:val="21"/>
        </w:rPr>
        <w:t xml:space="preserve">where we supply you a service using a cable, the point where the cable enters your property (such as a fence line for a home customer or the building entry point at a high rise building); </w:t>
      </w:r>
    </w:p>
    <w:p w14:paraId="1CCB7DE8" w14:textId="77777777" w:rsidR="001E1323" w:rsidRPr="00676C3C" w:rsidRDefault="001E1323">
      <w:pPr>
        <w:pStyle w:val="Heading8"/>
        <w:numPr>
          <w:ilvl w:val="7"/>
          <w:numId w:val="6"/>
        </w:numPr>
        <w:rPr>
          <w:rFonts w:ascii="Arial" w:hAnsi="Arial" w:cs="Arial"/>
          <w:sz w:val="21"/>
          <w:szCs w:val="21"/>
        </w:rPr>
      </w:pPr>
      <w:r w:rsidRPr="00676C3C">
        <w:rPr>
          <w:rFonts w:ascii="Arial" w:hAnsi="Arial" w:cs="Arial"/>
          <w:sz w:val="21"/>
          <w:szCs w:val="21"/>
        </w:rPr>
        <w:t>where we supply you a service using radio or satellite, the base of the antenna, on your property, used to connect your building; or</w:t>
      </w:r>
    </w:p>
    <w:p w14:paraId="45A9DE49" w14:textId="77777777" w:rsidR="001E1323" w:rsidRPr="00676C3C" w:rsidRDefault="001E1323">
      <w:pPr>
        <w:pStyle w:val="Heading8"/>
        <w:rPr>
          <w:rFonts w:ascii="Arial" w:hAnsi="Arial" w:cs="Arial"/>
          <w:sz w:val="21"/>
          <w:szCs w:val="21"/>
        </w:rPr>
      </w:pPr>
      <w:r w:rsidRPr="00676C3C">
        <w:rPr>
          <w:rFonts w:ascii="Arial" w:hAnsi="Arial" w:cs="Arial"/>
          <w:sz w:val="21"/>
          <w:szCs w:val="21"/>
        </w:rPr>
        <w:lastRenderedPageBreak/>
        <w:t xml:space="preserve">where our plant (eg mast, antenna, or dish) exists on your property, the base of our plant.  </w:t>
      </w:r>
    </w:p>
    <w:p w14:paraId="20C1686B"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standard </w:t>
      </w:r>
      <w:r w:rsidRPr="00676C3C">
        <w:rPr>
          <w:rFonts w:ascii="Arial" w:hAnsi="Arial" w:cs="Arial"/>
          <w:sz w:val="21"/>
          <w:szCs w:val="21"/>
        </w:rPr>
        <w:t>zone is a type of charging zone that is not an extended zone.</w:t>
      </w:r>
    </w:p>
    <w:p w14:paraId="36CF98CE" w14:textId="77777777" w:rsidR="001E1323" w:rsidRDefault="001E1323">
      <w:pPr>
        <w:pStyle w:val="Heading7"/>
      </w:pPr>
      <w:r>
        <w:t>For a list of charging zones that are standard zones, see Part J – Charging Zones of the Basic Telephone Service section of Our Customer Terms.</w:t>
      </w:r>
    </w:p>
    <w:p w14:paraId="5525D8B2" w14:textId="77777777" w:rsidR="001E1323" w:rsidRDefault="001E1323">
      <w:pPr>
        <w:pStyle w:val="Indent2"/>
      </w:pPr>
      <w:r>
        <w:t xml:space="preserve">a </w:t>
      </w:r>
      <w:r>
        <w:rPr>
          <w:b/>
        </w:rPr>
        <w:t>State</w:t>
      </w:r>
      <w:r>
        <w:t xml:space="preserve"> is the area within our switching network State boundary.</w:t>
      </w:r>
    </w:p>
    <w:p w14:paraId="27F717E8" w14:textId="77777777" w:rsidR="001E1323" w:rsidRDefault="001E1323">
      <w:pPr>
        <w:pStyle w:val="Heading7"/>
        <w:rPr>
          <w:b/>
        </w:rPr>
      </w:pPr>
      <w:r>
        <w:t xml:space="preserve">Our switching network State boundaries are based on the geographical State boundaries, but are not entirely the same.  Also, we consider </w:t>
      </w:r>
      <w:smartTag w:uri="urn:schemas-microsoft-com:office:smarttags" w:element="State">
        <w:r>
          <w:t>Victoria</w:t>
        </w:r>
      </w:smartTag>
      <w:r>
        <w:t xml:space="preserve"> and </w:t>
      </w:r>
      <w:smartTag w:uri="urn:schemas-microsoft-com:office:smarttags" w:element="State">
        <w:r>
          <w:t>Tasmania</w:t>
        </w:r>
      </w:smartTag>
      <w:r>
        <w:t xml:space="preserve">, </w:t>
      </w:r>
      <w:smartTag w:uri="urn:schemas-microsoft-com:office:smarttags" w:element="State">
        <w:r>
          <w:t>South Australia</w:t>
        </w:r>
      </w:smartTag>
      <w:r>
        <w:t xml:space="preserve"> and the </w:t>
      </w:r>
      <w:smartTag w:uri="urn:schemas-microsoft-com:office:smarttags" w:element="State">
        <w:r>
          <w:t>Northern Territory</w:t>
        </w:r>
      </w:smartTag>
      <w:r>
        <w:t xml:space="preserve"> and </w:t>
      </w:r>
      <w:smartTag w:uri="urn:schemas-microsoft-com:office:smarttags" w:element="State">
        <w:smartTag w:uri="urn:schemas-microsoft-com:office:smarttags" w:element="place">
          <w:r>
            <w:t>New South Wales</w:t>
          </w:r>
        </w:smartTag>
      </w:smartTag>
      <w:r>
        <w:t xml:space="preserve"> and the ACT each to be in the same State as each other respectively.</w:t>
      </w:r>
    </w:p>
    <w:p w14:paraId="7F24D617"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 xml:space="preserve">temporary Basic Telephone Service </w:t>
      </w:r>
      <w:r w:rsidRPr="00676C3C">
        <w:rPr>
          <w:rFonts w:ascii="Arial" w:hAnsi="Arial" w:cs="Arial"/>
          <w:sz w:val="21"/>
          <w:szCs w:val="21"/>
        </w:rPr>
        <w:t xml:space="preserve">is a Basic Telephone Service provided for less than 12 months: </w:t>
      </w:r>
    </w:p>
    <w:p w14:paraId="433630DC" w14:textId="77777777" w:rsidR="001E1323" w:rsidRDefault="001E1323">
      <w:pPr>
        <w:pStyle w:val="Heading3"/>
        <w:numPr>
          <w:ilvl w:val="2"/>
          <w:numId w:val="5"/>
        </w:numPr>
      </w:pPr>
      <w:r>
        <w:t>for a short-term event;</w:t>
      </w:r>
    </w:p>
    <w:p w14:paraId="10FD2F2F" w14:textId="77777777" w:rsidR="001E1323" w:rsidRDefault="001E1323">
      <w:pPr>
        <w:pStyle w:val="Heading3"/>
      </w:pPr>
      <w:r>
        <w:t>where you</w:t>
      </w:r>
      <w:r>
        <w:rPr>
          <w:i/>
        </w:rPr>
        <w:t xml:space="preserve"> </w:t>
      </w:r>
      <w:r>
        <w:t>nominate the date of disconnection before connection; or</w:t>
      </w:r>
    </w:p>
    <w:p w14:paraId="5C07C795" w14:textId="77777777" w:rsidR="001E1323" w:rsidRDefault="001E1323">
      <w:pPr>
        <w:pStyle w:val="Heading3"/>
      </w:pPr>
      <w:r>
        <w:t>in a temporarily installed structure like a construction site office.</w:t>
      </w:r>
    </w:p>
    <w:p w14:paraId="31809119" w14:textId="77777777" w:rsidR="001E1323" w:rsidRPr="00676C3C" w:rsidRDefault="001E1323">
      <w:pPr>
        <w:pStyle w:val="Indent2"/>
        <w:rPr>
          <w:rFonts w:ascii="Arial" w:hAnsi="Arial" w:cs="Arial"/>
          <w:sz w:val="21"/>
          <w:szCs w:val="21"/>
        </w:rPr>
      </w:pPr>
      <w:r w:rsidRPr="00676C3C">
        <w:rPr>
          <w:rFonts w:ascii="Arial" w:hAnsi="Arial" w:cs="Arial"/>
          <w:b/>
          <w:sz w:val="21"/>
          <w:szCs w:val="21"/>
        </w:rPr>
        <w:t>trenching</w:t>
      </w:r>
      <w:r w:rsidRPr="00676C3C">
        <w:rPr>
          <w:rFonts w:ascii="Arial" w:hAnsi="Arial" w:cs="Arial"/>
          <w:sz w:val="21"/>
          <w:szCs w:val="21"/>
        </w:rPr>
        <w:t xml:space="preserve"> means clearing and digging a trench for underground cable and reinstating the land afterwards.</w:t>
      </w:r>
    </w:p>
    <w:p w14:paraId="2C4B2A20" w14:textId="77777777" w:rsidR="000A3ACC" w:rsidRPr="00676C3C" w:rsidRDefault="000A3ACC" w:rsidP="000A3ACC">
      <w:pPr>
        <w:pStyle w:val="Indent2"/>
        <w:rPr>
          <w:rFonts w:ascii="Arial" w:hAnsi="Arial" w:cs="Arial"/>
          <w:i/>
          <w:sz w:val="21"/>
          <w:szCs w:val="21"/>
        </w:rPr>
      </w:pPr>
      <w:r w:rsidRPr="00676C3C">
        <w:rPr>
          <w:rFonts w:ascii="Arial" w:hAnsi="Arial" w:cs="Arial"/>
          <w:b/>
          <w:sz w:val="21"/>
          <w:szCs w:val="21"/>
        </w:rPr>
        <w:t>Universal Service Obligation</w:t>
      </w:r>
      <w:r w:rsidRPr="00676C3C">
        <w:rPr>
          <w:rFonts w:ascii="Arial" w:hAnsi="Arial" w:cs="Arial"/>
          <w:sz w:val="21"/>
          <w:szCs w:val="21"/>
        </w:rPr>
        <w:t xml:space="preserve"> means the obligation to provide all Australians with reasonable access to a standard telephone service as set out in section 9 of the </w:t>
      </w:r>
      <w:r w:rsidRPr="00676C3C">
        <w:rPr>
          <w:rFonts w:ascii="Arial" w:hAnsi="Arial" w:cs="Arial"/>
          <w:i/>
          <w:sz w:val="21"/>
          <w:szCs w:val="21"/>
        </w:rPr>
        <w:t>Telecommunications (Consumer Protection and Service Standards) Act 1999.</w:t>
      </w:r>
    </w:p>
    <w:p w14:paraId="5A9BD063"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an </w:t>
      </w:r>
      <w:r w:rsidRPr="00676C3C">
        <w:rPr>
          <w:rFonts w:ascii="Arial" w:hAnsi="Arial" w:cs="Arial"/>
          <w:b/>
          <w:sz w:val="21"/>
          <w:szCs w:val="21"/>
        </w:rPr>
        <w:t xml:space="preserve">urban fringe zone </w:t>
      </w:r>
      <w:r w:rsidRPr="00676C3C">
        <w:rPr>
          <w:rFonts w:ascii="Arial" w:hAnsi="Arial" w:cs="Arial"/>
          <w:sz w:val="21"/>
          <w:szCs w:val="21"/>
        </w:rPr>
        <w:t>is a standard zone that has one other standard zone (an outer metropolitan zone) between it and an inner metropolitan zone.</w:t>
      </w:r>
    </w:p>
    <w:p w14:paraId="269639BD" w14:textId="77777777" w:rsidR="001E1323" w:rsidRPr="00676C3C" w:rsidRDefault="001E1323">
      <w:pPr>
        <w:pStyle w:val="Indent2"/>
        <w:rPr>
          <w:rFonts w:ascii="Arial" w:hAnsi="Arial" w:cs="Arial"/>
          <w:sz w:val="21"/>
          <w:szCs w:val="21"/>
        </w:rPr>
      </w:pPr>
      <w:r w:rsidRPr="00676C3C">
        <w:rPr>
          <w:rFonts w:ascii="Arial" w:hAnsi="Arial" w:cs="Arial"/>
          <w:b/>
          <w:sz w:val="21"/>
          <w:szCs w:val="21"/>
        </w:rPr>
        <w:t>wholesale customer</w:t>
      </w:r>
      <w:r w:rsidRPr="00676C3C">
        <w:rPr>
          <w:rFonts w:ascii="Arial" w:hAnsi="Arial" w:cs="Arial"/>
          <w:sz w:val="21"/>
          <w:szCs w:val="21"/>
        </w:rPr>
        <w:t xml:space="preserve"> has the meaning given in </w:t>
      </w:r>
      <w:hyperlink r:id="rId49" w:history="1">
        <w:r w:rsidRPr="00676C3C">
          <w:rPr>
            <w:rStyle w:val="Hyperlink"/>
            <w:rFonts w:ascii="Arial" w:hAnsi="Arial" w:cs="Arial"/>
            <w:sz w:val="21"/>
            <w:szCs w:val="21"/>
          </w:rPr>
          <w:t>the Wholesale Services section of Our Customer Terms</w:t>
        </w:r>
      </w:hyperlink>
      <w:r w:rsidRPr="00676C3C">
        <w:rPr>
          <w:rFonts w:ascii="Arial" w:hAnsi="Arial" w:cs="Arial"/>
          <w:i/>
          <w:sz w:val="21"/>
          <w:szCs w:val="21"/>
        </w:rPr>
        <w:t>.</w:t>
      </w:r>
    </w:p>
    <w:p w14:paraId="6C31BDFB" w14:textId="77777777" w:rsidR="001E1323" w:rsidRPr="00676C3C" w:rsidRDefault="001E1323">
      <w:pPr>
        <w:pStyle w:val="Indent2"/>
        <w:rPr>
          <w:rFonts w:ascii="Arial" w:hAnsi="Arial" w:cs="Arial"/>
          <w:sz w:val="21"/>
          <w:szCs w:val="21"/>
        </w:rPr>
      </w:pPr>
      <w:r w:rsidRPr="00676C3C">
        <w:rPr>
          <w:rFonts w:ascii="Arial" w:hAnsi="Arial" w:cs="Arial"/>
          <w:sz w:val="21"/>
          <w:szCs w:val="21"/>
        </w:rPr>
        <w:t xml:space="preserve">a </w:t>
      </w:r>
      <w:r w:rsidRPr="00676C3C">
        <w:rPr>
          <w:rFonts w:ascii="Arial" w:hAnsi="Arial" w:cs="Arial"/>
          <w:b/>
          <w:sz w:val="21"/>
          <w:szCs w:val="21"/>
        </w:rPr>
        <w:t>working day</w:t>
      </w:r>
      <w:r w:rsidRPr="00676C3C">
        <w:rPr>
          <w:rFonts w:ascii="Arial" w:hAnsi="Arial" w:cs="Arial"/>
          <w:sz w:val="21"/>
          <w:szCs w:val="21"/>
        </w:rPr>
        <w:t xml:space="preserve"> is any day other than Saturday, Sunday or a public holiday.</w:t>
      </w:r>
    </w:p>
    <w:sectPr w:rsidR="001E1323" w:rsidRPr="00676C3C">
      <w:headerReference w:type="default" r:id="rId50"/>
      <w:footerReference w:type="even" r:id="rId51"/>
      <w:footerReference w:type="default" r:id="rId52"/>
      <w:footerReference w:type="first" r:id="rId53"/>
      <w:pgSz w:w="11907" w:h="16840" w:code="9"/>
      <w:pgMar w:top="1134" w:right="1559" w:bottom="1418" w:left="1843" w:header="425"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73D285" w14:textId="77777777" w:rsidR="00E74D12" w:rsidRDefault="00E74D12">
      <w:r>
        <w:separator/>
      </w:r>
    </w:p>
  </w:endnote>
  <w:endnote w:type="continuationSeparator" w:id="0">
    <w:p w14:paraId="57FB6AD0" w14:textId="77777777" w:rsidR="00E74D12" w:rsidRDefault="00E74D12">
      <w:r>
        <w:continuationSeparator/>
      </w:r>
    </w:p>
  </w:endnote>
  <w:endnote w:type="continuationNotice" w:id="1">
    <w:p w14:paraId="4BAE1E83" w14:textId="77777777" w:rsidR="00E74D12" w:rsidRDefault="00E74D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Palatino">
    <w:charset w:val="00"/>
    <w:family w:val="roman"/>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1107CA" w14:textId="77777777" w:rsidR="00834292" w:rsidRDefault="00834292">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10</w:t>
    </w:r>
    <w:r>
      <w:rPr>
        <w:rStyle w:val="PageNumber"/>
      </w:rPr>
      <w:fldChar w:fldCharType="end"/>
    </w:r>
  </w:p>
  <w:p w14:paraId="0E647FAA" w14:textId="77777777" w:rsidR="00834292" w:rsidRDefault="0083429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D656BB" w14:textId="04861C79" w:rsidR="00834292" w:rsidRPr="00083C6E" w:rsidRDefault="00834292" w:rsidP="00083C6E">
    <w:pPr>
      <w:spacing w:after="240"/>
      <w:jc w:val="center"/>
      <w:rPr>
        <w:sz w:val="22"/>
        <w:szCs w:val="18"/>
      </w:rPr>
    </w:pPr>
    <w:r w:rsidRPr="00083C6E">
      <w:rPr>
        <w:rFonts w:ascii="Arial" w:hAnsi="Arial"/>
        <w:sz w:val="20"/>
        <w:szCs w:val="18"/>
      </w:rPr>
      <w:t xml:space="preserve">Part A – General was last changed on </w:t>
    </w:r>
    <w:r w:rsidR="00083C6E" w:rsidRPr="00083C6E">
      <w:rPr>
        <w:rFonts w:ascii="Arial" w:hAnsi="Arial"/>
        <w:sz w:val="20"/>
        <w:szCs w:val="18"/>
      </w:rPr>
      <w:t>04 September</w:t>
    </w:r>
    <w:r w:rsidR="0099784C" w:rsidRPr="00083C6E">
      <w:rPr>
        <w:rFonts w:ascii="Arial" w:hAnsi="Arial"/>
        <w:sz w:val="20"/>
        <w:szCs w:val="18"/>
      </w:rPr>
      <w:t xml:space="preserve"> 2024</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89C81B" w14:textId="77777777" w:rsidR="009B349C" w:rsidRDefault="009B349C">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4833" w14:textId="0015A6F9" w:rsidR="009B349C" w:rsidRPr="00083C6E" w:rsidRDefault="00083C6E" w:rsidP="00083C6E">
    <w:pPr>
      <w:spacing w:after="240"/>
      <w:jc w:val="center"/>
      <w:rPr>
        <w:sz w:val="22"/>
        <w:szCs w:val="18"/>
      </w:rPr>
    </w:pPr>
    <w:r w:rsidRPr="00083C6E">
      <w:rPr>
        <w:rFonts w:ascii="Arial" w:hAnsi="Arial"/>
        <w:sz w:val="20"/>
        <w:szCs w:val="18"/>
      </w:rPr>
      <w:t>Part A – General was last changed on 04 September 2024</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A52718" w14:textId="77777777" w:rsidR="009B349C" w:rsidRDefault="009B34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3A5870" w14:textId="77777777" w:rsidR="00E74D12" w:rsidRDefault="00E74D12">
      <w:r>
        <w:separator/>
      </w:r>
    </w:p>
  </w:footnote>
  <w:footnote w:type="continuationSeparator" w:id="0">
    <w:p w14:paraId="4CCDA567" w14:textId="77777777" w:rsidR="00E74D12" w:rsidRDefault="00E74D12">
      <w:r>
        <w:continuationSeparator/>
      </w:r>
    </w:p>
  </w:footnote>
  <w:footnote w:type="continuationNotice" w:id="1">
    <w:p w14:paraId="61CB6F89" w14:textId="77777777" w:rsidR="00E74D12" w:rsidRDefault="00E74D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4E2BB24" w14:textId="77777777" w:rsidR="00834292" w:rsidRDefault="00834292">
    <w:pPr>
      <w:pStyle w:val="Header"/>
      <w:tabs>
        <w:tab w:val="right" w:pos="8505"/>
      </w:tabs>
      <w:rPr>
        <w:rStyle w:val="PageNumber"/>
        <w:rFonts w:ascii="Courier New" w:hAnsi="Courier New"/>
        <w:color w:val="FF0000"/>
        <w:sz w:val="4"/>
      </w:rPr>
    </w:pPr>
  </w:p>
  <w:p w14:paraId="49323782" w14:textId="60D0A587" w:rsidR="00834292" w:rsidRDefault="00684997">
    <w:pPr>
      <w:pStyle w:val="Header"/>
      <w:tabs>
        <w:tab w:val="right" w:pos="8505"/>
      </w:tabs>
      <w:rPr>
        <w:rStyle w:val="PageNumber"/>
      </w:rPr>
    </w:pPr>
    <w:r>
      <w:rPr>
        <w:noProof/>
      </w:rPr>
      <mc:AlternateContent>
        <mc:Choice Requires="wps">
          <w:drawing>
            <wp:anchor distT="0" distB="0" distL="114300" distR="114300" simplePos="0" relativeHeight="251658241" behindDoc="0" locked="0" layoutInCell="0" allowOverlap="1" wp14:anchorId="1C6BD477" wp14:editId="03FB7553">
              <wp:simplePos x="0" y="0"/>
              <wp:positionH relativeFrom="column">
                <wp:posOffset>2498090</wp:posOffset>
              </wp:positionH>
              <wp:positionV relativeFrom="paragraph">
                <wp:posOffset>-1347470</wp:posOffset>
              </wp:positionV>
              <wp:extent cx="2835275" cy="549275"/>
              <wp:effectExtent l="0" t="0" r="0" b="0"/>
              <wp:wrapNone/>
              <wp:docPr id="4"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7F26E2A7" w14:textId="77777777" w:rsidR="00834292" w:rsidRDefault="00834292">
                          <w:pPr>
                            <w:jc w:val="right"/>
                            <w:rPr>
                              <w:rFonts w:ascii="Arial" w:hAnsi="Arial"/>
                              <w:sz w:val="18"/>
                            </w:rPr>
                          </w:pPr>
                          <w:r>
                            <w:rPr>
                              <w:rFonts w:ascii="Arial" w:hAnsi="Arial"/>
                              <w:sz w:val="18"/>
                            </w:rPr>
                            <w:t>DRAFT [NO.]: [Date]</w:t>
                          </w:r>
                        </w:p>
                        <w:p w14:paraId="11D21F13" w14:textId="77777777" w:rsidR="00834292" w:rsidRDefault="0083429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C6BD477" id="Rectangle 2" o:spid="_x0000_s1026" style="position:absolute;margin-left:196.7pt;margin-top:-106.1pt;width:223.25pt;height:43.2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LdIt1QEAAKUDAAAOAAAAZHJzL2Uyb0RvYy54bWysU9tu2zAMfR+wfxD0vtjxlrUz4hRFiw4D&#10;ugvQ7QMUWbKN2aJGKrGzrx8lJ2m2vQ17EUhKPCQPj9Y309CLvUHqwFVyucilME5D3bmmkt++Pry6&#10;loKCcrXqwZlKHgzJm83LF+vRl6aAFvraoGAQR+XoK9mG4MssI92aQdECvHF8aQEHFdjFJqtRjYw+&#10;9FmR52+zEbD2CNoQcfR+vpSbhG+t0eGztWSC6CvJvYV0Yjq38cw2a1U2qHzb6WMb6h+6GFTnuOgZ&#10;6l4FJXbY/QU1dBqBwIaFhiEDaztt0gw8zTL/Y5qnVnmTZmFyyJ9pov8Hqz/tn/wXjK2TfwT9nYSD&#10;u1a5xtwiwtgaVXO5ZSQqGz2V54ToEKeK7fgRal6t2gVIHEwWhwjI04kpUX04U22mIDQHi+vXq+Jq&#10;JYXmu9Wbd9GOJVR5yvZI4b2BQUSjksirTOhq/0hhfnp6Eos5eOj6Pq2zd78FGHOOmKSHY/ap/agU&#10;KsO0nTg3mluoDzwVwqwV1jYbLeBPKUbWSSXpx06hkaL/4CIzxVUehXXp4KWzvXSU0wxVySDFbN6F&#10;WYw7j13TcqVlGtLBLbNpuzToc1fHHbAWElVH3UaxXfrp1fPv2vwCAAD//wMAUEsDBBQABgAIAAAA&#10;IQAmhUQb4wAAAA0BAAAPAAAAZHJzL2Rvd25yZXYueG1sTI9NS8NAEIbvgv9hmYIXaTcf2jZpNkUF&#10;QcSLtdDrNDsmwexsyG7S+O9dT3qcmYd3nrfYz6YTEw2utawgXkUgiCurW64VHD+el1sQziNr7CyT&#10;gm9ysC+vrwrMtb3wO00HX4sQwi5HBY33fS6lqxoy6Fa2Jw63TzsY9GEcaqkHvIRw08kkitbSYMvh&#10;Q4M9PTVUfR1Go2A6nd4e6TjKeEK/uX15HX27JqVuFvPDDoSn2f/B8Ksf1KEMTmc7snaiU5Bm6V1A&#10;FSyTOElABGSbZhmIc1jFyf0GZFnI/y3KHwAAAP//AwBQSwECLQAUAAYACAAAACEAtoM4kv4AAADh&#10;AQAAEwAAAAAAAAAAAAAAAAAAAAAAW0NvbnRlbnRfVHlwZXNdLnhtbFBLAQItABQABgAIAAAAIQA4&#10;/SH/1gAAAJQBAAALAAAAAAAAAAAAAAAAAC8BAABfcmVscy8ucmVsc1BLAQItABQABgAIAAAAIQAJ&#10;LdIt1QEAAKUDAAAOAAAAAAAAAAAAAAAAAC4CAABkcnMvZTJvRG9jLnhtbFBLAQItABQABgAIAAAA&#10;IQAmhUQb4wAAAA0BAAAPAAAAAAAAAAAAAAAAAC8EAABkcnMvZG93bnJldi54bWxQSwUGAAAAAAQA&#10;BADzAAAAPwUAAAAA&#10;" o:allowincell="f" filled="f" stroked="f">
              <v:textbox inset="1pt,1pt,1pt,1pt">
                <w:txbxContent>
                  <w:p w14:paraId="7F26E2A7" w14:textId="77777777" w:rsidR="00834292" w:rsidRDefault="00834292">
                    <w:pPr>
                      <w:jc w:val="right"/>
                      <w:rPr>
                        <w:rFonts w:ascii="Arial" w:hAnsi="Arial"/>
                        <w:sz w:val="18"/>
                      </w:rPr>
                    </w:pPr>
                    <w:r>
                      <w:rPr>
                        <w:rFonts w:ascii="Arial" w:hAnsi="Arial"/>
                        <w:sz w:val="18"/>
                      </w:rPr>
                      <w:t>DRAFT [NO.]: [Date]</w:t>
                    </w:r>
                  </w:p>
                  <w:p w14:paraId="11D21F13" w14:textId="77777777" w:rsidR="00834292" w:rsidRDefault="00834292">
                    <w:pPr>
                      <w:jc w:val="right"/>
                      <w:rPr>
                        <w:rFonts w:ascii="Arial" w:hAnsi="Arial"/>
                        <w:sz w:val="18"/>
                      </w:rPr>
                    </w:pPr>
                    <w:r>
                      <w:rPr>
                        <w:rFonts w:ascii="Arial" w:hAnsi="Arial"/>
                        <w:sz w:val="18"/>
                      </w:rPr>
                      <w:t>Marked to show changes from draft [No.]: [Date]</w:t>
                    </w:r>
                  </w:p>
                </w:txbxContent>
              </v:textbox>
            </v:rect>
          </w:pict>
        </mc:Fallback>
      </mc:AlternateContent>
    </w:r>
    <w:r w:rsidR="00834292">
      <w:rPr>
        <w:rStyle w:val="PageNumber"/>
      </w:rPr>
      <w:t>Our Customer Terms</w:t>
    </w:r>
    <w:r w:rsidR="00834292">
      <w:rPr>
        <w:rStyle w:val="PageNumber"/>
      </w:rPr>
      <w:tab/>
    </w:r>
    <w:r w:rsidR="00834292">
      <w:rPr>
        <w:rStyle w:val="PageNumber"/>
        <w:b w:val="0"/>
        <w:sz w:val="20"/>
      </w:rPr>
      <w:t xml:space="preserve">Page </w:t>
    </w:r>
    <w:r w:rsidR="00834292">
      <w:rPr>
        <w:rStyle w:val="PageNumber"/>
        <w:b w:val="0"/>
        <w:sz w:val="20"/>
      </w:rPr>
      <w:fldChar w:fldCharType="begin"/>
    </w:r>
    <w:r w:rsidR="00834292">
      <w:rPr>
        <w:rStyle w:val="PageNumber"/>
        <w:b w:val="0"/>
        <w:sz w:val="20"/>
      </w:rPr>
      <w:instrText xml:space="preserve"> PAGE </w:instrText>
    </w:r>
    <w:r w:rsidR="00834292">
      <w:rPr>
        <w:rStyle w:val="PageNumber"/>
        <w:b w:val="0"/>
        <w:sz w:val="20"/>
      </w:rPr>
      <w:fldChar w:fldCharType="separate"/>
    </w:r>
    <w:r w:rsidR="003912D4">
      <w:rPr>
        <w:rStyle w:val="PageNumber"/>
        <w:b w:val="0"/>
        <w:noProof/>
        <w:sz w:val="20"/>
      </w:rPr>
      <w:t>1</w:t>
    </w:r>
    <w:r w:rsidR="00834292">
      <w:rPr>
        <w:rStyle w:val="PageNumber"/>
        <w:b w:val="0"/>
        <w:sz w:val="20"/>
      </w:rPr>
      <w:fldChar w:fldCharType="end"/>
    </w:r>
    <w:r w:rsidR="00834292">
      <w:rPr>
        <w:rStyle w:val="PageNumber"/>
        <w:b w:val="0"/>
        <w:sz w:val="20"/>
      </w:rPr>
      <w:t xml:space="preserve"> of </w:t>
    </w:r>
    <w:r w:rsidR="00834292">
      <w:rPr>
        <w:rStyle w:val="PageNumber"/>
        <w:b w:val="0"/>
        <w:sz w:val="20"/>
      </w:rPr>
      <w:fldChar w:fldCharType="begin"/>
    </w:r>
    <w:r w:rsidR="00834292">
      <w:rPr>
        <w:rStyle w:val="PageNumber"/>
        <w:b w:val="0"/>
        <w:sz w:val="20"/>
      </w:rPr>
      <w:instrText xml:space="preserve"> NUMPAGES </w:instrText>
    </w:r>
    <w:r w:rsidR="00834292">
      <w:rPr>
        <w:rStyle w:val="PageNumber"/>
        <w:b w:val="0"/>
        <w:sz w:val="20"/>
      </w:rPr>
      <w:fldChar w:fldCharType="separate"/>
    </w:r>
    <w:r w:rsidR="003912D4">
      <w:rPr>
        <w:rStyle w:val="PageNumber"/>
        <w:b w:val="0"/>
        <w:noProof/>
        <w:sz w:val="20"/>
      </w:rPr>
      <w:t>32</w:t>
    </w:r>
    <w:r w:rsidR="00834292">
      <w:rPr>
        <w:rStyle w:val="PageNumber"/>
        <w:b w:val="0"/>
        <w:sz w:val="20"/>
      </w:rPr>
      <w:fldChar w:fldCharType="end"/>
    </w:r>
  </w:p>
  <w:p w14:paraId="2688517E" w14:textId="77777777" w:rsidR="00834292" w:rsidRDefault="00834292">
    <w:pPr>
      <w:pStyle w:val="Headersub"/>
      <w:spacing w:after="360"/>
      <w:rPr>
        <w:rStyle w:val="PageNumber"/>
      </w:rPr>
    </w:pPr>
    <w:r>
      <w:rPr>
        <w:rStyle w:val="PageNumber"/>
      </w:rPr>
      <w:t>Basic Telephone Service Section</w:t>
    </w:r>
  </w:p>
  <w:p w14:paraId="56AB0B64" w14:textId="77777777" w:rsidR="00834292" w:rsidRDefault="00834292">
    <w:pPr>
      <w:pStyle w:val="Headersub"/>
      <w:rPr>
        <w:rStyle w:val="PageNumber"/>
        <w:sz w:val="32"/>
      </w:rPr>
    </w:pPr>
    <w:r>
      <w:rPr>
        <w:rStyle w:val="PageNumber"/>
        <w:sz w:val="32"/>
      </w:rPr>
      <w:t>Part A – General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7C25CA4" w14:textId="1B76F884" w:rsidR="00834292" w:rsidRDefault="00684997">
    <w:pPr>
      <w:pStyle w:val="Header"/>
      <w:pBdr>
        <w:bottom w:val="single" w:sz="8" w:space="1" w:color="auto"/>
      </w:pBdr>
      <w:tabs>
        <w:tab w:val="right" w:pos="8505"/>
      </w:tabs>
      <w:rPr>
        <w:rStyle w:val="PageNumber"/>
        <w:rFonts w:ascii="Courier New" w:hAnsi="Courier New"/>
        <w:color w:val="FF0000"/>
        <w:sz w:val="4"/>
      </w:rPr>
    </w:pPr>
    <w:r>
      <w:rPr>
        <w:noProof/>
      </w:rPr>
      <mc:AlternateContent>
        <mc:Choice Requires="wps">
          <w:drawing>
            <wp:anchor distT="0" distB="0" distL="114300" distR="114300" simplePos="0" relativeHeight="251658243" behindDoc="1" locked="1" layoutInCell="0" allowOverlap="0" wp14:anchorId="6FC29E50" wp14:editId="06C700D1">
              <wp:simplePos x="0" y="0"/>
              <wp:positionH relativeFrom="page">
                <wp:posOffset>1062355</wp:posOffset>
              </wp:positionH>
              <wp:positionV relativeFrom="page">
                <wp:posOffset>4761865</wp:posOffset>
              </wp:positionV>
              <wp:extent cx="4105275" cy="1892935"/>
              <wp:effectExtent l="0" t="0" r="0" b="0"/>
              <wp:wrapNone/>
              <wp:docPr id="3" name="WordArt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noChangeShapeType="1" noTextEdit="1"/>
                    </wps:cNvSpPr>
                    <wps:spPr bwMode="auto">
                      <a:xfrm>
                        <a:off x="0" y="0"/>
                        <a:ext cx="4105275" cy="1892935"/>
                      </a:xfrm>
                      <a:prstGeom prst="rect">
                        <a:avLst/>
                      </a:prstGeom>
                      <a:extLst>
                        <a:ext uri="{91240B29-F687-4F45-9708-019B960494DF}">
                          <a14:hiddenLine xmlns:a14="http://schemas.microsoft.com/office/drawing/2010/main" w="9525">
                            <a:solidFill>
                              <a:srgbClr val="000000"/>
                            </a:solidFill>
                            <a:round/>
                            <a:headEnd/>
                            <a:tailEnd/>
                          </a14:hiddenLine>
                        </a:ext>
                        <a:ext uri="{AF507438-7753-43E0-B8FC-AC1667EBCBE1}">
                          <a14:hiddenEffects xmlns:a14="http://schemas.microsoft.com/office/drawing/2010/main">
                            <a:effectLst/>
                          </a14:hiddenEffects>
                        </a:ext>
                      </a:extLst>
                    </wps:spPr>
                    <wps:txbx>
                      <w:txbxContent>
                        <w:p w14:paraId="00DEF176" w14:textId="77777777" w:rsidR="004C2ECD" w:rsidRDefault="004C2ECD" w:rsidP="004C2ECD">
                          <w:pPr>
                            <w:pStyle w:val="NormalWeb"/>
                            <w:spacing w:before="0" w:beforeAutospacing="0" w:after="0" w:afterAutospacing="0"/>
                            <w:jc w:val="center"/>
                          </w:pPr>
                          <w:r>
                            <w:rPr>
                              <w:color w:val="FFFF00"/>
                              <w:sz w:val="72"/>
                              <w:szCs w:val="72"/>
                            </w:rPr>
                            <w:t>D  r  a  f  t</w:t>
                          </w:r>
                        </w:p>
                      </w:txbxContent>
                    </wps:txbx>
                    <wps:bodyPr wrap="square" numCol="1" fromWordArt="1">
                      <a:prstTxWarp prst="textSlantUp">
                        <a:avLst>
                          <a:gd name="adj" fmla="val 55556"/>
                        </a:avLst>
                      </a:prstTxWarp>
                      <a:spAutoFit/>
                    </wps:bodyPr>
                  </wps:wsp>
                </a:graphicData>
              </a:graphic>
              <wp14:sizeRelH relativeFrom="page">
                <wp14:pctWidth>0</wp14:pctWidth>
              </wp14:sizeRelH>
              <wp14:sizeRelV relativeFrom="page">
                <wp14:pctHeight>0</wp14:pctHeight>
              </wp14:sizeRelV>
            </wp:anchor>
          </w:drawing>
        </mc:Choice>
        <mc:Fallback>
          <w:pict>
            <v:shapetype w14:anchorId="6FC29E50" id="_x0000_t202" coordsize="21600,21600" o:spt="202" path="m,l,21600r21600,l21600,xe">
              <v:stroke joinstyle="miter"/>
              <v:path gradientshapeok="t" o:connecttype="rect"/>
            </v:shapetype>
            <v:shape id="WordArt 5" o:spid="_x0000_s1027" type="#_x0000_t202" style="position:absolute;margin-left:83.65pt;margin-top:374.95pt;width:323.25pt;height:149.05pt;z-index:-251658237;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U30L+AEAANIDAAAOAAAAZHJzL2Uyb0RvYy54bWysk01v2zAMhu8D9h8E3Vcn2dK1Rp0ia9dd&#10;ug8gKXpmJDn2ZomaqMTOvy+lukmx3Yb5INiU+Op5SfrqerCd2JtALbpKTs8mUhinULduW8mH9d27&#10;CykogtPQoTOVPBiS14u3b656X5oZNthpEwSLOCp7X8kmRl8WBanGWKAz9MbxZo3BQuTPsC10gJ7V&#10;bVfMJpPzosegfUBliDh6+7wpF1m/ro2K3+uaTBRdJZkt5jXkdZPWYnEF5TaAb1o1YsA/UFhoHV96&#10;lLqFCGIX2r+kbKsCEtbxTKEtsK5bZbIHdjOd/OFm1YA32QsXh/yxTPT/ZNW3/cr/CCIOn3DgBmYT&#10;5O9R/SLh8KYBtzVL8lzItHsKhYB9Y0Azy6twJl4fPHc6R9dmiJ91m3O51EXvqRyvTC2iktLlm/4r&#10;ak6BXcQMMNTBpmpyfQRTceMOx2axolAc/DCdzGcf51Io3pteXM4u389TOwsoX9J9oPjFoBXppZKB&#10;TWR52N9TfD76cmRkSzjPYHHYDKLVyQefTKgb1AeG7XlYKkm/dxAM12Nnb5Bni93WAe0jT+MyZLuJ&#10;P6mvh0cIfkSITL/qwMUHfyLJc6OFA5tqoH+ylO14CvfQiTk/56OtjJ0NnnRTLvklF+6uzZZOpKMl&#10;HpycMw55mszX3/nU6VdcPAEAAP//AwBQSwMEFAAGAAgAAAAhAGldXfHfAAAADAEAAA8AAABkcnMv&#10;ZG93bnJldi54bWxMj81OwzAQhO9IvIO1SNyoHVraNI1TVfxIHHqhhLsbL0nUeB3FbpO+PcsJjqMZ&#10;zXyTbyfXiQsOofWkIZkpEEiVty3VGsrPt4cURIiGrOk8oYYrBtgWtze5yawf6QMvh1gLLqGQGQ1N&#10;jH0mZagadCbMfI/E3rcfnIksh1rawYxc7jr5qNRSOtMSLzSmx+cGq9Ph7DTEaHfJtXx14f1r2r+M&#10;jaqeTKn1/d2024CIOMW/MPziMzoUzHT0Z7JBdKyXqzlHNawW6zUITqTJnM8c2VKLVIEscvn/RPED&#10;AAD//wMAUEsBAi0AFAAGAAgAAAAhALaDOJL+AAAA4QEAABMAAAAAAAAAAAAAAAAAAAAAAFtDb250&#10;ZW50X1R5cGVzXS54bWxQSwECLQAUAAYACAAAACEAOP0h/9YAAACUAQAACwAAAAAAAAAAAAAAAAAv&#10;AQAAX3JlbHMvLnJlbHNQSwECLQAUAAYACAAAACEAg1N9C/gBAADSAwAADgAAAAAAAAAAAAAAAAAu&#10;AgAAZHJzL2Uyb0RvYy54bWxQSwECLQAUAAYACAAAACEAaV1d8d8AAAAMAQAADwAAAAAAAAAAAAAA&#10;AABSBAAAZHJzL2Rvd25yZXYueG1sUEsFBgAAAAAEAAQA8wAAAF4FAAAAAA==&#10;" o:allowincell="f" o:allowoverlap="f" filled="f" stroked="f">
              <v:stroke joinstyle="round"/>
              <o:lock v:ext="edit" aspectratio="t" shapetype="t"/>
              <v:textbox style="mso-fit-shape-to-text:t">
                <w:txbxContent>
                  <w:p w14:paraId="00DEF176" w14:textId="77777777" w:rsidR="004C2ECD" w:rsidRDefault="004C2ECD" w:rsidP="004C2ECD">
                    <w:pPr>
                      <w:pStyle w:val="NormalWeb"/>
                      <w:spacing w:before="0" w:beforeAutospacing="0" w:after="0" w:afterAutospacing="0"/>
                      <w:jc w:val="center"/>
                    </w:pPr>
                    <w:r>
                      <w:rPr>
                        <w:color w:val="FFFF00"/>
                        <w:sz w:val="72"/>
                        <w:szCs w:val="72"/>
                      </w:rPr>
                      <w:t>D  r  a  f  t</w:t>
                    </w:r>
                  </w:p>
                </w:txbxContent>
              </v:textbox>
              <w10:wrap anchorx="page" anchory="page"/>
              <w10:anchorlock/>
            </v:shape>
          </w:pict>
        </mc:Fallback>
      </mc:AlternateContent>
    </w:r>
  </w:p>
  <w:p w14:paraId="2668F4FE" w14:textId="33D016AF" w:rsidR="00834292" w:rsidRDefault="00684997">
    <w:pPr>
      <w:pStyle w:val="Header"/>
      <w:pBdr>
        <w:bottom w:val="single" w:sz="8" w:space="1" w:color="auto"/>
      </w:pBdr>
      <w:tabs>
        <w:tab w:val="right" w:pos="8505"/>
      </w:tabs>
      <w:rPr>
        <w:rStyle w:val="PageNumber"/>
      </w:rPr>
    </w:pPr>
    <w:r>
      <w:rPr>
        <w:noProof/>
      </w:rPr>
      <mc:AlternateContent>
        <mc:Choice Requires="wps">
          <w:drawing>
            <wp:anchor distT="0" distB="0" distL="114300" distR="114300" simplePos="0" relativeHeight="251658240" behindDoc="0" locked="0" layoutInCell="0" allowOverlap="1" wp14:anchorId="18404F09" wp14:editId="336138E2">
              <wp:simplePos x="0" y="0"/>
              <wp:positionH relativeFrom="column">
                <wp:posOffset>2498090</wp:posOffset>
              </wp:positionH>
              <wp:positionV relativeFrom="paragraph">
                <wp:posOffset>-1347470</wp:posOffset>
              </wp:positionV>
              <wp:extent cx="2835275" cy="5492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0FB2FD1C" w14:textId="77777777" w:rsidR="00834292" w:rsidRDefault="00834292">
                          <w:pPr>
                            <w:jc w:val="right"/>
                            <w:rPr>
                              <w:rFonts w:ascii="Arial" w:hAnsi="Arial"/>
                              <w:sz w:val="18"/>
                            </w:rPr>
                          </w:pPr>
                          <w:r>
                            <w:rPr>
                              <w:rFonts w:ascii="Arial" w:hAnsi="Arial"/>
                              <w:sz w:val="18"/>
                            </w:rPr>
                            <w:t>DRAFT [NO.]: [Date]</w:t>
                          </w:r>
                        </w:p>
                        <w:p w14:paraId="60A4C490" w14:textId="77777777" w:rsidR="00834292" w:rsidRDefault="0083429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404F09" id="Rectangle 1" o:spid="_x0000_s1028" style="position:absolute;margin-left:196.7pt;margin-top:-106.1pt;width:223.25pt;height:43.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r/e42QEAAKwDAAAOAAAAZHJzL2Uyb0RvYy54bWysU9tu2zAMfR+wfxD0vtjxlrUz4hRFiw4D&#10;ugvQ7QMUWbaF2aJGKrGzrx8lJ2m2vQ17EUhKPCQPj9Y309CLvUGy4Cq5XORSGKehtq6t5LevD6+u&#10;paCgXK16cKaSB0PyZvPyxXr0pSmgg742KBjEUTn6SnYh+DLLSHdmULQAbxxfNoCDCuxim9WoRkYf&#10;+qzI87fZCFh7BG2IOHo/X8pNwm8ao8PnpiETRF9J7i2kE9O5jWe2WauyReU7q49tqH/oYlDWcdEz&#10;1L0KSuzQ/gU1WI1A0ISFhiGDprHapBl4mmX+xzRPnfImzcLkkD/TRP8PVn/aP/kvGFsn/wj6OwkH&#10;d51yrblFhLEzquZyy0hUNnoqzwnRIU4V2/Ej1LxatQuQOJgaHCIgTyemRPXhTLWZgtAcLK5fr4qr&#10;lRSa71Zv3kU7llDlKdsjhfcGBhGNSiKvMqGr/SOF+enpSSzm4MH2fVpn734LMOYcMUkPx+xT+1Ep&#10;VIZpOwlbc1+xixjZQn3g4RBmybDE2egAf0oxslwqST92Co0U/QcXCSqu8qivSwcvne2lo5xmqEoG&#10;KWbzLsya3Hm0bceVlmlWB7dMamPTvM9dHVfBkkiMHeUbNXfpp1fPn2zzCwAA//8DAFBLAwQUAAYA&#10;CAAAACEAJoVEG+MAAAANAQAADwAAAGRycy9kb3ducmV2LnhtbEyPTUvDQBCG74L/YZmCF2k3H9o2&#10;aTZFBUHEi7XQ6zQ7JsHsbMhu0vjvXU96nJmHd5632M+mExMNrrWsIF5FIIgrq1uuFRw/npdbEM4j&#10;a+wsk4JvcrAvr68KzLW98DtNB1+LEMIuRwWN930upasaMuhWticOt087GPRhHGqpB7yEcNPJJIrW&#10;0mDL4UODPT01VH0dRqNgOp3eHuk4ynhCv7l9eR19uyalbhbzww6Ep9n/wfCrH9ShDE5nO7J2olOQ&#10;ZuldQBUskzhJQARkm2YZiHNYxcn9BmRZyP8tyh8AAAD//wMAUEsBAi0AFAAGAAgAAAAhALaDOJL+&#10;AAAA4QEAABMAAAAAAAAAAAAAAAAAAAAAAFtDb250ZW50X1R5cGVzXS54bWxQSwECLQAUAAYACAAA&#10;ACEAOP0h/9YAAACUAQAACwAAAAAAAAAAAAAAAAAvAQAAX3JlbHMvLnJlbHNQSwECLQAUAAYACAAA&#10;ACEAHK/3uNkBAACsAwAADgAAAAAAAAAAAAAAAAAuAgAAZHJzL2Uyb0RvYy54bWxQSwECLQAUAAYA&#10;CAAAACEAJoVEG+MAAAANAQAADwAAAAAAAAAAAAAAAAAzBAAAZHJzL2Rvd25yZXYueG1sUEsFBgAA&#10;AAAEAAQA8wAAAEMFAAAAAA==&#10;" o:allowincell="f" filled="f" stroked="f">
              <v:textbox inset="1pt,1pt,1pt,1pt">
                <w:txbxContent>
                  <w:p w14:paraId="0FB2FD1C" w14:textId="77777777" w:rsidR="00834292" w:rsidRDefault="00834292">
                    <w:pPr>
                      <w:jc w:val="right"/>
                      <w:rPr>
                        <w:rFonts w:ascii="Arial" w:hAnsi="Arial"/>
                        <w:sz w:val="18"/>
                      </w:rPr>
                    </w:pPr>
                    <w:r>
                      <w:rPr>
                        <w:rFonts w:ascii="Arial" w:hAnsi="Arial"/>
                        <w:sz w:val="18"/>
                      </w:rPr>
                      <w:t>DRAFT [NO.]: [Date]</w:t>
                    </w:r>
                  </w:p>
                  <w:p w14:paraId="60A4C490" w14:textId="77777777" w:rsidR="00834292" w:rsidRDefault="00834292">
                    <w:pPr>
                      <w:jc w:val="right"/>
                      <w:rPr>
                        <w:rFonts w:ascii="Arial" w:hAnsi="Arial"/>
                        <w:sz w:val="18"/>
                      </w:rPr>
                    </w:pPr>
                    <w:r>
                      <w:rPr>
                        <w:rFonts w:ascii="Arial" w:hAnsi="Arial"/>
                        <w:sz w:val="18"/>
                      </w:rPr>
                      <w:t>Marked to show changes from draft [No.]: [Date]</w:t>
                    </w:r>
                  </w:p>
                </w:txbxContent>
              </v:textbox>
            </v:rect>
          </w:pict>
        </mc:Fallback>
      </mc:AlternateContent>
    </w:r>
    <w:r w:rsidR="00834292">
      <w:rPr>
        <w:rStyle w:val="PageNumber"/>
      </w:rPr>
      <w:t>Our Customer Terms</w:t>
    </w:r>
  </w:p>
  <w:p w14:paraId="238B7FF4" w14:textId="77777777" w:rsidR="00834292" w:rsidRDefault="00834292">
    <w:pPr>
      <w:pStyle w:val="Header"/>
      <w:pBdr>
        <w:bottom w:val="single" w:sz="8" w:space="1" w:color="auto"/>
      </w:pBdr>
      <w:tabs>
        <w:tab w:val="right" w:pos="8505"/>
      </w:tabs>
      <w:rPr>
        <w:rStyle w:val="PageNumber"/>
        <w:b w:val="0"/>
      </w:rPr>
    </w:pPr>
    <w:r>
      <w:rPr>
        <w:rStyle w:val="PageNumber"/>
        <w:b w:val="0"/>
      </w:rPr>
      <w:t>General Terms</w:t>
    </w:r>
  </w:p>
  <w:p w14:paraId="39B878A6" w14:textId="77777777" w:rsidR="00834292" w:rsidRDefault="00834292">
    <w:pPr>
      <w:pStyle w:val="Header"/>
      <w:pBdr>
        <w:bottom w:val="single" w:sz="8" w:space="1" w:color="auto"/>
      </w:pBdr>
      <w:tabs>
        <w:tab w:val="right" w:pos="8505"/>
      </w:tabs>
      <w:rPr>
        <w:rFonts w:ascii="Times New Roman" w:hAnsi="Times New Roman"/>
        <w:b w:val="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7D73D9" w14:textId="77777777" w:rsidR="00834292" w:rsidRDefault="00834292">
    <w:pPr>
      <w:pStyle w:val="Header"/>
      <w:tabs>
        <w:tab w:val="right" w:pos="8505"/>
      </w:tabs>
      <w:rPr>
        <w:rStyle w:val="PageNumber"/>
        <w:rFonts w:ascii="Courier New" w:hAnsi="Courier New"/>
        <w:color w:val="FF0000"/>
        <w:sz w:val="4"/>
      </w:rPr>
    </w:pPr>
  </w:p>
  <w:p w14:paraId="70D1FEB5" w14:textId="4AA97872" w:rsidR="00834292" w:rsidRDefault="00684997">
    <w:pPr>
      <w:pStyle w:val="Header"/>
      <w:tabs>
        <w:tab w:val="right" w:pos="8505"/>
      </w:tabs>
      <w:rPr>
        <w:rStyle w:val="PageNumber"/>
      </w:rPr>
    </w:pPr>
    <w:r>
      <w:rPr>
        <w:noProof/>
      </w:rPr>
      <mc:AlternateContent>
        <mc:Choice Requires="wps">
          <w:drawing>
            <wp:anchor distT="0" distB="0" distL="114300" distR="114300" simplePos="0" relativeHeight="251658242" behindDoc="0" locked="0" layoutInCell="0" allowOverlap="1" wp14:anchorId="7624DC5D" wp14:editId="15B7E3C3">
              <wp:simplePos x="0" y="0"/>
              <wp:positionH relativeFrom="column">
                <wp:posOffset>2498090</wp:posOffset>
              </wp:positionH>
              <wp:positionV relativeFrom="paragraph">
                <wp:posOffset>-1347470</wp:posOffset>
              </wp:positionV>
              <wp:extent cx="2835275" cy="549275"/>
              <wp:effectExtent l="0" t="0" r="0" b="0"/>
              <wp:wrapNone/>
              <wp:docPr id="1"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14:paraId="58C2804F" w14:textId="77777777" w:rsidR="00834292" w:rsidRDefault="00834292">
                          <w:pPr>
                            <w:jc w:val="right"/>
                            <w:rPr>
                              <w:rFonts w:ascii="Arial" w:hAnsi="Arial"/>
                              <w:sz w:val="18"/>
                            </w:rPr>
                          </w:pPr>
                          <w:r>
                            <w:rPr>
                              <w:rFonts w:ascii="Arial" w:hAnsi="Arial"/>
                              <w:sz w:val="18"/>
                            </w:rPr>
                            <w:t>DRAFT [NO.]: [Date]</w:t>
                          </w:r>
                        </w:p>
                        <w:p w14:paraId="38C12B25" w14:textId="77777777" w:rsidR="00834292" w:rsidRDefault="00834292">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24DC5D" id="Rectangle 7" o:spid="_x0000_s1029" style="position:absolute;margin-left:196.7pt;margin-top:-106.1pt;width:223.25pt;height:43.2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QJU2gEAAKwDAAAOAAAAZHJzL2Uyb0RvYy54bWysU8Fu2zAMvQ/YPwi6L3bcZe2MOEXRosOA&#10;bh3Q7QNkWbKF2aJGKbGzrx8lJ2m23opdBJISH8nHp/X1NPRsp9AbsBVfLnLOlJXQGNtW/Mf3+3dX&#10;nPkgbCN6sKrie+X59ebtm/XoSlVAB32jkBGI9eXoKt6F4Mos87JTg/ALcMrSpQYcRCAX26xBMRL6&#10;0GdFnn/IRsDGIUjlPUXv5ku+SfhaKxketfYqsL7i1FtIJ6azjme2WYuyReE6Iw9tiFd0MQhjqegJ&#10;6k4EwbZoXkANRiJ40GEhYchAayNVmoGmWeb/TPPUCafSLESOdyea/P+DlV93T+4bxta9ewD50zML&#10;t52wrbpBhLFToqFyy0hUNjpfnhKi4ymV1eMXaGi1YhsgcTBpHCIgTcemRPX+RLWaApMULK4uVsXl&#10;ijNJd6v3H6MdS4jymO3Qh08KBhaNiiOtMqGL3YMP89Pjk1jMwr3p+7TO3v4VIMw5opIeDtnH9qNS&#10;fBmmemKmqfhF7CJGamj2NBzCLBmSOBkd4G/ORpJLxf2vrUDFWf/ZRoKKyzzq69zBc6c+d4SVBFXx&#10;wNls3oZZk1uHpu2o0jLNauGGSNUmzfvc1WEVJInE2EG+UXPnfnr1/Mk2fwAAAP//AwBQSwMEFAAG&#10;AAgAAAAhACaFRBvjAAAADQEAAA8AAABkcnMvZG93bnJldi54bWxMj01Lw0AQhu+C/2GZghdpNx/a&#10;Nmk2RQVBxIu10Os0OybB7GzIbtL4711PepyZh3eet9jPphMTDa61rCBeRSCIK6tbrhUcP56XWxDO&#10;I2vsLJOCb3KwL6+vCsy1vfA7TQdfixDCLkcFjfd9LqWrGjLoVrYnDrdPOxj0YRxqqQe8hHDTySSK&#10;1tJgy+FDgz09NVR9HUajYDqd3h7pOMp4Qr+5fXkdfbsmpW4W88MOhKfZ/8Hwqx/UoQxOZzuydqJT&#10;kGbpXUAVLJM4SUAEZJtmGYhzWMXJ/QZkWcj/LcofAAAA//8DAFBLAQItABQABgAIAAAAIQC2gziS&#10;/gAAAOEBAAATAAAAAAAAAAAAAAAAAAAAAABbQ29udGVudF9UeXBlc10ueG1sUEsBAi0AFAAGAAgA&#10;AAAhADj9If/WAAAAlAEAAAsAAAAAAAAAAAAAAAAALwEAAF9yZWxzLy5yZWxzUEsBAi0AFAAGAAgA&#10;AAAhALzhAlTaAQAArAMAAA4AAAAAAAAAAAAAAAAALgIAAGRycy9lMm9Eb2MueG1sUEsBAi0AFAAG&#10;AAgAAAAhACaFRBvjAAAADQEAAA8AAAAAAAAAAAAAAAAANAQAAGRycy9kb3ducmV2LnhtbFBLBQYA&#10;AAAABAAEAPMAAABEBQAAAAA=&#10;" o:allowincell="f" filled="f" stroked="f">
              <v:textbox inset="1pt,1pt,1pt,1pt">
                <w:txbxContent>
                  <w:p w14:paraId="58C2804F" w14:textId="77777777" w:rsidR="00834292" w:rsidRDefault="00834292">
                    <w:pPr>
                      <w:jc w:val="right"/>
                      <w:rPr>
                        <w:rFonts w:ascii="Arial" w:hAnsi="Arial"/>
                        <w:sz w:val="18"/>
                      </w:rPr>
                    </w:pPr>
                    <w:r>
                      <w:rPr>
                        <w:rFonts w:ascii="Arial" w:hAnsi="Arial"/>
                        <w:sz w:val="18"/>
                      </w:rPr>
                      <w:t>DRAFT [NO.]: [Date]</w:t>
                    </w:r>
                  </w:p>
                  <w:p w14:paraId="38C12B25" w14:textId="77777777" w:rsidR="00834292" w:rsidRDefault="00834292">
                    <w:pPr>
                      <w:jc w:val="right"/>
                      <w:rPr>
                        <w:rFonts w:ascii="Arial" w:hAnsi="Arial"/>
                        <w:sz w:val="18"/>
                      </w:rPr>
                    </w:pPr>
                    <w:r>
                      <w:rPr>
                        <w:rFonts w:ascii="Arial" w:hAnsi="Arial"/>
                        <w:sz w:val="18"/>
                      </w:rPr>
                      <w:t>Marked to show changes from draft [No.]: [Date]</w:t>
                    </w:r>
                  </w:p>
                </w:txbxContent>
              </v:textbox>
            </v:rect>
          </w:pict>
        </mc:Fallback>
      </mc:AlternateContent>
    </w:r>
    <w:r w:rsidR="00834292">
      <w:rPr>
        <w:rStyle w:val="PageNumber"/>
      </w:rPr>
      <w:t>Our Customer Terms</w:t>
    </w:r>
    <w:r w:rsidR="00834292">
      <w:rPr>
        <w:rStyle w:val="PageNumber"/>
      </w:rPr>
      <w:tab/>
    </w:r>
    <w:r w:rsidR="00834292">
      <w:rPr>
        <w:rStyle w:val="PageNumber"/>
        <w:b w:val="0"/>
        <w:sz w:val="20"/>
      </w:rPr>
      <w:t xml:space="preserve">Page </w:t>
    </w:r>
    <w:r w:rsidR="00834292">
      <w:rPr>
        <w:rStyle w:val="PageNumber"/>
        <w:b w:val="0"/>
        <w:sz w:val="20"/>
      </w:rPr>
      <w:fldChar w:fldCharType="begin"/>
    </w:r>
    <w:r w:rsidR="00834292">
      <w:rPr>
        <w:rStyle w:val="PageNumber"/>
        <w:b w:val="0"/>
        <w:sz w:val="20"/>
      </w:rPr>
      <w:instrText xml:space="preserve"> PAGE </w:instrText>
    </w:r>
    <w:r w:rsidR="00834292">
      <w:rPr>
        <w:rStyle w:val="PageNumber"/>
        <w:b w:val="0"/>
        <w:sz w:val="20"/>
      </w:rPr>
      <w:fldChar w:fldCharType="separate"/>
    </w:r>
    <w:r w:rsidR="003912D4">
      <w:rPr>
        <w:rStyle w:val="PageNumber"/>
        <w:b w:val="0"/>
        <w:noProof/>
        <w:sz w:val="20"/>
      </w:rPr>
      <w:t>2</w:t>
    </w:r>
    <w:r w:rsidR="00834292">
      <w:rPr>
        <w:rStyle w:val="PageNumber"/>
        <w:b w:val="0"/>
        <w:sz w:val="20"/>
      </w:rPr>
      <w:fldChar w:fldCharType="end"/>
    </w:r>
    <w:r w:rsidR="00834292">
      <w:rPr>
        <w:rStyle w:val="PageNumber"/>
        <w:b w:val="0"/>
        <w:sz w:val="20"/>
      </w:rPr>
      <w:t xml:space="preserve"> of </w:t>
    </w:r>
    <w:r w:rsidR="00834292">
      <w:rPr>
        <w:rStyle w:val="PageNumber"/>
        <w:b w:val="0"/>
        <w:sz w:val="20"/>
      </w:rPr>
      <w:fldChar w:fldCharType="begin"/>
    </w:r>
    <w:r w:rsidR="00834292">
      <w:rPr>
        <w:rStyle w:val="PageNumber"/>
        <w:b w:val="0"/>
        <w:sz w:val="20"/>
      </w:rPr>
      <w:instrText xml:space="preserve"> NUMPAGES </w:instrText>
    </w:r>
    <w:r w:rsidR="00834292">
      <w:rPr>
        <w:rStyle w:val="PageNumber"/>
        <w:b w:val="0"/>
        <w:sz w:val="20"/>
      </w:rPr>
      <w:fldChar w:fldCharType="separate"/>
    </w:r>
    <w:r w:rsidR="003912D4">
      <w:rPr>
        <w:rStyle w:val="PageNumber"/>
        <w:b w:val="0"/>
        <w:noProof/>
        <w:sz w:val="20"/>
      </w:rPr>
      <w:t>32</w:t>
    </w:r>
    <w:r w:rsidR="00834292">
      <w:rPr>
        <w:rStyle w:val="PageNumber"/>
        <w:b w:val="0"/>
        <w:sz w:val="20"/>
      </w:rPr>
      <w:fldChar w:fldCharType="end"/>
    </w:r>
  </w:p>
  <w:p w14:paraId="43254C68" w14:textId="77777777" w:rsidR="00834292" w:rsidRDefault="00834292">
    <w:pPr>
      <w:pStyle w:val="Headersub"/>
      <w:spacing w:after="360"/>
      <w:rPr>
        <w:rStyle w:val="PageNumber"/>
      </w:rPr>
    </w:pPr>
    <w:r>
      <w:rPr>
        <w:rStyle w:val="PageNumber"/>
      </w:rPr>
      <w:t>Basic Telephone Service Section</w:t>
    </w:r>
  </w:p>
  <w:p w14:paraId="08F105EE" w14:textId="77777777" w:rsidR="00834292" w:rsidRDefault="00834292" w:rsidP="00676C3C">
    <w:pPr>
      <w:pStyle w:val="Headersub"/>
      <w:spacing w:after="0"/>
      <w:rPr>
        <w:rStyle w:val="PageNumber"/>
        <w:sz w:val="32"/>
      </w:rPr>
    </w:pPr>
    <w:r>
      <w:rPr>
        <w:rStyle w:val="PageNumber"/>
        <w:sz w:val="32"/>
      </w:rPr>
      <w:t>Part A – General</w:t>
    </w:r>
  </w:p>
  <w:p w14:paraId="217D2E44" w14:textId="77777777" w:rsidR="006217ED" w:rsidRDefault="006217ED" w:rsidP="00676C3C">
    <w:pPr>
      <w:pStyle w:val="Headersub"/>
      <w:spacing w:after="0"/>
      <w:rPr>
        <w:rStyle w:val="PageNumber"/>
        <w:sz w:val="3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1055F0"/>
    <w:multiLevelType w:val="multilevel"/>
    <w:tmpl w:val="6FE8A09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194"/>
        </w:tabs>
        <w:ind w:left="737" w:firstLine="737"/>
      </w:pPr>
      <w:rPr>
        <w:rFonts w:hint="default"/>
      </w:rPr>
    </w:lvl>
    <w:lvl w:ilvl="4">
      <w:start w:val="1"/>
      <w:numFmt w:val="upperLetter"/>
      <w:lvlText w:val="(%5)"/>
      <w:lvlJc w:val="left"/>
      <w:pPr>
        <w:tabs>
          <w:tab w:val="num" w:pos="2571"/>
        </w:tabs>
        <w:ind w:left="737" w:firstLine="1474"/>
      </w:pPr>
      <w:rPr>
        <w:rFonts w:hint="default"/>
      </w:rPr>
    </w:lvl>
    <w:lvl w:ilvl="5">
      <w:start w:val="1"/>
      <w:numFmt w:val="none"/>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lvlText w:val="(%8)"/>
      <w:lvlJc w:val="left"/>
      <w:pPr>
        <w:tabs>
          <w:tab w:val="num" w:pos="1588"/>
        </w:tabs>
        <w:ind w:left="1588" w:hanging="851"/>
      </w:pPr>
      <w:rPr>
        <w:rFonts w:hint="default"/>
      </w:rPr>
    </w:lvl>
    <w:lvl w:ilvl="8">
      <w:start w:val="1"/>
      <w:numFmt w:val="lowerRoman"/>
      <w:lvlText w:val="(%9)"/>
      <w:lvlJc w:val="left"/>
      <w:pPr>
        <w:tabs>
          <w:tab w:val="num" w:pos="2194"/>
        </w:tabs>
        <w:ind w:left="737" w:firstLine="737"/>
      </w:pPr>
      <w:rPr>
        <w:rFonts w:hint="default"/>
      </w:rPr>
    </w:lvl>
  </w:abstractNum>
  <w:abstractNum w:abstractNumId="1" w15:restartNumberingAfterBreak="0">
    <w:nsid w:val="0FBF4E00"/>
    <w:multiLevelType w:val="hybridMultilevel"/>
    <w:tmpl w:val="550AC7CE"/>
    <w:lvl w:ilvl="0" w:tplc="C3BA310E">
      <w:start w:val="1"/>
      <w:numFmt w:val="lowerLetter"/>
      <w:lvlText w:val="(%1)"/>
      <w:lvlJc w:val="left"/>
      <w:pPr>
        <w:tabs>
          <w:tab w:val="num" w:pos="2315"/>
        </w:tabs>
        <w:ind w:left="2315" w:hanging="360"/>
      </w:pPr>
      <w:rPr>
        <w:rFonts w:hint="default"/>
        <w:b w:val="0"/>
      </w:rPr>
    </w:lvl>
    <w:lvl w:ilvl="1" w:tplc="0C090019" w:tentative="1">
      <w:start w:val="1"/>
      <w:numFmt w:val="lowerLetter"/>
      <w:lvlText w:val="%2."/>
      <w:lvlJc w:val="left"/>
      <w:pPr>
        <w:tabs>
          <w:tab w:val="num" w:pos="2000"/>
        </w:tabs>
        <w:ind w:left="2000" w:hanging="360"/>
      </w:pPr>
    </w:lvl>
    <w:lvl w:ilvl="2" w:tplc="0C09001B" w:tentative="1">
      <w:start w:val="1"/>
      <w:numFmt w:val="lowerRoman"/>
      <w:lvlText w:val="%3."/>
      <w:lvlJc w:val="right"/>
      <w:pPr>
        <w:tabs>
          <w:tab w:val="num" w:pos="2720"/>
        </w:tabs>
        <w:ind w:left="2720" w:hanging="180"/>
      </w:pPr>
    </w:lvl>
    <w:lvl w:ilvl="3" w:tplc="0C09000F" w:tentative="1">
      <w:start w:val="1"/>
      <w:numFmt w:val="decimal"/>
      <w:lvlText w:val="%4."/>
      <w:lvlJc w:val="left"/>
      <w:pPr>
        <w:tabs>
          <w:tab w:val="num" w:pos="3440"/>
        </w:tabs>
        <w:ind w:left="3440" w:hanging="360"/>
      </w:pPr>
    </w:lvl>
    <w:lvl w:ilvl="4" w:tplc="0C090019" w:tentative="1">
      <w:start w:val="1"/>
      <w:numFmt w:val="lowerLetter"/>
      <w:lvlText w:val="%5."/>
      <w:lvlJc w:val="left"/>
      <w:pPr>
        <w:tabs>
          <w:tab w:val="num" w:pos="4160"/>
        </w:tabs>
        <w:ind w:left="4160" w:hanging="360"/>
      </w:pPr>
    </w:lvl>
    <w:lvl w:ilvl="5" w:tplc="0C09001B" w:tentative="1">
      <w:start w:val="1"/>
      <w:numFmt w:val="lowerRoman"/>
      <w:lvlText w:val="%6."/>
      <w:lvlJc w:val="right"/>
      <w:pPr>
        <w:tabs>
          <w:tab w:val="num" w:pos="4880"/>
        </w:tabs>
        <w:ind w:left="4880" w:hanging="180"/>
      </w:pPr>
    </w:lvl>
    <w:lvl w:ilvl="6" w:tplc="0C09000F" w:tentative="1">
      <w:start w:val="1"/>
      <w:numFmt w:val="decimal"/>
      <w:lvlText w:val="%7."/>
      <w:lvlJc w:val="left"/>
      <w:pPr>
        <w:tabs>
          <w:tab w:val="num" w:pos="5600"/>
        </w:tabs>
        <w:ind w:left="5600" w:hanging="360"/>
      </w:pPr>
    </w:lvl>
    <w:lvl w:ilvl="7" w:tplc="0C090019" w:tentative="1">
      <w:start w:val="1"/>
      <w:numFmt w:val="lowerLetter"/>
      <w:lvlText w:val="%8."/>
      <w:lvlJc w:val="left"/>
      <w:pPr>
        <w:tabs>
          <w:tab w:val="num" w:pos="6320"/>
        </w:tabs>
        <w:ind w:left="6320" w:hanging="360"/>
      </w:pPr>
    </w:lvl>
    <w:lvl w:ilvl="8" w:tplc="0C09001B" w:tentative="1">
      <w:start w:val="1"/>
      <w:numFmt w:val="lowerRoman"/>
      <w:lvlText w:val="%9."/>
      <w:lvlJc w:val="right"/>
      <w:pPr>
        <w:tabs>
          <w:tab w:val="num" w:pos="7040"/>
        </w:tabs>
        <w:ind w:left="7040" w:hanging="180"/>
      </w:pPr>
    </w:lvl>
  </w:abstractNum>
  <w:abstractNum w:abstractNumId="2" w15:restartNumberingAfterBreak="0">
    <w:nsid w:val="452B55FC"/>
    <w:multiLevelType w:val="multilevel"/>
    <w:tmpl w:val="0CC0771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194"/>
        </w:tabs>
        <w:ind w:left="737" w:firstLine="737"/>
      </w:pPr>
      <w:rPr>
        <w:rFonts w:hint="default"/>
      </w:rPr>
    </w:lvl>
    <w:lvl w:ilvl="4">
      <w:start w:val="1"/>
      <w:numFmt w:val="upperLetter"/>
      <w:pStyle w:val="Heading5"/>
      <w:lvlText w:val="(%5)"/>
      <w:lvlJc w:val="left"/>
      <w:pPr>
        <w:tabs>
          <w:tab w:val="num" w:pos="2571"/>
        </w:tabs>
        <w:ind w:left="737" w:firstLine="1474"/>
      </w:pPr>
      <w:rPr>
        <w:rFonts w:hint="default"/>
      </w:rPr>
    </w:lvl>
    <w:lvl w:ilvl="5">
      <w:start w:val="1"/>
      <w:numFmt w:val="none"/>
      <w:pStyle w:val="Heading6"/>
      <w:suff w:val="nothing"/>
      <w:lvlText w:val=""/>
      <w:lvlJc w:val="left"/>
      <w:pPr>
        <w:ind w:left="0" w:firstLine="0"/>
      </w:pPr>
      <w:rPr>
        <w:rFonts w:hint="default"/>
      </w:rPr>
    </w:lvl>
    <w:lvl w:ilvl="6">
      <w:start w:val="1"/>
      <w:numFmt w:val="decimal"/>
      <w:lvlText w:val="%7"/>
      <w:lvlJc w:val="left"/>
      <w:pPr>
        <w:tabs>
          <w:tab w:val="num" w:pos="737"/>
        </w:tabs>
        <w:ind w:left="737" w:hanging="737"/>
      </w:pPr>
      <w:rPr>
        <w:rFonts w:hint="default"/>
      </w:rPr>
    </w:lvl>
    <w:lvl w:ilvl="7">
      <w:start w:val="1"/>
      <w:numFmt w:val="lowerLetter"/>
      <w:lvlRestart w:val="0"/>
      <w:pStyle w:val="Heading8"/>
      <w:lvlText w:val="(%8)"/>
      <w:lvlJc w:val="left"/>
      <w:pPr>
        <w:tabs>
          <w:tab w:val="num" w:pos="1588"/>
        </w:tabs>
        <w:ind w:left="1588" w:hanging="851"/>
      </w:pPr>
      <w:rPr>
        <w:rFonts w:hint="default"/>
      </w:rPr>
    </w:lvl>
    <w:lvl w:ilvl="8">
      <w:start w:val="1"/>
      <w:numFmt w:val="lowerRoman"/>
      <w:pStyle w:val="Heading9"/>
      <w:lvlText w:val="(%9)"/>
      <w:lvlJc w:val="left"/>
      <w:pPr>
        <w:tabs>
          <w:tab w:val="num" w:pos="2194"/>
        </w:tabs>
        <w:ind w:left="737" w:firstLine="737"/>
      </w:pPr>
      <w:rPr>
        <w:rFonts w:hint="default"/>
      </w:rPr>
    </w:lvl>
  </w:abstractNum>
  <w:abstractNum w:abstractNumId="3" w15:restartNumberingAfterBreak="0">
    <w:nsid w:val="49602EC6"/>
    <w:multiLevelType w:val="multilevel"/>
    <w:tmpl w:val="7D8E2778"/>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4" w15:restartNumberingAfterBreak="0">
    <w:nsid w:val="67DC30AF"/>
    <w:multiLevelType w:val="multilevel"/>
    <w:tmpl w:val="541C33E2"/>
    <w:name w:val="BDWLevels"/>
    <w:lvl w:ilvl="0">
      <w:start w:val="1"/>
      <w:numFmt w:val="decimal"/>
      <w:pStyle w:val="Level1"/>
      <w:lvlText w:val="%1."/>
      <w:lvlJc w:val="left"/>
      <w:pPr>
        <w:tabs>
          <w:tab w:val="num" w:pos="720"/>
        </w:tabs>
        <w:ind w:left="720" w:hanging="720"/>
      </w:pPr>
      <w:rPr>
        <w:rFonts w:ascii="Times New Roman" w:hAnsi="Times New Roman" w:cs="Times New Roman" w:hint="default"/>
        <w:b w:val="0"/>
        <w:i w:val="0"/>
        <w:sz w:val="24"/>
        <w:u w:val="none"/>
      </w:rPr>
    </w:lvl>
    <w:lvl w:ilvl="1">
      <w:start w:val="1"/>
      <w:numFmt w:val="decimal"/>
      <w:pStyle w:val="Level11"/>
      <w:lvlText w:val="9.%2"/>
      <w:lvlJc w:val="left"/>
      <w:pPr>
        <w:tabs>
          <w:tab w:val="num" w:pos="720"/>
        </w:tabs>
        <w:ind w:left="720" w:hanging="720"/>
      </w:pPr>
      <w:rPr>
        <w:rFonts w:ascii="Times New Roman" w:hAnsi="Times New Roman" w:cs="Times New Roman" w:hint="default"/>
        <w:b w:val="0"/>
        <w:i w:val="0"/>
        <w:sz w:val="24"/>
        <w:u w:val="none"/>
      </w:rPr>
    </w:lvl>
    <w:lvl w:ilvl="2">
      <w:start w:val="1"/>
      <w:numFmt w:val="lowerLetter"/>
      <w:pStyle w:val="Levela"/>
      <w:lvlText w:val="(%3)"/>
      <w:lvlJc w:val="left"/>
      <w:pPr>
        <w:tabs>
          <w:tab w:val="num" w:pos="1440"/>
        </w:tabs>
        <w:ind w:left="1440" w:hanging="720"/>
      </w:pPr>
      <w:rPr>
        <w:rFonts w:ascii="Times New Roman" w:hAnsi="Times New Roman" w:cs="Times New Roman" w:hint="default"/>
        <w:b w:val="0"/>
        <w:i w:val="0"/>
        <w:sz w:val="24"/>
        <w:u w:val="none"/>
      </w:rPr>
    </w:lvl>
    <w:lvl w:ilvl="3">
      <w:start w:val="1"/>
      <w:numFmt w:val="lowerRoman"/>
      <w:pStyle w:val="Leveli"/>
      <w:lvlText w:val="(%4)"/>
      <w:lvlJc w:val="left"/>
      <w:pPr>
        <w:tabs>
          <w:tab w:val="num" w:pos="2160"/>
        </w:tabs>
        <w:ind w:left="2160" w:hanging="720"/>
      </w:pPr>
      <w:rPr>
        <w:rFonts w:ascii="Times New Roman" w:hAnsi="Times New Roman" w:cs="Times New Roman" w:hint="default"/>
        <w:b w:val="0"/>
        <w:i w:val="0"/>
        <w:sz w:val="24"/>
        <w:u w:val="none"/>
      </w:rPr>
    </w:lvl>
    <w:lvl w:ilvl="4">
      <w:start w:val="1"/>
      <w:numFmt w:val="upperLetter"/>
      <w:pStyle w:val="LevelA0"/>
      <w:lvlText w:val="(%5)"/>
      <w:lvlJc w:val="left"/>
      <w:pPr>
        <w:tabs>
          <w:tab w:val="num" w:pos="2880"/>
        </w:tabs>
        <w:ind w:left="2880" w:hanging="720"/>
      </w:pPr>
      <w:rPr>
        <w:rFonts w:ascii="Times New Roman" w:hAnsi="Times New Roman" w:cs="Times New Roman" w:hint="default"/>
        <w:b w:val="0"/>
        <w:i w:val="0"/>
        <w:sz w:val="24"/>
        <w:u w:val="none"/>
      </w:rPr>
    </w:lvl>
    <w:lvl w:ilvl="5">
      <w:start w:val="1"/>
      <w:numFmt w:val="upperRoman"/>
      <w:pStyle w:val="LevelI0"/>
      <w:lvlText w:val="(%6)"/>
      <w:lvlJc w:val="left"/>
      <w:pPr>
        <w:tabs>
          <w:tab w:val="num" w:pos="3600"/>
        </w:tabs>
        <w:ind w:left="3600" w:hanging="720"/>
      </w:pPr>
      <w:rPr>
        <w:rFonts w:ascii="Times New Roman" w:hAnsi="Times New Roman" w:cs="Times New Roman" w:hint="default"/>
        <w:b w:val="0"/>
        <w:i w:val="0"/>
        <w:sz w:val="24"/>
        <w:u w:val="none"/>
      </w:rPr>
    </w:lvl>
    <w:lvl w:ilvl="6">
      <w:start w:val="1"/>
      <w:numFmt w:val="decimal"/>
      <w:suff w:val="nothing"/>
      <w:lvlText w:val=""/>
      <w:lvlJc w:val="left"/>
      <w:pPr>
        <w:ind w:left="0" w:firstLine="0"/>
      </w:pPr>
      <w:rPr>
        <w:rFonts w:ascii="Times New Roman" w:hAnsi="Times New Roman" w:cs="Times New Roman" w:hint="default"/>
        <w:b w:val="0"/>
        <w:i w:val="0"/>
        <w:sz w:val="24"/>
        <w:u w:val="none"/>
      </w:rPr>
    </w:lvl>
    <w:lvl w:ilvl="7">
      <w:start w:val="1"/>
      <w:numFmt w:val="lowerLetter"/>
      <w:suff w:val="nothing"/>
      <w:lvlText w:val=""/>
      <w:lvlJc w:val="left"/>
      <w:pPr>
        <w:ind w:left="0" w:firstLine="0"/>
      </w:pPr>
      <w:rPr>
        <w:rFonts w:ascii="Times New Roman" w:hAnsi="Times New Roman" w:cs="Times New Roman" w:hint="default"/>
        <w:b w:val="0"/>
        <w:i w:val="0"/>
        <w:sz w:val="24"/>
        <w:u w:val="none"/>
      </w:rPr>
    </w:lvl>
    <w:lvl w:ilvl="8">
      <w:start w:val="1"/>
      <w:numFmt w:val="lowerRoman"/>
      <w:suff w:val="nothing"/>
      <w:lvlText w:val=""/>
      <w:lvlJc w:val="left"/>
      <w:pPr>
        <w:ind w:left="0" w:firstLine="0"/>
      </w:pPr>
      <w:rPr>
        <w:rFonts w:ascii="Times New Roman" w:hAnsi="Times New Roman" w:cs="Times New Roman" w:hint="default"/>
        <w:b w:val="0"/>
        <w:i w:val="0"/>
        <w:sz w:val="24"/>
        <w:u w:val="none"/>
      </w:rPr>
    </w:lvl>
  </w:abstractNum>
  <w:abstractNum w:abstractNumId="5" w15:restartNumberingAfterBreak="0">
    <w:nsid w:val="6BEF71F6"/>
    <w:multiLevelType w:val="multilevel"/>
    <w:tmpl w:val="22E8A4E2"/>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abstractNum w:abstractNumId="6" w15:restartNumberingAfterBreak="0">
    <w:nsid w:val="6ED36D17"/>
    <w:multiLevelType w:val="hybridMultilevel"/>
    <w:tmpl w:val="9B58EB22"/>
    <w:lvl w:ilvl="0" w:tplc="F7EEF82C">
      <w:start w:val="1"/>
      <w:numFmt w:val="bullet"/>
      <w:lvlText w:val=""/>
      <w:lvlJc w:val="left"/>
      <w:pPr>
        <w:tabs>
          <w:tab w:val="num" w:pos="1817"/>
        </w:tabs>
        <w:ind w:left="1817" w:hanging="360"/>
      </w:pPr>
      <w:rPr>
        <w:rFonts w:ascii="Symbol" w:hAnsi="Symbol" w:hint="default"/>
      </w:rPr>
    </w:lvl>
    <w:lvl w:ilvl="1" w:tplc="4C105DF4" w:tentative="1">
      <w:start w:val="1"/>
      <w:numFmt w:val="bullet"/>
      <w:lvlText w:val="o"/>
      <w:lvlJc w:val="left"/>
      <w:pPr>
        <w:tabs>
          <w:tab w:val="num" w:pos="2537"/>
        </w:tabs>
        <w:ind w:left="2537" w:hanging="360"/>
      </w:pPr>
      <w:rPr>
        <w:rFonts w:ascii="Courier New" w:hAnsi="Courier New" w:hint="default"/>
      </w:rPr>
    </w:lvl>
    <w:lvl w:ilvl="2" w:tplc="F6920914" w:tentative="1">
      <w:start w:val="1"/>
      <w:numFmt w:val="bullet"/>
      <w:lvlText w:val=""/>
      <w:lvlJc w:val="left"/>
      <w:pPr>
        <w:tabs>
          <w:tab w:val="num" w:pos="3257"/>
        </w:tabs>
        <w:ind w:left="3257" w:hanging="360"/>
      </w:pPr>
      <w:rPr>
        <w:rFonts w:ascii="Wingdings" w:hAnsi="Wingdings" w:hint="default"/>
      </w:rPr>
    </w:lvl>
    <w:lvl w:ilvl="3" w:tplc="BC4E79F8" w:tentative="1">
      <w:start w:val="1"/>
      <w:numFmt w:val="bullet"/>
      <w:lvlText w:val=""/>
      <w:lvlJc w:val="left"/>
      <w:pPr>
        <w:tabs>
          <w:tab w:val="num" w:pos="3977"/>
        </w:tabs>
        <w:ind w:left="3977" w:hanging="360"/>
      </w:pPr>
      <w:rPr>
        <w:rFonts w:ascii="Symbol" w:hAnsi="Symbol" w:hint="default"/>
      </w:rPr>
    </w:lvl>
    <w:lvl w:ilvl="4" w:tplc="BD004D8A" w:tentative="1">
      <w:start w:val="1"/>
      <w:numFmt w:val="bullet"/>
      <w:lvlText w:val="o"/>
      <w:lvlJc w:val="left"/>
      <w:pPr>
        <w:tabs>
          <w:tab w:val="num" w:pos="4697"/>
        </w:tabs>
        <w:ind w:left="4697" w:hanging="360"/>
      </w:pPr>
      <w:rPr>
        <w:rFonts w:ascii="Courier New" w:hAnsi="Courier New" w:hint="default"/>
      </w:rPr>
    </w:lvl>
    <w:lvl w:ilvl="5" w:tplc="F6721CA8" w:tentative="1">
      <w:start w:val="1"/>
      <w:numFmt w:val="bullet"/>
      <w:lvlText w:val=""/>
      <w:lvlJc w:val="left"/>
      <w:pPr>
        <w:tabs>
          <w:tab w:val="num" w:pos="5417"/>
        </w:tabs>
        <w:ind w:left="5417" w:hanging="360"/>
      </w:pPr>
      <w:rPr>
        <w:rFonts w:ascii="Wingdings" w:hAnsi="Wingdings" w:hint="default"/>
      </w:rPr>
    </w:lvl>
    <w:lvl w:ilvl="6" w:tplc="B4662A8A" w:tentative="1">
      <w:start w:val="1"/>
      <w:numFmt w:val="bullet"/>
      <w:lvlText w:val=""/>
      <w:lvlJc w:val="left"/>
      <w:pPr>
        <w:tabs>
          <w:tab w:val="num" w:pos="6137"/>
        </w:tabs>
        <w:ind w:left="6137" w:hanging="360"/>
      </w:pPr>
      <w:rPr>
        <w:rFonts w:ascii="Symbol" w:hAnsi="Symbol" w:hint="default"/>
      </w:rPr>
    </w:lvl>
    <w:lvl w:ilvl="7" w:tplc="73AAC976" w:tentative="1">
      <w:start w:val="1"/>
      <w:numFmt w:val="bullet"/>
      <w:lvlText w:val="o"/>
      <w:lvlJc w:val="left"/>
      <w:pPr>
        <w:tabs>
          <w:tab w:val="num" w:pos="6857"/>
        </w:tabs>
        <w:ind w:left="6857" w:hanging="360"/>
      </w:pPr>
      <w:rPr>
        <w:rFonts w:ascii="Courier New" w:hAnsi="Courier New" w:hint="default"/>
      </w:rPr>
    </w:lvl>
    <w:lvl w:ilvl="8" w:tplc="43580BFE" w:tentative="1">
      <w:start w:val="1"/>
      <w:numFmt w:val="bullet"/>
      <w:lvlText w:val=""/>
      <w:lvlJc w:val="left"/>
      <w:pPr>
        <w:tabs>
          <w:tab w:val="num" w:pos="7577"/>
        </w:tabs>
        <w:ind w:left="7577" w:hanging="360"/>
      </w:pPr>
      <w:rPr>
        <w:rFonts w:ascii="Wingdings" w:hAnsi="Wingdings" w:hint="default"/>
      </w:rPr>
    </w:lvl>
  </w:abstractNum>
  <w:num w:numId="1" w16cid:durableId="298456733">
    <w:abstractNumId w:val="5"/>
  </w:num>
  <w:num w:numId="2" w16cid:durableId="751314397">
    <w:abstractNumId w:val="3"/>
  </w:num>
  <w:num w:numId="3" w16cid:durableId="1277365660">
    <w:abstractNumId w:val="2"/>
  </w:num>
  <w:num w:numId="4" w16cid:durableId="15296847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1008780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8631988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202046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16040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10993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663738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32166583">
    <w:abstractNumId w:val="6"/>
  </w:num>
  <w:num w:numId="12" w16cid:durableId="121153122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47559359">
    <w:abstractNumId w:val="2"/>
  </w:num>
  <w:num w:numId="14" w16cid:durableId="712080449">
    <w:abstractNumId w:val="2"/>
  </w:num>
  <w:num w:numId="15" w16cid:durableId="750811786">
    <w:abstractNumId w:val="1"/>
  </w:num>
  <w:num w:numId="16" w16cid:durableId="1184709746">
    <w:abstractNumId w:val="4"/>
  </w:num>
  <w:num w:numId="17" w16cid:durableId="665717200">
    <w:abstractNumId w:val="0"/>
  </w:num>
  <w:num w:numId="18" w16cid:durableId="431240760">
    <w:abstractNumId w:val="2"/>
    <w:lvlOverride w:ilvl="0">
      <w:startOverride w:val="1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441131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36123754">
    <w:abstractNumId w:val="2"/>
  </w:num>
  <w:num w:numId="21" w16cid:durableId="1295987483">
    <w:abstractNumId w:val="2"/>
  </w:num>
  <w:num w:numId="22" w16cid:durableId="1205866624">
    <w:abstractNumId w:val="2"/>
  </w:num>
  <w:num w:numId="23" w16cid:durableId="89905175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intFractionalCharacterWidth/>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37"/>
  <w:doNotHyphenateCaps/>
  <w:drawingGridHorizontalSpacing w:val="115"/>
  <w:drawingGridVerticalSpacing w:val="313"/>
  <w:displayHorizontalDrawingGridEvery w:val="0"/>
  <w:displayVerticalDrawingGridEvery w:val="0"/>
  <w:doNotShadeFormData/>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_Type" w:val="MSJAGMTN"/>
    <w:docVar w:name="DocID" w:val="6708645"/>
    <w:docVar w:name="FirstTime" w:val="No"/>
    <w:docVar w:name="M_BRAND" w:val="YES"/>
  </w:docVars>
  <w:rsids>
    <w:rsidRoot w:val="001E1323"/>
    <w:rsid w:val="000379FB"/>
    <w:rsid w:val="00040888"/>
    <w:rsid w:val="00062322"/>
    <w:rsid w:val="00065751"/>
    <w:rsid w:val="0007202D"/>
    <w:rsid w:val="00077A0B"/>
    <w:rsid w:val="00081ADB"/>
    <w:rsid w:val="00083C6E"/>
    <w:rsid w:val="00084000"/>
    <w:rsid w:val="000861E3"/>
    <w:rsid w:val="0009307A"/>
    <w:rsid w:val="000A1CA5"/>
    <w:rsid w:val="000A3ACC"/>
    <w:rsid w:val="000B654C"/>
    <w:rsid w:val="000C4F94"/>
    <w:rsid w:val="000D27AB"/>
    <w:rsid w:val="000D5007"/>
    <w:rsid w:val="000E1055"/>
    <w:rsid w:val="000E2B54"/>
    <w:rsid w:val="000E51D4"/>
    <w:rsid w:val="000F197C"/>
    <w:rsid w:val="000F618D"/>
    <w:rsid w:val="00121F47"/>
    <w:rsid w:val="00126826"/>
    <w:rsid w:val="00155462"/>
    <w:rsid w:val="0015771E"/>
    <w:rsid w:val="00161F4C"/>
    <w:rsid w:val="00184E95"/>
    <w:rsid w:val="00185DF0"/>
    <w:rsid w:val="00193330"/>
    <w:rsid w:val="00197485"/>
    <w:rsid w:val="001A0089"/>
    <w:rsid w:val="001A31CF"/>
    <w:rsid w:val="001B2FFC"/>
    <w:rsid w:val="001B411E"/>
    <w:rsid w:val="001B43E5"/>
    <w:rsid w:val="001C1434"/>
    <w:rsid w:val="001D1113"/>
    <w:rsid w:val="001D39D5"/>
    <w:rsid w:val="001D3D1E"/>
    <w:rsid w:val="001E1323"/>
    <w:rsid w:val="001E3EB4"/>
    <w:rsid w:val="001E524D"/>
    <w:rsid w:val="001E6C67"/>
    <w:rsid w:val="001F34E3"/>
    <w:rsid w:val="00201ED7"/>
    <w:rsid w:val="00217FCB"/>
    <w:rsid w:val="0022248A"/>
    <w:rsid w:val="00224A7D"/>
    <w:rsid w:val="00241A20"/>
    <w:rsid w:val="00253C11"/>
    <w:rsid w:val="002561D4"/>
    <w:rsid w:val="002603AD"/>
    <w:rsid w:val="00260DC7"/>
    <w:rsid w:val="00272A4D"/>
    <w:rsid w:val="00277BC3"/>
    <w:rsid w:val="00282680"/>
    <w:rsid w:val="00286D5D"/>
    <w:rsid w:val="00291F2D"/>
    <w:rsid w:val="00296A72"/>
    <w:rsid w:val="00296AE7"/>
    <w:rsid w:val="002B0998"/>
    <w:rsid w:val="002B0D3C"/>
    <w:rsid w:val="002B11C4"/>
    <w:rsid w:val="002B37BD"/>
    <w:rsid w:val="002D3EB5"/>
    <w:rsid w:val="002D7753"/>
    <w:rsid w:val="002E2766"/>
    <w:rsid w:val="002E2B10"/>
    <w:rsid w:val="002E6F17"/>
    <w:rsid w:val="002F5A85"/>
    <w:rsid w:val="003057DF"/>
    <w:rsid w:val="0030699A"/>
    <w:rsid w:val="0031049E"/>
    <w:rsid w:val="00311845"/>
    <w:rsid w:val="00314612"/>
    <w:rsid w:val="00327399"/>
    <w:rsid w:val="0033600C"/>
    <w:rsid w:val="003371F5"/>
    <w:rsid w:val="00353EBD"/>
    <w:rsid w:val="00355A62"/>
    <w:rsid w:val="00356588"/>
    <w:rsid w:val="00360D4A"/>
    <w:rsid w:val="00363DCC"/>
    <w:rsid w:val="003653C8"/>
    <w:rsid w:val="003716C3"/>
    <w:rsid w:val="00372843"/>
    <w:rsid w:val="003848C9"/>
    <w:rsid w:val="00385F98"/>
    <w:rsid w:val="003912D4"/>
    <w:rsid w:val="003920D9"/>
    <w:rsid w:val="003A0E75"/>
    <w:rsid w:val="003A1B10"/>
    <w:rsid w:val="003A521F"/>
    <w:rsid w:val="003B2622"/>
    <w:rsid w:val="003B31D5"/>
    <w:rsid w:val="003D13B2"/>
    <w:rsid w:val="003D3651"/>
    <w:rsid w:val="003D40F5"/>
    <w:rsid w:val="003D43C1"/>
    <w:rsid w:val="003D451E"/>
    <w:rsid w:val="003E496E"/>
    <w:rsid w:val="003E6C5B"/>
    <w:rsid w:val="003F29F6"/>
    <w:rsid w:val="003F2A6F"/>
    <w:rsid w:val="003F6805"/>
    <w:rsid w:val="00401CB6"/>
    <w:rsid w:val="00403EF7"/>
    <w:rsid w:val="00404875"/>
    <w:rsid w:val="004177FB"/>
    <w:rsid w:val="00420334"/>
    <w:rsid w:val="004223A2"/>
    <w:rsid w:val="0042365D"/>
    <w:rsid w:val="00423E9A"/>
    <w:rsid w:val="00427764"/>
    <w:rsid w:val="0043320E"/>
    <w:rsid w:val="004335D8"/>
    <w:rsid w:val="0043538E"/>
    <w:rsid w:val="00441309"/>
    <w:rsid w:val="00450F0E"/>
    <w:rsid w:val="004743BB"/>
    <w:rsid w:val="004807C0"/>
    <w:rsid w:val="00480FA2"/>
    <w:rsid w:val="00494DC5"/>
    <w:rsid w:val="004A1343"/>
    <w:rsid w:val="004A5580"/>
    <w:rsid w:val="004B6A02"/>
    <w:rsid w:val="004C2ECD"/>
    <w:rsid w:val="004D3FC2"/>
    <w:rsid w:val="004D74EC"/>
    <w:rsid w:val="004E395D"/>
    <w:rsid w:val="004E6BB1"/>
    <w:rsid w:val="004F77C7"/>
    <w:rsid w:val="005104B4"/>
    <w:rsid w:val="00516CF5"/>
    <w:rsid w:val="00524720"/>
    <w:rsid w:val="00527B82"/>
    <w:rsid w:val="00537458"/>
    <w:rsid w:val="005401D0"/>
    <w:rsid w:val="005437AA"/>
    <w:rsid w:val="005442A2"/>
    <w:rsid w:val="00553BB6"/>
    <w:rsid w:val="00555BF9"/>
    <w:rsid w:val="00565D0C"/>
    <w:rsid w:val="00567BCA"/>
    <w:rsid w:val="005D6C4E"/>
    <w:rsid w:val="005E1266"/>
    <w:rsid w:val="005E2575"/>
    <w:rsid w:val="005F69D6"/>
    <w:rsid w:val="005F73E9"/>
    <w:rsid w:val="00603667"/>
    <w:rsid w:val="00604CB4"/>
    <w:rsid w:val="00605FDC"/>
    <w:rsid w:val="00615BBB"/>
    <w:rsid w:val="0061601C"/>
    <w:rsid w:val="006217ED"/>
    <w:rsid w:val="006246D4"/>
    <w:rsid w:val="0062612D"/>
    <w:rsid w:val="00626D75"/>
    <w:rsid w:val="00630E57"/>
    <w:rsid w:val="00642506"/>
    <w:rsid w:val="0064452F"/>
    <w:rsid w:val="006512A0"/>
    <w:rsid w:val="00657D9C"/>
    <w:rsid w:val="006617E6"/>
    <w:rsid w:val="00661F24"/>
    <w:rsid w:val="006708EE"/>
    <w:rsid w:val="00675869"/>
    <w:rsid w:val="00676C3C"/>
    <w:rsid w:val="00684997"/>
    <w:rsid w:val="00692415"/>
    <w:rsid w:val="00697196"/>
    <w:rsid w:val="006A5004"/>
    <w:rsid w:val="006B19AB"/>
    <w:rsid w:val="006C6041"/>
    <w:rsid w:val="006D08AD"/>
    <w:rsid w:val="006D3610"/>
    <w:rsid w:val="006D728B"/>
    <w:rsid w:val="006E5E1A"/>
    <w:rsid w:val="006E7627"/>
    <w:rsid w:val="006F4EE0"/>
    <w:rsid w:val="007070F3"/>
    <w:rsid w:val="00717503"/>
    <w:rsid w:val="00720F70"/>
    <w:rsid w:val="00720FBD"/>
    <w:rsid w:val="00732C1F"/>
    <w:rsid w:val="00754694"/>
    <w:rsid w:val="00761433"/>
    <w:rsid w:val="007652EF"/>
    <w:rsid w:val="00785911"/>
    <w:rsid w:val="00787A4D"/>
    <w:rsid w:val="007A5CCF"/>
    <w:rsid w:val="007B35CE"/>
    <w:rsid w:val="007B3BA3"/>
    <w:rsid w:val="007B7F9E"/>
    <w:rsid w:val="007C08BA"/>
    <w:rsid w:val="007D515C"/>
    <w:rsid w:val="007E15EA"/>
    <w:rsid w:val="007F0250"/>
    <w:rsid w:val="007F3F57"/>
    <w:rsid w:val="00802668"/>
    <w:rsid w:val="00806992"/>
    <w:rsid w:val="00812C35"/>
    <w:rsid w:val="008150F6"/>
    <w:rsid w:val="00817A79"/>
    <w:rsid w:val="00834292"/>
    <w:rsid w:val="00842272"/>
    <w:rsid w:val="008433C5"/>
    <w:rsid w:val="00851E04"/>
    <w:rsid w:val="00855CBA"/>
    <w:rsid w:val="0086210E"/>
    <w:rsid w:val="00865518"/>
    <w:rsid w:val="00874E17"/>
    <w:rsid w:val="008801EA"/>
    <w:rsid w:val="008860DF"/>
    <w:rsid w:val="008920DC"/>
    <w:rsid w:val="008A537E"/>
    <w:rsid w:val="008A6692"/>
    <w:rsid w:val="008A6B6B"/>
    <w:rsid w:val="008B0C86"/>
    <w:rsid w:val="008B53F2"/>
    <w:rsid w:val="008C2D21"/>
    <w:rsid w:val="008C4851"/>
    <w:rsid w:val="008C7C81"/>
    <w:rsid w:val="008D2E5C"/>
    <w:rsid w:val="008D6C0C"/>
    <w:rsid w:val="008D7C53"/>
    <w:rsid w:val="008E0278"/>
    <w:rsid w:val="008F3705"/>
    <w:rsid w:val="008F5B3A"/>
    <w:rsid w:val="008F61EF"/>
    <w:rsid w:val="0091738C"/>
    <w:rsid w:val="009276DB"/>
    <w:rsid w:val="0092770F"/>
    <w:rsid w:val="00930223"/>
    <w:rsid w:val="00933513"/>
    <w:rsid w:val="009478F4"/>
    <w:rsid w:val="009531EB"/>
    <w:rsid w:val="0095618C"/>
    <w:rsid w:val="00975092"/>
    <w:rsid w:val="00975C82"/>
    <w:rsid w:val="00980706"/>
    <w:rsid w:val="00994A9E"/>
    <w:rsid w:val="0099784C"/>
    <w:rsid w:val="009B349C"/>
    <w:rsid w:val="009B3747"/>
    <w:rsid w:val="009B389E"/>
    <w:rsid w:val="009C3897"/>
    <w:rsid w:val="009D3004"/>
    <w:rsid w:val="009D78D1"/>
    <w:rsid w:val="009E2A1C"/>
    <w:rsid w:val="009F6A69"/>
    <w:rsid w:val="00A011E4"/>
    <w:rsid w:val="00A025AB"/>
    <w:rsid w:val="00A23BFA"/>
    <w:rsid w:val="00A307A5"/>
    <w:rsid w:val="00A32D4C"/>
    <w:rsid w:val="00A33077"/>
    <w:rsid w:val="00A330C8"/>
    <w:rsid w:val="00A350C3"/>
    <w:rsid w:val="00A360B1"/>
    <w:rsid w:val="00A4026A"/>
    <w:rsid w:val="00A407DF"/>
    <w:rsid w:val="00A41CF9"/>
    <w:rsid w:val="00A54596"/>
    <w:rsid w:val="00A7252D"/>
    <w:rsid w:val="00A73A0A"/>
    <w:rsid w:val="00A74B8B"/>
    <w:rsid w:val="00A74CAA"/>
    <w:rsid w:val="00A92046"/>
    <w:rsid w:val="00A9424B"/>
    <w:rsid w:val="00A97D61"/>
    <w:rsid w:val="00AA3D89"/>
    <w:rsid w:val="00AA71D8"/>
    <w:rsid w:val="00AB707F"/>
    <w:rsid w:val="00AC5132"/>
    <w:rsid w:val="00AC658D"/>
    <w:rsid w:val="00AD05AE"/>
    <w:rsid w:val="00AF3375"/>
    <w:rsid w:val="00AF40C7"/>
    <w:rsid w:val="00B02B65"/>
    <w:rsid w:val="00B12C3B"/>
    <w:rsid w:val="00B14979"/>
    <w:rsid w:val="00B1590D"/>
    <w:rsid w:val="00B21D80"/>
    <w:rsid w:val="00B22025"/>
    <w:rsid w:val="00B2462C"/>
    <w:rsid w:val="00B26A81"/>
    <w:rsid w:val="00B37DD6"/>
    <w:rsid w:val="00B53E1B"/>
    <w:rsid w:val="00B546A9"/>
    <w:rsid w:val="00B61FEF"/>
    <w:rsid w:val="00B746A8"/>
    <w:rsid w:val="00B80990"/>
    <w:rsid w:val="00B93479"/>
    <w:rsid w:val="00B9716A"/>
    <w:rsid w:val="00BA29A4"/>
    <w:rsid w:val="00BA633B"/>
    <w:rsid w:val="00BA6D72"/>
    <w:rsid w:val="00BB26F4"/>
    <w:rsid w:val="00BB4ADD"/>
    <w:rsid w:val="00BB5F19"/>
    <w:rsid w:val="00BC6E6C"/>
    <w:rsid w:val="00BD1923"/>
    <w:rsid w:val="00BD236E"/>
    <w:rsid w:val="00BD2F03"/>
    <w:rsid w:val="00BD44E5"/>
    <w:rsid w:val="00BD6D0D"/>
    <w:rsid w:val="00BE12C4"/>
    <w:rsid w:val="00BE4195"/>
    <w:rsid w:val="00BE44E0"/>
    <w:rsid w:val="00BF47BF"/>
    <w:rsid w:val="00BF4EED"/>
    <w:rsid w:val="00C02194"/>
    <w:rsid w:val="00C05334"/>
    <w:rsid w:val="00C12208"/>
    <w:rsid w:val="00C21EB1"/>
    <w:rsid w:val="00C356F2"/>
    <w:rsid w:val="00C37174"/>
    <w:rsid w:val="00C407B1"/>
    <w:rsid w:val="00C411BA"/>
    <w:rsid w:val="00C4345A"/>
    <w:rsid w:val="00C45057"/>
    <w:rsid w:val="00C46BEB"/>
    <w:rsid w:val="00C72B9B"/>
    <w:rsid w:val="00CA2587"/>
    <w:rsid w:val="00CB09FB"/>
    <w:rsid w:val="00CB3F29"/>
    <w:rsid w:val="00CB540F"/>
    <w:rsid w:val="00CD19BF"/>
    <w:rsid w:val="00CD769B"/>
    <w:rsid w:val="00CE2732"/>
    <w:rsid w:val="00CE5088"/>
    <w:rsid w:val="00CE6B8A"/>
    <w:rsid w:val="00CF60BD"/>
    <w:rsid w:val="00D019FE"/>
    <w:rsid w:val="00D12537"/>
    <w:rsid w:val="00D27689"/>
    <w:rsid w:val="00D32B9B"/>
    <w:rsid w:val="00D347F2"/>
    <w:rsid w:val="00D40E83"/>
    <w:rsid w:val="00D43FDD"/>
    <w:rsid w:val="00D4550B"/>
    <w:rsid w:val="00D61D87"/>
    <w:rsid w:val="00D675CA"/>
    <w:rsid w:val="00D700E1"/>
    <w:rsid w:val="00D749C6"/>
    <w:rsid w:val="00D76108"/>
    <w:rsid w:val="00D81150"/>
    <w:rsid w:val="00D82863"/>
    <w:rsid w:val="00D82ED6"/>
    <w:rsid w:val="00D92F31"/>
    <w:rsid w:val="00DA1CB7"/>
    <w:rsid w:val="00DA34A8"/>
    <w:rsid w:val="00DA77D7"/>
    <w:rsid w:val="00DB2171"/>
    <w:rsid w:val="00DD012D"/>
    <w:rsid w:val="00DD4FE1"/>
    <w:rsid w:val="00DE4748"/>
    <w:rsid w:val="00DE4A0C"/>
    <w:rsid w:val="00DE59DC"/>
    <w:rsid w:val="00DE6291"/>
    <w:rsid w:val="00DF395E"/>
    <w:rsid w:val="00DF635A"/>
    <w:rsid w:val="00E1063F"/>
    <w:rsid w:val="00E10756"/>
    <w:rsid w:val="00E13C97"/>
    <w:rsid w:val="00E16E55"/>
    <w:rsid w:val="00E23D0D"/>
    <w:rsid w:val="00E27B64"/>
    <w:rsid w:val="00E31D60"/>
    <w:rsid w:val="00E3299E"/>
    <w:rsid w:val="00E37C19"/>
    <w:rsid w:val="00E5592C"/>
    <w:rsid w:val="00E655B9"/>
    <w:rsid w:val="00E665E5"/>
    <w:rsid w:val="00E71EC7"/>
    <w:rsid w:val="00E72785"/>
    <w:rsid w:val="00E743A1"/>
    <w:rsid w:val="00E74D12"/>
    <w:rsid w:val="00E81977"/>
    <w:rsid w:val="00E92BE3"/>
    <w:rsid w:val="00E92DD5"/>
    <w:rsid w:val="00E95343"/>
    <w:rsid w:val="00EA5F42"/>
    <w:rsid w:val="00EB0370"/>
    <w:rsid w:val="00EC3BDB"/>
    <w:rsid w:val="00EC5AF2"/>
    <w:rsid w:val="00ED2B73"/>
    <w:rsid w:val="00EF5713"/>
    <w:rsid w:val="00F04A9A"/>
    <w:rsid w:val="00F06140"/>
    <w:rsid w:val="00F077DF"/>
    <w:rsid w:val="00F11111"/>
    <w:rsid w:val="00F12BFE"/>
    <w:rsid w:val="00F256F8"/>
    <w:rsid w:val="00F27466"/>
    <w:rsid w:val="00F27D48"/>
    <w:rsid w:val="00F3203F"/>
    <w:rsid w:val="00F341AF"/>
    <w:rsid w:val="00F365CF"/>
    <w:rsid w:val="00F43CAE"/>
    <w:rsid w:val="00F4481B"/>
    <w:rsid w:val="00F44DC6"/>
    <w:rsid w:val="00F543B6"/>
    <w:rsid w:val="00F63ED0"/>
    <w:rsid w:val="00F66EBA"/>
    <w:rsid w:val="00F740EC"/>
    <w:rsid w:val="00F7630C"/>
    <w:rsid w:val="00F907E0"/>
    <w:rsid w:val="00F93EB1"/>
    <w:rsid w:val="00FA45BD"/>
    <w:rsid w:val="00FA4794"/>
    <w:rsid w:val="00FB0328"/>
    <w:rsid w:val="00FC05B0"/>
    <w:rsid w:val="00FC1C9A"/>
    <w:rsid w:val="00FC285C"/>
    <w:rsid w:val="00FD2987"/>
    <w:rsid w:val="00FD4524"/>
    <w:rsid w:val="00FD5D0A"/>
    <w:rsid w:val="00FE1414"/>
    <w:rsid w:val="00FE601C"/>
    <w:rsid w:val="00FE7F41"/>
    <w:rsid w:val="00FF69E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1997E2CC"/>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N)" w:eastAsia="Times New Roman" w:hAnsi="CG Times (W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Times New Roman" w:hAnsi="Times New Roman"/>
      <w:sz w:val="23"/>
      <w:lang w:eastAsia="en-US"/>
    </w:rPr>
  </w:style>
  <w:style w:type="paragraph" w:styleId="Heading1">
    <w:name w:val="heading 1"/>
    <w:aliases w:val="Part,A MAJOR/BOLD,Para,No numbers,h1,1,H1,Heading a,*,Schedheading,h1 chapter heading,Heading 1(Report Only),RFP Heading 1,Schedule Heading 1,Chapter,Section Heading,Main Heading,Heading A,Heading1,Head1,Heading apps,Para1,MAIN HEADING,c,1.,L1"/>
    <w:basedOn w:val="Normal"/>
    <w:next w:val="Heading2"/>
    <w:qFormat/>
    <w:pPr>
      <w:keepNext/>
      <w:numPr>
        <w:numId w:val="3"/>
      </w:numPr>
      <w:pBdr>
        <w:top w:val="single" w:sz="4" w:space="1" w:color="auto"/>
      </w:pBdr>
      <w:spacing w:before="240"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rsid w:val="000C4F94"/>
    <w:pPr>
      <w:numPr>
        <w:ilvl w:val="1"/>
        <w:numId w:val="3"/>
      </w:numPr>
      <w:spacing w:after="240"/>
      <w:outlineLvl w:val="1"/>
    </w:pPr>
    <w:rPr>
      <w:rFonts w:ascii="Arial" w:hAnsi="Arial"/>
      <w:bCs/>
      <w:sz w:val="21"/>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rsid w:val="000C4F94"/>
    <w:pPr>
      <w:numPr>
        <w:ilvl w:val="2"/>
        <w:numId w:val="3"/>
      </w:numPr>
      <w:spacing w:after="240"/>
      <w:outlineLvl w:val="2"/>
    </w:pPr>
    <w:rPr>
      <w:rFonts w:ascii="Arial" w:hAnsi="Arial"/>
      <w:sz w:val="21"/>
    </w:rPr>
  </w:style>
  <w:style w:type="paragraph" w:styleId="Heading4">
    <w:name w:val="heading 4"/>
    <w:aliases w:val="Map Title,h4 sub sub heading,h4,4,H4,Sub3Para,14,l4,141,h41,l41,41,142,h42,l42,h43,a.,42,parapoint,¶,143,h44,l43,43,1411,h411,l411,411,1421,h421,l421,h431,a.1,Map Title1,421,parapoint1,¶1,H41,(Alt+4),(Alt+4)1,H42,(Alt+4)2,H43,(Alt+4)3,H44,H45"/>
    <w:basedOn w:val="Normal"/>
    <w:qFormat/>
    <w:pPr>
      <w:numPr>
        <w:ilvl w:val="3"/>
        <w:numId w:val="3"/>
      </w:numPr>
      <w:spacing w:after="240"/>
      <w:outlineLvl w:val="3"/>
    </w:pPr>
  </w:style>
  <w:style w:type="paragraph" w:styleId="Heading5">
    <w:name w:val="heading 5"/>
    <w:aliases w:val="Block Label,H5,Sub4Para,Heading 5 StGeorge,Appendix,Level 3 - i,Level 5,L5,l5,Para5,h5,5,(A),A,h51,h52,heading 5"/>
    <w:basedOn w:val="Normal"/>
    <w:qFormat/>
    <w:pPr>
      <w:numPr>
        <w:ilvl w:val="4"/>
        <w:numId w:val="3"/>
      </w:numPr>
      <w:spacing w:after="240"/>
      <w:outlineLvl w:val="4"/>
    </w:pPr>
  </w:style>
  <w:style w:type="paragraph" w:styleId="Heading6">
    <w:name w:val="heading 6"/>
    <w:aliases w:val="Sub5Para,L1 PIP,a,b,H6,Legal Level 1.,Level 6,(I),I"/>
    <w:basedOn w:val="Normal"/>
    <w:qFormat/>
    <w:pPr>
      <w:numPr>
        <w:ilvl w:val="5"/>
        <w:numId w:val="3"/>
      </w:numPr>
      <w:spacing w:after="240"/>
      <w:outlineLvl w:val="5"/>
    </w:pPr>
  </w:style>
  <w:style w:type="paragraph" w:styleId="Heading7">
    <w:name w:val="heading 7"/>
    <w:aliases w:val="L2 PIP,H7"/>
    <w:basedOn w:val="Normal"/>
    <w:qFormat/>
    <w:pPr>
      <w:spacing w:after="240"/>
      <w:ind w:left="737"/>
      <w:outlineLvl w:val="6"/>
    </w:pPr>
    <w:rPr>
      <w:rFonts w:ascii="Arial" w:hAnsi="Arial" w:cs="Arial"/>
      <w:sz w:val="18"/>
    </w:rPr>
  </w:style>
  <w:style w:type="paragraph" w:styleId="Heading8">
    <w:name w:val="heading 8"/>
    <w:aliases w:val="L3 PIP,H8,Legal Level 1.1.1.,Bullet 1"/>
    <w:basedOn w:val="Normal"/>
    <w:qFormat/>
    <w:pPr>
      <w:numPr>
        <w:ilvl w:val="7"/>
        <w:numId w:val="3"/>
      </w:numPr>
      <w:spacing w:after="240"/>
      <w:outlineLvl w:val="7"/>
    </w:pPr>
  </w:style>
  <w:style w:type="paragraph" w:styleId="Heading9">
    <w:name w:val="heading 9"/>
    <w:aliases w:val="H9,Legal Level 1.1.1.1.,number"/>
    <w:basedOn w:val="Normal"/>
    <w:qFormat/>
    <w:pPr>
      <w:numPr>
        <w:ilvl w:val="8"/>
        <w:numId w:val="3"/>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2">
    <w:name w:val="Indent 2"/>
    <w:basedOn w:val="Normal"/>
    <w:pPr>
      <w:spacing w:after="240"/>
      <w:ind w:left="737"/>
    </w:pPr>
  </w:style>
  <w:style w:type="paragraph" w:styleId="TOC2">
    <w:name w:val="toc 2"/>
    <w:basedOn w:val="Normal"/>
    <w:next w:val="Normal"/>
    <w:uiPriority w:val="39"/>
    <w:pPr>
      <w:tabs>
        <w:tab w:val="right" w:pos="7768"/>
      </w:tabs>
      <w:ind w:left="1474"/>
    </w:pPr>
    <w:rPr>
      <w:rFonts w:ascii="Arial" w:hAnsi="Arial"/>
      <w:sz w:val="21"/>
    </w:rPr>
  </w:style>
  <w:style w:type="paragraph" w:styleId="TOC1">
    <w:name w:val="toc 1"/>
    <w:basedOn w:val="Normal"/>
    <w:next w:val="Normal"/>
    <w:uiPriority w:val="39"/>
    <w:pPr>
      <w:keepNext/>
      <w:tabs>
        <w:tab w:val="right" w:pos="7768"/>
      </w:tabs>
      <w:spacing w:before="120"/>
      <w:ind w:left="1474" w:hanging="737"/>
    </w:pPr>
    <w:rPr>
      <w:rFonts w:ascii="Arial" w:hAnsi="Arial"/>
      <w:b/>
      <w:sz w:val="21"/>
    </w:rPr>
  </w:style>
  <w:style w:type="paragraph" w:styleId="TOC3">
    <w:name w:val="toc 3"/>
    <w:basedOn w:val="Normal"/>
    <w:next w:val="Normal"/>
    <w:semiHidden/>
    <w:pPr>
      <w:tabs>
        <w:tab w:val="right" w:pos="7768"/>
      </w:tabs>
      <w:ind w:left="1701" w:right="1701"/>
    </w:pPr>
    <w:rPr>
      <w:rFonts w:ascii="Arial" w:hAnsi="Arial"/>
      <w:sz w:val="18"/>
    </w:rPr>
  </w:style>
  <w:style w:type="paragraph" w:customStyle="1" w:styleId="Indent3">
    <w:name w:val="Indent 3"/>
    <w:basedOn w:val="Normal"/>
    <w:pPr>
      <w:spacing w:after="240"/>
      <w:ind w:left="1474"/>
    </w:pPr>
  </w:style>
  <w:style w:type="paragraph" w:customStyle="1" w:styleId="SchedTitle">
    <w:name w:val="SchedTitle"/>
    <w:basedOn w:val="Normal"/>
    <w:next w:val="Normal"/>
    <w:pPr>
      <w:spacing w:after="240"/>
    </w:pPr>
    <w:rPr>
      <w:rFonts w:ascii="Arial" w:hAnsi="Arial"/>
      <w:sz w:val="36"/>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character" w:customStyle="1" w:styleId="Choice">
    <w:name w:val="Choice"/>
    <w:rPr>
      <w:rFonts w:ascii="Arial" w:hAnsi="Arial"/>
      <w:b/>
      <w:noProof w:val="0"/>
      <w:sz w:val="18"/>
      <w:vertAlign w:val="baseline"/>
      <w:lang w:val="en-AU"/>
    </w:rPr>
  </w:style>
  <w:style w:type="paragraph" w:customStyle="1" w:styleId="Indent1">
    <w:name w:val="Indent 1"/>
    <w:basedOn w:val="Normal"/>
    <w:next w:val="Normal"/>
    <w:pPr>
      <w:keepNext/>
      <w:spacing w:after="240"/>
      <w:ind w:left="737"/>
    </w:pPr>
    <w:rPr>
      <w:rFonts w:ascii="Arial" w:hAnsi="Arial" w:cs="Arial"/>
      <w:b/>
      <w:bCs/>
      <w:sz w:val="21"/>
    </w:rPr>
  </w:style>
  <w:style w:type="character" w:styleId="FootnoteReference">
    <w:name w:val="footnote reference"/>
    <w:semiHidden/>
    <w:rPr>
      <w:vertAlign w:val="superscript"/>
    </w:r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text">
    <w:name w:val="FPtext"/>
    <w:basedOn w:val="Normal"/>
    <w:pPr>
      <w:spacing w:line="260" w:lineRule="atLeast"/>
      <w:ind w:left="624" w:right="-567"/>
    </w:pPr>
    <w:rPr>
      <w:rFonts w:ascii="Arial" w:hAnsi="Arial"/>
      <w:sz w:val="20"/>
    </w:rPr>
  </w:style>
  <w:style w:type="paragraph" w:customStyle="1" w:styleId="FStext">
    <w:name w:val="FStext"/>
    <w:basedOn w:val="Normal"/>
    <w:pPr>
      <w:spacing w:after="120" w:line="260" w:lineRule="atLeast"/>
      <w:ind w:left="737"/>
    </w:pPr>
    <w:rPr>
      <w:rFonts w:ascii="Arial" w:hAnsi="Arial"/>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CoverText">
    <w:name w:val="CoverText"/>
    <w:basedOn w:val="FPtext"/>
    <w:pPr>
      <w:ind w:left="57" w:right="0"/>
    </w:p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NoYes">
    <w:name w:val="FScheckNoYes"/>
    <w:basedOn w:val="FScheck1"/>
    <w:pPr>
      <w:ind w:left="0" w:firstLine="0"/>
    </w:p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bullet">
    <w:name w:val="FScheckbullet"/>
    <w:basedOn w:val="FScheck1"/>
    <w:pPr>
      <w:ind w:left="709" w:hanging="284"/>
    </w:pPr>
  </w:style>
  <w:style w:type="paragraph" w:customStyle="1" w:styleId="Details">
    <w:name w:val="Details"/>
    <w:basedOn w:val="Normal"/>
    <w:next w:val="DetailsFollower"/>
    <w:pPr>
      <w:spacing w:before="120" w:after="120" w:line="260" w:lineRule="atLeast"/>
    </w:pPr>
  </w:style>
  <w:style w:type="paragraph" w:customStyle="1" w:styleId="DetailsFollower">
    <w:name w:val="DetailsFollower"/>
    <w:basedOn w:val="Normal"/>
    <w:pPr>
      <w:spacing w:before="120" w:after="120" w:line="260" w:lineRule="atLeast"/>
    </w:pPr>
  </w:style>
  <w:style w:type="paragraph" w:customStyle="1" w:styleId="PrecNameCover">
    <w:name w:val="PrecNameCover"/>
    <w:basedOn w:val="PrecName"/>
    <w:pPr>
      <w:ind w:left="57"/>
    </w:pPr>
  </w:style>
  <w:style w:type="paragraph" w:styleId="FootnoteText">
    <w:name w:val="footnote text"/>
    <w:basedOn w:val="Normal"/>
    <w:semiHidden/>
    <w:pPr>
      <w:spacing w:after="60"/>
      <w:ind w:left="284" w:hanging="284"/>
    </w:pPr>
    <w:rPr>
      <w:rFonts w:ascii="Arial" w:hAnsi="Arial"/>
      <w:sz w:val="18"/>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styleId="BodyText">
    <w:name w:val="Body Text"/>
    <w:basedOn w:val="Normal"/>
    <w:pPr>
      <w:spacing w:after="240"/>
    </w:pPr>
  </w:style>
  <w:style w:type="paragraph" w:customStyle="1" w:styleId="NormalDeed">
    <w:name w:val="Normal Deed"/>
    <w:basedOn w:val="Normal"/>
    <w:pPr>
      <w:spacing w:after="240"/>
    </w:pPr>
  </w:style>
  <w:style w:type="paragraph" w:customStyle="1" w:styleId="PartHeading">
    <w:name w:val="Part Heading"/>
    <w:basedOn w:val="Normal"/>
    <w:pPr>
      <w:spacing w:before="240" w:after="240"/>
    </w:pPr>
    <w:rPr>
      <w:rFonts w:ascii="Arial" w:hAnsi="Arial"/>
      <w:sz w:val="28"/>
    </w:rPr>
  </w:style>
  <w:style w:type="paragraph" w:customStyle="1" w:styleId="SchedH1">
    <w:name w:val="SchedH1"/>
    <w:basedOn w:val="Normal"/>
    <w:pPr>
      <w:numPr>
        <w:numId w:val="2"/>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2"/>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
      </w:numPr>
      <w:spacing w:before="120" w:after="120"/>
    </w:pPr>
  </w:style>
  <w:style w:type="paragraph" w:customStyle="1" w:styleId="SchedH5">
    <w:name w:val="SchedH5"/>
    <w:basedOn w:val="Normal"/>
    <w:pPr>
      <w:numPr>
        <w:ilvl w:val="4"/>
        <w:numId w:val="1"/>
      </w:numPr>
      <w:spacing w:after="24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bullet">
    <w:name w:val="bullet"/>
    <w:basedOn w:val="text"/>
    <w:pPr>
      <w:tabs>
        <w:tab w:val="clear" w:pos="709"/>
      </w:tabs>
      <w:spacing w:before="0" w:after="60"/>
      <w:ind w:left="1775" w:hanging="357"/>
    </w:pPr>
    <w:rPr>
      <w:rFonts w:ascii="Times New Roman" w:hAnsi="Times New Roman"/>
    </w:rPr>
  </w:style>
  <w:style w:type="paragraph" w:customStyle="1" w:styleId="Indent-First">
    <w:name w:val="Indent-First"/>
    <w:basedOn w:val="text"/>
    <w:pPr>
      <w:tabs>
        <w:tab w:val="clear" w:pos="709"/>
      </w:tabs>
      <w:spacing w:before="0"/>
    </w:pPr>
    <w:rPr>
      <w:rFonts w:ascii="Times New Roman" w:hAnsi="Times New Roman"/>
    </w:rPr>
  </w:style>
  <w:style w:type="paragraph" w:styleId="NormalIndent">
    <w:name w:val="Normal Indent"/>
    <w:basedOn w:val="Normal"/>
    <w:pPr>
      <w:ind w:left="720"/>
    </w:pPr>
    <w:rPr>
      <w:sz w:val="20"/>
    </w:rPr>
  </w:style>
  <w:style w:type="paragraph" w:customStyle="1" w:styleId="Normal1">
    <w:name w:val="Normal 1"/>
    <w:basedOn w:val="Normal"/>
    <w:pPr>
      <w:ind w:left="709"/>
    </w:pPr>
    <w:rPr>
      <w:sz w:val="24"/>
    </w:rPr>
  </w:style>
  <w:style w:type="character" w:styleId="PageNumber">
    <w:name w:val="page number"/>
    <w:basedOn w:val="DefaultParagraphFont"/>
  </w:style>
  <w:style w:type="paragraph" w:customStyle="1" w:styleId="TableData">
    <w:name w:val="TableData"/>
    <w:basedOn w:val="Normal"/>
    <w:pPr>
      <w:spacing w:before="120" w:after="120"/>
      <w:ind w:left="737"/>
    </w:pPr>
    <w:rPr>
      <w:rFonts w:ascii="Arial" w:hAnsi="Arial"/>
      <w:sz w:val="18"/>
    </w:rPr>
  </w:style>
  <w:style w:type="character" w:styleId="Hyperlink">
    <w:name w:val="Hyperlink"/>
    <w:uiPriority w:val="99"/>
    <w:rPr>
      <w:color w:val="0000FF"/>
      <w:u w:val="single"/>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character" w:styleId="FollowedHyperlink">
    <w:name w:val="FollowedHyperlink"/>
    <w:rPr>
      <w:color w:val="800080"/>
      <w:u w:val="single"/>
    </w:rPr>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DocumentMap">
    <w:name w:val="Document Map"/>
    <w:basedOn w:val="Normal"/>
    <w:semiHidden/>
    <w:pPr>
      <w:shd w:val="clear" w:color="auto" w:fill="000080"/>
    </w:pPr>
    <w:rPr>
      <w:rFonts w:ascii="Tahoma" w:hAnsi="Tahoma" w:cs="Tahoma"/>
    </w:rPr>
  </w:style>
  <w:style w:type="paragraph" w:customStyle="1" w:styleId="TableHead">
    <w:name w:val="TableHead"/>
    <w:basedOn w:val="Normal"/>
    <w:next w:val="TableData"/>
    <w:pPr>
      <w:keepNext/>
      <w:spacing w:before="60" w:after="60"/>
    </w:pPr>
    <w:rPr>
      <w:rFonts w:ascii="Arial" w:hAnsi="Arial"/>
      <w:b/>
      <w:sz w:val="18"/>
    </w:rPr>
  </w:style>
  <w:style w:type="paragraph" w:styleId="BalloonText">
    <w:name w:val="Balloon Text"/>
    <w:basedOn w:val="Normal"/>
    <w:semiHidden/>
    <w:rPr>
      <w:rFonts w:ascii="Tahoma" w:hAnsi="Tahoma" w:cs="Tahoma"/>
      <w:sz w:val="16"/>
      <w:szCs w:val="16"/>
    </w:rPr>
  </w:style>
  <w:style w:type="paragraph" w:styleId="TOC4">
    <w:name w:val="toc 4"/>
    <w:basedOn w:val="Normal"/>
    <w:next w:val="Normal"/>
    <w:autoRedefine/>
    <w:semiHidden/>
    <w:pPr>
      <w:ind w:left="690"/>
    </w:pPr>
  </w:style>
  <w:style w:type="paragraph" w:styleId="TOCHeading">
    <w:name w:val="TOC Heading"/>
    <w:basedOn w:val="Heading1"/>
    <w:next w:val="Normal"/>
    <w:qFormat/>
    <w:pPr>
      <w:numPr>
        <w:numId w:val="0"/>
      </w:numPr>
      <w:ind w:firstLine="737"/>
    </w:pPr>
    <w:rPr>
      <w:bCs/>
    </w:rPr>
  </w:style>
  <w:style w:type="paragraph" w:styleId="TOC5">
    <w:name w:val="toc 5"/>
    <w:basedOn w:val="Normal"/>
    <w:next w:val="Normal"/>
    <w:autoRedefine/>
    <w:semiHidden/>
    <w:pPr>
      <w:ind w:left="920"/>
    </w:pPr>
  </w:style>
  <w:style w:type="paragraph" w:styleId="TOC6">
    <w:name w:val="toc 6"/>
    <w:basedOn w:val="Normal"/>
    <w:next w:val="Normal"/>
    <w:autoRedefine/>
    <w:semiHidden/>
    <w:pPr>
      <w:ind w:left="1150"/>
    </w:pPr>
  </w:style>
  <w:style w:type="paragraph" w:styleId="TOC7">
    <w:name w:val="toc 7"/>
    <w:basedOn w:val="Normal"/>
    <w:next w:val="Normal"/>
    <w:autoRedefine/>
    <w:semiHidden/>
    <w:pPr>
      <w:ind w:left="1380"/>
    </w:pPr>
  </w:style>
  <w:style w:type="paragraph" w:styleId="TOC8">
    <w:name w:val="toc 8"/>
    <w:basedOn w:val="Normal"/>
    <w:next w:val="Normal"/>
    <w:autoRedefine/>
    <w:semiHidden/>
    <w:pPr>
      <w:ind w:left="1610"/>
    </w:pPr>
  </w:style>
  <w:style w:type="paragraph" w:styleId="TOC9">
    <w:name w:val="toc 9"/>
    <w:basedOn w:val="Normal"/>
    <w:next w:val="Normal"/>
    <w:autoRedefine/>
    <w:semiHidden/>
    <w:pPr>
      <w:ind w:left="1840"/>
    </w:pPr>
  </w:style>
  <w:style w:type="paragraph" w:customStyle="1" w:styleId="Indent00">
    <w:name w:val="Indent0"/>
    <w:basedOn w:val="Normal"/>
    <w:next w:val="Indent0"/>
    <w:pPr>
      <w:spacing w:before="120" w:after="120"/>
      <w:ind w:left="737" w:hanging="737"/>
    </w:pPr>
    <w:rPr>
      <w:sz w:val="20"/>
      <w:lang w:val="en-US" w:eastAsia="en-GB" w:bidi="he-IL"/>
    </w:rPr>
  </w:style>
  <w:style w:type="paragraph" w:customStyle="1" w:styleId="Indent10">
    <w:name w:val="Indent1"/>
    <w:basedOn w:val="Normal"/>
    <w:next w:val="Normal"/>
    <w:pPr>
      <w:spacing w:before="120" w:after="120"/>
      <w:ind w:left="1474" w:hanging="737"/>
    </w:pPr>
    <w:rPr>
      <w:sz w:val="20"/>
      <w:lang w:val="en-US" w:eastAsia="en-GB" w:bidi="he-IL"/>
    </w:rPr>
  </w:style>
  <w:style w:type="paragraph" w:customStyle="1" w:styleId="Indent20">
    <w:name w:val="Indent2"/>
    <w:basedOn w:val="Normal"/>
    <w:next w:val="Normal"/>
    <w:pPr>
      <w:spacing w:before="120" w:after="120"/>
      <w:ind w:left="2211" w:hanging="737"/>
    </w:pPr>
    <w:rPr>
      <w:sz w:val="20"/>
      <w:lang w:eastAsia="en-GB" w:bidi="he-IL"/>
    </w:rPr>
  </w:style>
  <w:style w:type="paragraph" w:customStyle="1" w:styleId="Indent30">
    <w:name w:val="Indent3"/>
    <w:basedOn w:val="Normal"/>
    <w:next w:val="Normal"/>
    <w:pPr>
      <w:spacing w:before="120" w:after="120"/>
      <w:ind w:left="2948" w:hanging="737"/>
    </w:pPr>
    <w:rPr>
      <w:sz w:val="20"/>
      <w:lang w:eastAsia="en-GB" w:bidi="he-IL"/>
    </w:rPr>
  </w:style>
  <w:style w:type="paragraph" w:styleId="BodyTextIndent">
    <w:name w:val="Body Text Indent"/>
    <w:basedOn w:val="Normal"/>
    <w:pPr>
      <w:spacing w:after="120"/>
      <w:ind w:left="283"/>
    </w:pPr>
  </w:style>
  <w:style w:type="paragraph" w:styleId="BodyTextIndent3">
    <w:name w:val="Body Text Indent 3"/>
    <w:basedOn w:val="Normal"/>
    <w:pPr>
      <w:spacing w:after="120"/>
      <w:ind w:left="283"/>
    </w:pPr>
    <w:rPr>
      <w:sz w:val="16"/>
      <w:szCs w:val="16"/>
    </w:rPr>
  </w:style>
  <w:style w:type="paragraph" w:customStyle="1" w:styleId="S">
    <w:name w:val="S"/>
    <w:basedOn w:val="Normal"/>
    <w:pPr>
      <w:spacing w:before="120" w:after="120"/>
    </w:pPr>
    <w:rPr>
      <w:sz w:val="20"/>
      <w:lang w:eastAsia="en-GB" w:bidi="he-IL"/>
    </w:rPr>
  </w:style>
  <w:style w:type="paragraph" w:customStyle="1" w:styleId="NormalIndent2">
    <w:name w:val="Normal Indent 2"/>
    <w:basedOn w:val="NormalIndent"/>
    <w:pPr>
      <w:spacing w:before="120" w:after="120"/>
      <w:ind w:left="1474"/>
    </w:pPr>
    <w:rPr>
      <w:lang w:eastAsia="en-GB" w:bidi="he-IL"/>
    </w:rPr>
  </w:style>
  <w:style w:type="paragraph" w:customStyle="1" w:styleId="NormalIndent3">
    <w:name w:val="Normal Indent 3"/>
    <w:basedOn w:val="Normal"/>
    <w:next w:val="Normal"/>
    <w:pPr>
      <w:spacing w:before="120" w:after="120"/>
      <w:ind w:left="2211"/>
    </w:pPr>
    <w:rPr>
      <w:sz w:val="20"/>
      <w:lang w:eastAsia="en-GB" w:bidi="he-IL"/>
    </w:rPr>
  </w:style>
  <w:style w:type="paragraph" w:styleId="CommentText">
    <w:name w:val="annotation text"/>
    <w:basedOn w:val="Normal"/>
    <w:link w:val="CommentTextChar"/>
    <w:semiHidden/>
    <w:pPr>
      <w:spacing w:before="120" w:after="120"/>
    </w:pPr>
    <w:rPr>
      <w:sz w:val="20"/>
      <w:lang w:eastAsia="en-GB" w:bidi="he-IL"/>
    </w:rPr>
  </w:style>
  <w:style w:type="paragraph" w:customStyle="1" w:styleId="Mick1">
    <w:name w:val="Mick 1"/>
    <w:basedOn w:val="Normal"/>
    <w:pPr>
      <w:spacing w:before="120" w:after="120"/>
    </w:pPr>
    <w:rPr>
      <w:b/>
      <w:bCs/>
      <w:sz w:val="20"/>
      <w:lang w:eastAsia="en-GB" w:bidi="he-IL"/>
    </w:rPr>
  </w:style>
  <w:style w:type="paragraph" w:customStyle="1" w:styleId="I3">
    <w:name w:val="I3"/>
    <w:pPr>
      <w:ind w:left="1077" w:hanging="340"/>
    </w:pPr>
    <w:rPr>
      <w:rFonts w:ascii="Times New Roman" w:hAnsi="Times New Roman"/>
      <w:sz w:val="22"/>
      <w:szCs w:val="22"/>
      <w:lang w:val="en-GB" w:eastAsia="en-GB" w:bidi="he-IL"/>
    </w:rPr>
  </w:style>
  <w:style w:type="paragraph" w:customStyle="1" w:styleId="Title1">
    <w:name w:val="Title1"/>
    <w:basedOn w:val="Normal"/>
    <w:pPr>
      <w:spacing w:before="120" w:after="120"/>
      <w:jc w:val="center"/>
    </w:pPr>
    <w:rPr>
      <w:rFonts w:ascii="Arial Narrow" w:hAnsi="Arial Narrow"/>
      <w:b/>
      <w:sz w:val="32"/>
    </w:rPr>
  </w:style>
  <w:style w:type="paragraph" w:styleId="BodyTextIndent2">
    <w:name w:val="Body Text Indent 2"/>
    <w:basedOn w:val="Normal"/>
    <w:pPr>
      <w:ind w:left="360"/>
    </w:pPr>
    <w:rPr>
      <w:rFonts w:ascii="Arial" w:hAnsi="Arial"/>
      <w:snapToGrid w:val="0"/>
      <w:color w:val="000000"/>
      <w:sz w:val="18"/>
    </w:rPr>
  </w:style>
  <w:style w:type="paragraph" w:styleId="BodyText2">
    <w:name w:val="Body Text 2"/>
    <w:basedOn w:val="Normal"/>
    <w:pPr>
      <w:spacing w:before="480" w:line="480" w:lineRule="auto"/>
    </w:pPr>
    <w:rPr>
      <w:rFonts w:ascii="Palatino" w:hAnsi="Palatino"/>
      <w:sz w:val="22"/>
    </w:rPr>
  </w:style>
  <w:style w:type="character" w:styleId="Emphasis">
    <w:name w:val="Emphasis"/>
    <w:qFormat/>
    <w:rsid w:val="006D728B"/>
    <w:rPr>
      <w:i/>
      <w:iCs/>
    </w:rPr>
  </w:style>
  <w:style w:type="paragraph" w:customStyle="1" w:styleId="Level1">
    <w:name w:val="Level 1."/>
    <w:next w:val="Normal"/>
    <w:rsid w:val="00E81977"/>
    <w:pPr>
      <w:numPr>
        <w:numId w:val="16"/>
      </w:numPr>
      <w:spacing w:before="240"/>
      <w:outlineLvl w:val="0"/>
    </w:pPr>
    <w:rPr>
      <w:rFonts w:ascii="Times New Roman" w:eastAsia="SimSun" w:hAnsi="Times New Roman"/>
      <w:sz w:val="24"/>
    </w:rPr>
  </w:style>
  <w:style w:type="paragraph" w:customStyle="1" w:styleId="Level11">
    <w:name w:val="Level 1.1"/>
    <w:next w:val="Normal"/>
    <w:rsid w:val="00E81977"/>
    <w:pPr>
      <w:numPr>
        <w:ilvl w:val="1"/>
        <w:numId w:val="16"/>
      </w:numPr>
      <w:spacing w:before="240"/>
      <w:outlineLvl w:val="1"/>
    </w:pPr>
    <w:rPr>
      <w:rFonts w:ascii="Times New Roman" w:eastAsia="SimSun" w:hAnsi="Times New Roman"/>
      <w:sz w:val="24"/>
    </w:rPr>
  </w:style>
  <w:style w:type="paragraph" w:customStyle="1" w:styleId="Levela">
    <w:name w:val="Level (a)"/>
    <w:next w:val="Normal"/>
    <w:rsid w:val="00E81977"/>
    <w:pPr>
      <w:numPr>
        <w:ilvl w:val="2"/>
        <w:numId w:val="16"/>
      </w:numPr>
      <w:spacing w:before="240"/>
      <w:outlineLvl w:val="2"/>
    </w:pPr>
    <w:rPr>
      <w:rFonts w:ascii="Times New Roman" w:eastAsia="SimSun" w:hAnsi="Times New Roman"/>
      <w:sz w:val="24"/>
    </w:rPr>
  </w:style>
  <w:style w:type="paragraph" w:customStyle="1" w:styleId="Leveli">
    <w:name w:val="Level (i)"/>
    <w:next w:val="Normal"/>
    <w:rsid w:val="00E81977"/>
    <w:pPr>
      <w:numPr>
        <w:ilvl w:val="3"/>
        <w:numId w:val="16"/>
      </w:numPr>
      <w:spacing w:before="240"/>
      <w:outlineLvl w:val="3"/>
    </w:pPr>
    <w:rPr>
      <w:rFonts w:ascii="Times New Roman" w:eastAsia="SimSun" w:hAnsi="Times New Roman"/>
      <w:sz w:val="24"/>
    </w:rPr>
  </w:style>
  <w:style w:type="paragraph" w:customStyle="1" w:styleId="LevelA0">
    <w:name w:val="Level(A)"/>
    <w:next w:val="Normal"/>
    <w:rsid w:val="00E81977"/>
    <w:pPr>
      <w:numPr>
        <w:ilvl w:val="4"/>
        <w:numId w:val="16"/>
      </w:numPr>
      <w:spacing w:before="240"/>
      <w:outlineLvl w:val="4"/>
    </w:pPr>
    <w:rPr>
      <w:rFonts w:ascii="Times New Roman" w:eastAsia="SimSun" w:hAnsi="Times New Roman"/>
      <w:sz w:val="24"/>
    </w:rPr>
  </w:style>
  <w:style w:type="paragraph" w:customStyle="1" w:styleId="LevelI0">
    <w:name w:val="Level(I)"/>
    <w:next w:val="Normal"/>
    <w:rsid w:val="00E81977"/>
    <w:pPr>
      <w:numPr>
        <w:ilvl w:val="5"/>
        <w:numId w:val="16"/>
      </w:numPr>
      <w:spacing w:before="240"/>
      <w:outlineLvl w:val="5"/>
    </w:pPr>
    <w:rPr>
      <w:rFonts w:ascii="Times New Roman" w:eastAsia="SimSun" w:hAnsi="Times New Roman"/>
      <w:sz w:val="24"/>
    </w:rPr>
  </w:style>
  <w:style w:type="character" w:styleId="CommentReference">
    <w:name w:val="annotation reference"/>
    <w:rsid w:val="00FB0328"/>
    <w:rPr>
      <w:sz w:val="16"/>
      <w:szCs w:val="16"/>
    </w:rPr>
  </w:style>
  <w:style w:type="character" w:customStyle="1" w:styleId="CommentTextChar">
    <w:name w:val="Comment Text Char"/>
    <w:link w:val="CommentText"/>
    <w:semiHidden/>
    <w:rsid w:val="00FB0328"/>
    <w:rPr>
      <w:rFonts w:ascii="Times New Roman" w:hAnsi="Times New Roman"/>
      <w:lang w:eastAsia="en-GB" w:bidi="he-IL"/>
    </w:rPr>
  </w:style>
  <w:style w:type="paragraph" w:styleId="Revision">
    <w:name w:val="Revision"/>
    <w:hidden/>
    <w:uiPriority w:val="99"/>
    <w:semiHidden/>
    <w:rsid w:val="00605FDC"/>
    <w:rPr>
      <w:rFonts w:ascii="Times New Roman" w:hAnsi="Times New Roman"/>
      <w:sz w:val="23"/>
      <w:lang w:eastAsia="en-US"/>
    </w:rPr>
  </w:style>
  <w:style w:type="paragraph" w:styleId="NormalWeb">
    <w:name w:val="Normal (Web)"/>
    <w:basedOn w:val="Normal"/>
    <w:uiPriority w:val="99"/>
    <w:unhideWhenUsed/>
    <w:rsid w:val="004C2ECD"/>
    <w:pPr>
      <w:spacing w:before="100" w:beforeAutospacing="1" w:after="100" w:afterAutospacing="1"/>
    </w:pPr>
    <w:rPr>
      <w:sz w:val="24"/>
      <w:szCs w:val="24"/>
      <w:lang w:eastAsia="en-AU"/>
    </w:rPr>
  </w:style>
  <w:style w:type="paragraph" w:styleId="CommentSubject">
    <w:name w:val="annotation subject"/>
    <w:basedOn w:val="CommentText"/>
    <w:next w:val="CommentText"/>
    <w:link w:val="CommentSubjectChar"/>
    <w:rsid w:val="00AD05AE"/>
    <w:pPr>
      <w:spacing w:before="0" w:after="0"/>
    </w:pPr>
    <w:rPr>
      <w:b/>
      <w:bCs/>
      <w:lang w:eastAsia="en-US" w:bidi="ar-SA"/>
    </w:rPr>
  </w:style>
  <w:style w:type="character" w:customStyle="1" w:styleId="CommentSubjectChar">
    <w:name w:val="Comment Subject Char"/>
    <w:link w:val="CommentSubject"/>
    <w:rsid w:val="00AD05AE"/>
    <w:rPr>
      <w:rFonts w:ascii="Times New Roman" w:hAnsi="Times New Roman"/>
      <w:b/>
      <w:bCs/>
      <w:lang w:eastAsia="en-US" w:bidi="he-IL"/>
    </w:rPr>
  </w:style>
  <w:style w:type="table" w:styleId="TableGrid">
    <w:name w:val="Table Grid"/>
    <w:basedOn w:val="TableNormal"/>
    <w:rsid w:val="007B35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14143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www.telstra.com.au/consumer-advice/customer-service/universal-service-obligation" TargetMode="External"/><Relationship Id="rId26" Type="http://schemas.openxmlformats.org/officeDocument/2006/relationships/hyperlink" Target="https://www.telstra.com.au/customer-terms/business-government" TargetMode="External"/><Relationship Id="rId39" Type="http://schemas.openxmlformats.org/officeDocument/2006/relationships/hyperlink" Target="https://www.telstra.com.au/customer-terms/home-family" TargetMode="External"/><Relationship Id="rId21" Type="http://schemas.openxmlformats.org/officeDocument/2006/relationships/hyperlink" Target="https://www.telstra.com.au/customer-terms/home-family" TargetMode="External"/><Relationship Id="rId34" Type="http://schemas.openxmlformats.org/officeDocument/2006/relationships/hyperlink" Target="https://www.telstra.com.au/customer-terms/business-government" TargetMode="External"/><Relationship Id="rId42" Type="http://schemas.openxmlformats.org/officeDocument/2006/relationships/hyperlink" Target="https://www.telstra.com.au/customer-terms/business-government" TargetMode="External"/><Relationship Id="rId47" Type="http://schemas.openxmlformats.org/officeDocument/2006/relationships/hyperlink" Target="https://www.telstra.com.au/customer-terms/home-family" TargetMode="External"/><Relationship Id="rId50" Type="http://schemas.openxmlformats.org/officeDocument/2006/relationships/header" Target="header3.xml"/><Relationship Id="rId55"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telstra.com.au/customerterms/home_family.htm" TargetMode="External"/><Relationship Id="rId29" Type="http://schemas.openxmlformats.org/officeDocument/2006/relationships/hyperlink" Target="https://www.telstra.com.au/customer-terms/home-family" TargetMode="External"/><Relationship Id="rId11" Type="http://schemas.openxmlformats.org/officeDocument/2006/relationships/endnotes" Target="endnotes.xml"/><Relationship Id="rId24" Type="http://schemas.openxmlformats.org/officeDocument/2006/relationships/hyperlink" Target="https://www.telstra.com.au/customer-terms/business-government" TargetMode="External"/><Relationship Id="rId32" Type="http://schemas.openxmlformats.org/officeDocument/2006/relationships/hyperlink" Target="http://www.acma.gov.au/ACMAINTER.65674:STANDARD:1825678556:pc=PC_2017" TargetMode="External"/><Relationship Id="rId37" Type="http://schemas.openxmlformats.org/officeDocument/2006/relationships/hyperlink" Target="http://www.telstra.com.au/customer-terms/business-government/business-fixed-line/charging-zones/" TargetMode="External"/><Relationship Id="rId40" Type="http://schemas.openxmlformats.org/officeDocument/2006/relationships/hyperlink" Target="https://www.telstra.com.au/customer-terms/business-government" TargetMode="External"/><Relationship Id="rId45" Type="http://schemas.openxmlformats.org/officeDocument/2006/relationships/hyperlink" Target="https://www.telstra.com.au/customer-terms/home-family" TargetMode="External"/><Relationship Id="rId53" Type="http://schemas.openxmlformats.org/officeDocument/2006/relationships/footer" Target="footer5.xml"/><Relationship Id="rId5" Type="http://schemas.openxmlformats.org/officeDocument/2006/relationships/customXml" Target="../customXml/item5.xml"/><Relationship Id="rId10" Type="http://schemas.openxmlformats.org/officeDocument/2006/relationships/footnotes" Target="footnotes.xml"/><Relationship Id="rId19" Type="http://schemas.openxmlformats.org/officeDocument/2006/relationships/hyperlink" Target="https://www.telstra.com.au/consumer-advice/customer-service/customer-service-guarantee" TargetMode="External"/><Relationship Id="rId31" Type="http://schemas.openxmlformats.org/officeDocument/2006/relationships/hyperlink" Target="http://www.acma.gov.au/ACMAINTER.65674:STANDARD:1825678556:pc=PC_2412" TargetMode="External"/><Relationship Id="rId44" Type="http://schemas.openxmlformats.org/officeDocument/2006/relationships/hyperlink" Target="https://www.telstra.com.au/customer-terms/business-government" TargetMode="External"/><Relationship Id="rId52"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yperlink" Target="https://www.telstra.com.au/customer-terms/business-government" TargetMode="External"/><Relationship Id="rId27" Type="http://schemas.openxmlformats.org/officeDocument/2006/relationships/hyperlink" Target="https://www.telstra.com.au/customer-terms/home-family" TargetMode="External"/><Relationship Id="rId30" Type="http://schemas.openxmlformats.org/officeDocument/2006/relationships/hyperlink" Target="https://www.telstra.com.au/customer-terms/business-government" TargetMode="External"/><Relationship Id="rId35" Type="http://schemas.openxmlformats.org/officeDocument/2006/relationships/hyperlink" Target="http://www.telstra.com.au/abouttelstra/commitments/mass-service-disruption/index.htm" TargetMode="External"/><Relationship Id="rId43" Type="http://schemas.openxmlformats.org/officeDocument/2006/relationships/hyperlink" Target="https://www.telstra.com.au/customer-terms/home-family" TargetMode="External"/><Relationship Id="rId48" Type="http://schemas.openxmlformats.org/officeDocument/2006/relationships/hyperlink" Target="https://www.telstra.com.au/customer-terms/business-government" TargetMode="External"/><Relationship Id="rId8" Type="http://schemas.openxmlformats.org/officeDocument/2006/relationships/settings" Target="settings.xml"/><Relationship Id="rId51" Type="http://schemas.openxmlformats.org/officeDocument/2006/relationships/footer" Target="footer3.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telstra.com.au/customerterms/bus_government.htm" TargetMode="External"/><Relationship Id="rId25" Type="http://schemas.openxmlformats.org/officeDocument/2006/relationships/hyperlink" Target="https://www.telstra.com.au/customer-terms/home-family" TargetMode="External"/><Relationship Id="rId33" Type="http://schemas.openxmlformats.org/officeDocument/2006/relationships/hyperlink" Target="https://www.telstra.com.au/customer-terms/home-family" TargetMode="External"/><Relationship Id="rId38" Type="http://schemas.openxmlformats.org/officeDocument/2006/relationships/hyperlink" Target="http://www.telstra.com.au/customerterms/index.htm" TargetMode="External"/><Relationship Id="rId46" Type="http://schemas.openxmlformats.org/officeDocument/2006/relationships/hyperlink" Target="https://www.telstra.com.au/customer-terms/business-government" TargetMode="External"/><Relationship Id="rId20" Type="http://schemas.openxmlformats.org/officeDocument/2006/relationships/hyperlink" Target="https://www.telstra.com.au/consumer-advice/customer-service/priority-assistance" TargetMode="External"/><Relationship Id="rId41" Type="http://schemas.openxmlformats.org/officeDocument/2006/relationships/hyperlink" Target="https://www.telstra.com.au/customer-terms/home-family"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telstra.com.au/customer-terms/home-family" TargetMode="External"/><Relationship Id="rId28" Type="http://schemas.openxmlformats.org/officeDocument/2006/relationships/hyperlink" Target="https://www.telstra.com.au/customer-terms/business-government" TargetMode="External"/><Relationship Id="rId36" Type="http://schemas.openxmlformats.org/officeDocument/2006/relationships/hyperlink" Target="http://www.telstra.com.au/customer-terms/home-family/home-phone-services/charging-zones/" TargetMode="External"/><Relationship Id="rId49" Type="http://schemas.openxmlformats.org/officeDocument/2006/relationships/hyperlink" Target="http://www.telstra.com.au/customerterms/index.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20" ma:contentTypeDescription="Create a new document." ma:contentTypeScope="" ma:versionID="14a6f0d29545e18d97f22b2b28676e86">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438c222dcb649d24854ad5b05cccd4fc"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AATUC-1823800632-92728</_dlc_DocId>
    <_dlc_DocIdUrl xmlns="2a7a03ce-2042-4c5f-90e9-1f29c56988a9">
      <Url>https://teamtelstra.sharepoint.com/sites/DigitalSystems/_layouts/15/DocIdRedir.aspx?ID=AATUC-1823800632-92728</Url>
      <Description>AATUC-1823800632-92728</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67658F-B866-4E94-A506-3C48FDC545E0}">
  <ds:schemaRefs>
    <ds:schemaRef ds:uri="http://schemas.microsoft.com/sharepoint/v3/contenttype/forms"/>
  </ds:schemaRefs>
</ds:datastoreItem>
</file>

<file path=customXml/itemProps2.xml><?xml version="1.0" encoding="utf-8"?>
<ds:datastoreItem xmlns:ds="http://schemas.openxmlformats.org/officeDocument/2006/customXml" ds:itemID="{23498C9C-7CC9-40DC-AA18-96F349CA7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462E9FA-128A-4E39-9493-48B71C43B99F}">
  <ds:schemaRefs>
    <ds:schemaRef ds:uri="http://schemas.microsoft.com/sharepoint/events"/>
  </ds:schemaRefs>
</ds:datastoreItem>
</file>

<file path=customXml/itemProps4.xml><?xml version="1.0" encoding="utf-8"?>
<ds:datastoreItem xmlns:ds="http://schemas.openxmlformats.org/officeDocument/2006/customXml" ds:itemID="{63583FE4-8A98-4F30-8443-C07075BB0565}">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5.xml><?xml version="1.0" encoding="utf-8"?>
<ds:datastoreItem xmlns:ds="http://schemas.openxmlformats.org/officeDocument/2006/customXml" ds:itemID="{4578CC9B-6B42-4463-911A-BD099BFD1B6C}">
  <ds:schemaRefs>
    <ds:schemaRef ds:uri="http://schemas.openxmlformats.org/officeDocument/2006/bibliography"/>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0</TotalTime>
  <Pages>30</Pages>
  <Words>9349</Words>
  <Characters>53292</Characters>
  <Application>Microsoft Office Word</Application>
  <DocSecurity>0</DocSecurity>
  <Lines>444</Lines>
  <Paragraphs>125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62516</CharactersWithSpaces>
  <SharedDoc>false</SharedDoc>
  <HyperlinkBase/>
  <HLinks>
    <vt:vector size="300" baseType="variant">
      <vt:variant>
        <vt:i4>917596</vt:i4>
      </vt:variant>
      <vt:variant>
        <vt:i4>249</vt:i4>
      </vt:variant>
      <vt:variant>
        <vt:i4>0</vt:i4>
      </vt:variant>
      <vt:variant>
        <vt:i4>5</vt:i4>
      </vt:variant>
      <vt:variant>
        <vt:lpwstr>http://www.telstra.com.au/customerterms/index.htm</vt:lpwstr>
      </vt:variant>
      <vt:variant>
        <vt:lpwstr/>
      </vt:variant>
      <vt:variant>
        <vt:i4>7536702</vt:i4>
      </vt:variant>
      <vt:variant>
        <vt:i4>246</vt:i4>
      </vt:variant>
      <vt:variant>
        <vt:i4>0</vt:i4>
      </vt:variant>
      <vt:variant>
        <vt:i4>5</vt:i4>
      </vt:variant>
      <vt:variant>
        <vt:lpwstr>https://www.telstra.com.au/customer-terms/business-government</vt:lpwstr>
      </vt:variant>
      <vt:variant>
        <vt:lpwstr>other-services</vt:lpwstr>
      </vt:variant>
      <vt:variant>
        <vt:i4>2687027</vt:i4>
      </vt:variant>
      <vt:variant>
        <vt:i4>243</vt:i4>
      </vt:variant>
      <vt:variant>
        <vt:i4>0</vt:i4>
      </vt:variant>
      <vt:variant>
        <vt:i4>5</vt:i4>
      </vt:variant>
      <vt:variant>
        <vt:lpwstr>https://www.telstra.com.au/customer-terms/home-family</vt:lpwstr>
      </vt:variant>
      <vt:variant>
        <vt:lpwstr>others</vt:lpwstr>
      </vt:variant>
      <vt:variant>
        <vt:i4>7536702</vt:i4>
      </vt:variant>
      <vt:variant>
        <vt:i4>240</vt:i4>
      </vt:variant>
      <vt:variant>
        <vt:i4>0</vt:i4>
      </vt:variant>
      <vt:variant>
        <vt:i4>5</vt:i4>
      </vt:variant>
      <vt:variant>
        <vt:lpwstr>https://www.telstra.com.au/customer-terms/business-government</vt:lpwstr>
      </vt:variant>
      <vt:variant>
        <vt:lpwstr>other-services</vt:lpwstr>
      </vt:variant>
      <vt:variant>
        <vt:i4>2687027</vt:i4>
      </vt:variant>
      <vt:variant>
        <vt:i4>237</vt:i4>
      </vt:variant>
      <vt:variant>
        <vt:i4>0</vt:i4>
      </vt:variant>
      <vt:variant>
        <vt:i4>5</vt:i4>
      </vt:variant>
      <vt:variant>
        <vt:lpwstr>https://www.telstra.com.au/customer-terms/home-family</vt:lpwstr>
      </vt:variant>
      <vt:variant>
        <vt:lpwstr>others</vt:lpwstr>
      </vt:variant>
      <vt:variant>
        <vt:i4>7536702</vt:i4>
      </vt:variant>
      <vt:variant>
        <vt:i4>222</vt:i4>
      </vt:variant>
      <vt:variant>
        <vt:i4>0</vt:i4>
      </vt:variant>
      <vt:variant>
        <vt:i4>5</vt:i4>
      </vt:variant>
      <vt:variant>
        <vt:lpwstr>https://www.telstra.com.au/customer-terms/business-government</vt:lpwstr>
      </vt:variant>
      <vt:variant>
        <vt:lpwstr>other-services</vt:lpwstr>
      </vt:variant>
      <vt:variant>
        <vt:i4>2687027</vt:i4>
      </vt:variant>
      <vt:variant>
        <vt:i4>219</vt:i4>
      </vt:variant>
      <vt:variant>
        <vt:i4>0</vt:i4>
      </vt:variant>
      <vt:variant>
        <vt:i4>5</vt:i4>
      </vt:variant>
      <vt:variant>
        <vt:lpwstr>https://www.telstra.com.au/customer-terms/home-family</vt:lpwstr>
      </vt:variant>
      <vt:variant>
        <vt:lpwstr>others</vt:lpwstr>
      </vt:variant>
      <vt:variant>
        <vt:i4>7536702</vt:i4>
      </vt:variant>
      <vt:variant>
        <vt:i4>213</vt:i4>
      </vt:variant>
      <vt:variant>
        <vt:i4>0</vt:i4>
      </vt:variant>
      <vt:variant>
        <vt:i4>5</vt:i4>
      </vt:variant>
      <vt:variant>
        <vt:lpwstr>https://www.telstra.com.au/customer-terms/business-government</vt:lpwstr>
      </vt:variant>
      <vt:variant>
        <vt:lpwstr>other-services</vt:lpwstr>
      </vt:variant>
      <vt:variant>
        <vt:i4>2687027</vt:i4>
      </vt:variant>
      <vt:variant>
        <vt:i4>210</vt:i4>
      </vt:variant>
      <vt:variant>
        <vt:i4>0</vt:i4>
      </vt:variant>
      <vt:variant>
        <vt:i4>5</vt:i4>
      </vt:variant>
      <vt:variant>
        <vt:lpwstr>https://www.telstra.com.au/customer-terms/home-family</vt:lpwstr>
      </vt:variant>
      <vt:variant>
        <vt:lpwstr>others</vt:lpwstr>
      </vt:variant>
      <vt:variant>
        <vt:i4>7536702</vt:i4>
      </vt:variant>
      <vt:variant>
        <vt:i4>207</vt:i4>
      </vt:variant>
      <vt:variant>
        <vt:i4>0</vt:i4>
      </vt:variant>
      <vt:variant>
        <vt:i4>5</vt:i4>
      </vt:variant>
      <vt:variant>
        <vt:lpwstr>https://www.telstra.com.au/customer-terms/business-government</vt:lpwstr>
      </vt:variant>
      <vt:variant>
        <vt:lpwstr>other-services</vt:lpwstr>
      </vt:variant>
      <vt:variant>
        <vt:i4>2687027</vt:i4>
      </vt:variant>
      <vt:variant>
        <vt:i4>204</vt:i4>
      </vt:variant>
      <vt:variant>
        <vt:i4>0</vt:i4>
      </vt:variant>
      <vt:variant>
        <vt:i4>5</vt:i4>
      </vt:variant>
      <vt:variant>
        <vt:lpwstr>https://www.telstra.com.au/customer-terms/home-family</vt:lpwstr>
      </vt:variant>
      <vt:variant>
        <vt:lpwstr>others</vt:lpwstr>
      </vt:variant>
      <vt:variant>
        <vt:i4>917596</vt:i4>
      </vt:variant>
      <vt:variant>
        <vt:i4>201</vt:i4>
      </vt:variant>
      <vt:variant>
        <vt:i4>0</vt:i4>
      </vt:variant>
      <vt:variant>
        <vt:i4>5</vt:i4>
      </vt:variant>
      <vt:variant>
        <vt:lpwstr>http://www.telstra.com.au/customerterms/index.htm</vt:lpwstr>
      </vt:variant>
      <vt:variant>
        <vt:lpwstr/>
      </vt:variant>
      <vt:variant>
        <vt:i4>5636181</vt:i4>
      </vt:variant>
      <vt:variant>
        <vt:i4>198</vt:i4>
      </vt:variant>
      <vt:variant>
        <vt:i4>0</vt:i4>
      </vt:variant>
      <vt:variant>
        <vt:i4>5</vt:i4>
      </vt:variant>
      <vt:variant>
        <vt:lpwstr>http://www.telstra.com.au/customer-terms/business-government/business-fixed-line/charging-zones/</vt:lpwstr>
      </vt:variant>
      <vt:variant>
        <vt:lpwstr/>
      </vt:variant>
      <vt:variant>
        <vt:i4>5701725</vt:i4>
      </vt:variant>
      <vt:variant>
        <vt:i4>195</vt:i4>
      </vt:variant>
      <vt:variant>
        <vt:i4>0</vt:i4>
      </vt:variant>
      <vt:variant>
        <vt:i4>5</vt:i4>
      </vt:variant>
      <vt:variant>
        <vt:lpwstr>http://www.telstra.com.au/customer-terms/home-family/home-phone-services/charging-zones/</vt:lpwstr>
      </vt:variant>
      <vt:variant>
        <vt:lpwstr/>
      </vt:variant>
      <vt:variant>
        <vt:i4>1638479</vt:i4>
      </vt:variant>
      <vt:variant>
        <vt:i4>177</vt:i4>
      </vt:variant>
      <vt:variant>
        <vt:i4>0</vt:i4>
      </vt:variant>
      <vt:variant>
        <vt:i4>5</vt:i4>
      </vt:variant>
      <vt:variant>
        <vt:lpwstr>http://www.telstra.com.au/abouttelstra/commitments/mass-service-disruption/index.htm</vt:lpwstr>
      </vt:variant>
      <vt:variant>
        <vt:lpwstr/>
      </vt:variant>
      <vt:variant>
        <vt:i4>7536702</vt:i4>
      </vt:variant>
      <vt:variant>
        <vt:i4>165</vt:i4>
      </vt:variant>
      <vt:variant>
        <vt:i4>0</vt:i4>
      </vt:variant>
      <vt:variant>
        <vt:i4>5</vt:i4>
      </vt:variant>
      <vt:variant>
        <vt:lpwstr>https://www.telstra.com.au/customer-terms/business-government</vt:lpwstr>
      </vt:variant>
      <vt:variant>
        <vt:lpwstr>other-services</vt:lpwstr>
      </vt:variant>
      <vt:variant>
        <vt:i4>2687027</vt:i4>
      </vt:variant>
      <vt:variant>
        <vt:i4>162</vt:i4>
      </vt:variant>
      <vt:variant>
        <vt:i4>0</vt:i4>
      </vt:variant>
      <vt:variant>
        <vt:i4>5</vt:i4>
      </vt:variant>
      <vt:variant>
        <vt:lpwstr>https://www.telstra.com.au/customer-terms/home-family</vt:lpwstr>
      </vt:variant>
      <vt:variant>
        <vt:lpwstr>others</vt:lpwstr>
      </vt:variant>
      <vt:variant>
        <vt:i4>4194419</vt:i4>
      </vt:variant>
      <vt:variant>
        <vt:i4>159</vt:i4>
      </vt:variant>
      <vt:variant>
        <vt:i4>0</vt:i4>
      </vt:variant>
      <vt:variant>
        <vt:i4>5</vt:i4>
      </vt:variant>
      <vt:variant>
        <vt:lpwstr>http://www.acma.gov.au/ACMAINTER.65674:STANDARD:1825678556:pc=PC_2017</vt:lpwstr>
      </vt:variant>
      <vt:variant>
        <vt:lpwstr/>
      </vt:variant>
      <vt:variant>
        <vt:i4>4325478</vt:i4>
      </vt:variant>
      <vt:variant>
        <vt:i4>156</vt:i4>
      </vt:variant>
      <vt:variant>
        <vt:i4>0</vt:i4>
      </vt:variant>
      <vt:variant>
        <vt:i4>5</vt:i4>
      </vt:variant>
      <vt:variant>
        <vt:lpwstr>http://www.acma.gov.au/ACMAINTER.65674:STANDARD:1825678556:pc=PC_2412</vt:lpwstr>
      </vt:variant>
      <vt:variant>
        <vt:lpwstr>plans</vt:lpwstr>
      </vt:variant>
      <vt:variant>
        <vt:i4>7536702</vt:i4>
      </vt:variant>
      <vt:variant>
        <vt:i4>153</vt:i4>
      </vt:variant>
      <vt:variant>
        <vt:i4>0</vt:i4>
      </vt:variant>
      <vt:variant>
        <vt:i4>5</vt:i4>
      </vt:variant>
      <vt:variant>
        <vt:lpwstr>https://www.telstra.com.au/customer-terms/business-government</vt:lpwstr>
      </vt:variant>
      <vt:variant>
        <vt:lpwstr>other-services</vt:lpwstr>
      </vt:variant>
      <vt:variant>
        <vt:i4>2687027</vt:i4>
      </vt:variant>
      <vt:variant>
        <vt:i4>150</vt:i4>
      </vt:variant>
      <vt:variant>
        <vt:i4>0</vt:i4>
      </vt:variant>
      <vt:variant>
        <vt:i4>5</vt:i4>
      </vt:variant>
      <vt:variant>
        <vt:lpwstr>https://www.telstra.com.au/customer-terms/home-family</vt:lpwstr>
      </vt:variant>
      <vt:variant>
        <vt:lpwstr>others</vt:lpwstr>
      </vt:variant>
      <vt:variant>
        <vt:i4>7536702</vt:i4>
      </vt:variant>
      <vt:variant>
        <vt:i4>144</vt:i4>
      </vt:variant>
      <vt:variant>
        <vt:i4>0</vt:i4>
      </vt:variant>
      <vt:variant>
        <vt:i4>5</vt:i4>
      </vt:variant>
      <vt:variant>
        <vt:lpwstr>https://www.telstra.com.au/customer-terms/business-government</vt:lpwstr>
      </vt:variant>
      <vt:variant>
        <vt:lpwstr>other-services</vt:lpwstr>
      </vt:variant>
      <vt:variant>
        <vt:i4>2687027</vt:i4>
      </vt:variant>
      <vt:variant>
        <vt:i4>141</vt:i4>
      </vt:variant>
      <vt:variant>
        <vt:i4>0</vt:i4>
      </vt:variant>
      <vt:variant>
        <vt:i4>5</vt:i4>
      </vt:variant>
      <vt:variant>
        <vt:lpwstr>https://www.telstra.com.au/customer-terms/home-family</vt:lpwstr>
      </vt:variant>
      <vt:variant>
        <vt:lpwstr>others</vt:lpwstr>
      </vt:variant>
      <vt:variant>
        <vt:i4>7536702</vt:i4>
      </vt:variant>
      <vt:variant>
        <vt:i4>138</vt:i4>
      </vt:variant>
      <vt:variant>
        <vt:i4>0</vt:i4>
      </vt:variant>
      <vt:variant>
        <vt:i4>5</vt:i4>
      </vt:variant>
      <vt:variant>
        <vt:lpwstr>https://www.telstra.com.au/customer-terms/business-government</vt:lpwstr>
      </vt:variant>
      <vt:variant>
        <vt:lpwstr>other-services</vt:lpwstr>
      </vt:variant>
      <vt:variant>
        <vt:i4>2687027</vt:i4>
      </vt:variant>
      <vt:variant>
        <vt:i4>135</vt:i4>
      </vt:variant>
      <vt:variant>
        <vt:i4>0</vt:i4>
      </vt:variant>
      <vt:variant>
        <vt:i4>5</vt:i4>
      </vt:variant>
      <vt:variant>
        <vt:lpwstr>https://www.telstra.com.au/customer-terms/home-family</vt:lpwstr>
      </vt:variant>
      <vt:variant>
        <vt:lpwstr>others</vt:lpwstr>
      </vt:variant>
      <vt:variant>
        <vt:i4>7536702</vt:i4>
      </vt:variant>
      <vt:variant>
        <vt:i4>132</vt:i4>
      </vt:variant>
      <vt:variant>
        <vt:i4>0</vt:i4>
      </vt:variant>
      <vt:variant>
        <vt:i4>5</vt:i4>
      </vt:variant>
      <vt:variant>
        <vt:lpwstr>https://www.telstra.com.au/customer-terms/business-government</vt:lpwstr>
      </vt:variant>
      <vt:variant>
        <vt:lpwstr>other-services</vt:lpwstr>
      </vt:variant>
      <vt:variant>
        <vt:i4>2687027</vt:i4>
      </vt:variant>
      <vt:variant>
        <vt:i4>129</vt:i4>
      </vt:variant>
      <vt:variant>
        <vt:i4>0</vt:i4>
      </vt:variant>
      <vt:variant>
        <vt:i4>5</vt:i4>
      </vt:variant>
      <vt:variant>
        <vt:lpwstr>https://www.telstra.com.au/customer-terms/home-family</vt:lpwstr>
      </vt:variant>
      <vt:variant>
        <vt:lpwstr>others</vt:lpwstr>
      </vt:variant>
      <vt:variant>
        <vt:i4>7536702</vt:i4>
      </vt:variant>
      <vt:variant>
        <vt:i4>126</vt:i4>
      </vt:variant>
      <vt:variant>
        <vt:i4>0</vt:i4>
      </vt:variant>
      <vt:variant>
        <vt:i4>5</vt:i4>
      </vt:variant>
      <vt:variant>
        <vt:lpwstr>https://www.telstra.com.au/customer-terms/business-government</vt:lpwstr>
      </vt:variant>
      <vt:variant>
        <vt:lpwstr>other-services</vt:lpwstr>
      </vt:variant>
      <vt:variant>
        <vt:i4>2687027</vt:i4>
      </vt:variant>
      <vt:variant>
        <vt:i4>123</vt:i4>
      </vt:variant>
      <vt:variant>
        <vt:i4>0</vt:i4>
      </vt:variant>
      <vt:variant>
        <vt:i4>5</vt:i4>
      </vt:variant>
      <vt:variant>
        <vt:lpwstr>https://www.telstra.com.au/customer-terms/home-family</vt:lpwstr>
      </vt:variant>
      <vt:variant>
        <vt:lpwstr>others</vt:lpwstr>
      </vt:variant>
      <vt:variant>
        <vt:i4>6815860</vt:i4>
      </vt:variant>
      <vt:variant>
        <vt:i4>111</vt:i4>
      </vt:variant>
      <vt:variant>
        <vt:i4>0</vt:i4>
      </vt:variant>
      <vt:variant>
        <vt:i4>5</vt:i4>
      </vt:variant>
      <vt:variant>
        <vt:lpwstr>https://www.telstra.com.au/consumer-advice/customer-service/priority-assistance</vt:lpwstr>
      </vt:variant>
      <vt:variant>
        <vt:lpwstr/>
      </vt:variant>
      <vt:variant>
        <vt:i4>6488096</vt:i4>
      </vt:variant>
      <vt:variant>
        <vt:i4>108</vt:i4>
      </vt:variant>
      <vt:variant>
        <vt:i4>0</vt:i4>
      </vt:variant>
      <vt:variant>
        <vt:i4>5</vt:i4>
      </vt:variant>
      <vt:variant>
        <vt:lpwstr>https://www.telstra.com.au/consumer-advice/customer-service/customer-service-guarantee</vt:lpwstr>
      </vt:variant>
      <vt:variant>
        <vt:lpwstr/>
      </vt:variant>
      <vt:variant>
        <vt:i4>1048658</vt:i4>
      </vt:variant>
      <vt:variant>
        <vt:i4>105</vt:i4>
      </vt:variant>
      <vt:variant>
        <vt:i4>0</vt:i4>
      </vt:variant>
      <vt:variant>
        <vt:i4>5</vt:i4>
      </vt:variant>
      <vt:variant>
        <vt:lpwstr>https://www.telstra.com.au/consumer-advice/customer-service/universal-service-obligation</vt:lpwstr>
      </vt:variant>
      <vt:variant>
        <vt:lpwstr/>
      </vt:variant>
      <vt:variant>
        <vt:i4>327786</vt:i4>
      </vt:variant>
      <vt:variant>
        <vt:i4>102</vt:i4>
      </vt:variant>
      <vt:variant>
        <vt:i4>0</vt:i4>
      </vt:variant>
      <vt:variant>
        <vt:i4>5</vt:i4>
      </vt:variant>
      <vt:variant>
        <vt:lpwstr>http://www.telstra.com.au/customerterms/bus_government.htm</vt:lpwstr>
      </vt:variant>
      <vt:variant>
        <vt:lpwstr/>
      </vt:variant>
      <vt:variant>
        <vt:i4>6815746</vt:i4>
      </vt:variant>
      <vt:variant>
        <vt:i4>99</vt:i4>
      </vt:variant>
      <vt:variant>
        <vt:i4>0</vt:i4>
      </vt:variant>
      <vt:variant>
        <vt:i4>5</vt:i4>
      </vt:variant>
      <vt:variant>
        <vt:lpwstr>http://www.telstra.com.au/customerterms/home_family.htm</vt:lpwstr>
      </vt:variant>
      <vt:variant>
        <vt:lpwstr/>
      </vt:variant>
      <vt:variant>
        <vt:i4>1572927</vt:i4>
      </vt:variant>
      <vt:variant>
        <vt:i4>92</vt:i4>
      </vt:variant>
      <vt:variant>
        <vt:i4>0</vt:i4>
      </vt:variant>
      <vt:variant>
        <vt:i4>5</vt:i4>
      </vt:variant>
      <vt:variant>
        <vt:lpwstr/>
      </vt:variant>
      <vt:variant>
        <vt:lpwstr>_Toc156299110</vt:lpwstr>
      </vt:variant>
      <vt:variant>
        <vt:i4>1638463</vt:i4>
      </vt:variant>
      <vt:variant>
        <vt:i4>86</vt:i4>
      </vt:variant>
      <vt:variant>
        <vt:i4>0</vt:i4>
      </vt:variant>
      <vt:variant>
        <vt:i4>5</vt:i4>
      </vt:variant>
      <vt:variant>
        <vt:lpwstr/>
      </vt:variant>
      <vt:variant>
        <vt:lpwstr>_Toc156299109</vt:lpwstr>
      </vt:variant>
      <vt:variant>
        <vt:i4>1638463</vt:i4>
      </vt:variant>
      <vt:variant>
        <vt:i4>80</vt:i4>
      </vt:variant>
      <vt:variant>
        <vt:i4>0</vt:i4>
      </vt:variant>
      <vt:variant>
        <vt:i4>5</vt:i4>
      </vt:variant>
      <vt:variant>
        <vt:lpwstr/>
      </vt:variant>
      <vt:variant>
        <vt:lpwstr>_Toc156299108</vt:lpwstr>
      </vt:variant>
      <vt:variant>
        <vt:i4>1638463</vt:i4>
      </vt:variant>
      <vt:variant>
        <vt:i4>74</vt:i4>
      </vt:variant>
      <vt:variant>
        <vt:i4>0</vt:i4>
      </vt:variant>
      <vt:variant>
        <vt:i4>5</vt:i4>
      </vt:variant>
      <vt:variant>
        <vt:lpwstr/>
      </vt:variant>
      <vt:variant>
        <vt:lpwstr>_Toc156299107</vt:lpwstr>
      </vt:variant>
      <vt:variant>
        <vt:i4>1638463</vt:i4>
      </vt:variant>
      <vt:variant>
        <vt:i4>68</vt:i4>
      </vt:variant>
      <vt:variant>
        <vt:i4>0</vt:i4>
      </vt:variant>
      <vt:variant>
        <vt:i4>5</vt:i4>
      </vt:variant>
      <vt:variant>
        <vt:lpwstr/>
      </vt:variant>
      <vt:variant>
        <vt:lpwstr>_Toc156299106</vt:lpwstr>
      </vt:variant>
      <vt:variant>
        <vt:i4>1638463</vt:i4>
      </vt:variant>
      <vt:variant>
        <vt:i4>62</vt:i4>
      </vt:variant>
      <vt:variant>
        <vt:i4>0</vt:i4>
      </vt:variant>
      <vt:variant>
        <vt:i4>5</vt:i4>
      </vt:variant>
      <vt:variant>
        <vt:lpwstr/>
      </vt:variant>
      <vt:variant>
        <vt:lpwstr>_Toc156299105</vt:lpwstr>
      </vt:variant>
      <vt:variant>
        <vt:i4>1638463</vt:i4>
      </vt:variant>
      <vt:variant>
        <vt:i4>56</vt:i4>
      </vt:variant>
      <vt:variant>
        <vt:i4>0</vt:i4>
      </vt:variant>
      <vt:variant>
        <vt:i4>5</vt:i4>
      </vt:variant>
      <vt:variant>
        <vt:lpwstr/>
      </vt:variant>
      <vt:variant>
        <vt:lpwstr>_Toc156299104</vt:lpwstr>
      </vt:variant>
      <vt:variant>
        <vt:i4>1638463</vt:i4>
      </vt:variant>
      <vt:variant>
        <vt:i4>50</vt:i4>
      </vt:variant>
      <vt:variant>
        <vt:i4>0</vt:i4>
      </vt:variant>
      <vt:variant>
        <vt:i4>5</vt:i4>
      </vt:variant>
      <vt:variant>
        <vt:lpwstr/>
      </vt:variant>
      <vt:variant>
        <vt:lpwstr>_Toc156299103</vt:lpwstr>
      </vt:variant>
      <vt:variant>
        <vt:i4>1638463</vt:i4>
      </vt:variant>
      <vt:variant>
        <vt:i4>44</vt:i4>
      </vt:variant>
      <vt:variant>
        <vt:i4>0</vt:i4>
      </vt:variant>
      <vt:variant>
        <vt:i4>5</vt:i4>
      </vt:variant>
      <vt:variant>
        <vt:lpwstr/>
      </vt:variant>
      <vt:variant>
        <vt:lpwstr>_Toc156299102</vt:lpwstr>
      </vt:variant>
      <vt:variant>
        <vt:i4>1638463</vt:i4>
      </vt:variant>
      <vt:variant>
        <vt:i4>38</vt:i4>
      </vt:variant>
      <vt:variant>
        <vt:i4>0</vt:i4>
      </vt:variant>
      <vt:variant>
        <vt:i4>5</vt:i4>
      </vt:variant>
      <vt:variant>
        <vt:lpwstr/>
      </vt:variant>
      <vt:variant>
        <vt:lpwstr>_Toc156299101</vt:lpwstr>
      </vt:variant>
      <vt:variant>
        <vt:i4>1638463</vt:i4>
      </vt:variant>
      <vt:variant>
        <vt:i4>32</vt:i4>
      </vt:variant>
      <vt:variant>
        <vt:i4>0</vt:i4>
      </vt:variant>
      <vt:variant>
        <vt:i4>5</vt:i4>
      </vt:variant>
      <vt:variant>
        <vt:lpwstr/>
      </vt:variant>
      <vt:variant>
        <vt:lpwstr>_Toc156299100</vt:lpwstr>
      </vt:variant>
      <vt:variant>
        <vt:i4>1048638</vt:i4>
      </vt:variant>
      <vt:variant>
        <vt:i4>26</vt:i4>
      </vt:variant>
      <vt:variant>
        <vt:i4>0</vt:i4>
      </vt:variant>
      <vt:variant>
        <vt:i4>5</vt:i4>
      </vt:variant>
      <vt:variant>
        <vt:lpwstr/>
      </vt:variant>
      <vt:variant>
        <vt:lpwstr>_Toc156299099</vt:lpwstr>
      </vt:variant>
      <vt:variant>
        <vt:i4>1048638</vt:i4>
      </vt:variant>
      <vt:variant>
        <vt:i4>20</vt:i4>
      </vt:variant>
      <vt:variant>
        <vt:i4>0</vt:i4>
      </vt:variant>
      <vt:variant>
        <vt:i4>5</vt:i4>
      </vt:variant>
      <vt:variant>
        <vt:lpwstr/>
      </vt:variant>
      <vt:variant>
        <vt:lpwstr>_Toc156299098</vt:lpwstr>
      </vt:variant>
      <vt:variant>
        <vt:i4>1048638</vt:i4>
      </vt:variant>
      <vt:variant>
        <vt:i4>14</vt:i4>
      </vt:variant>
      <vt:variant>
        <vt:i4>0</vt:i4>
      </vt:variant>
      <vt:variant>
        <vt:i4>5</vt:i4>
      </vt:variant>
      <vt:variant>
        <vt:lpwstr/>
      </vt:variant>
      <vt:variant>
        <vt:lpwstr>_Toc156299097</vt:lpwstr>
      </vt:variant>
      <vt:variant>
        <vt:i4>1048638</vt:i4>
      </vt:variant>
      <vt:variant>
        <vt:i4>8</vt:i4>
      </vt:variant>
      <vt:variant>
        <vt:i4>0</vt:i4>
      </vt:variant>
      <vt:variant>
        <vt:i4>5</vt:i4>
      </vt:variant>
      <vt:variant>
        <vt:lpwstr/>
      </vt:variant>
      <vt:variant>
        <vt:lpwstr>_Toc156299096</vt:lpwstr>
      </vt:variant>
      <vt:variant>
        <vt:i4>1048638</vt:i4>
      </vt:variant>
      <vt:variant>
        <vt:i4>2</vt:i4>
      </vt:variant>
      <vt:variant>
        <vt:i4>0</vt:i4>
      </vt:variant>
      <vt:variant>
        <vt:i4>5</vt:i4>
      </vt:variant>
      <vt:variant>
        <vt:lpwstr/>
      </vt:variant>
      <vt:variant>
        <vt:lpwstr>_Toc156299095</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Our Customer Terms - Basic Telephone Service Section - Part A General</dc:title>
  <dc:subject/>
  <dc:creator/>
  <cp:keywords>Telstra, Our Customer Terms, OCT, Basic Telephone Service Section, Part A General, about basic telephone service section, connecting, telstra velocity, temporary disconnections, faults, fast fix, charging, calling line identification, telephone numbers, rental telephones, change of customer, local number portability, other work we do for you, performance specifications.</cp:keywords>
  <dc:description/>
  <cp:lastModifiedBy/>
  <cp:revision>1</cp:revision>
  <dcterms:created xsi:type="dcterms:W3CDTF">2024-08-21T08:26:00Z</dcterms:created>
  <dcterms:modified xsi:type="dcterms:W3CDTF">2024-08-21T08:26:00Z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577a55cfd58e94457bd718b9fdd3cf289a5175304a5f91b0445608c725657000</vt:lpwstr>
  </property>
  <property fmtid="{D5CDD505-2E9C-101B-9397-08002B2CF9AE}" pid="3" name="MSIP_Label_f4ab56b7-6ec4-4073-8d92-ac7cc2e7a5df_Enabled">
    <vt:lpwstr>true</vt:lpwstr>
  </property>
  <property fmtid="{D5CDD505-2E9C-101B-9397-08002B2CF9AE}" pid="4" name="MSIP_Label_f4ab56b7-6ec4-4073-8d92-ac7cc2e7a5df_SetDate">
    <vt:lpwstr>2024-01-16T01:04:53Z</vt:lpwstr>
  </property>
  <property fmtid="{D5CDD505-2E9C-101B-9397-08002B2CF9AE}" pid="5" name="MSIP_Label_f4ab56b7-6ec4-4073-8d92-ac7cc2e7a5df_Method">
    <vt:lpwstr>Standard</vt:lpwstr>
  </property>
  <property fmtid="{D5CDD505-2E9C-101B-9397-08002B2CF9AE}" pid="6" name="MSIP_Label_f4ab56b7-6ec4-4073-8d92-ac7cc2e7a5df_Name">
    <vt:lpwstr>mipsl_General</vt:lpwstr>
  </property>
  <property fmtid="{D5CDD505-2E9C-101B-9397-08002B2CF9AE}" pid="7" name="MSIP_Label_f4ab56b7-6ec4-4073-8d92-ac7cc2e7a5df_SiteId">
    <vt:lpwstr>49dfc6a3-5fb7-49f4-adea-c54e725bb854</vt:lpwstr>
  </property>
  <property fmtid="{D5CDD505-2E9C-101B-9397-08002B2CF9AE}" pid="8" name="MSIP_Label_f4ab56b7-6ec4-4073-8d92-ac7cc2e7a5df_ActionId">
    <vt:lpwstr>f1e417d8-8846-4a1c-828f-3491ec06e8e2</vt:lpwstr>
  </property>
  <property fmtid="{D5CDD505-2E9C-101B-9397-08002B2CF9AE}" pid="9" name="MSIP_Label_f4ab56b7-6ec4-4073-8d92-ac7cc2e7a5df_ContentBits">
    <vt:lpwstr>0</vt:lpwstr>
  </property>
  <property fmtid="{D5CDD505-2E9C-101B-9397-08002B2CF9AE}" pid="10" name="MediaServiceImageTags">
    <vt:lpwstr/>
  </property>
  <property fmtid="{D5CDD505-2E9C-101B-9397-08002B2CF9AE}" pid="11" name="ContentTypeId">
    <vt:lpwstr>0x010100CE3B1D3E7822C549A581B067E19CC315</vt:lpwstr>
  </property>
  <property fmtid="{D5CDD505-2E9C-101B-9397-08002B2CF9AE}" pid="12" name="_dlc_DocIdItemGuid">
    <vt:lpwstr>46d88aa7-2976-41ad-821a-3d285618df80</vt:lpwstr>
  </property>
</Properties>
</file>