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D09A4" w14:textId="77777777" w:rsidR="005C5E88" w:rsidRPr="00083C34" w:rsidRDefault="005C5E88" w:rsidP="005C5E88">
      <w:pPr>
        <w:pStyle w:val="TOCHeading"/>
      </w:pPr>
      <w:r w:rsidRPr="00083C34">
        <w:t>Contents</w:t>
      </w:r>
    </w:p>
    <w:p w14:paraId="09179C51" w14:textId="77777777" w:rsidR="00D45288" w:rsidRPr="00DF51A5" w:rsidRDefault="005C5E88" w:rsidP="00DF51A5">
      <w:pPr>
        <w:pStyle w:val="TOC1"/>
        <w:tabs>
          <w:tab w:val="left" w:pos="1474"/>
        </w:tabs>
        <w:spacing w:before="0" w:after="240"/>
        <w:rPr>
          <w:b w:val="0"/>
          <w:bCs/>
          <w:noProof/>
        </w:rPr>
      </w:pPr>
      <w:r w:rsidRPr="00083C34">
        <w:rPr>
          <w:b w:val="0"/>
          <w:bCs/>
        </w:rPr>
        <w:t>Click on the section that you are interested in.</w:t>
      </w:r>
      <w:r w:rsidRPr="00083C34">
        <w:fldChar w:fldCharType="begin"/>
      </w:r>
      <w:r w:rsidRPr="00083C34">
        <w:instrText xml:space="preserve"> TOC \h \z \t "Heading 1,1,Indent 1,2" </w:instrText>
      </w:r>
      <w:r w:rsidRPr="00083C34">
        <w:fldChar w:fldCharType="separate"/>
      </w:r>
    </w:p>
    <w:p w14:paraId="69D48AB1" w14:textId="77777777" w:rsidR="00D45288" w:rsidRDefault="00D45288">
      <w:pPr>
        <w:pStyle w:val="TOC1"/>
        <w:tabs>
          <w:tab w:val="left" w:pos="1474"/>
        </w:tabs>
        <w:rPr>
          <w:rFonts w:ascii="Times New Roman" w:hAnsi="Times New Roman"/>
          <w:b w:val="0"/>
          <w:noProof/>
          <w:sz w:val="24"/>
          <w:szCs w:val="24"/>
          <w:lang w:eastAsia="en-AU"/>
        </w:rPr>
      </w:pPr>
      <w:hyperlink w:anchor="_Toc228865831" w:history="1">
        <w:r w:rsidRPr="00980327">
          <w:rPr>
            <w:rStyle w:val="Hyperlink"/>
            <w:noProof/>
          </w:rPr>
          <w:t>1</w:t>
        </w:r>
        <w:r>
          <w:rPr>
            <w:rFonts w:ascii="Times New Roman" w:hAnsi="Times New Roman"/>
            <w:b w:val="0"/>
            <w:noProof/>
            <w:sz w:val="24"/>
            <w:szCs w:val="24"/>
            <w:lang w:eastAsia="en-AU"/>
          </w:rPr>
          <w:tab/>
        </w:r>
        <w:r w:rsidRPr="00980327">
          <w:rPr>
            <w:rStyle w:val="Hyperlink"/>
            <w:noProof/>
          </w:rPr>
          <w:t>About the Ethernet Line section</w:t>
        </w:r>
        <w:r>
          <w:rPr>
            <w:noProof/>
            <w:webHidden/>
          </w:rPr>
          <w:tab/>
        </w:r>
        <w:r>
          <w:rPr>
            <w:noProof/>
            <w:webHidden/>
          </w:rPr>
          <w:fldChar w:fldCharType="begin"/>
        </w:r>
        <w:r>
          <w:rPr>
            <w:noProof/>
            <w:webHidden/>
          </w:rPr>
          <w:instrText xml:space="preserve"> PAGEREF _Toc228865831 \h </w:instrText>
        </w:r>
        <w:r w:rsidR="00C46AB2">
          <w:rPr>
            <w:noProof/>
          </w:rPr>
        </w:r>
        <w:r>
          <w:rPr>
            <w:noProof/>
            <w:webHidden/>
          </w:rPr>
          <w:fldChar w:fldCharType="separate"/>
        </w:r>
        <w:r w:rsidR="00DF51A5">
          <w:rPr>
            <w:noProof/>
            <w:webHidden/>
          </w:rPr>
          <w:t>2</w:t>
        </w:r>
        <w:r>
          <w:rPr>
            <w:noProof/>
            <w:webHidden/>
          </w:rPr>
          <w:fldChar w:fldCharType="end"/>
        </w:r>
      </w:hyperlink>
    </w:p>
    <w:p w14:paraId="19D99C24" w14:textId="77777777" w:rsidR="00D45288" w:rsidRDefault="00D45288">
      <w:pPr>
        <w:pStyle w:val="TOC2"/>
        <w:rPr>
          <w:rFonts w:ascii="Times New Roman" w:hAnsi="Times New Roman"/>
          <w:noProof/>
          <w:sz w:val="24"/>
          <w:szCs w:val="24"/>
          <w:lang w:eastAsia="en-AU"/>
        </w:rPr>
      </w:pPr>
      <w:hyperlink w:anchor="_Toc228865832" w:history="1">
        <w:r w:rsidRPr="00980327">
          <w:rPr>
            <w:rStyle w:val="Hyperlink"/>
            <w:noProof/>
          </w:rPr>
          <w:t>Our Customer Terms</w:t>
        </w:r>
        <w:r>
          <w:rPr>
            <w:noProof/>
            <w:webHidden/>
          </w:rPr>
          <w:tab/>
        </w:r>
        <w:r>
          <w:rPr>
            <w:noProof/>
            <w:webHidden/>
          </w:rPr>
          <w:fldChar w:fldCharType="begin"/>
        </w:r>
        <w:r>
          <w:rPr>
            <w:noProof/>
            <w:webHidden/>
          </w:rPr>
          <w:instrText xml:space="preserve"> PAGEREF _Toc228865832 \h </w:instrText>
        </w:r>
        <w:r w:rsidR="00C46AB2">
          <w:rPr>
            <w:noProof/>
          </w:rPr>
        </w:r>
        <w:r>
          <w:rPr>
            <w:noProof/>
            <w:webHidden/>
          </w:rPr>
          <w:fldChar w:fldCharType="separate"/>
        </w:r>
        <w:r w:rsidR="00DF51A5">
          <w:rPr>
            <w:noProof/>
            <w:webHidden/>
          </w:rPr>
          <w:t>2</w:t>
        </w:r>
        <w:r>
          <w:rPr>
            <w:noProof/>
            <w:webHidden/>
          </w:rPr>
          <w:fldChar w:fldCharType="end"/>
        </w:r>
      </w:hyperlink>
    </w:p>
    <w:p w14:paraId="4C47E3E0" w14:textId="77777777" w:rsidR="00D45288" w:rsidRDefault="00D45288">
      <w:pPr>
        <w:pStyle w:val="TOC2"/>
        <w:rPr>
          <w:rFonts w:ascii="Times New Roman" w:hAnsi="Times New Roman"/>
          <w:noProof/>
          <w:sz w:val="24"/>
          <w:szCs w:val="24"/>
          <w:lang w:eastAsia="en-AU"/>
        </w:rPr>
      </w:pPr>
      <w:hyperlink w:anchor="_Toc228865833" w:history="1">
        <w:r w:rsidRPr="00980327">
          <w:rPr>
            <w:rStyle w:val="Hyperlink"/>
            <w:noProof/>
          </w:rPr>
          <w:t>Inconsistencies</w:t>
        </w:r>
        <w:r>
          <w:rPr>
            <w:noProof/>
            <w:webHidden/>
          </w:rPr>
          <w:tab/>
        </w:r>
        <w:r>
          <w:rPr>
            <w:noProof/>
            <w:webHidden/>
          </w:rPr>
          <w:fldChar w:fldCharType="begin"/>
        </w:r>
        <w:r>
          <w:rPr>
            <w:noProof/>
            <w:webHidden/>
          </w:rPr>
          <w:instrText xml:space="preserve"> PAGEREF _Toc228865833 \h </w:instrText>
        </w:r>
        <w:r w:rsidR="00C46AB2">
          <w:rPr>
            <w:noProof/>
          </w:rPr>
        </w:r>
        <w:r>
          <w:rPr>
            <w:noProof/>
            <w:webHidden/>
          </w:rPr>
          <w:fldChar w:fldCharType="separate"/>
        </w:r>
        <w:r w:rsidR="00DF51A5">
          <w:rPr>
            <w:noProof/>
            <w:webHidden/>
          </w:rPr>
          <w:t>2</w:t>
        </w:r>
        <w:r>
          <w:rPr>
            <w:noProof/>
            <w:webHidden/>
          </w:rPr>
          <w:fldChar w:fldCharType="end"/>
        </w:r>
      </w:hyperlink>
    </w:p>
    <w:p w14:paraId="7CFDD732" w14:textId="77777777" w:rsidR="00D45288" w:rsidRDefault="00D45288">
      <w:pPr>
        <w:pStyle w:val="TOC1"/>
        <w:tabs>
          <w:tab w:val="left" w:pos="1474"/>
        </w:tabs>
        <w:rPr>
          <w:rFonts w:ascii="Times New Roman" w:hAnsi="Times New Roman"/>
          <w:b w:val="0"/>
          <w:noProof/>
          <w:sz w:val="24"/>
          <w:szCs w:val="24"/>
          <w:lang w:eastAsia="en-AU"/>
        </w:rPr>
      </w:pPr>
      <w:hyperlink w:anchor="_Toc228865834" w:history="1">
        <w:r w:rsidRPr="00980327">
          <w:rPr>
            <w:rStyle w:val="Hyperlink"/>
            <w:noProof/>
          </w:rPr>
          <w:t>2</w:t>
        </w:r>
        <w:r>
          <w:rPr>
            <w:rFonts w:ascii="Times New Roman" w:hAnsi="Times New Roman"/>
            <w:b w:val="0"/>
            <w:noProof/>
            <w:sz w:val="24"/>
            <w:szCs w:val="24"/>
            <w:lang w:eastAsia="en-AU"/>
          </w:rPr>
          <w:tab/>
        </w:r>
        <w:r w:rsidRPr="00980327">
          <w:rPr>
            <w:rStyle w:val="Hyperlink"/>
            <w:noProof/>
          </w:rPr>
          <w:t>The Ethernet Line service</w:t>
        </w:r>
        <w:r>
          <w:rPr>
            <w:noProof/>
            <w:webHidden/>
          </w:rPr>
          <w:tab/>
        </w:r>
        <w:r>
          <w:rPr>
            <w:noProof/>
            <w:webHidden/>
          </w:rPr>
          <w:fldChar w:fldCharType="begin"/>
        </w:r>
        <w:r>
          <w:rPr>
            <w:noProof/>
            <w:webHidden/>
          </w:rPr>
          <w:instrText xml:space="preserve"> PAGEREF _Toc228865834 \h </w:instrText>
        </w:r>
        <w:r w:rsidR="00C46AB2">
          <w:rPr>
            <w:noProof/>
          </w:rPr>
        </w:r>
        <w:r>
          <w:rPr>
            <w:noProof/>
            <w:webHidden/>
          </w:rPr>
          <w:fldChar w:fldCharType="separate"/>
        </w:r>
        <w:r w:rsidR="00DF51A5">
          <w:rPr>
            <w:noProof/>
            <w:webHidden/>
          </w:rPr>
          <w:t>2</w:t>
        </w:r>
        <w:r>
          <w:rPr>
            <w:noProof/>
            <w:webHidden/>
          </w:rPr>
          <w:fldChar w:fldCharType="end"/>
        </w:r>
      </w:hyperlink>
    </w:p>
    <w:p w14:paraId="31359CAA" w14:textId="77777777" w:rsidR="00D45288" w:rsidRDefault="00D45288">
      <w:pPr>
        <w:pStyle w:val="TOC2"/>
        <w:rPr>
          <w:rFonts w:ascii="Times New Roman" w:hAnsi="Times New Roman"/>
          <w:noProof/>
          <w:sz w:val="24"/>
          <w:szCs w:val="24"/>
          <w:lang w:eastAsia="en-AU"/>
        </w:rPr>
      </w:pPr>
      <w:hyperlink w:anchor="_Toc228865835" w:history="1">
        <w:r w:rsidRPr="00980327">
          <w:rPr>
            <w:rStyle w:val="Hyperlink"/>
            <w:noProof/>
          </w:rPr>
          <w:t>What is Ethernet Line?</w:t>
        </w:r>
        <w:r>
          <w:rPr>
            <w:noProof/>
            <w:webHidden/>
          </w:rPr>
          <w:tab/>
        </w:r>
        <w:r>
          <w:rPr>
            <w:noProof/>
            <w:webHidden/>
          </w:rPr>
          <w:fldChar w:fldCharType="begin"/>
        </w:r>
        <w:r>
          <w:rPr>
            <w:noProof/>
            <w:webHidden/>
          </w:rPr>
          <w:instrText xml:space="preserve"> PAGEREF _Toc228865835 \h </w:instrText>
        </w:r>
        <w:r w:rsidR="00C46AB2">
          <w:rPr>
            <w:noProof/>
          </w:rPr>
        </w:r>
        <w:r>
          <w:rPr>
            <w:noProof/>
            <w:webHidden/>
          </w:rPr>
          <w:fldChar w:fldCharType="separate"/>
        </w:r>
        <w:r w:rsidR="00DF51A5">
          <w:rPr>
            <w:noProof/>
            <w:webHidden/>
          </w:rPr>
          <w:t>2</w:t>
        </w:r>
        <w:r>
          <w:rPr>
            <w:noProof/>
            <w:webHidden/>
          </w:rPr>
          <w:fldChar w:fldCharType="end"/>
        </w:r>
      </w:hyperlink>
    </w:p>
    <w:p w14:paraId="70C7F734" w14:textId="77777777" w:rsidR="00D45288" w:rsidRDefault="00D45288">
      <w:pPr>
        <w:pStyle w:val="TOC2"/>
        <w:rPr>
          <w:rFonts w:ascii="Times New Roman" w:hAnsi="Times New Roman"/>
          <w:noProof/>
          <w:sz w:val="24"/>
          <w:szCs w:val="24"/>
          <w:lang w:eastAsia="en-AU"/>
        </w:rPr>
      </w:pPr>
      <w:hyperlink w:anchor="_Toc228865836" w:history="1">
        <w:r w:rsidRPr="00980327">
          <w:rPr>
            <w:rStyle w:val="Hyperlink"/>
            <w:noProof/>
          </w:rPr>
          <w:t>Service features</w:t>
        </w:r>
        <w:r>
          <w:rPr>
            <w:noProof/>
            <w:webHidden/>
          </w:rPr>
          <w:tab/>
        </w:r>
        <w:r>
          <w:rPr>
            <w:noProof/>
            <w:webHidden/>
          </w:rPr>
          <w:fldChar w:fldCharType="begin"/>
        </w:r>
        <w:r>
          <w:rPr>
            <w:noProof/>
            <w:webHidden/>
          </w:rPr>
          <w:instrText xml:space="preserve"> PAGEREF _Toc228865836 \h </w:instrText>
        </w:r>
        <w:r w:rsidR="00C46AB2">
          <w:rPr>
            <w:noProof/>
          </w:rPr>
        </w:r>
        <w:r>
          <w:rPr>
            <w:noProof/>
            <w:webHidden/>
          </w:rPr>
          <w:fldChar w:fldCharType="separate"/>
        </w:r>
        <w:r w:rsidR="00DF51A5">
          <w:rPr>
            <w:noProof/>
            <w:webHidden/>
          </w:rPr>
          <w:t>2</w:t>
        </w:r>
        <w:r>
          <w:rPr>
            <w:noProof/>
            <w:webHidden/>
          </w:rPr>
          <w:fldChar w:fldCharType="end"/>
        </w:r>
      </w:hyperlink>
    </w:p>
    <w:p w14:paraId="426370BD" w14:textId="77777777" w:rsidR="00D45288" w:rsidRDefault="00D45288">
      <w:pPr>
        <w:pStyle w:val="TOC2"/>
        <w:rPr>
          <w:rFonts w:ascii="Times New Roman" w:hAnsi="Times New Roman"/>
          <w:noProof/>
          <w:sz w:val="24"/>
          <w:szCs w:val="24"/>
          <w:lang w:eastAsia="en-AU"/>
        </w:rPr>
      </w:pPr>
      <w:hyperlink w:anchor="_Toc228865837" w:history="1">
        <w:r w:rsidRPr="00980327">
          <w:rPr>
            <w:rStyle w:val="Hyperlink"/>
            <w:noProof/>
          </w:rPr>
          <w:t>Availability</w:t>
        </w:r>
        <w:r>
          <w:rPr>
            <w:noProof/>
            <w:webHidden/>
          </w:rPr>
          <w:tab/>
        </w:r>
        <w:r>
          <w:rPr>
            <w:noProof/>
            <w:webHidden/>
          </w:rPr>
          <w:fldChar w:fldCharType="begin"/>
        </w:r>
        <w:r>
          <w:rPr>
            <w:noProof/>
            <w:webHidden/>
          </w:rPr>
          <w:instrText xml:space="preserve"> PAGEREF _Toc228865837 \h </w:instrText>
        </w:r>
        <w:r w:rsidR="00C46AB2">
          <w:rPr>
            <w:noProof/>
          </w:rPr>
        </w:r>
        <w:r>
          <w:rPr>
            <w:noProof/>
            <w:webHidden/>
          </w:rPr>
          <w:fldChar w:fldCharType="separate"/>
        </w:r>
        <w:r w:rsidR="00DF51A5">
          <w:rPr>
            <w:noProof/>
            <w:webHidden/>
          </w:rPr>
          <w:t>3</w:t>
        </w:r>
        <w:r>
          <w:rPr>
            <w:noProof/>
            <w:webHidden/>
          </w:rPr>
          <w:fldChar w:fldCharType="end"/>
        </w:r>
      </w:hyperlink>
    </w:p>
    <w:p w14:paraId="7BE8DD65" w14:textId="77777777" w:rsidR="00D45288" w:rsidRDefault="00D45288">
      <w:pPr>
        <w:pStyle w:val="TOC2"/>
        <w:rPr>
          <w:rFonts w:ascii="Times New Roman" w:hAnsi="Times New Roman"/>
          <w:noProof/>
          <w:sz w:val="24"/>
          <w:szCs w:val="24"/>
          <w:lang w:eastAsia="en-AU"/>
        </w:rPr>
      </w:pPr>
      <w:hyperlink w:anchor="_Toc228865838" w:history="1">
        <w:r w:rsidRPr="00980327">
          <w:rPr>
            <w:rStyle w:val="Hyperlink"/>
            <w:noProof/>
          </w:rPr>
          <w:t>Minimum term</w:t>
        </w:r>
        <w:r>
          <w:rPr>
            <w:noProof/>
            <w:webHidden/>
          </w:rPr>
          <w:tab/>
        </w:r>
        <w:r>
          <w:rPr>
            <w:noProof/>
            <w:webHidden/>
          </w:rPr>
          <w:fldChar w:fldCharType="begin"/>
        </w:r>
        <w:r>
          <w:rPr>
            <w:noProof/>
            <w:webHidden/>
          </w:rPr>
          <w:instrText xml:space="preserve"> PAGEREF _Toc228865838 \h </w:instrText>
        </w:r>
        <w:r w:rsidR="00C46AB2">
          <w:rPr>
            <w:noProof/>
          </w:rPr>
        </w:r>
        <w:r>
          <w:rPr>
            <w:noProof/>
            <w:webHidden/>
          </w:rPr>
          <w:fldChar w:fldCharType="separate"/>
        </w:r>
        <w:r w:rsidR="00DF51A5">
          <w:rPr>
            <w:noProof/>
            <w:webHidden/>
          </w:rPr>
          <w:t>3</w:t>
        </w:r>
        <w:r>
          <w:rPr>
            <w:noProof/>
            <w:webHidden/>
          </w:rPr>
          <w:fldChar w:fldCharType="end"/>
        </w:r>
      </w:hyperlink>
    </w:p>
    <w:p w14:paraId="2F826A9F" w14:textId="77777777" w:rsidR="00D45288" w:rsidRDefault="00D45288">
      <w:pPr>
        <w:pStyle w:val="TOC2"/>
        <w:rPr>
          <w:rFonts w:ascii="Times New Roman" w:hAnsi="Times New Roman"/>
          <w:noProof/>
          <w:sz w:val="24"/>
          <w:szCs w:val="24"/>
          <w:lang w:eastAsia="en-AU"/>
        </w:rPr>
      </w:pPr>
      <w:hyperlink w:anchor="_Toc228865839" w:history="1">
        <w:r w:rsidRPr="00980327">
          <w:rPr>
            <w:rStyle w:val="Hyperlink"/>
            <w:noProof/>
          </w:rPr>
          <w:t>Cancelling your service</w:t>
        </w:r>
        <w:r>
          <w:rPr>
            <w:noProof/>
            <w:webHidden/>
          </w:rPr>
          <w:tab/>
        </w:r>
        <w:r>
          <w:rPr>
            <w:noProof/>
            <w:webHidden/>
          </w:rPr>
          <w:fldChar w:fldCharType="begin"/>
        </w:r>
        <w:r>
          <w:rPr>
            <w:noProof/>
            <w:webHidden/>
          </w:rPr>
          <w:instrText xml:space="preserve"> PAGEREF _Toc228865839 \h </w:instrText>
        </w:r>
        <w:r w:rsidR="00C46AB2">
          <w:rPr>
            <w:noProof/>
          </w:rPr>
        </w:r>
        <w:r>
          <w:rPr>
            <w:noProof/>
            <w:webHidden/>
          </w:rPr>
          <w:fldChar w:fldCharType="separate"/>
        </w:r>
        <w:r w:rsidR="00DF51A5">
          <w:rPr>
            <w:noProof/>
            <w:webHidden/>
          </w:rPr>
          <w:t>3</w:t>
        </w:r>
        <w:r>
          <w:rPr>
            <w:noProof/>
            <w:webHidden/>
          </w:rPr>
          <w:fldChar w:fldCharType="end"/>
        </w:r>
      </w:hyperlink>
    </w:p>
    <w:p w14:paraId="39412436" w14:textId="77777777" w:rsidR="00D45288" w:rsidRDefault="00D45288">
      <w:pPr>
        <w:pStyle w:val="TOC2"/>
        <w:rPr>
          <w:rFonts w:ascii="Times New Roman" w:hAnsi="Times New Roman"/>
          <w:noProof/>
          <w:sz w:val="24"/>
          <w:szCs w:val="24"/>
          <w:lang w:eastAsia="en-AU"/>
        </w:rPr>
      </w:pPr>
      <w:hyperlink w:anchor="_Toc228865840" w:history="1">
        <w:r w:rsidRPr="00980327">
          <w:rPr>
            <w:rStyle w:val="Hyperlink"/>
            <w:noProof/>
          </w:rPr>
          <w:t>Early Termination Fee</w:t>
        </w:r>
        <w:r>
          <w:rPr>
            <w:noProof/>
            <w:webHidden/>
          </w:rPr>
          <w:tab/>
        </w:r>
        <w:r>
          <w:rPr>
            <w:noProof/>
            <w:webHidden/>
          </w:rPr>
          <w:fldChar w:fldCharType="begin"/>
        </w:r>
        <w:r>
          <w:rPr>
            <w:noProof/>
            <w:webHidden/>
          </w:rPr>
          <w:instrText xml:space="preserve"> PAGEREF _Toc228865840 \h </w:instrText>
        </w:r>
        <w:r w:rsidR="00C46AB2">
          <w:rPr>
            <w:noProof/>
          </w:rPr>
        </w:r>
        <w:r>
          <w:rPr>
            <w:noProof/>
            <w:webHidden/>
          </w:rPr>
          <w:fldChar w:fldCharType="separate"/>
        </w:r>
        <w:r w:rsidR="00DF51A5">
          <w:rPr>
            <w:noProof/>
            <w:webHidden/>
          </w:rPr>
          <w:t>3</w:t>
        </w:r>
        <w:r>
          <w:rPr>
            <w:noProof/>
            <w:webHidden/>
          </w:rPr>
          <w:fldChar w:fldCharType="end"/>
        </w:r>
      </w:hyperlink>
    </w:p>
    <w:p w14:paraId="13170C47" w14:textId="77777777" w:rsidR="00D45288" w:rsidRDefault="00D45288">
      <w:pPr>
        <w:pStyle w:val="TOC2"/>
        <w:rPr>
          <w:rFonts w:ascii="Times New Roman" w:hAnsi="Times New Roman"/>
          <w:noProof/>
          <w:sz w:val="24"/>
          <w:szCs w:val="24"/>
          <w:lang w:eastAsia="en-AU"/>
        </w:rPr>
      </w:pPr>
      <w:hyperlink w:anchor="_Toc228865841" w:history="1">
        <w:r w:rsidRPr="00980327">
          <w:rPr>
            <w:rStyle w:val="Hyperlink"/>
            <w:noProof/>
          </w:rPr>
          <w:t>Access Services</w:t>
        </w:r>
        <w:r>
          <w:rPr>
            <w:noProof/>
            <w:webHidden/>
          </w:rPr>
          <w:tab/>
        </w:r>
        <w:r>
          <w:rPr>
            <w:noProof/>
            <w:webHidden/>
          </w:rPr>
          <w:fldChar w:fldCharType="begin"/>
        </w:r>
        <w:r>
          <w:rPr>
            <w:noProof/>
            <w:webHidden/>
          </w:rPr>
          <w:instrText xml:space="preserve"> PAGEREF _Toc228865841 \h </w:instrText>
        </w:r>
        <w:r w:rsidR="00C46AB2">
          <w:rPr>
            <w:noProof/>
          </w:rPr>
        </w:r>
        <w:r>
          <w:rPr>
            <w:noProof/>
            <w:webHidden/>
          </w:rPr>
          <w:fldChar w:fldCharType="separate"/>
        </w:r>
        <w:r w:rsidR="00DF51A5">
          <w:rPr>
            <w:noProof/>
            <w:webHidden/>
          </w:rPr>
          <w:t>4</w:t>
        </w:r>
        <w:r>
          <w:rPr>
            <w:noProof/>
            <w:webHidden/>
          </w:rPr>
          <w:fldChar w:fldCharType="end"/>
        </w:r>
      </w:hyperlink>
    </w:p>
    <w:p w14:paraId="763EBF67" w14:textId="77777777" w:rsidR="00D45288" w:rsidRDefault="00D45288">
      <w:pPr>
        <w:pStyle w:val="TOC2"/>
        <w:rPr>
          <w:rFonts w:ascii="Times New Roman" w:hAnsi="Times New Roman"/>
          <w:noProof/>
          <w:sz w:val="24"/>
          <w:szCs w:val="24"/>
          <w:lang w:eastAsia="en-AU"/>
        </w:rPr>
      </w:pPr>
      <w:hyperlink w:anchor="_Toc228865842" w:history="1">
        <w:r w:rsidRPr="00980327">
          <w:rPr>
            <w:rStyle w:val="Hyperlink"/>
            <w:noProof/>
          </w:rPr>
          <w:t>Access bandwidth</w:t>
        </w:r>
        <w:r>
          <w:rPr>
            <w:noProof/>
            <w:webHidden/>
          </w:rPr>
          <w:tab/>
        </w:r>
        <w:r>
          <w:rPr>
            <w:noProof/>
            <w:webHidden/>
          </w:rPr>
          <w:fldChar w:fldCharType="begin"/>
        </w:r>
        <w:r>
          <w:rPr>
            <w:noProof/>
            <w:webHidden/>
          </w:rPr>
          <w:instrText xml:space="preserve"> PAGEREF _Toc228865842 \h </w:instrText>
        </w:r>
        <w:r w:rsidR="00C46AB2">
          <w:rPr>
            <w:noProof/>
          </w:rPr>
        </w:r>
        <w:r>
          <w:rPr>
            <w:noProof/>
            <w:webHidden/>
          </w:rPr>
          <w:fldChar w:fldCharType="separate"/>
        </w:r>
        <w:r w:rsidR="00DF51A5">
          <w:rPr>
            <w:noProof/>
            <w:webHidden/>
          </w:rPr>
          <w:t>4</w:t>
        </w:r>
        <w:r>
          <w:rPr>
            <w:noProof/>
            <w:webHidden/>
          </w:rPr>
          <w:fldChar w:fldCharType="end"/>
        </w:r>
      </w:hyperlink>
    </w:p>
    <w:p w14:paraId="6041DAC9" w14:textId="77777777" w:rsidR="00D45288" w:rsidRDefault="00D45288">
      <w:pPr>
        <w:pStyle w:val="TOC2"/>
        <w:rPr>
          <w:rFonts w:ascii="Times New Roman" w:hAnsi="Times New Roman"/>
          <w:noProof/>
          <w:sz w:val="24"/>
          <w:szCs w:val="24"/>
          <w:lang w:eastAsia="en-AU"/>
        </w:rPr>
      </w:pPr>
      <w:hyperlink w:anchor="_Toc228865843" w:history="1">
        <w:r w:rsidRPr="00980327">
          <w:rPr>
            <w:rStyle w:val="Hyperlink"/>
            <w:noProof/>
          </w:rPr>
          <w:t>Connectivity bandwidth</w:t>
        </w:r>
        <w:r>
          <w:rPr>
            <w:noProof/>
            <w:webHidden/>
          </w:rPr>
          <w:tab/>
        </w:r>
        <w:r>
          <w:rPr>
            <w:noProof/>
            <w:webHidden/>
          </w:rPr>
          <w:fldChar w:fldCharType="begin"/>
        </w:r>
        <w:r>
          <w:rPr>
            <w:noProof/>
            <w:webHidden/>
          </w:rPr>
          <w:instrText xml:space="preserve"> PAGEREF _Toc228865843 \h </w:instrText>
        </w:r>
        <w:r w:rsidR="00C46AB2">
          <w:rPr>
            <w:noProof/>
          </w:rPr>
        </w:r>
        <w:r>
          <w:rPr>
            <w:noProof/>
            <w:webHidden/>
          </w:rPr>
          <w:fldChar w:fldCharType="separate"/>
        </w:r>
        <w:r w:rsidR="00DF51A5">
          <w:rPr>
            <w:noProof/>
            <w:webHidden/>
          </w:rPr>
          <w:t>5</w:t>
        </w:r>
        <w:r>
          <w:rPr>
            <w:noProof/>
            <w:webHidden/>
          </w:rPr>
          <w:fldChar w:fldCharType="end"/>
        </w:r>
      </w:hyperlink>
    </w:p>
    <w:p w14:paraId="59734156" w14:textId="77777777" w:rsidR="00D45288" w:rsidRDefault="00D45288">
      <w:pPr>
        <w:pStyle w:val="TOC1"/>
        <w:tabs>
          <w:tab w:val="left" w:pos="1474"/>
        </w:tabs>
        <w:rPr>
          <w:rFonts w:ascii="Times New Roman" w:hAnsi="Times New Roman"/>
          <w:b w:val="0"/>
          <w:noProof/>
          <w:sz w:val="24"/>
          <w:szCs w:val="24"/>
          <w:lang w:eastAsia="en-AU"/>
        </w:rPr>
      </w:pPr>
      <w:hyperlink w:anchor="_Toc228865844" w:history="1">
        <w:r w:rsidRPr="00980327">
          <w:rPr>
            <w:rStyle w:val="Hyperlink"/>
            <w:noProof/>
          </w:rPr>
          <w:t>3</w:t>
        </w:r>
        <w:r>
          <w:rPr>
            <w:rFonts w:ascii="Times New Roman" w:hAnsi="Times New Roman"/>
            <w:b w:val="0"/>
            <w:noProof/>
            <w:sz w:val="24"/>
            <w:szCs w:val="24"/>
            <w:lang w:eastAsia="en-AU"/>
          </w:rPr>
          <w:tab/>
        </w:r>
        <w:r w:rsidRPr="00980327">
          <w:rPr>
            <w:rStyle w:val="Hyperlink"/>
            <w:noProof/>
          </w:rPr>
          <w:t>Connecting an Ethernet Line service</w:t>
        </w:r>
        <w:r>
          <w:rPr>
            <w:noProof/>
            <w:webHidden/>
          </w:rPr>
          <w:tab/>
        </w:r>
        <w:r>
          <w:rPr>
            <w:noProof/>
            <w:webHidden/>
          </w:rPr>
          <w:fldChar w:fldCharType="begin"/>
        </w:r>
        <w:r>
          <w:rPr>
            <w:noProof/>
            <w:webHidden/>
          </w:rPr>
          <w:instrText xml:space="preserve"> PAGEREF _Toc228865844 \h </w:instrText>
        </w:r>
        <w:r w:rsidR="00C46AB2">
          <w:rPr>
            <w:noProof/>
          </w:rPr>
        </w:r>
        <w:r>
          <w:rPr>
            <w:noProof/>
            <w:webHidden/>
          </w:rPr>
          <w:fldChar w:fldCharType="separate"/>
        </w:r>
        <w:r w:rsidR="00DF51A5">
          <w:rPr>
            <w:noProof/>
            <w:webHidden/>
          </w:rPr>
          <w:t>5</w:t>
        </w:r>
        <w:r>
          <w:rPr>
            <w:noProof/>
            <w:webHidden/>
          </w:rPr>
          <w:fldChar w:fldCharType="end"/>
        </w:r>
      </w:hyperlink>
    </w:p>
    <w:p w14:paraId="359E64CC" w14:textId="77777777" w:rsidR="00D45288" w:rsidRDefault="00D45288">
      <w:pPr>
        <w:pStyle w:val="TOC2"/>
        <w:rPr>
          <w:rFonts w:ascii="Times New Roman" w:hAnsi="Times New Roman"/>
          <w:noProof/>
          <w:sz w:val="24"/>
          <w:szCs w:val="24"/>
          <w:lang w:eastAsia="en-AU"/>
        </w:rPr>
      </w:pPr>
      <w:hyperlink w:anchor="_Toc228865845" w:history="1">
        <w:r w:rsidRPr="00980327">
          <w:rPr>
            <w:rStyle w:val="Hyperlink"/>
            <w:noProof/>
          </w:rPr>
          <w:t>Provisioning times</w:t>
        </w:r>
        <w:r>
          <w:rPr>
            <w:noProof/>
            <w:webHidden/>
          </w:rPr>
          <w:tab/>
        </w:r>
        <w:r>
          <w:rPr>
            <w:noProof/>
            <w:webHidden/>
          </w:rPr>
          <w:fldChar w:fldCharType="begin"/>
        </w:r>
        <w:r>
          <w:rPr>
            <w:noProof/>
            <w:webHidden/>
          </w:rPr>
          <w:instrText xml:space="preserve"> PAGEREF _Toc228865845 \h </w:instrText>
        </w:r>
        <w:r w:rsidR="00C46AB2">
          <w:rPr>
            <w:noProof/>
          </w:rPr>
        </w:r>
        <w:r>
          <w:rPr>
            <w:noProof/>
            <w:webHidden/>
          </w:rPr>
          <w:fldChar w:fldCharType="separate"/>
        </w:r>
        <w:r w:rsidR="00DF51A5">
          <w:rPr>
            <w:noProof/>
            <w:webHidden/>
          </w:rPr>
          <w:t>5</w:t>
        </w:r>
        <w:r>
          <w:rPr>
            <w:noProof/>
            <w:webHidden/>
          </w:rPr>
          <w:fldChar w:fldCharType="end"/>
        </w:r>
      </w:hyperlink>
    </w:p>
    <w:p w14:paraId="188DB6CF" w14:textId="77777777" w:rsidR="00D45288" w:rsidRDefault="00D45288">
      <w:pPr>
        <w:pStyle w:val="TOC2"/>
        <w:rPr>
          <w:rFonts w:ascii="Times New Roman" w:hAnsi="Times New Roman"/>
          <w:noProof/>
          <w:sz w:val="24"/>
          <w:szCs w:val="24"/>
          <w:lang w:eastAsia="en-AU"/>
        </w:rPr>
      </w:pPr>
      <w:hyperlink w:anchor="_Toc228865846" w:history="1">
        <w:r w:rsidRPr="00980327">
          <w:rPr>
            <w:rStyle w:val="Hyperlink"/>
            <w:noProof/>
          </w:rPr>
          <w:t>Cabling and data terminal equipment</w:t>
        </w:r>
        <w:r>
          <w:rPr>
            <w:noProof/>
            <w:webHidden/>
          </w:rPr>
          <w:tab/>
        </w:r>
        <w:r>
          <w:rPr>
            <w:noProof/>
            <w:webHidden/>
          </w:rPr>
          <w:fldChar w:fldCharType="begin"/>
        </w:r>
        <w:r>
          <w:rPr>
            <w:noProof/>
            <w:webHidden/>
          </w:rPr>
          <w:instrText xml:space="preserve"> PAGEREF _Toc228865846 \h </w:instrText>
        </w:r>
        <w:r w:rsidR="00C46AB2">
          <w:rPr>
            <w:noProof/>
          </w:rPr>
        </w:r>
        <w:r>
          <w:rPr>
            <w:noProof/>
            <w:webHidden/>
          </w:rPr>
          <w:fldChar w:fldCharType="separate"/>
        </w:r>
        <w:r w:rsidR="00DF51A5">
          <w:rPr>
            <w:noProof/>
            <w:webHidden/>
          </w:rPr>
          <w:t>6</w:t>
        </w:r>
        <w:r>
          <w:rPr>
            <w:noProof/>
            <w:webHidden/>
          </w:rPr>
          <w:fldChar w:fldCharType="end"/>
        </w:r>
      </w:hyperlink>
    </w:p>
    <w:p w14:paraId="0FAAEEBB" w14:textId="77777777" w:rsidR="00D45288" w:rsidRDefault="00D45288">
      <w:pPr>
        <w:pStyle w:val="TOC2"/>
        <w:rPr>
          <w:rFonts w:ascii="Times New Roman" w:hAnsi="Times New Roman"/>
          <w:noProof/>
          <w:sz w:val="24"/>
          <w:szCs w:val="24"/>
          <w:lang w:eastAsia="en-AU"/>
        </w:rPr>
      </w:pPr>
      <w:hyperlink w:anchor="_Toc228865847" w:history="1">
        <w:r w:rsidRPr="00980327">
          <w:rPr>
            <w:rStyle w:val="Hyperlink"/>
            <w:noProof/>
          </w:rPr>
          <w:t>Your liability to us</w:t>
        </w:r>
        <w:r>
          <w:rPr>
            <w:noProof/>
            <w:webHidden/>
          </w:rPr>
          <w:tab/>
        </w:r>
        <w:r>
          <w:rPr>
            <w:noProof/>
            <w:webHidden/>
          </w:rPr>
          <w:fldChar w:fldCharType="begin"/>
        </w:r>
        <w:r>
          <w:rPr>
            <w:noProof/>
            <w:webHidden/>
          </w:rPr>
          <w:instrText xml:space="preserve"> PAGEREF _Toc228865847 \h </w:instrText>
        </w:r>
        <w:r w:rsidR="00C46AB2">
          <w:rPr>
            <w:noProof/>
          </w:rPr>
        </w:r>
        <w:r>
          <w:rPr>
            <w:noProof/>
            <w:webHidden/>
          </w:rPr>
          <w:fldChar w:fldCharType="separate"/>
        </w:r>
        <w:r w:rsidR="00DF51A5">
          <w:rPr>
            <w:noProof/>
            <w:webHidden/>
          </w:rPr>
          <w:t>6</w:t>
        </w:r>
        <w:r>
          <w:rPr>
            <w:noProof/>
            <w:webHidden/>
          </w:rPr>
          <w:fldChar w:fldCharType="end"/>
        </w:r>
      </w:hyperlink>
    </w:p>
    <w:p w14:paraId="2B953302" w14:textId="77777777" w:rsidR="00D45288" w:rsidRDefault="00D45288">
      <w:pPr>
        <w:pStyle w:val="TOC2"/>
        <w:rPr>
          <w:rFonts w:ascii="Times New Roman" w:hAnsi="Times New Roman"/>
          <w:noProof/>
          <w:sz w:val="24"/>
          <w:szCs w:val="24"/>
          <w:lang w:eastAsia="en-AU"/>
        </w:rPr>
      </w:pPr>
      <w:hyperlink w:anchor="_Toc228865848" w:history="1">
        <w:r w:rsidRPr="00980327">
          <w:rPr>
            <w:rStyle w:val="Hyperlink"/>
            <w:noProof/>
          </w:rPr>
          <w:t>Ethernet Line Connection charges</w:t>
        </w:r>
        <w:r>
          <w:rPr>
            <w:noProof/>
            <w:webHidden/>
          </w:rPr>
          <w:tab/>
        </w:r>
        <w:r>
          <w:rPr>
            <w:noProof/>
            <w:webHidden/>
          </w:rPr>
          <w:fldChar w:fldCharType="begin"/>
        </w:r>
        <w:r>
          <w:rPr>
            <w:noProof/>
            <w:webHidden/>
          </w:rPr>
          <w:instrText xml:space="preserve"> PAGEREF _Toc228865848 \h </w:instrText>
        </w:r>
        <w:r w:rsidR="00C46AB2">
          <w:rPr>
            <w:noProof/>
          </w:rPr>
        </w:r>
        <w:r>
          <w:rPr>
            <w:noProof/>
            <w:webHidden/>
          </w:rPr>
          <w:fldChar w:fldCharType="separate"/>
        </w:r>
        <w:r w:rsidR="00DF51A5">
          <w:rPr>
            <w:noProof/>
            <w:webHidden/>
          </w:rPr>
          <w:t>7</w:t>
        </w:r>
        <w:r>
          <w:rPr>
            <w:noProof/>
            <w:webHidden/>
          </w:rPr>
          <w:fldChar w:fldCharType="end"/>
        </w:r>
      </w:hyperlink>
    </w:p>
    <w:p w14:paraId="15D29A9D" w14:textId="77777777" w:rsidR="00D45288" w:rsidRDefault="00D45288">
      <w:pPr>
        <w:pStyle w:val="TOC2"/>
        <w:rPr>
          <w:rFonts w:ascii="Times New Roman" w:hAnsi="Times New Roman"/>
          <w:noProof/>
          <w:sz w:val="24"/>
          <w:szCs w:val="24"/>
          <w:lang w:eastAsia="en-AU"/>
        </w:rPr>
      </w:pPr>
      <w:hyperlink w:anchor="_Toc228865849" w:history="1">
        <w:r w:rsidRPr="00980327">
          <w:rPr>
            <w:rStyle w:val="Hyperlink"/>
            <w:noProof/>
          </w:rPr>
          <w:t>NTU locations</w:t>
        </w:r>
        <w:r>
          <w:rPr>
            <w:noProof/>
            <w:webHidden/>
          </w:rPr>
          <w:tab/>
        </w:r>
        <w:r>
          <w:rPr>
            <w:noProof/>
            <w:webHidden/>
          </w:rPr>
          <w:fldChar w:fldCharType="begin"/>
        </w:r>
        <w:r>
          <w:rPr>
            <w:noProof/>
            <w:webHidden/>
          </w:rPr>
          <w:instrText xml:space="preserve"> PAGEREF _Toc228865849 \h </w:instrText>
        </w:r>
        <w:r w:rsidR="00C46AB2">
          <w:rPr>
            <w:noProof/>
          </w:rPr>
        </w:r>
        <w:r>
          <w:rPr>
            <w:noProof/>
            <w:webHidden/>
          </w:rPr>
          <w:fldChar w:fldCharType="separate"/>
        </w:r>
        <w:r w:rsidR="00DF51A5">
          <w:rPr>
            <w:noProof/>
            <w:webHidden/>
          </w:rPr>
          <w:t>7</w:t>
        </w:r>
        <w:r>
          <w:rPr>
            <w:noProof/>
            <w:webHidden/>
          </w:rPr>
          <w:fldChar w:fldCharType="end"/>
        </w:r>
      </w:hyperlink>
    </w:p>
    <w:p w14:paraId="4B822611" w14:textId="77777777" w:rsidR="00D45288" w:rsidRDefault="00D45288">
      <w:pPr>
        <w:pStyle w:val="TOC2"/>
        <w:rPr>
          <w:rFonts w:ascii="Times New Roman" w:hAnsi="Times New Roman"/>
          <w:noProof/>
          <w:sz w:val="24"/>
          <w:szCs w:val="24"/>
          <w:lang w:eastAsia="en-AU"/>
        </w:rPr>
      </w:pPr>
      <w:hyperlink w:anchor="_Toc228865850" w:history="1">
        <w:r w:rsidRPr="00980327">
          <w:rPr>
            <w:rStyle w:val="Hyperlink"/>
            <w:noProof/>
          </w:rPr>
          <w:t>Network extension charges</w:t>
        </w:r>
        <w:r>
          <w:rPr>
            <w:noProof/>
            <w:webHidden/>
          </w:rPr>
          <w:tab/>
        </w:r>
        <w:r>
          <w:rPr>
            <w:noProof/>
            <w:webHidden/>
          </w:rPr>
          <w:fldChar w:fldCharType="begin"/>
        </w:r>
        <w:r>
          <w:rPr>
            <w:noProof/>
            <w:webHidden/>
          </w:rPr>
          <w:instrText xml:space="preserve"> PAGEREF _Toc228865850 \h </w:instrText>
        </w:r>
        <w:r w:rsidR="00C46AB2">
          <w:rPr>
            <w:noProof/>
          </w:rPr>
        </w:r>
        <w:r>
          <w:rPr>
            <w:noProof/>
            <w:webHidden/>
          </w:rPr>
          <w:fldChar w:fldCharType="separate"/>
        </w:r>
        <w:r w:rsidR="00DF51A5">
          <w:rPr>
            <w:noProof/>
            <w:webHidden/>
          </w:rPr>
          <w:t>7</w:t>
        </w:r>
        <w:r>
          <w:rPr>
            <w:noProof/>
            <w:webHidden/>
          </w:rPr>
          <w:fldChar w:fldCharType="end"/>
        </w:r>
      </w:hyperlink>
    </w:p>
    <w:p w14:paraId="5AFB3A62" w14:textId="77777777" w:rsidR="00D45288" w:rsidRDefault="00D45288">
      <w:pPr>
        <w:pStyle w:val="TOC2"/>
        <w:rPr>
          <w:rFonts w:ascii="Times New Roman" w:hAnsi="Times New Roman"/>
          <w:noProof/>
          <w:sz w:val="24"/>
          <w:szCs w:val="24"/>
          <w:lang w:eastAsia="en-AU"/>
        </w:rPr>
      </w:pPr>
      <w:hyperlink w:anchor="_Toc228865851" w:history="1">
        <w:r w:rsidRPr="00980327">
          <w:rPr>
            <w:rStyle w:val="Hyperlink"/>
            <w:noProof/>
          </w:rPr>
          <w:t>Service extension charges</w:t>
        </w:r>
        <w:r>
          <w:rPr>
            <w:noProof/>
            <w:webHidden/>
          </w:rPr>
          <w:tab/>
        </w:r>
        <w:r>
          <w:rPr>
            <w:noProof/>
            <w:webHidden/>
          </w:rPr>
          <w:fldChar w:fldCharType="begin"/>
        </w:r>
        <w:r>
          <w:rPr>
            <w:noProof/>
            <w:webHidden/>
          </w:rPr>
          <w:instrText xml:space="preserve"> PAGEREF _Toc228865851 \h </w:instrText>
        </w:r>
        <w:r w:rsidR="00C46AB2">
          <w:rPr>
            <w:noProof/>
          </w:rPr>
        </w:r>
        <w:r>
          <w:rPr>
            <w:noProof/>
            <w:webHidden/>
          </w:rPr>
          <w:fldChar w:fldCharType="separate"/>
        </w:r>
        <w:r w:rsidR="00DF51A5">
          <w:rPr>
            <w:noProof/>
            <w:webHidden/>
          </w:rPr>
          <w:t>8</w:t>
        </w:r>
        <w:r>
          <w:rPr>
            <w:noProof/>
            <w:webHidden/>
          </w:rPr>
          <w:fldChar w:fldCharType="end"/>
        </w:r>
      </w:hyperlink>
    </w:p>
    <w:p w14:paraId="72FBA421" w14:textId="77777777" w:rsidR="00D45288" w:rsidRDefault="00D45288">
      <w:pPr>
        <w:pStyle w:val="TOC1"/>
        <w:tabs>
          <w:tab w:val="left" w:pos="1474"/>
        </w:tabs>
        <w:rPr>
          <w:rFonts w:ascii="Times New Roman" w:hAnsi="Times New Roman"/>
          <w:b w:val="0"/>
          <w:noProof/>
          <w:sz w:val="24"/>
          <w:szCs w:val="24"/>
          <w:lang w:eastAsia="en-AU"/>
        </w:rPr>
      </w:pPr>
      <w:hyperlink w:anchor="_Toc228865852" w:history="1">
        <w:r w:rsidRPr="00980327">
          <w:rPr>
            <w:rStyle w:val="Hyperlink"/>
            <w:noProof/>
          </w:rPr>
          <w:t>4</w:t>
        </w:r>
        <w:r>
          <w:rPr>
            <w:rFonts w:ascii="Times New Roman" w:hAnsi="Times New Roman"/>
            <w:b w:val="0"/>
            <w:noProof/>
            <w:sz w:val="24"/>
            <w:szCs w:val="24"/>
            <w:lang w:eastAsia="en-AU"/>
          </w:rPr>
          <w:tab/>
        </w:r>
        <w:r w:rsidRPr="00980327">
          <w:rPr>
            <w:rStyle w:val="Hyperlink"/>
            <w:noProof/>
          </w:rPr>
          <w:t>Charges</w:t>
        </w:r>
        <w:r>
          <w:rPr>
            <w:noProof/>
            <w:webHidden/>
          </w:rPr>
          <w:tab/>
        </w:r>
        <w:r>
          <w:rPr>
            <w:noProof/>
            <w:webHidden/>
          </w:rPr>
          <w:fldChar w:fldCharType="begin"/>
        </w:r>
        <w:r>
          <w:rPr>
            <w:noProof/>
            <w:webHidden/>
          </w:rPr>
          <w:instrText xml:space="preserve"> PAGEREF _Toc228865852 \h </w:instrText>
        </w:r>
        <w:r w:rsidR="00C46AB2">
          <w:rPr>
            <w:noProof/>
          </w:rPr>
        </w:r>
        <w:r>
          <w:rPr>
            <w:noProof/>
            <w:webHidden/>
          </w:rPr>
          <w:fldChar w:fldCharType="separate"/>
        </w:r>
        <w:r w:rsidR="00DF51A5">
          <w:rPr>
            <w:noProof/>
            <w:webHidden/>
          </w:rPr>
          <w:t>8</w:t>
        </w:r>
        <w:r>
          <w:rPr>
            <w:noProof/>
            <w:webHidden/>
          </w:rPr>
          <w:fldChar w:fldCharType="end"/>
        </w:r>
      </w:hyperlink>
    </w:p>
    <w:p w14:paraId="3AD480B9" w14:textId="77777777" w:rsidR="00D45288" w:rsidRDefault="00D45288">
      <w:pPr>
        <w:pStyle w:val="TOC1"/>
        <w:tabs>
          <w:tab w:val="left" w:pos="1474"/>
        </w:tabs>
        <w:rPr>
          <w:rFonts w:ascii="Times New Roman" w:hAnsi="Times New Roman"/>
          <w:b w:val="0"/>
          <w:noProof/>
          <w:sz w:val="24"/>
          <w:szCs w:val="24"/>
          <w:lang w:eastAsia="en-AU"/>
        </w:rPr>
      </w:pPr>
      <w:hyperlink w:anchor="_Toc228865853" w:history="1">
        <w:r w:rsidRPr="00980327">
          <w:rPr>
            <w:rStyle w:val="Hyperlink"/>
            <w:noProof/>
          </w:rPr>
          <w:t>5</w:t>
        </w:r>
        <w:r>
          <w:rPr>
            <w:rFonts w:ascii="Times New Roman" w:hAnsi="Times New Roman"/>
            <w:b w:val="0"/>
            <w:noProof/>
            <w:sz w:val="24"/>
            <w:szCs w:val="24"/>
            <w:lang w:eastAsia="en-AU"/>
          </w:rPr>
          <w:tab/>
        </w:r>
        <w:r w:rsidRPr="00980327">
          <w:rPr>
            <w:rStyle w:val="Hyperlink"/>
            <w:noProof/>
          </w:rPr>
          <w:t>Changing your service</w:t>
        </w:r>
        <w:r>
          <w:rPr>
            <w:noProof/>
            <w:webHidden/>
          </w:rPr>
          <w:tab/>
        </w:r>
        <w:r>
          <w:rPr>
            <w:noProof/>
            <w:webHidden/>
          </w:rPr>
          <w:fldChar w:fldCharType="begin"/>
        </w:r>
        <w:r>
          <w:rPr>
            <w:noProof/>
            <w:webHidden/>
          </w:rPr>
          <w:instrText xml:space="preserve"> PAGEREF _Toc228865853 \h </w:instrText>
        </w:r>
        <w:r w:rsidR="00C46AB2">
          <w:rPr>
            <w:noProof/>
          </w:rPr>
        </w:r>
        <w:r>
          <w:rPr>
            <w:noProof/>
            <w:webHidden/>
          </w:rPr>
          <w:fldChar w:fldCharType="separate"/>
        </w:r>
        <w:r w:rsidR="00DF51A5">
          <w:rPr>
            <w:noProof/>
            <w:webHidden/>
          </w:rPr>
          <w:t>8</w:t>
        </w:r>
        <w:r>
          <w:rPr>
            <w:noProof/>
            <w:webHidden/>
          </w:rPr>
          <w:fldChar w:fldCharType="end"/>
        </w:r>
      </w:hyperlink>
    </w:p>
    <w:p w14:paraId="055B0111" w14:textId="77777777" w:rsidR="00D45288" w:rsidRDefault="00D45288">
      <w:pPr>
        <w:pStyle w:val="TOC2"/>
        <w:rPr>
          <w:rFonts w:ascii="Times New Roman" w:hAnsi="Times New Roman"/>
          <w:noProof/>
          <w:sz w:val="24"/>
          <w:szCs w:val="24"/>
          <w:lang w:eastAsia="en-AU"/>
        </w:rPr>
      </w:pPr>
      <w:hyperlink w:anchor="_Toc228865854" w:history="1">
        <w:r w:rsidRPr="00980327">
          <w:rPr>
            <w:rStyle w:val="Hyperlink"/>
            <w:noProof/>
          </w:rPr>
          <w:t>Charges for Change of Service</w:t>
        </w:r>
        <w:r>
          <w:rPr>
            <w:noProof/>
            <w:webHidden/>
          </w:rPr>
          <w:tab/>
        </w:r>
        <w:r>
          <w:rPr>
            <w:noProof/>
            <w:webHidden/>
          </w:rPr>
          <w:fldChar w:fldCharType="begin"/>
        </w:r>
        <w:r>
          <w:rPr>
            <w:noProof/>
            <w:webHidden/>
          </w:rPr>
          <w:instrText xml:space="preserve"> PAGEREF _Toc228865854 \h </w:instrText>
        </w:r>
        <w:r w:rsidR="00C46AB2">
          <w:rPr>
            <w:noProof/>
          </w:rPr>
        </w:r>
        <w:r>
          <w:rPr>
            <w:noProof/>
            <w:webHidden/>
          </w:rPr>
          <w:fldChar w:fldCharType="separate"/>
        </w:r>
        <w:r w:rsidR="00DF51A5">
          <w:rPr>
            <w:noProof/>
            <w:webHidden/>
          </w:rPr>
          <w:t>8</w:t>
        </w:r>
        <w:r>
          <w:rPr>
            <w:noProof/>
            <w:webHidden/>
          </w:rPr>
          <w:fldChar w:fldCharType="end"/>
        </w:r>
      </w:hyperlink>
    </w:p>
    <w:p w14:paraId="0F44A413" w14:textId="77777777" w:rsidR="00D45288" w:rsidRDefault="00D45288">
      <w:pPr>
        <w:pStyle w:val="TOC2"/>
        <w:rPr>
          <w:rFonts w:ascii="Times New Roman" w:hAnsi="Times New Roman"/>
          <w:noProof/>
          <w:sz w:val="24"/>
          <w:szCs w:val="24"/>
          <w:lang w:eastAsia="en-AU"/>
        </w:rPr>
      </w:pPr>
      <w:hyperlink w:anchor="_Toc228865855" w:history="1">
        <w:r w:rsidRPr="00980327">
          <w:rPr>
            <w:rStyle w:val="Hyperlink"/>
            <w:noProof/>
          </w:rPr>
          <w:t>Indoor removal and miscellaneous works</w:t>
        </w:r>
        <w:r>
          <w:rPr>
            <w:noProof/>
            <w:webHidden/>
          </w:rPr>
          <w:tab/>
        </w:r>
        <w:r>
          <w:rPr>
            <w:noProof/>
            <w:webHidden/>
          </w:rPr>
          <w:fldChar w:fldCharType="begin"/>
        </w:r>
        <w:r>
          <w:rPr>
            <w:noProof/>
            <w:webHidden/>
          </w:rPr>
          <w:instrText xml:space="preserve"> PAGEREF _Toc228865855 \h </w:instrText>
        </w:r>
        <w:r w:rsidR="00C46AB2">
          <w:rPr>
            <w:noProof/>
          </w:rPr>
        </w:r>
        <w:r>
          <w:rPr>
            <w:noProof/>
            <w:webHidden/>
          </w:rPr>
          <w:fldChar w:fldCharType="separate"/>
        </w:r>
        <w:r w:rsidR="00DF51A5">
          <w:rPr>
            <w:noProof/>
            <w:webHidden/>
          </w:rPr>
          <w:t>8</w:t>
        </w:r>
        <w:r>
          <w:rPr>
            <w:noProof/>
            <w:webHidden/>
          </w:rPr>
          <w:fldChar w:fldCharType="end"/>
        </w:r>
      </w:hyperlink>
    </w:p>
    <w:p w14:paraId="57571789" w14:textId="77777777" w:rsidR="00D45288" w:rsidRDefault="00D45288">
      <w:pPr>
        <w:pStyle w:val="TOC1"/>
        <w:tabs>
          <w:tab w:val="left" w:pos="1474"/>
        </w:tabs>
        <w:rPr>
          <w:rFonts w:ascii="Times New Roman" w:hAnsi="Times New Roman"/>
          <w:b w:val="0"/>
          <w:noProof/>
          <w:sz w:val="24"/>
          <w:szCs w:val="24"/>
          <w:lang w:eastAsia="en-AU"/>
        </w:rPr>
      </w:pPr>
      <w:hyperlink w:anchor="_Toc228865856" w:history="1">
        <w:r w:rsidRPr="00980327">
          <w:rPr>
            <w:rStyle w:val="Hyperlink"/>
            <w:noProof/>
          </w:rPr>
          <w:t>6</w:t>
        </w:r>
        <w:r>
          <w:rPr>
            <w:rFonts w:ascii="Times New Roman" w:hAnsi="Times New Roman"/>
            <w:b w:val="0"/>
            <w:noProof/>
            <w:sz w:val="24"/>
            <w:szCs w:val="24"/>
            <w:lang w:eastAsia="en-AU"/>
          </w:rPr>
          <w:tab/>
        </w:r>
        <w:r w:rsidRPr="00980327">
          <w:rPr>
            <w:rStyle w:val="Hyperlink"/>
            <w:noProof/>
          </w:rPr>
          <w:t>Performance specifications</w:t>
        </w:r>
        <w:r>
          <w:rPr>
            <w:noProof/>
            <w:webHidden/>
          </w:rPr>
          <w:tab/>
        </w:r>
        <w:r>
          <w:rPr>
            <w:noProof/>
            <w:webHidden/>
          </w:rPr>
          <w:fldChar w:fldCharType="begin"/>
        </w:r>
        <w:r>
          <w:rPr>
            <w:noProof/>
            <w:webHidden/>
          </w:rPr>
          <w:instrText xml:space="preserve"> PAGEREF _Toc228865856 \h </w:instrText>
        </w:r>
        <w:r w:rsidR="00C46AB2">
          <w:rPr>
            <w:noProof/>
          </w:rPr>
        </w:r>
        <w:r>
          <w:rPr>
            <w:noProof/>
            <w:webHidden/>
          </w:rPr>
          <w:fldChar w:fldCharType="separate"/>
        </w:r>
        <w:r w:rsidR="00DF51A5">
          <w:rPr>
            <w:noProof/>
            <w:webHidden/>
          </w:rPr>
          <w:t>8</w:t>
        </w:r>
        <w:r>
          <w:rPr>
            <w:noProof/>
            <w:webHidden/>
          </w:rPr>
          <w:fldChar w:fldCharType="end"/>
        </w:r>
      </w:hyperlink>
    </w:p>
    <w:p w14:paraId="432ECA2C" w14:textId="77777777" w:rsidR="00D45288" w:rsidRDefault="00D45288">
      <w:pPr>
        <w:pStyle w:val="TOC1"/>
        <w:tabs>
          <w:tab w:val="left" w:pos="1474"/>
        </w:tabs>
        <w:rPr>
          <w:rFonts w:ascii="Times New Roman" w:hAnsi="Times New Roman"/>
          <w:b w:val="0"/>
          <w:noProof/>
          <w:sz w:val="24"/>
          <w:szCs w:val="24"/>
          <w:lang w:eastAsia="en-AU"/>
        </w:rPr>
      </w:pPr>
      <w:hyperlink w:anchor="_Toc228865857" w:history="1">
        <w:r w:rsidRPr="00980327">
          <w:rPr>
            <w:rStyle w:val="Hyperlink"/>
            <w:noProof/>
          </w:rPr>
          <w:t>7</w:t>
        </w:r>
        <w:r>
          <w:rPr>
            <w:rFonts w:ascii="Times New Roman" w:hAnsi="Times New Roman"/>
            <w:b w:val="0"/>
            <w:noProof/>
            <w:sz w:val="24"/>
            <w:szCs w:val="24"/>
            <w:lang w:eastAsia="en-AU"/>
          </w:rPr>
          <w:tab/>
        </w:r>
        <w:r w:rsidRPr="00980327">
          <w:rPr>
            <w:rStyle w:val="Hyperlink"/>
            <w:noProof/>
          </w:rPr>
          <w:t>Service Assurance</w:t>
        </w:r>
        <w:r>
          <w:rPr>
            <w:noProof/>
            <w:webHidden/>
          </w:rPr>
          <w:tab/>
        </w:r>
        <w:r>
          <w:rPr>
            <w:noProof/>
            <w:webHidden/>
          </w:rPr>
          <w:fldChar w:fldCharType="begin"/>
        </w:r>
        <w:r>
          <w:rPr>
            <w:noProof/>
            <w:webHidden/>
          </w:rPr>
          <w:instrText xml:space="preserve"> PAGEREF _Toc228865857 \h </w:instrText>
        </w:r>
        <w:r w:rsidR="00C46AB2">
          <w:rPr>
            <w:noProof/>
          </w:rPr>
        </w:r>
        <w:r>
          <w:rPr>
            <w:noProof/>
            <w:webHidden/>
          </w:rPr>
          <w:fldChar w:fldCharType="separate"/>
        </w:r>
        <w:r w:rsidR="00DF51A5">
          <w:rPr>
            <w:noProof/>
            <w:webHidden/>
          </w:rPr>
          <w:t>9</w:t>
        </w:r>
        <w:r>
          <w:rPr>
            <w:noProof/>
            <w:webHidden/>
          </w:rPr>
          <w:fldChar w:fldCharType="end"/>
        </w:r>
      </w:hyperlink>
    </w:p>
    <w:p w14:paraId="750EC6EF" w14:textId="77777777" w:rsidR="00D45288" w:rsidRDefault="00D45288">
      <w:pPr>
        <w:pStyle w:val="TOC2"/>
        <w:rPr>
          <w:rFonts w:ascii="Times New Roman" w:hAnsi="Times New Roman"/>
          <w:noProof/>
          <w:sz w:val="24"/>
          <w:szCs w:val="24"/>
          <w:lang w:eastAsia="en-AU"/>
        </w:rPr>
      </w:pPr>
      <w:hyperlink w:anchor="_Toc228865858" w:history="1">
        <w:r w:rsidRPr="00980327">
          <w:rPr>
            <w:rStyle w:val="Hyperlink"/>
            <w:noProof/>
          </w:rPr>
          <w:t>Fault reporting and repair</w:t>
        </w:r>
        <w:r>
          <w:rPr>
            <w:noProof/>
            <w:webHidden/>
          </w:rPr>
          <w:tab/>
        </w:r>
        <w:r>
          <w:rPr>
            <w:noProof/>
            <w:webHidden/>
          </w:rPr>
          <w:fldChar w:fldCharType="begin"/>
        </w:r>
        <w:r>
          <w:rPr>
            <w:noProof/>
            <w:webHidden/>
          </w:rPr>
          <w:instrText xml:space="preserve"> PAGEREF _Toc228865858 \h </w:instrText>
        </w:r>
        <w:r w:rsidR="00C46AB2">
          <w:rPr>
            <w:noProof/>
          </w:rPr>
        </w:r>
        <w:r>
          <w:rPr>
            <w:noProof/>
            <w:webHidden/>
          </w:rPr>
          <w:fldChar w:fldCharType="separate"/>
        </w:r>
        <w:r w:rsidR="00DF51A5">
          <w:rPr>
            <w:noProof/>
            <w:webHidden/>
          </w:rPr>
          <w:t>9</w:t>
        </w:r>
        <w:r>
          <w:rPr>
            <w:noProof/>
            <w:webHidden/>
          </w:rPr>
          <w:fldChar w:fldCharType="end"/>
        </w:r>
      </w:hyperlink>
    </w:p>
    <w:p w14:paraId="52F2AD91" w14:textId="77777777" w:rsidR="00D45288" w:rsidRDefault="00D45288">
      <w:pPr>
        <w:pStyle w:val="TOC2"/>
        <w:rPr>
          <w:rFonts w:ascii="Times New Roman" w:hAnsi="Times New Roman"/>
          <w:noProof/>
          <w:sz w:val="24"/>
          <w:szCs w:val="24"/>
          <w:lang w:eastAsia="en-AU"/>
        </w:rPr>
      </w:pPr>
      <w:hyperlink w:anchor="_Toc228865859" w:history="1">
        <w:r w:rsidRPr="00980327">
          <w:rPr>
            <w:rStyle w:val="Hyperlink"/>
            <w:noProof/>
          </w:rPr>
          <w:t>Target response and restoration times</w:t>
        </w:r>
        <w:r>
          <w:rPr>
            <w:noProof/>
            <w:webHidden/>
          </w:rPr>
          <w:tab/>
        </w:r>
        <w:r>
          <w:rPr>
            <w:noProof/>
            <w:webHidden/>
          </w:rPr>
          <w:fldChar w:fldCharType="begin"/>
        </w:r>
        <w:r>
          <w:rPr>
            <w:noProof/>
            <w:webHidden/>
          </w:rPr>
          <w:instrText xml:space="preserve"> PAGEREF _Toc228865859 \h </w:instrText>
        </w:r>
        <w:r w:rsidR="00C46AB2">
          <w:rPr>
            <w:noProof/>
          </w:rPr>
        </w:r>
        <w:r>
          <w:rPr>
            <w:noProof/>
            <w:webHidden/>
          </w:rPr>
          <w:fldChar w:fldCharType="separate"/>
        </w:r>
        <w:r w:rsidR="00DF51A5">
          <w:rPr>
            <w:noProof/>
            <w:webHidden/>
          </w:rPr>
          <w:t>9</w:t>
        </w:r>
        <w:r>
          <w:rPr>
            <w:noProof/>
            <w:webHidden/>
          </w:rPr>
          <w:fldChar w:fldCharType="end"/>
        </w:r>
      </w:hyperlink>
    </w:p>
    <w:p w14:paraId="42F97F7F" w14:textId="77777777" w:rsidR="00D45288" w:rsidRDefault="00D45288">
      <w:pPr>
        <w:pStyle w:val="TOC2"/>
        <w:rPr>
          <w:rFonts w:ascii="Times New Roman" w:hAnsi="Times New Roman"/>
          <w:noProof/>
          <w:sz w:val="24"/>
          <w:szCs w:val="24"/>
          <w:lang w:eastAsia="en-AU"/>
        </w:rPr>
      </w:pPr>
      <w:hyperlink w:anchor="_Toc228865860" w:history="1">
        <w:r w:rsidRPr="00980327">
          <w:rPr>
            <w:rStyle w:val="Hyperlink"/>
            <w:noProof/>
          </w:rPr>
          <w:t>Temporary repairs</w:t>
        </w:r>
        <w:r>
          <w:rPr>
            <w:noProof/>
            <w:webHidden/>
          </w:rPr>
          <w:tab/>
        </w:r>
        <w:r>
          <w:rPr>
            <w:noProof/>
            <w:webHidden/>
          </w:rPr>
          <w:fldChar w:fldCharType="begin"/>
        </w:r>
        <w:r>
          <w:rPr>
            <w:noProof/>
            <w:webHidden/>
          </w:rPr>
          <w:instrText xml:space="preserve"> PAGEREF _Toc228865860 \h </w:instrText>
        </w:r>
        <w:r w:rsidR="00C46AB2">
          <w:rPr>
            <w:noProof/>
          </w:rPr>
        </w:r>
        <w:r>
          <w:rPr>
            <w:noProof/>
            <w:webHidden/>
          </w:rPr>
          <w:fldChar w:fldCharType="separate"/>
        </w:r>
        <w:r w:rsidR="00DF51A5">
          <w:rPr>
            <w:noProof/>
            <w:webHidden/>
          </w:rPr>
          <w:t>9</w:t>
        </w:r>
        <w:r>
          <w:rPr>
            <w:noProof/>
            <w:webHidden/>
          </w:rPr>
          <w:fldChar w:fldCharType="end"/>
        </w:r>
      </w:hyperlink>
    </w:p>
    <w:p w14:paraId="789D1395" w14:textId="77777777" w:rsidR="00D45288" w:rsidRDefault="00D45288">
      <w:pPr>
        <w:pStyle w:val="TOC2"/>
        <w:rPr>
          <w:rFonts w:ascii="Times New Roman" w:hAnsi="Times New Roman"/>
          <w:noProof/>
          <w:sz w:val="24"/>
          <w:szCs w:val="24"/>
          <w:lang w:eastAsia="en-AU"/>
        </w:rPr>
      </w:pPr>
      <w:hyperlink w:anchor="_Toc228865861" w:history="1">
        <w:r w:rsidRPr="00980327">
          <w:rPr>
            <w:rStyle w:val="Hyperlink"/>
            <w:noProof/>
          </w:rPr>
          <w:t>Emergency repairs</w:t>
        </w:r>
        <w:r>
          <w:rPr>
            <w:noProof/>
            <w:webHidden/>
          </w:rPr>
          <w:tab/>
        </w:r>
        <w:r>
          <w:rPr>
            <w:noProof/>
            <w:webHidden/>
          </w:rPr>
          <w:fldChar w:fldCharType="begin"/>
        </w:r>
        <w:r>
          <w:rPr>
            <w:noProof/>
            <w:webHidden/>
          </w:rPr>
          <w:instrText xml:space="preserve"> PAGEREF _Toc228865861 \h </w:instrText>
        </w:r>
        <w:r w:rsidR="00C46AB2">
          <w:rPr>
            <w:noProof/>
          </w:rPr>
        </w:r>
        <w:r>
          <w:rPr>
            <w:noProof/>
            <w:webHidden/>
          </w:rPr>
          <w:fldChar w:fldCharType="separate"/>
        </w:r>
        <w:r w:rsidR="00DF51A5">
          <w:rPr>
            <w:noProof/>
            <w:webHidden/>
          </w:rPr>
          <w:t>9</w:t>
        </w:r>
        <w:r>
          <w:rPr>
            <w:noProof/>
            <w:webHidden/>
          </w:rPr>
          <w:fldChar w:fldCharType="end"/>
        </w:r>
      </w:hyperlink>
    </w:p>
    <w:p w14:paraId="3D054346" w14:textId="77777777" w:rsidR="00D45288" w:rsidRDefault="00D45288">
      <w:pPr>
        <w:pStyle w:val="TOC2"/>
        <w:rPr>
          <w:rFonts w:ascii="Times New Roman" w:hAnsi="Times New Roman"/>
          <w:noProof/>
          <w:sz w:val="24"/>
          <w:szCs w:val="24"/>
          <w:lang w:eastAsia="en-AU"/>
        </w:rPr>
      </w:pPr>
      <w:hyperlink w:anchor="_Toc228865862" w:history="1">
        <w:r w:rsidRPr="00980327">
          <w:rPr>
            <w:rStyle w:val="Hyperlink"/>
            <w:noProof/>
          </w:rPr>
          <w:t>Faults caused by interference or you</w:t>
        </w:r>
        <w:r>
          <w:rPr>
            <w:noProof/>
            <w:webHidden/>
          </w:rPr>
          <w:tab/>
        </w:r>
        <w:r>
          <w:rPr>
            <w:noProof/>
            <w:webHidden/>
          </w:rPr>
          <w:fldChar w:fldCharType="begin"/>
        </w:r>
        <w:r>
          <w:rPr>
            <w:noProof/>
            <w:webHidden/>
          </w:rPr>
          <w:instrText xml:space="preserve"> PAGEREF _Toc228865862 \h </w:instrText>
        </w:r>
        <w:r w:rsidR="00C46AB2">
          <w:rPr>
            <w:noProof/>
          </w:rPr>
        </w:r>
        <w:r>
          <w:rPr>
            <w:noProof/>
            <w:webHidden/>
          </w:rPr>
          <w:fldChar w:fldCharType="separate"/>
        </w:r>
        <w:r w:rsidR="00DF51A5">
          <w:rPr>
            <w:noProof/>
            <w:webHidden/>
          </w:rPr>
          <w:t>9</w:t>
        </w:r>
        <w:r>
          <w:rPr>
            <w:noProof/>
            <w:webHidden/>
          </w:rPr>
          <w:fldChar w:fldCharType="end"/>
        </w:r>
      </w:hyperlink>
    </w:p>
    <w:p w14:paraId="0DF2AFEC" w14:textId="77777777" w:rsidR="00D45288" w:rsidRDefault="00D45288">
      <w:pPr>
        <w:pStyle w:val="TOC2"/>
        <w:rPr>
          <w:rFonts w:ascii="Times New Roman" w:hAnsi="Times New Roman"/>
          <w:noProof/>
          <w:sz w:val="24"/>
          <w:szCs w:val="24"/>
          <w:lang w:eastAsia="en-AU"/>
        </w:rPr>
      </w:pPr>
      <w:hyperlink w:anchor="_Toc228865863" w:history="1">
        <w:r w:rsidRPr="00980327">
          <w:rPr>
            <w:rStyle w:val="Hyperlink"/>
            <w:noProof/>
          </w:rPr>
          <w:t>Service appointment times</w:t>
        </w:r>
        <w:r>
          <w:rPr>
            <w:noProof/>
            <w:webHidden/>
          </w:rPr>
          <w:tab/>
        </w:r>
        <w:r>
          <w:rPr>
            <w:noProof/>
            <w:webHidden/>
          </w:rPr>
          <w:fldChar w:fldCharType="begin"/>
        </w:r>
        <w:r>
          <w:rPr>
            <w:noProof/>
            <w:webHidden/>
          </w:rPr>
          <w:instrText xml:space="preserve"> PAGEREF _Toc228865863 \h </w:instrText>
        </w:r>
        <w:r w:rsidR="00C46AB2">
          <w:rPr>
            <w:noProof/>
          </w:rPr>
        </w:r>
        <w:r>
          <w:rPr>
            <w:noProof/>
            <w:webHidden/>
          </w:rPr>
          <w:fldChar w:fldCharType="separate"/>
        </w:r>
        <w:r w:rsidR="00DF51A5">
          <w:rPr>
            <w:noProof/>
            <w:webHidden/>
          </w:rPr>
          <w:t>10</w:t>
        </w:r>
        <w:r>
          <w:rPr>
            <w:noProof/>
            <w:webHidden/>
          </w:rPr>
          <w:fldChar w:fldCharType="end"/>
        </w:r>
      </w:hyperlink>
    </w:p>
    <w:p w14:paraId="32539BE5" w14:textId="77777777" w:rsidR="00D45288" w:rsidRDefault="00D45288">
      <w:pPr>
        <w:pStyle w:val="TOC2"/>
        <w:rPr>
          <w:rFonts w:ascii="Times New Roman" w:hAnsi="Times New Roman"/>
          <w:noProof/>
          <w:sz w:val="24"/>
          <w:szCs w:val="24"/>
          <w:lang w:eastAsia="en-AU"/>
        </w:rPr>
      </w:pPr>
      <w:hyperlink w:anchor="_Toc228865864" w:history="1">
        <w:r w:rsidRPr="00980327">
          <w:rPr>
            <w:rStyle w:val="Hyperlink"/>
            <w:noProof/>
          </w:rPr>
          <w:t>Customer Select Assurance and Maintenance Options</w:t>
        </w:r>
        <w:r>
          <w:rPr>
            <w:noProof/>
            <w:webHidden/>
          </w:rPr>
          <w:tab/>
        </w:r>
        <w:r>
          <w:rPr>
            <w:noProof/>
            <w:webHidden/>
          </w:rPr>
          <w:fldChar w:fldCharType="begin"/>
        </w:r>
        <w:r>
          <w:rPr>
            <w:noProof/>
            <w:webHidden/>
          </w:rPr>
          <w:instrText xml:space="preserve"> PAGEREF _Toc228865864 \h </w:instrText>
        </w:r>
        <w:r w:rsidR="00C46AB2">
          <w:rPr>
            <w:noProof/>
          </w:rPr>
        </w:r>
        <w:r>
          <w:rPr>
            <w:noProof/>
            <w:webHidden/>
          </w:rPr>
          <w:fldChar w:fldCharType="separate"/>
        </w:r>
        <w:r w:rsidR="00DF51A5">
          <w:rPr>
            <w:noProof/>
            <w:webHidden/>
          </w:rPr>
          <w:t>10</w:t>
        </w:r>
        <w:r>
          <w:rPr>
            <w:noProof/>
            <w:webHidden/>
          </w:rPr>
          <w:fldChar w:fldCharType="end"/>
        </w:r>
      </w:hyperlink>
    </w:p>
    <w:p w14:paraId="4C906BA5" w14:textId="77777777" w:rsidR="00D45288" w:rsidRDefault="00D45288">
      <w:pPr>
        <w:pStyle w:val="TOC1"/>
        <w:tabs>
          <w:tab w:val="left" w:pos="1474"/>
        </w:tabs>
        <w:rPr>
          <w:rFonts w:ascii="Times New Roman" w:hAnsi="Times New Roman"/>
          <w:b w:val="0"/>
          <w:noProof/>
          <w:sz w:val="24"/>
          <w:szCs w:val="24"/>
          <w:lang w:eastAsia="en-AU"/>
        </w:rPr>
      </w:pPr>
      <w:hyperlink w:anchor="_Toc228865865" w:history="1">
        <w:r w:rsidRPr="00980327">
          <w:rPr>
            <w:rStyle w:val="Hyperlink"/>
            <w:noProof/>
          </w:rPr>
          <w:t>8</w:t>
        </w:r>
        <w:r>
          <w:rPr>
            <w:rFonts w:ascii="Times New Roman" w:hAnsi="Times New Roman"/>
            <w:b w:val="0"/>
            <w:noProof/>
            <w:sz w:val="24"/>
            <w:szCs w:val="24"/>
            <w:lang w:eastAsia="en-AU"/>
          </w:rPr>
          <w:tab/>
        </w:r>
        <w:r w:rsidRPr="00980327">
          <w:rPr>
            <w:rStyle w:val="Hyperlink"/>
            <w:noProof/>
          </w:rPr>
          <w:t>Other work we do for you</w:t>
        </w:r>
        <w:r>
          <w:rPr>
            <w:noProof/>
            <w:webHidden/>
          </w:rPr>
          <w:tab/>
        </w:r>
        <w:r>
          <w:rPr>
            <w:noProof/>
            <w:webHidden/>
          </w:rPr>
          <w:fldChar w:fldCharType="begin"/>
        </w:r>
        <w:r>
          <w:rPr>
            <w:noProof/>
            <w:webHidden/>
          </w:rPr>
          <w:instrText xml:space="preserve"> PAGEREF _Toc228865865 \h </w:instrText>
        </w:r>
        <w:r w:rsidR="00C46AB2">
          <w:rPr>
            <w:noProof/>
          </w:rPr>
        </w:r>
        <w:r>
          <w:rPr>
            <w:noProof/>
            <w:webHidden/>
          </w:rPr>
          <w:fldChar w:fldCharType="separate"/>
        </w:r>
        <w:r w:rsidR="00DF51A5">
          <w:rPr>
            <w:noProof/>
            <w:webHidden/>
          </w:rPr>
          <w:t>10</w:t>
        </w:r>
        <w:r>
          <w:rPr>
            <w:noProof/>
            <w:webHidden/>
          </w:rPr>
          <w:fldChar w:fldCharType="end"/>
        </w:r>
      </w:hyperlink>
    </w:p>
    <w:p w14:paraId="5B7E6F68" w14:textId="77777777" w:rsidR="00D45288" w:rsidRDefault="00D45288">
      <w:pPr>
        <w:pStyle w:val="TOC1"/>
        <w:tabs>
          <w:tab w:val="left" w:pos="1474"/>
        </w:tabs>
        <w:rPr>
          <w:rFonts w:ascii="Times New Roman" w:hAnsi="Times New Roman"/>
          <w:b w:val="0"/>
          <w:noProof/>
          <w:sz w:val="24"/>
          <w:szCs w:val="24"/>
          <w:lang w:eastAsia="en-AU"/>
        </w:rPr>
      </w:pPr>
      <w:hyperlink w:anchor="_Toc228865866" w:history="1">
        <w:r w:rsidRPr="00980327">
          <w:rPr>
            <w:rStyle w:val="Hyperlink"/>
            <w:noProof/>
          </w:rPr>
          <w:t>9</w:t>
        </w:r>
        <w:r>
          <w:rPr>
            <w:rFonts w:ascii="Times New Roman" w:hAnsi="Times New Roman"/>
            <w:b w:val="0"/>
            <w:noProof/>
            <w:sz w:val="24"/>
            <w:szCs w:val="24"/>
            <w:lang w:eastAsia="en-AU"/>
          </w:rPr>
          <w:tab/>
        </w:r>
        <w:r w:rsidRPr="00980327">
          <w:rPr>
            <w:rStyle w:val="Hyperlink"/>
            <w:noProof/>
          </w:rPr>
          <w:t>Special meanings</w:t>
        </w:r>
        <w:r>
          <w:rPr>
            <w:noProof/>
            <w:webHidden/>
          </w:rPr>
          <w:tab/>
        </w:r>
        <w:r>
          <w:rPr>
            <w:noProof/>
            <w:webHidden/>
          </w:rPr>
          <w:fldChar w:fldCharType="begin"/>
        </w:r>
        <w:r>
          <w:rPr>
            <w:noProof/>
            <w:webHidden/>
          </w:rPr>
          <w:instrText xml:space="preserve"> PAGEREF _Toc228865866 \h </w:instrText>
        </w:r>
        <w:r w:rsidR="00C46AB2">
          <w:rPr>
            <w:noProof/>
          </w:rPr>
        </w:r>
        <w:r>
          <w:rPr>
            <w:noProof/>
            <w:webHidden/>
          </w:rPr>
          <w:fldChar w:fldCharType="separate"/>
        </w:r>
        <w:r w:rsidR="00DF51A5">
          <w:rPr>
            <w:noProof/>
            <w:webHidden/>
          </w:rPr>
          <w:t>10</w:t>
        </w:r>
        <w:r>
          <w:rPr>
            <w:noProof/>
            <w:webHidden/>
          </w:rPr>
          <w:fldChar w:fldCharType="end"/>
        </w:r>
      </w:hyperlink>
    </w:p>
    <w:p w14:paraId="1C84DA26" w14:textId="77777777" w:rsidR="005C5E88" w:rsidRPr="00083C34" w:rsidRDefault="005C5E88" w:rsidP="005C5E88">
      <w:pPr>
        <w:sectPr w:rsidR="005C5E88" w:rsidRPr="00083C34">
          <w:headerReference w:type="even" r:id="rId7"/>
          <w:headerReference w:type="default" r:id="rId8"/>
          <w:footerReference w:type="even" r:id="rId9"/>
          <w:footerReference w:type="default" r:id="rId10"/>
          <w:headerReference w:type="first" r:id="rId11"/>
          <w:footerReference w:type="first" r:id="rId12"/>
          <w:pgSz w:w="11907" w:h="16840" w:code="9"/>
          <w:pgMar w:top="1134" w:right="1559" w:bottom="1418" w:left="1843" w:header="425" w:footer="567" w:gutter="0"/>
          <w:cols w:space="720"/>
        </w:sectPr>
      </w:pPr>
      <w:r w:rsidRPr="00083C34">
        <w:fldChar w:fldCharType="end"/>
      </w:r>
    </w:p>
    <w:p w14:paraId="2FB1B6D4" w14:textId="77777777" w:rsidR="005C5E88" w:rsidRDefault="005C5E88" w:rsidP="005C5E88">
      <w:pPr>
        <w:spacing w:after="240"/>
        <w:rPr>
          <w:rFonts w:ascii="Arial" w:hAnsi="Arial"/>
          <w:sz w:val="21"/>
        </w:rPr>
      </w:pPr>
      <w:r w:rsidRPr="00083C34">
        <w:rPr>
          <w:rFonts w:ascii="Arial" w:hAnsi="Arial"/>
          <w:sz w:val="21"/>
        </w:rPr>
        <w:lastRenderedPageBreak/>
        <w:t xml:space="preserve">Certain words are used with the specific meanings set out </w:t>
      </w:r>
      <w:r w:rsidRPr="00083C34">
        <w:rPr>
          <w:rFonts w:ascii="Arial" w:hAnsi="Arial" w:cs="Arial"/>
          <w:sz w:val="21"/>
        </w:rPr>
        <w:t xml:space="preserve">in the </w:t>
      </w:r>
      <w:hyperlink r:id="rId13" w:history="1">
        <w:r w:rsidRPr="00083C34">
          <w:rPr>
            <w:rStyle w:val="Hyperlink"/>
            <w:rFonts w:ascii="Arial" w:hAnsi="Arial" w:cs="Arial"/>
            <w:sz w:val="21"/>
          </w:rPr>
          <w:t>Genera</w:t>
        </w:r>
        <w:r w:rsidRPr="00083C34">
          <w:rPr>
            <w:rStyle w:val="Hyperlink"/>
            <w:rFonts w:ascii="Arial" w:hAnsi="Arial" w:cs="Arial"/>
            <w:sz w:val="21"/>
          </w:rPr>
          <w:t>l</w:t>
        </w:r>
        <w:r w:rsidRPr="00083C34">
          <w:rPr>
            <w:rStyle w:val="Hyperlink"/>
            <w:rFonts w:ascii="Arial" w:hAnsi="Arial" w:cs="Arial"/>
            <w:sz w:val="21"/>
          </w:rPr>
          <w:t xml:space="preserve"> T</w:t>
        </w:r>
        <w:r w:rsidRPr="00083C34">
          <w:rPr>
            <w:rStyle w:val="Hyperlink"/>
            <w:rFonts w:ascii="Arial" w:hAnsi="Arial" w:cs="Arial"/>
            <w:sz w:val="21"/>
          </w:rPr>
          <w:t>e</w:t>
        </w:r>
        <w:r w:rsidRPr="00083C34">
          <w:rPr>
            <w:rStyle w:val="Hyperlink"/>
            <w:rFonts w:ascii="Arial" w:hAnsi="Arial" w:cs="Arial"/>
            <w:sz w:val="21"/>
          </w:rPr>
          <w:t>rms of Our Custom</w:t>
        </w:r>
        <w:r w:rsidRPr="00083C34">
          <w:rPr>
            <w:rStyle w:val="Hyperlink"/>
            <w:rFonts w:ascii="Arial" w:hAnsi="Arial" w:cs="Arial"/>
            <w:sz w:val="21"/>
          </w:rPr>
          <w:t>e</w:t>
        </w:r>
        <w:r w:rsidRPr="00083C34">
          <w:rPr>
            <w:rStyle w:val="Hyperlink"/>
            <w:rFonts w:ascii="Arial" w:hAnsi="Arial" w:cs="Arial"/>
            <w:sz w:val="21"/>
          </w:rPr>
          <w:t>r Terms</w:t>
        </w:r>
      </w:hyperlink>
      <w:r w:rsidRPr="00083C34">
        <w:rPr>
          <w:rFonts w:ascii="Arial" w:hAnsi="Arial"/>
          <w:sz w:val="21"/>
        </w:rPr>
        <w:t>.</w:t>
      </w:r>
    </w:p>
    <w:p w14:paraId="4FBFA062" w14:textId="77777777" w:rsidR="005C5E88" w:rsidRPr="00083C34" w:rsidRDefault="005C5E88" w:rsidP="005C5E88">
      <w:pPr>
        <w:pStyle w:val="Heading1"/>
      </w:pPr>
      <w:bookmarkStart w:id="0" w:name="_Toc50544120"/>
      <w:bookmarkStart w:id="1" w:name="_Toc52200888"/>
      <w:bookmarkStart w:id="2" w:name="_Toc58996120"/>
      <w:bookmarkStart w:id="3" w:name="_Toc61254548"/>
      <w:bookmarkStart w:id="4" w:name="_Toc63668359"/>
      <w:bookmarkStart w:id="5" w:name="_Toc66093898"/>
      <w:bookmarkStart w:id="6" w:name="_Toc69101247"/>
      <w:bookmarkStart w:id="7" w:name="_Toc228865831"/>
      <w:r w:rsidRPr="00083C34">
        <w:t>About the Ethernet Line section</w:t>
      </w:r>
      <w:bookmarkEnd w:id="0"/>
      <w:bookmarkEnd w:id="1"/>
      <w:bookmarkEnd w:id="2"/>
      <w:bookmarkEnd w:id="3"/>
      <w:bookmarkEnd w:id="4"/>
      <w:bookmarkEnd w:id="5"/>
      <w:bookmarkEnd w:id="6"/>
      <w:bookmarkEnd w:id="7"/>
    </w:p>
    <w:p w14:paraId="0578A061" w14:textId="77777777" w:rsidR="005C5E88" w:rsidRPr="00083C34" w:rsidRDefault="005C5E88" w:rsidP="005C5E88">
      <w:pPr>
        <w:pStyle w:val="Indent1"/>
      </w:pPr>
      <w:bookmarkStart w:id="8" w:name="_Toc50544121"/>
      <w:bookmarkStart w:id="9" w:name="_Toc52200889"/>
      <w:bookmarkStart w:id="10" w:name="_Toc58996121"/>
      <w:bookmarkStart w:id="11" w:name="_Toc61254549"/>
      <w:bookmarkStart w:id="12" w:name="_Toc63668360"/>
      <w:bookmarkStart w:id="13" w:name="_Toc66093899"/>
      <w:bookmarkStart w:id="14" w:name="_Toc69101248"/>
      <w:bookmarkStart w:id="15" w:name="_Toc228865832"/>
      <w:r w:rsidRPr="00083C34">
        <w:t>Our Customer Term</w:t>
      </w:r>
      <w:bookmarkEnd w:id="8"/>
      <w:bookmarkEnd w:id="9"/>
      <w:bookmarkEnd w:id="10"/>
      <w:bookmarkEnd w:id="11"/>
      <w:bookmarkEnd w:id="12"/>
      <w:r w:rsidRPr="00083C34">
        <w:t>s</w:t>
      </w:r>
      <w:bookmarkEnd w:id="13"/>
      <w:bookmarkEnd w:id="14"/>
      <w:bookmarkEnd w:id="15"/>
    </w:p>
    <w:p w14:paraId="7FAD555E" w14:textId="77777777" w:rsidR="005C5E88" w:rsidRPr="00083C34" w:rsidRDefault="005C5E88" w:rsidP="005C5E88">
      <w:pPr>
        <w:pStyle w:val="Heading2"/>
        <w:tabs>
          <w:tab w:val="clear" w:pos="1872"/>
          <w:tab w:val="num" w:pos="737"/>
        </w:tabs>
        <w:ind w:left="737"/>
      </w:pPr>
      <w:r w:rsidRPr="00083C34">
        <w:t>This is the Ethernet Line section of Our Customer Terms.</w:t>
      </w:r>
    </w:p>
    <w:p w14:paraId="37B0F6D4" w14:textId="77777777" w:rsidR="005C5E88" w:rsidRPr="00083C34" w:rsidRDefault="005C5E88" w:rsidP="005C5E88">
      <w:pPr>
        <w:pStyle w:val="Heading2"/>
        <w:tabs>
          <w:tab w:val="clear" w:pos="1872"/>
          <w:tab w:val="num" w:pos="737"/>
        </w:tabs>
        <w:ind w:left="737"/>
      </w:pPr>
      <w:hyperlink r:id="rId14" w:history="1">
        <w:r w:rsidR="00874591">
          <w:t>The</w:t>
        </w:r>
      </w:hyperlink>
      <w:r w:rsidR="00874591">
        <w:t xml:space="preserve"> </w:t>
      </w:r>
      <w:hyperlink r:id="rId15" w:history="1">
        <w:r w:rsidR="00874591" w:rsidRPr="00510E48">
          <w:rPr>
            <w:rStyle w:val="Hyperlink"/>
          </w:rPr>
          <w:t>General Terms of Our Customer Terms</w:t>
        </w:r>
      </w:hyperlink>
      <w:r w:rsidRPr="00083C34">
        <w:t xml:space="preserve"> apply unless you have entered into a separate agreement with us which excludes the General Terms of Our Customer Terms.</w:t>
      </w:r>
    </w:p>
    <w:p w14:paraId="1AF9EA46" w14:textId="77777777" w:rsidR="005C5E88" w:rsidRPr="00083C34" w:rsidRDefault="005C5E88" w:rsidP="005C5E88">
      <w:pPr>
        <w:pStyle w:val="Indent1"/>
      </w:pPr>
      <w:bookmarkStart w:id="16" w:name="_Toc50544122"/>
      <w:bookmarkStart w:id="17" w:name="_Toc52200890"/>
      <w:bookmarkStart w:id="18" w:name="_Toc58996122"/>
      <w:bookmarkStart w:id="19" w:name="_Toc61254550"/>
      <w:bookmarkStart w:id="20" w:name="_Toc63668361"/>
      <w:bookmarkStart w:id="21" w:name="_Toc66093900"/>
      <w:bookmarkStart w:id="22" w:name="_Toc69101249"/>
      <w:bookmarkStart w:id="23" w:name="_Toc228865833"/>
      <w:r w:rsidRPr="00083C34">
        <w:t>Inconsistencies</w:t>
      </w:r>
      <w:bookmarkEnd w:id="16"/>
      <w:bookmarkEnd w:id="17"/>
      <w:bookmarkEnd w:id="18"/>
      <w:bookmarkEnd w:id="19"/>
      <w:bookmarkEnd w:id="20"/>
      <w:bookmarkEnd w:id="21"/>
      <w:bookmarkEnd w:id="22"/>
      <w:bookmarkEnd w:id="23"/>
    </w:p>
    <w:p w14:paraId="009D4F4F" w14:textId="77777777" w:rsidR="005C5E88" w:rsidRPr="00083C34" w:rsidRDefault="005C5E88" w:rsidP="005C5E88">
      <w:pPr>
        <w:pStyle w:val="Heading2"/>
        <w:tabs>
          <w:tab w:val="clear" w:pos="1872"/>
          <w:tab w:val="num" w:pos="737"/>
        </w:tabs>
        <w:ind w:left="737"/>
      </w:pPr>
      <w:r w:rsidRPr="00083C34">
        <w:t>If the General Terms of Our Customer Terms are inconsistent with something in the Ethernet Line section, then the Ethernet Line section applies instead of the General Terms, to the extent of the inconsistency.</w:t>
      </w:r>
    </w:p>
    <w:p w14:paraId="2DF82EF1" w14:textId="77777777" w:rsidR="005C5E88" w:rsidRDefault="005C5E88" w:rsidP="005C5E88">
      <w:pPr>
        <w:pStyle w:val="Heading2"/>
        <w:tabs>
          <w:tab w:val="clear" w:pos="1872"/>
          <w:tab w:val="num" w:pos="737"/>
        </w:tabs>
        <w:ind w:left="737"/>
      </w:pPr>
      <w:r w:rsidRPr="00083C34">
        <w:t xml:space="preserve">If a provision of the Ethernet Line section gives us the right to suspend or terminate your service, that right is in addition to our rights to suspend or terminate your service under the </w:t>
      </w:r>
      <w:hyperlink r:id="rId16" w:history="1">
        <w:r w:rsidRPr="00510E48">
          <w:rPr>
            <w:rStyle w:val="Hyperlink"/>
          </w:rPr>
          <w:t>General Terms of Our Customer Terms</w:t>
        </w:r>
      </w:hyperlink>
      <w:r w:rsidRPr="00083C34">
        <w:t>.</w:t>
      </w:r>
    </w:p>
    <w:p w14:paraId="252D9198" w14:textId="77777777" w:rsidR="003028A2" w:rsidRDefault="003028A2" w:rsidP="003028A2">
      <w:pPr>
        <w:pStyle w:val="Indent1"/>
      </w:pPr>
      <w:r>
        <w:t>Ethernet Line cease</w:t>
      </w:r>
      <w:r w:rsidR="00EE5EDC">
        <w:t xml:space="preserve"> and exit</w:t>
      </w:r>
      <w:r>
        <w:t xml:space="preserve"> sale notification</w:t>
      </w:r>
    </w:p>
    <w:p w14:paraId="6037427B" w14:textId="77777777" w:rsidR="003028A2" w:rsidRDefault="003028A2" w:rsidP="003028A2">
      <w:pPr>
        <w:pStyle w:val="Heading2"/>
        <w:tabs>
          <w:tab w:val="clear" w:pos="1872"/>
          <w:tab w:val="num" w:pos="737"/>
        </w:tabs>
        <w:ind w:left="737"/>
      </w:pPr>
      <w:r>
        <w:t>From 28 June 2018, Ethernet Line is no longer be available for order by new customers.</w:t>
      </w:r>
    </w:p>
    <w:p w14:paraId="42FE4B1A" w14:textId="77777777" w:rsidR="00EE5EDC" w:rsidRDefault="00EE5EDC" w:rsidP="003028A2">
      <w:pPr>
        <w:pStyle w:val="Heading2"/>
        <w:tabs>
          <w:tab w:val="clear" w:pos="1872"/>
          <w:tab w:val="num" w:pos="737"/>
        </w:tabs>
        <w:ind w:left="737"/>
      </w:pPr>
      <w:r>
        <w:t xml:space="preserve">From 30 June 2019, </w:t>
      </w:r>
      <w:r w:rsidR="00A57A99">
        <w:t xml:space="preserve">customers with existing </w:t>
      </w:r>
      <w:r w:rsidR="008F1388">
        <w:t xml:space="preserve">Ethernet Line </w:t>
      </w:r>
      <w:r w:rsidR="00A57A99">
        <w:t>services will no</w:t>
      </w:r>
      <w:r w:rsidR="008F1388">
        <w:t xml:space="preserve"> longer </w:t>
      </w:r>
      <w:r w:rsidR="00A57A99">
        <w:t xml:space="preserve">be </w:t>
      </w:r>
      <w:r w:rsidR="008F1388">
        <w:t>allow</w:t>
      </w:r>
      <w:r w:rsidR="00A57A99">
        <w:t>ed to add new Ethernet Line services, make</w:t>
      </w:r>
      <w:r w:rsidR="008F1388">
        <w:t xml:space="preserve"> </w:t>
      </w:r>
      <w:r w:rsidR="00A57A99">
        <w:t>external relocations of existing Ethernet Line services</w:t>
      </w:r>
      <w:r w:rsidR="008F1388">
        <w:t xml:space="preserve">, or </w:t>
      </w:r>
      <w:r w:rsidR="00A57A99">
        <w:t xml:space="preserve">recontract </w:t>
      </w:r>
      <w:r w:rsidR="0000556F">
        <w:t xml:space="preserve">existing </w:t>
      </w:r>
      <w:r w:rsidR="00A57A99">
        <w:t>Ethernet Line services</w:t>
      </w:r>
      <w:r w:rsidR="0000556F">
        <w:t>.</w:t>
      </w:r>
    </w:p>
    <w:p w14:paraId="30940182" w14:textId="77777777" w:rsidR="0000556F" w:rsidRPr="00083C34" w:rsidRDefault="00C864B7" w:rsidP="003028A2">
      <w:pPr>
        <w:pStyle w:val="Heading2"/>
        <w:tabs>
          <w:tab w:val="clear" w:pos="1872"/>
          <w:tab w:val="num" w:pos="737"/>
        </w:tabs>
        <w:ind w:left="737"/>
      </w:pPr>
      <w:r>
        <w:t>From</w:t>
      </w:r>
      <w:r w:rsidR="0000556F">
        <w:t xml:space="preserve"> 30 June 2021, </w:t>
      </w:r>
      <w:r>
        <w:t xml:space="preserve">we will exit </w:t>
      </w:r>
      <w:r w:rsidR="0000556F">
        <w:t xml:space="preserve">Ethernet Line </w:t>
      </w:r>
      <w:r>
        <w:t>and cancel remaining Ethernet Line services</w:t>
      </w:r>
      <w:r w:rsidR="0000556F">
        <w:t>.</w:t>
      </w:r>
    </w:p>
    <w:p w14:paraId="390AA2A2" w14:textId="77777777" w:rsidR="005C5E88" w:rsidRPr="00083C34" w:rsidRDefault="005C5E88" w:rsidP="005C5E88">
      <w:pPr>
        <w:pStyle w:val="Heading1"/>
      </w:pPr>
      <w:bookmarkStart w:id="24" w:name="_Toc228865834"/>
      <w:r w:rsidRPr="00083C34">
        <w:t>The Ethernet Line service</w:t>
      </w:r>
      <w:bookmarkEnd w:id="24"/>
    </w:p>
    <w:p w14:paraId="680DE27D" w14:textId="77777777" w:rsidR="005C5E88" w:rsidRPr="00083C34" w:rsidRDefault="005C5E88" w:rsidP="005C5E88">
      <w:pPr>
        <w:pStyle w:val="Indent1"/>
      </w:pPr>
      <w:bookmarkStart w:id="25" w:name="_Toc228865835"/>
      <w:r w:rsidRPr="00083C34">
        <w:t>What is Ethernet Line?</w:t>
      </w:r>
      <w:bookmarkEnd w:id="25"/>
    </w:p>
    <w:p w14:paraId="77B6B3BE" w14:textId="77777777" w:rsidR="005C5E88" w:rsidRPr="00083C34" w:rsidRDefault="005C5E88" w:rsidP="005C5E88">
      <w:pPr>
        <w:pStyle w:val="Heading2"/>
        <w:tabs>
          <w:tab w:val="clear" w:pos="1872"/>
          <w:tab w:val="num" w:pos="737"/>
        </w:tabs>
        <w:ind w:left="737"/>
      </w:pPr>
      <w:r w:rsidRPr="00083C34">
        <w:t xml:space="preserve">The Ethernet Line service is a high-speed point-to-point </w:t>
      </w:r>
      <w:r w:rsidR="007D1E35">
        <w:t xml:space="preserve">or point-to-multipoint </w:t>
      </w:r>
      <w:r w:rsidRPr="00083C34">
        <w:t>data service.  It supports Layer 2 Ethernet, Fast Ethernet and Gigabit Ethernet transmission of data.  It is suitable for carriage of non-routable protocols.</w:t>
      </w:r>
    </w:p>
    <w:p w14:paraId="371A742A" w14:textId="77777777" w:rsidR="005C5E88" w:rsidRPr="00083C34" w:rsidRDefault="005C5E88" w:rsidP="005C5E88">
      <w:pPr>
        <w:pStyle w:val="Heading2"/>
        <w:tabs>
          <w:tab w:val="clear" w:pos="1872"/>
          <w:tab w:val="num" w:pos="737"/>
        </w:tabs>
        <w:ind w:left="737"/>
      </w:pPr>
      <w:r w:rsidRPr="00083C34">
        <w:t xml:space="preserve">Ethernet Line allows data to be transmitted between two </w:t>
      </w:r>
      <w:r w:rsidR="007D1E35">
        <w:t xml:space="preserve">or more </w:t>
      </w:r>
      <w:r w:rsidRPr="00083C34">
        <w:t>of your sites provided that the sites are located within the local call areas of Sydney, Melbourne, Canberra, Brisbane, Adelaide or Perth (or any other area that we may tell you about from time to time).</w:t>
      </w:r>
      <w:r w:rsidR="007D1E35">
        <w:t xml:space="preserve">  Ethernet Line can also be used as access into Telstra Internet Direct.</w:t>
      </w:r>
    </w:p>
    <w:p w14:paraId="0CE737B8" w14:textId="77777777" w:rsidR="005C5E88" w:rsidRPr="00083C34" w:rsidRDefault="005C5E88" w:rsidP="005C5E88">
      <w:pPr>
        <w:pStyle w:val="Indent1"/>
      </w:pPr>
      <w:bookmarkStart w:id="26" w:name="_Toc228865836"/>
      <w:r w:rsidRPr="00083C34">
        <w:lastRenderedPageBreak/>
        <w:t>Service features</w:t>
      </w:r>
      <w:bookmarkEnd w:id="26"/>
    </w:p>
    <w:p w14:paraId="1D5133C3" w14:textId="77777777" w:rsidR="005C5E88" w:rsidRPr="00083C34" w:rsidRDefault="005C5E88" w:rsidP="005C5E88">
      <w:pPr>
        <w:pStyle w:val="Heading2"/>
        <w:tabs>
          <w:tab w:val="clear" w:pos="1872"/>
          <w:tab w:val="num" w:pos="737"/>
        </w:tabs>
        <w:ind w:left="737"/>
      </w:pPr>
      <w:r w:rsidRPr="00083C34">
        <w:t>Each Ethernet Line service has its own reserved bandwidth or “channel” on our network.  This means that your service does not share core bandwidth with our other customers.</w:t>
      </w:r>
    </w:p>
    <w:p w14:paraId="4F3B6FDE" w14:textId="77777777" w:rsidR="005C5E88" w:rsidRPr="00083C34" w:rsidRDefault="005C5E88" w:rsidP="005C5E88">
      <w:pPr>
        <w:pStyle w:val="Heading2"/>
        <w:tabs>
          <w:tab w:val="clear" w:pos="1872"/>
          <w:tab w:val="num" w:pos="737"/>
        </w:tabs>
        <w:ind w:left="737"/>
      </w:pPr>
      <w:r w:rsidRPr="00083C34">
        <w:t>The Ethernet Line service comes with standard or protected connectivity depending on which option you choose.  If a part of the synchronous digital hierarchy ring is not functioning, protected connectivity allows your data to be directed through another part of the ring so that you do not lose connectivity.</w:t>
      </w:r>
    </w:p>
    <w:p w14:paraId="363F820C" w14:textId="77777777" w:rsidR="005C5E88" w:rsidRPr="00083C34" w:rsidRDefault="005C5E88" w:rsidP="005C5E88">
      <w:pPr>
        <w:pStyle w:val="Heading2"/>
        <w:tabs>
          <w:tab w:val="clear" w:pos="1872"/>
          <w:tab w:val="num" w:pos="737"/>
        </w:tabs>
        <w:ind w:left="737"/>
      </w:pPr>
      <w:r w:rsidRPr="00083C34">
        <w:t>The Ethernet Line service includes:</w:t>
      </w:r>
    </w:p>
    <w:p w14:paraId="3D6CDD80" w14:textId="77777777" w:rsidR="005C5E88" w:rsidRPr="00083C34" w:rsidRDefault="005C5E88" w:rsidP="005C5E88">
      <w:pPr>
        <w:pStyle w:val="Heading3"/>
      </w:pPr>
      <w:r w:rsidRPr="00083C34">
        <w:t>two access services; and</w:t>
      </w:r>
    </w:p>
    <w:p w14:paraId="147A5ADC" w14:textId="77777777" w:rsidR="007D1E35" w:rsidRDefault="005C5E88" w:rsidP="005C5E88">
      <w:pPr>
        <w:pStyle w:val="Heading3"/>
      </w:pPr>
      <w:r w:rsidRPr="00083C34">
        <w:t xml:space="preserve">one connectivity service which is either </w:t>
      </w:r>
      <w:r>
        <w:t xml:space="preserve">standard or </w:t>
      </w:r>
      <w:r w:rsidRPr="00083C34">
        <w:t>protected, depending on which option you choose</w:t>
      </w:r>
      <w:r w:rsidR="007D1E35">
        <w:t>; or</w:t>
      </w:r>
    </w:p>
    <w:p w14:paraId="34FC57DB" w14:textId="77777777" w:rsidR="005C5E88" w:rsidRPr="00083C34" w:rsidRDefault="007D1E35" w:rsidP="005C5E88">
      <w:pPr>
        <w:pStyle w:val="Heading3"/>
      </w:pPr>
      <w:r>
        <w:t>one access</w:t>
      </w:r>
      <w:r w:rsidRPr="00553554">
        <w:t xml:space="preserve"> </w:t>
      </w:r>
      <w:r>
        <w:t xml:space="preserve">service and one connectivity service into </w:t>
      </w:r>
      <w:r w:rsidRPr="00553554">
        <w:t>Internet Direct</w:t>
      </w:r>
      <w:r w:rsidR="005C5E88" w:rsidRPr="00083C34">
        <w:t>.</w:t>
      </w:r>
    </w:p>
    <w:p w14:paraId="4FC32D4C" w14:textId="77777777" w:rsidR="005C5E88" w:rsidRPr="00083C34" w:rsidRDefault="005C5E88" w:rsidP="005C5E88">
      <w:pPr>
        <w:pStyle w:val="Indent1"/>
      </w:pPr>
      <w:bookmarkStart w:id="27" w:name="_Toc228865837"/>
      <w:r w:rsidRPr="00083C34">
        <w:t>Availability</w:t>
      </w:r>
      <w:bookmarkEnd w:id="27"/>
    </w:p>
    <w:p w14:paraId="0DAD940E" w14:textId="77777777" w:rsidR="005C5E88" w:rsidRPr="00083C34" w:rsidRDefault="005C5E88" w:rsidP="005C5E88">
      <w:pPr>
        <w:pStyle w:val="Heading2"/>
        <w:tabs>
          <w:tab w:val="clear" w:pos="1872"/>
          <w:tab w:val="num" w:pos="737"/>
        </w:tabs>
        <w:ind w:left="737"/>
      </w:pPr>
      <w:r w:rsidRPr="00083C34">
        <w:t>The availability of the service may vary depending on a number of factors including:</w:t>
      </w:r>
    </w:p>
    <w:p w14:paraId="57158F96" w14:textId="77777777" w:rsidR="005C5E88" w:rsidRPr="00083C34" w:rsidRDefault="005C5E88" w:rsidP="005C5E88">
      <w:pPr>
        <w:pStyle w:val="Heading3"/>
      </w:pPr>
      <w:r w:rsidRPr="00083C34">
        <w:t>geographic and technical capability of our network and of our delivery systems at the time at which the service is requested and delivered;</w:t>
      </w:r>
    </w:p>
    <w:p w14:paraId="713257AA" w14:textId="77777777" w:rsidR="005C5E88" w:rsidRPr="00083C34" w:rsidRDefault="005C5E88" w:rsidP="005C5E88">
      <w:pPr>
        <w:pStyle w:val="Heading3"/>
      </w:pPr>
      <w:r w:rsidRPr="00083C34">
        <w:t>availability of a suitable network infrastructure at the time at which the service is requested or delivered;</w:t>
      </w:r>
    </w:p>
    <w:p w14:paraId="3359FD5C" w14:textId="77777777" w:rsidR="005C5E88" w:rsidRPr="00083C34" w:rsidRDefault="005C5E88" w:rsidP="005C5E88">
      <w:pPr>
        <w:pStyle w:val="Heading3"/>
      </w:pPr>
      <w:r w:rsidRPr="00083C34">
        <w:t>provisioning time for equipment we required to provide the service; and</w:t>
      </w:r>
    </w:p>
    <w:p w14:paraId="1E597BC7" w14:textId="77777777" w:rsidR="005C5E88" w:rsidRPr="00083C34" w:rsidRDefault="005C5E88" w:rsidP="005C5E88">
      <w:pPr>
        <w:pStyle w:val="Heading3"/>
      </w:pPr>
      <w:r w:rsidRPr="00083C34">
        <w:t>your equipment and interfaces.</w:t>
      </w:r>
    </w:p>
    <w:p w14:paraId="69EE5476" w14:textId="77777777" w:rsidR="005C5E88" w:rsidRDefault="005C5E88" w:rsidP="005C5E88">
      <w:pPr>
        <w:pStyle w:val="Heading2"/>
        <w:tabs>
          <w:tab w:val="clear" w:pos="1872"/>
          <w:tab w:val="num" w:pos="737"/>
        </w:tabs>
        <w:ind w:left="737"/>
      </w:pPr>
      <w:r>
        <w:t>The Ethernet Line service is not available to Telstra Wholesale customers or for resale.  You cannot assign or resupply your Ethernet Line service to a third party.</w:t>
      </w:r>
    </w:p>
    <w:p w14:paraId="772B2488" w14:textId="77777777" w:rsidR="005C5E88" w:rsidRPr="00083C34" w:rsidRDefault="005C5E88" w:rsidP="005C5E88">
      <w:pPr>
        <w:pStyle w:val="Indent1"/>
      </w:pPr>
      <w:bookmarkStart w:id="28" w:name="_Toc228865838"/>
      <w:r w:rsidRPr="00083C34">
        <w:t>Minimum term</w:t>
      </w:r>
      <w:bookmarkEnd w:id="28"/>
    </w:p>
    <w:p w14:paraId="4D25644D" w14:textId="77777777" w:rsidR="005C5E88" w:rsidRPr="00083C34" w:rsidRDefault="005C5E88" w:rsidP="005C5E88">
      <w:pPr>
        <w:pStyle w:val="Heading2"/>
        <w:tabs>
          <w:tab w:val="clear" w:pos="1872"/>
          <w:tab w:val="num" w:pos="737"/>
        </w:tabs>
        <w:ind w:left="737"/>
      </w:pPr>
      <w:r w:rsidRPr="00083C34">
        <w:t>You have to take your Ethernet Line service for at least 12 months (“minimum term”).</w:t>
      </w:r>
    </w:p>
    <w:p w14:paraId="2E85B138" w14:textId="77777777" w:rsidR="005C5E88" w:rsidRPr="00083C34" w:rsidRDefault="005C5E88" w:rsidP="005C5E88">
      <w:pPr>
        <w:pStyle w:val="Indent1"/>
      </w:pPr>
      <w:bookmarkStart w:id="29" w:name="_Toc228865839"/>
      <w:r w:rsidRPr="00083C34">
        <w:t>Cancelling your service</w:t>
      </w:r>
      <w:bookmarkEnd w:id="29"/>
    </w:p>
    <w:p w14:paraId="59EC839D" w14:textId="77777777" w:rsidR="005C5E88" w:rsidRPr="00083C34" w:rsidRDefault="005C5E88" w:rsidP="005C5E88">
      <w:pPr>
        <w:pStyle w:val="Heading2"/>
        <w:tabs>
          <w:tab w:val="clear" w:pos="1872"/>
          <w:tab w:val="num" w:pos="737"/>
        </w:tabs>
        <w:ind w:left="737"/>
      </w:pPr>
      <w:r w:rsidRPr="00083C34">
        <w:t>If you order a new Ethernet Line service and cancel that service within 15 working days, you must pay all costs incurred by us up to the full amount of the relevant connection charge as set out in your application form.</w:t>
      </w:r>
    </w:p>
    <w:p w14:paraId="618208CE" w14:textId="77777777" w:rsidR="005C5E88" w:rsidRPr="00083C34" w:rsidRDefault="005C5E88" w:rsidP="005C5E88">
      <w:pPr>
        <w:pStyle w:val="Heading2"/>
        <w:tabs>
          <w:tab w:val="clear" w:pos="1872"/>
          <w:tab w:val="num" w:pos="737"/>
        </w:tabs>
        <w:ind w:left="737"/>
      </w:pPr>
      <w:r w:rsidRPr="00083C34">
        <w:lastRenderedPageBreak/>
        <w:t>If you order a new Ethernet Line service and cancel that order after 15 working days, you must pay us the full connection charge as set out in your application form.</w:t>
      </w:r>
    </w:p>
    <w:p w14:paraId="5498C0D1" w14:textId="77777777" w:rsidR="005C5E88" w:rsidRDefault="005C5E88" w:rsidP="005C5E88">
      <w:pPr>
        <w:pStyle w:val="Indent1"/>
      </w:pPr>
      <w:bookmarkStart w:id="30" w:name="_Toc228865840"/>
      <w:r>
        <w:t>Early Termination Fee</w:t>
      </w:r>
      <w:bookmarkEnd w:id="30"/>
    </w:p>
    <w:p w14:paraId="032A070B" w14:textId="77777777" w:rsidR="005C5E88" w:rsidRPr="00083C34" w:rsidRDefault="005C5E88" w:rsidP="005C5E88">
      <w:pPr>
        <w:pStyle w:val="Heading2"/>
        <w:tabs>
          <w:tab w:val="clear" w:pos="1872"/>
          <w:tab w:val="num" w:pos="737"/>
        </w:tabs>
        <w:ind w:left="737"/>
      </w:pPr>
      <w:r w:rsidRPr="00083C34">
        <w:t xml:space="preserve">If you cancel your Ethernet Line service before the end of the minimum term we may </w:t>
      </w:r>
      <w:r>
        <w:t xml:space="preserve">also </w:t>
      </w:r>
      <w:r w:rsidRPr="00083C34">
        <w:t xml:space="preserve">charge you </w:t>
      </w:r>
      <w:r>
        <w:t xml:space="preserve">an Early Termination Fee calculated as </w:t>
      </w:r>
      <w:r w:rsidRPr="00083C34">
        <w:t>85% of (A+B) × C where:</w:t>
      </w:r>
    </w:p>
    <w:p w14:paraId="7E5CE0CC" w14:textId="77777777" w:rsidR="005C5E88" w:rsidRPr="00083C34" w:rsidRDefault="005C5E88" w:rsidP="005C5E88">
      <w:pPr>
        <w:pStyle w:val="Heading2"/>
        <w:numPr>
          <w:ilvl w:val="0"/>
          <w:numId w:val="0"/>
        </w:numPr>
        <w:ind w:left="737" w:firstLine="737"/>
      </w:pPr>
      <w:r w:rsidRPr="00083C34">
        <w:t xml:space="preserve">A </w:t>
      </w:r>
      <w:r>
        <w:t xml:space="preserve">= </w:t>
      </w:r>
      <w:r w:rsidRPr="00083C34">
        <w:t>the relevant monthly access charge as set out in your application form;</w:t>
      </w:r>
    </w:p>
    <w:p w14:paraId="4C28EDF8" w14:textId="77777777" w:rsidR="005C5E88" w:rsidRPr="00083C34" w:rsidRDefault="005C5E88" w:rsidP="005C5E88">
      <w:pPr>
        <w:pStyle w:val="Heading2"/>
        <w:numPr>
          <w:ilvl w:val="0"/>
          <w:numId w:val="0"/>
        </w:numPr>
        <w:ind w:left="1840" w:hanging="366"/>
      </w:pPr>
      <w:r w:rsidRPr="00083C34">
        <w:t xml:space="preserve">B </w:t>
      </w:r>
      <w:r>
        <w:t>=</w:t>
      </w:r>
      <w:r w:rsidRPr="00083C34">
        <w:t xml:space="preserve"> the relevant monthly connectivity charge as set out in your application form; and</w:t>
      </w:r>
    </w:p>
    <w:p w14:paraId="593E173D" w14:textId="77777777" w:rsidR="005C5E88" w:rsidRPr="00083C34" w:rsidRDefault="005C5E88" w:rsidP="005C5E88">
      <w:pPr>
        <w:pStyle w:val="Heading2"/>
        <w:numPr>
          <w:ilvl w:val="0"/>
          <w:numId w:val="0"/>
        </w:numPr>
        <w:ind w:left="1840" w:hanging="366"/>
      </w:pPr>
      <w:r w:rsidRPr="00083C34">
        <w:t xml:space="preserve">C </w:t>
      </w:r>
      <w:r>
        <w:t>=</w:t>
      </w:r>
      <w:r w:rsidRPr="00083C34">
        <w:t xml:space="preserve"> the number of months from the date of cancellation until the end of the minimum term.</w:t>
      </w:r>
    </w:p>
    <w:p w14:paraId="3E0E5853" w14:textId="77777777" w:rsidR="005C5E88" w:rsidRPr="00083C34" w:rsidRDefault="005C5E88" w:rsidP="005C5E88">
      <w:pPr>
        <w:pStyle w:val="Heading2"/>
        <w:tabs>
          <w:tab w:val="clear" w:pos="1872"/>
          <w:tab w:val="num" w:pos="737"/>
        </w:tabs>
        <w:ind w:left="737"/>
      </w:pPr>
      <w:r>
        <w:t xml:space="preserve">You acknowledge that the Early Termination Fee is </w:t>
      </w:r>
      <w:r w:rsidRPr="00083C34">
        <w:t xml:space="preserve">a genuine pre-estimate of our loss </w:t>
      </w:r>
      <w:r>
        <w:t>we are likely to suffer</w:t>
      </w:r>
      <w:r w:rsidRPr="00083C34">
        <w:t>.</w:t>
      </w:r>
    </w:p>
    <w:p w14:paraId="475F47D6" w14:textId="77777777" w:rsidR="005C5E88" w:rsidRPr="00083C34" w:rsidRDefault="005C5E88" w:rsidP="005C5E88">
      <w:pPr>
        <w:pStyle w:val="Indent1"/>
      </w:pPr>
      <w:bookmarkStart w:id="31" w:name="_Toc228865841"/>
      <w:r w:rsidRPr="00083C34">
        <w:t>Access Services</w:t>
      </w:r>
      <w:bookmarkEnd w:id="31"/>
    </w:p>
    <w:p w14:paraId="2D53B4DC" w14:textId="77777777" w:rsidR="005C5E88" w:rsidRPr="00083C34" w:rsidRDefault="005C5E88" w:rsidP="005C5E88">
      <w:pPr>
        <w:pStyle w:val="Heading2"/>
        <w:tabs>
          <w:tab w:val="clear" w:pos="1872"/>
          <w:tab w:val="num" w:pos="737"/>
        </w:tabs>
        <w:ind w:left="737"/>
      </w:pPr>
      <w:r w:rsidRPr="00083C34">
        <w:t>An access service is a dedicated digital transmission interface you use to access your Ethernet Line service.</w:t>
      </w:r>
    </w:p>
    <w:p w14:paraId="7F4E26C6" w14:textId="77777777" w:rsidR="005C5E88" w:rsidRDefault="005C5E88" w:rsidP="005C5E88">
      <w:pPr>
        <w:pStyle w:val="Heading2"/>
        <w:tabs>
          <w:tab w:val="clear" w:pos="1872"/>
          <w:tab w:val="num" w:pos="737"/>
        </w:tabs>
        <w:ind w:left="737"/>
      </w:pPr>
      <w:r w:rsidRPr="00083C34">
        <w:t>Ethernet Line supports the following physical layer standards for Ethernet (IEEE 802.3) interfaces.  After considering your transmission requirements, you may select one of the following types of access services to be used:</w:t>
      </w:r>
    </w:p>
    <w:tbl>
      <w:tblPr>
        <w:tblpPr w:leftFromText="180" w:rightFromText="180" w:vertAnchor="text" w:horzAnchor="margin" w:tblpXSpec="center" w:tblpY="288"/>
        <w:tblW w:w="65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3"/>
        <w:gridCol w:w="1955"/>
        <w:gridCol w:w="1585"/>
        <w:gridCol w:w="1495"/>
      </w:tblGrid>
      <w:tr w:rsidR="005C5E88" w:rsidRPr="00083C34" w14:paraId="1AC3B38B" w14:textId="77777777" w:rsidTr="006E5079">
        <w:tblPrEx>
          <w:tblCellMar>
            <w:top w:w="0" w:type="dxa"/>
            <w:bottom w:w="0" w:type="dxa"/>
          </w:tblCellMar>
        </w:tblPrEx>
        <w:trPr>
          <w:tblHeader/>
        </w:trPr>
        <w:tc>
          <w:tcPr>
            <w:tcW w:w="1563" w:type="dxa"/>
            <w:tcBorders>
              <w:top w:val="single" w:sz="4" w:space="0" w:color="auto"/>
              <w:left w:val="single" w:sz="4" w:space="0" w:color="auto"/>
              <w:bottom w:val="single" w:sz="4" w:space="0" w:color="auto"/>
              <w:right w:val="single" w:sz="4" w:space="0" w:color="auto"/>
            </w:tcBorders>
          </w:tcPr>
          <w:p w14:paraId="74326560" w14:textId="77777777" w:rsidR="005C5E88" w:rsidRPr="00083C34" w:rsidRDefault="005C5E88" w:rsidP="00391236">
            <w:pPr>
              <w:keepNext/>
              <w:autoSpaceDE w:val="0"/>
              <w:autoSpaceDN w:val="0"/>
              <w:adjustRightInd w:val="0"/>
              <w:spacing w:before="120" w:after="120"/>
              <w:rPr>
                <w:rFonts w:ascii="Arial" w:hAnsi="Arial" w:cs="Arial"/>
                <w:b/>
                <w:bCs/>
                <w:sz w:val="18"/>
                <w:szCs w:val="18"/>
                <w:lang w:eastAsia="en-AU"/>
              </w:rPr>
            </w:pPr>
            <w:r w:rsidRPr="00083C34">
              <w:rPr>
                <w:rFonts w:ascii="Arial" w:hAnsi="Arial" w:cs="Arial"/>
                <w:b/>
                <w:bCs/>
                <w:sz w:val="18"/>
                <w:szCs w:val="18"/>
                <w:lang w:eastAsia="en-AU"/>
              </w:rPr>
              <w:t>Physical layer standard</w:t>
            </w:r>
          </w:p>
        </w:tc>
        <w:tc>
          <w:tcPr>
            <w:tcW w:w="1955" w:type="dxa"/>
            <w:tcBorders>
              <w:top w:val="single" w:sz="4" w:space="0" w:color="auto"/>
              <w:left w:val="single" w:sz="4" w:space="0" w:color="auto"/>
              <w:bottom w:val="single" w:sz="4" w:space="0" w:color="auto"/>
              <w:right w:val="single" w:sz="4" w:space="0" w:color="auto"/>
            </w:tcBorders>
          </w:tcPr>
          <w:p w14:paraId="4C67FFFF" w14:textId="77777777" w:rsidR="005C5E88" w:rsidRPr="00083C34" w:rsidRDefault="005C5E88" w:rsidP="00391236">
            <w:pPr>
              <w:keepNext/>
              <w:autoSpaceDE w:val="0"/>
              <w:autoSpaceDN w:val="0"/>
              <w:adjustRightInd w:val="0"/>
              <w:spacing w:before="120" w:after="120"/>
              <w:rPr>
                <w:rFonts w:ascii="Arial" w:hAnsi="Arial" w:cs="Arial"/>
                <w:b/>
                <w:bCs/>
                <w:sz w:val="18"/>
                <w:szCs w:val="18"/>
                <w:lang w:eastAsia="en-AU"/>
              </w:rPr>
            </w:pPr>
            <w:r w:rsidRPr="00083C34">
              <w:rPr>
                <w:rFonts w:ascii="Arial" w:hAnsi="Arial" w:cs="Arial"/>
                <w:b/>
                <w:bCs/>
                <w:sz w:val="18"/>
                <w:szCs w:val="18"/>
                <w:lang w:eastAsia="en-AU"/>
              </w:rPr>
              <w:t>Media</w:t>
            </w:r>
          </w:p>
        </w:tc>
        <w:tc>
          <w:tcPr>
            <w:tcW w:w="1585" w:type="dxa"/>
            <w:tcBorders>
              <w:top w:val="single" w:sz="4" w:space="0" w:color="auto"/>
              <w:left w:val="single" w:sz="4" w:space="0" w:color="auto"/>
              <w:bottom w:val="single" w:sz="4" w:space="0" w:color="auto"/>
              <w:right w:val="single" w:sz="4" w:space="0" w:color="auto"/>
            </w:tcBorders>
          </w:tcPr>
          <w:p w14:paraId="4CD4B7AC" w14:textId="77777777" w:rsidR="005C5E88" w:rsidRPr="00083C34" w:rsidRDefault="005C5E88" w:rsidP="00391236">
            <w:pPr>
              <w:keepNext/>
              <w:autoSpaceDE w:val="0"/>
              <w:autoSpaceDN w:val="0"/>
              <w:adjustRightInd w:val="0"/>
              <w:spacing w:before="120" w:after="120"/>
              <w:rPr>
                <w:rFonts w:ascii="Arial" w:hAnsi="Arial" w:cs="Arial"/>
                <w:b/>
                <w:bCs/>
                <w:sz w:val="18"/>
                <w:szCs w:val="18"/>
                <w:lang w:eastAsia="en-AU"/>
              </w:rPr>
            </w:pPr>
            <w:r w:rsidRPr="00083C34">
              <w:rPr>
                <w:rFonts w:ascii="Arial" w:hAnsi="Arial" w:cs="Arial"/>
                <w:b/>
                <w:bCs/>
                <w:sz w:val="18"/>
                <w:szCs w:val="18"/>
                <w:lang w:eastAsia="en-AU"/>
              </w:rPr>
              <w:t>Duplex</w:t>
            </w:r>
          </w:p>
        </w:tc>
        <w:tc>
          <w:tcPr>
            <w:tcW w:w="1495" w:type="dxa"/>
            <w:tcBorders>
              <w:top w:val="single" w:sz="4" w:space="0" w:color="auto"/>
              <w:left w:val="single" w:sz="4" w:space="0" w:color="auto"/>
              <w:bottom w:val="single" w:sz="4" w:space="0" w:color="auto"/>
              <w:right w:val="single" w:sz="4" w:space="0" w:color="auto"/>
            </w:tcBorders>
          </w:tcPr>
          <w:p w14:paraId="179719C1" w14:textId="77777777" w:rsidR="005C5E88" w:rsidRPr="00083C34" w:rsidRDefault="005C5E88" w:rsidP="00391236">
            <w:pPr>
              <w:keepNext/>
              <w:autoSpaceDE w:val="0"/>
              <w:autoSpaceDN w:val="0"/>
              <w:adjustRightInd w:val="0"/>
              <w:spacing w:before="120" w:after="120"/>
              <w:rPr>
                <w:rFonts w:ascii="Arial" w:hAnsi="Arial" w:cs="Arial"/>
                <w:b/>
                <w:bCs/>
                <w:sz w:val="18"/>
                <w:szCs w:val="18"/>
                <w:lang w:eastAsia="en-AU"/>
              </w:rPr>
            </w:pPr>
            <w:r w:rsidRPr="00083C34">
              <w:rPr>
                <w:rFonts w:ascii="Arial" w:hAnsi="Arial" w:cs="Arial"/>
                <w:b/>
                <w:bCs/>
                <w:sz w:val="18"/>
                <w:szCs w:val="18"/>
                <w:lang w:eastAsia="en-AU"/>
              </w:rPr>
              <w:t>Interface</w:t>
            </w:r>
          </w:p>
        </w:tc>
      </w:tr>
      <w:tr w:rsidR="005C5E88" w:rsidRPr="00083C34" w14:paraId="7D391FEC" w14:textId="77777777" w:rsidTr="006E5079">
        <w:tblPrEx>
          <w:tblCellMar>
            <w:top w:w="0" w:type="dxa"/>
            <w:bottom w:w="0" w:type="dxa"/>
          </w:tblCellMar>
        </w:tblPrEx>
        <w:tc>
          <w:tcPr>
            <w:tcW w:w="1563" w:type="dxa"/>
            <w:tcBorders>
              <w:top w:val="single" w:sz="4" w:space="0" w:color="auto"/>
              <w:left w:val="single" w:sz="4" w:space="0" w:color="auto"/>
              <w:bottom w:val="single" w:sz="4" w:space="0" w:color="auto"/>
              <w:right w:val="single" w:sz="4" w:space="0" w:color="auto"/>
            </w:tcBorders>
          </w:tcPr>
          <w:p w14:paraId="60CB9856"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sidRPr="00083C34">
              <w:rPr>
                <w:rFonts w:ascii="Arial" w:hAnsi="Arial" w:cs="Arial"/>
                <w:sz w:val="18"/>
                <w:szCs w:val="18"/>
                <w:lang w:eastAsia="en-AU"/>
              </w:rPr>
              <w:t>10/100Base-Tx</w:t>
            </w:r>
          </w:p>
        </w:tc>
        <w:tc>
          <w:tcPr>
            <w:tcW w:w="1955" w:type="dxa"/>
            <w:tcBorders>
              <w:top w:val="single" w:sz="4" w:space="0" w:color="auto"/>
              <w:left w:val="single" w:sz="4" w:space="0" w:color="auto"/>
              <w:bottom w:val="single" w:sz="4" w:space="0" w:color="auto"/>
              <w:right w:val="single" w:sz="4" w:space="0" w:color="auto"/>
            </w:tcBorders>
          </w:tcPr>
          <w:p w14:paraId="7DA007F6"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sidRPr="00083C34">
              <w:rPr>
                <w:rFonts w:ascii="Arial" w:hAnsi="Arial" w:cs="Arial"/>
                <w:sz w:val="18"/>
                <w:szCs w:val="18"/>
                <w:lang w:eastAsia="en-AU"/>
              </w:rPr>
              <w:t>Category 5e/6</w:t>
            </w:r>
          </w:p>
        </w:tc>
        <w:tc>
          <w:tcPr>
            <w:tcW w:w="1585" w:type="dxa"/>
            <w:tcBorders>
              <w:top w:val="single" w:sz="4" w:space="0" w:color="auto"/>
              <w:left w:val="single" w:sz="4" w:space="0" w:color="auto"/>
              <w:bottom w:val="single" w:sz="4" w:space="0" w:color="auto"/>
              <w:right w:val="single" w:sz="4" w:space="0" w:color="auto"/>
            </w:tcBorders>
          </w:tcPr>
          <w:p w14:paraId="7F5E57B5"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sidRPr="00083C34">
              <w:rPr>
                <w:rFonts w:ascii="Arial" w:hAnsi="Arial" w:cs="Arial"/>
                <w:sz w:val="18"/>
                <w:szCs w:val="18"/>
                <w:lang w:eastAsia="en-AU"/>
              </w:rPr>
              <w:t>Full/Half</w:t>
            </w:r>
          </w:p>
        </w:tc>
        <w:tc>
          <w:tcPr>
            <w:tcW w:w="1495" w:type="dxa"/>
            <w:tcBorders>
              <w:top w:val="single" w:sz="4" w:space="0" w:color="auto"/>
              <w:left w:val="single" w:sz="4" w:space="0" w:color="auto"/>
              <w:bottom w:val="single" w:sz="4" w:space="0" w:color="auto"/>
              <w:right w:val="single" w:sz="4" w:space="0" w:color="auto"/>
            </w:tcBorders>
          </w:tcPr>
          <w:p w14:paraId="6157B7F5"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sidRPr="00083C34">
              <w:rPr>
                <w:rFonts w:ascii="Arial" w:hAnsi="Arial" w:cs="Arial"/>
                <w:sz w:val="18"/>
                <w:szCs w:val="18"/>
                <w:lang w:eastAsia="en-AU"/>
              </w:rPr>
              <w:t>IDC, RJ-45</w:t>
            </w:r>
          </w:p>
        </w:tc>
      </w:tr>
      <w:tr w:rsidR="005C5E88" w:rsidRPr="00083C34" w14:paraId="6655374E" w14:textId="77777777" w:rsidTr="006E5079">
        <w:tblPrEx>
          <w:tblCellMar>
            <w:top w:w="0" w:type="dxa"/>
            <w:bottom w:w="0" w:type="dxa"/>
          </w:tblCellMar>
        </w:tblPrEx>
        <w:tc>
          <w:tcPr>
            <w:tcW w:w="1563" w:type="dxa"/>
            <w:tcBorders>
              <w:top w:val="single" w:sz="4" w:space="0" w:color="auto"/>
              <w:left w:val="single" w:sz="4" w:space="0" w:color="auto"/>
              <w:bottom w:val="single" w:sz="4" w:space="0" w:color="auto"/>
              <w:right w:val="single" w:sz="4" w:space="0" w:color="auto"/>
            </w:tcBorders>
          </w:tcPr>
          <w:p w14:paraId="138A8C7C"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sidRPr="00083C34">
              <w:rPr>
                <w:rFonts w:ascii="Arial" w:hAnsi="Arial" w:cs="Arial"/>
                <w:sz w:val="18"/>
                <w:szCs w:val="18"/>
                <w:lang w:eastAsia="en-AU"/>
              </w:rPr>
              <w:t>100Base-Fx</w:t>
            </w:r>
          </w:p>
        </w:tc>
        <w:tc>
          <w:tcPr>
            <w:tcW w:w="1955" w:type="dxa"/>
            <w:tcBorders>
              <w:top w:val="single" w:sz="4" w:space="0" w:color="auto"/>
              <w:left w:val="single" w:sz="4" w:space="0" w:color="auto"/>
              <w:bottom w:val="single" w:sz="4" w:space="0" w:color="auto"/>
              <w:right w:val="single" w:sz="4" w:space="0" w:color="auto"/>
            </w:tcBorders>
          </w:tcPr>
          <w:p w14:paraId="453C2C51"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sidRPr="00083C34">
              <w:rPr>
                <w:rFonts w:ascii="Arial" w:hAnsi="Arial" w:cs="Arial"/>
                <w:sz w:val="18"/>
                <w:szCs w:val="18"/>
                <w:lang w:eastAsia="en-AU"/>
              </w:rPr>
              <w:t>Multi-mode fibre (MMOF)</w:t>
            </w:r>
          </w:p>
        </w:tc>
        <w:tc>
          <w:tcPr>
            <w:tcW w:w="1585" w:type="dxa"/>
            <w:tcBorders>
              <w:top w:val="single" w:sz="4" w:space="0" w:color="auto"/>
              <w:left w:val="single" w:sz="4" w:space="0" w:color="auto"/>
              <w:bottom w:val="single" w:sz="4" w:space="0" w:color="auto"/>
              <w:right w:val="single" w:sz="4" w:space="0" w:color="auto"/>
            </w:tcBorders>
          </w:tcPr>
          <w:p w14:paraId="307CECE7"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sidRPr="00083C34">
              <w:rPr>
                <w:rFonts w:ascii="Arial" w:hAnsi="Arial" w:cs="Arial"/>
                <w:sz w:val="18"/>
                <w:szCs w:val="18"/>
                <w:lang w:eastAsia="en-AU"/>
              </w:rPr>
              <w:t>Full/Half</w:t>
            </w:r>
          </w:p>
        </w:tc>
        <w:tc>
          <w:tcPr>
            <w:tcW w:w="1495" w:type="dxa"/>
            <w:tcBorders>
              <w:top w:val="single" w:sz="4" w:space="0" w:color="auto"/>
              <w:left w:val="single" w:sz="4" w:space="0" w:color="auto"/>
              <w:bottom w:val="single" w:sz="4" w:space="0" w:color="auto"/>
              <w:right w:val="single" w:sz="4" w:space="0" w:color="auto"/>
            </w:tcBorders>
          </w:tcPr>
          <w:p w14:paraId="43992CB7"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sidRPr="00083C34">
              <w:rPr>
                <w:rFonts w:ascii="Arial" w:hAnsi="Arial" w:cs="Arial"/>
                <w:sz w:val="18"/>
                <w:szCs w:val="18"/>
                <w:lang w:eastAsia="en-AU"/>
              </w:rPr>
              <w:t>SC</w:t>
            </w:r>
          </w:p>
        </w:tc>
      </w:tr>
      <w:tr w:rsidR="005C5E88" w:rsidRPr="00083C34" w14:paraId="668EFB74" w14:textId="77777777" w:rsidTr="006E5079">
        <w:tblPrEx>
          <w:tblCellMar>
            <w:top w:w="0" w:type="dxa"/>
            <w:bottom w:w="0" w:type="dxa"/>
          </w:tblCellMar>
        </w:tblPrEx>
        <w:tc>
          <w:tcPr>
            <w:tcW w:w="1563" w:type="dxa"/>
            <w:tcBorders>
              <w:top w:val="single" w:sz="4" w:space="0" w:color="auto"/>
              <w:left w:val="single" w:sz="4" w:space="0" w:color="auto"/>
              <w:bottom w:val="single" w:sz="4" w:space="0" w:color="auto"/>
              <w:right w:val="single" w:sz="4" w:space="0" w:color="auto"/>
            </w:tcBorders>
          </w:tcPr>
          <w:p w14:paraId="6E378878"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sidRPr="00083C34">
              <w:rPr>
                <w:rFonts w:ascii="Arial" w:hAnsi="Arial" w:cs="Arial"/>
                <w:sz w:val="18"/>
                <w:szCs w:val="18"/>
                <w:lang w:eastAsia="en-AU"/>
              </w:rPr>
              <w:t>1000 Base-LH/LX</w:t>
            </w:r>
          </w:p>
        </w:tc>
        <w:tc>
          <w:tcPr>
            <w:tcW w:w="1955" w:type="dxa"/>
            <w:tcBorders>
              <w:top w:val="single" w:sz="4" w:space="0" w:color="auto"/>
              <w:left w:val="single" w:sz="4" w:space="0" w:color="auto"/>
              <w:bottom w:val="single" w:sz="4" w:space="0" w:color="auto"/>
              <w:right w:val="single" w:sz="4" w:space="0" w:color="auto"/>
            </w:tcBorders>
          </w:tcPr>
          <w:p w14:paraId="637B5B54"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Pr>
                <w:rFonts w:ascii="Arial" w:hAnsi="Arial" w:cs="Arial"/>
                <w:sz w:val="18"/>
                <w:szCs w:val="18"/>
                <w:lang w:eastAsia="en-AU"/>
              </w:rPr>
              <w:t>Single</w:t>
            </w:r>
            <w:r w:rsidRPr="00083C34">
              <w:rPr>
                <w:rFonts w:ascii="Arial" w:hAnsi="Arial" w:cs="Arial"/>
                <w:sz w:val="18"/>
                <w:szCs w:val="18"/>
                <w:lang w:eastAsia="en-AU"/>
              </w:rPr>
              <w:t>-mode fibre (</w:t>
            </w:r>
            <w:r>
              <w:rPr>
                <w:rFonts w:ascii="Arial" w:hAnsi="Arial" w:cs="Arial"/>
                <w:sz w:val="18"/>
                <w:szCs w:val="18"/>
                <w:lang w:eastAsia="en-AU"/>
              </w:rPr>
              <w:t>S</w:t>
            </w:r>
            <w:r w:rsidRPr="00083C34">
              <w:rPr>
                <w:rFonts w:ascii="Arial" w:hAnsi="Arial" w:cs="Arial"/>
                <w:sz w:val="18"/>
                <w:szCs w:val="18"/>
                <w:lang w:eastAsia="en-AU"/>
              </w:rPr>
              <w:t>MOF)</w:t>
            </w:r>
          </w:p>
        </w:tc>
        <w:tc>
          <w:tcPr>
            <w:tcW w:w="1585" w:type="dxa"/>
            <w:tcBorders>
              <w:top w:val="single" w:sz="4" w:space="0" w:color="auto"/>
              <w:left w:val="single" w:sz="4" w:space="0" w:color="auto"/>
              <w:bottom w:val="single" w:sz="4" w:space="0" w:color="auto"/>
              <w:right w:val="single" w:sz="4" w:space="0" w:color="auto"/>
            </w:tcBorders>
          </w:tcPr>
          <w:p w14:paraId="0E6B898C"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Pr>
                <w:rFonts w:ascii="Arial" w:hAnsi="Arial" w:cs="Arial"/>
                <w:sz w:val="18"/>
                <w:szCs w:val="18"/>
                <w:lang w:eastAsia="en-AU"/>
              </w:rPr>
              <w:t>Full</w:t>
            </w:r>
          </w:p>
        </w:tc>
        <w:tc>
          <w:tcPr>
            <w:tcW w:w="1495" w:type="dxa"/>
            <w:tcBorders>
              <w:top w:val="single" w:sz="4" w:space="0" w:color="auto"/>
              <w:left w:val="single" w:sz="4" w:space="0" w:color="auto"/>
              <w:bottom w:val="single" w:sz="4" w:space="0" w:color="auto"/>
              <w:right w:val="single" w:sz="4" w:space="0" w:color="auto"/>
            </w:tcBorders>
          </w:tcPr>
          <w:p w14:paraId="4E888624" w14:textId="77777777" w:rsidR="005C5E88" w:rsidRPr="00083C34" w:rsidRDefault="005C5E88" w:rsidP="006E5079">
            <w:pPr>
              <w:widowControl w:val="0"/>
              <w:autoSpaceDE w:val="0"/>
              <w:autoSpaceDN w:val="0"/>
              <w:adjustRightInd w:val="0"/>
              <w:spacing w:before="120" w:after="120"/>
              <w:rPr>
                <w:rFonts w:ascii="Arial" w:hAnsi="Arial" w:cs="Arial"/>
                <w:sz w:val="18"/>
                <w:szCs w:val="18"/>
                <w:lang w:eastAsia="en-AU"/>
              </w:rPr>
            </w:pPr>
            <w:r>
              <w:rPr>
                <w:rFonts w:ascii="Arial" w:hAnsi="Arial" w:cs="Arial"/>
                <w:sz w:val="18"/>
                <w:szCs w:val="18"/>
                <w:lang w:eastAsia="en-AU"/>
              </w:rPr>
              <w:t>SC</w:t>
            </w:r>
          </w:p>
        </w:tc>
      </w:tr>
      <w:tr w:rsidR="007D1E35" w:rsidRPr="00083C34" w14:paraId="55E29269" w14:textId="77777777" w:rsidTr="006E5079">
        <w:tblPrEx>
          <w:tblCellMar>
            <w:top w:w="0" w:type="dxa"/>
            <w:bottom w:w="0" w:type="dxa"/>
          </w:tblCellMar>
        </w:tblPrEx>
        <w:tc>
          <w:tcPr>
            <w:tcW w:w="1563" w:type="dxa"/>
            <w:tcBorders>
              <w:top w:val="single" w:sz="4" w:space="0" w:color="auto"/>
              <w:left w:val="single" w:sz="4" w:space="0" w:color="auto"/>
              <w:bottom w:val="single" w:sz="4" w:space="0" w:color="auto"/>
              <w:right w:val="single" w:sz="4" w:space="0" w:color="auto"/>
            </w:tcBorders>
          </w:tcPr>
          <w:p w14:paraId="16516BF5" w14:textId="77777777" w:rsidR="007D1E35" w:rsidRPr="00083C34" w:rsidRDefault="007D1E35" w:rsidP="007D1E35">
            <w:pPr>
              <w:widowControl w:val="0"/>
              <w:autoSpaceDE w:val="0"/>
              <w:autoSpaceDN w:val="0"/>
              <w:adjustRightInd w:val="0"/>
              <w:spacing w:before="120" w:after="120"/>
              <w:rPr>
                <w:rFonts w:ascii="Arial" w:hAnsi="Arial" w:cs="Arial"/>
                <w:sz w:val="18"/>
                <w:szCs w:val="18"/>
                <w:lang w:eastAsia="en-AU"/>
              </w:rPr>
            </w:pPr>
            <w:r w:rsidRPr="00FF32D4">
              <w:t>10GBase-LR</w:t>
            </w:r>
            <w:r>
              <w:t>/SR</w:t>
            </w:r>
          </w:p>
        </w:tc>
        <w:tc>
          <w:tcPr>
            <w:tcW w:w="1955" w:type="dxa"/>
            <w:tcBorders>
              <w:top w:val="single" w:sz="4" w:space="0" w:color="auto"/>
              <w:left w:val="single" w:sz="4" w:space="0" w:color="auto"/>
              <w:bottom w:val="single" w:sz="4" w:space="0" w:color="auto"/>
              <w:right w:val="single" w:sz="4" w:space="0" w:color="auto"/>
            </w:tcBorders>
          </w:tcPr>
          <w:p w14:paraId="4CA74F2C" w14:textId="77777777" w:rsidR="007D1E35" w:rsidRDefault="007D1E35" w:rsidP="007D1E35">
            <w:pPr>
              <w:widowControl w:val="0"/>
              <w:autoSpaceDE w:val="0"/>
              <w:autoSpaceDN w:val="0"/>
              <w:adjustRightInd w:val="0"/>
              <w:spacing w:before="120" w:after="120"/>
              <w:rPr>
                <w:rFonts w:ascii="Arial" w:hAnsi="Arial" w:cs="Arial"/>
                <w:sz w:val="18"/>
                <w:szCs w:val="18"/>
                <w:lang w:eastAsia="en-AU"/>
              </w:rPr>
            </w:pPr>
            <w:r>
              <w:rPr>
                <w:rFonts w:ascii="Arial" w:hAnsi="Arial" w:cs="Arial"/>
                <w:sz w:val="18"/>
                <w:szCs w:val="18"/>
                <w:lang w:eastAsia="en-AU"/>
              </w:rPr>
              <w:t>Single</w:t>
            </w:r>
            <w:r w:rsidRPr="00083C34">
              <w:rPr>
                <w:rFonts w:ascii="Arial" w:hAnsi="Arial" w:cs="Arial"/>
                <w:sz w:val="18"/>
                <w:szCs w:val="18"/>
                <w:lang w:eastAsia="en-AU"/>
              </w:rPr>
              <w:t>-mode fibre (</w:t>
            </w:r>
            <w:r>
              <w:rPr>
                <w:rFonts w:ascii="Arial" w:hAnsi="Arial" w:cs="Arial"/>
                <w:sz w:val="18"/>
                <w:szCs w:val="18"/>
                <w:lang w:eastAsia="en-AU"/>
              </w:rPr>
              <w:t>S</w:t>
            </w:r>
            <w:r w:rsidRPr="00083C34">
              <w:rPr>
                <w:rFonts w:ascii="Arial" w:hAnsi="Arial" w:cs="Arial"/>
                <w:sz w:val="18"/>
                <w:szCs w:val="18"/>
                <w:lang w:eastAsia="en-AU"/>
              </w:rPr>
              <w:t>MOF)</w:t>
            </w:r>
          </w:p>
        </w:tc>
        <w:tc>
          <w:tcPr>
            <w:tcW w:w="1585" w:type="dxa"/>
            <w:tcBorders>
              <w:top w:val="single" w:sz="4" w:space="0" w:color="auto"/>
              <w:left w:val="single" w:sz="4" w:space="0" w:color="auto"/>
              <w:bottom w:val="single" w:sz="4" w:space="0" w:color="auto"/>
              <w:right w:val="single" w:sz="4" w:space="0" w:color="auto"/>
            </w:tcBorders>
          </w:tcPr>
          <w:p w14:paraId="49953B87" w14:textId="77777777" w:rsidR="007D1E35" w:rsidRDefault="007D1E35" w:rsidP="007D1E35">
            <w:pPr>
              <w:widowControl w:val="0"/>
              <w:autoSpaceDE w:val="0"/>
              <w:autoSpaceDN w:val="0"/>
              <w:adjustRightInd w:val="0"/>
              <w:spacing w:before="120" w:after="120"/>
              <w:rPr>
                <w:rFonts w:ascii="Arial" w:hAnsi="Arial" w:cs="Arial"/>
                <w:sz w:val="18"/>
                <w:szCs w:val="18"/>
                <w:lang w:eastAsia="en-AU"/>
              </w:rPr>
            </w:pPr>
            <w:r>
              <w:rPr>
                <w:rFonts w:ascii="Arial" w:hAnsi="Arial" w:cs="Arial"/>
                <w:sz w:val="18"/>
                <w:szCs w:val="18"/>
                <w:lang w:eastAsia="en-AU"/>
              </w:rPr>
              <w:t>Full</w:t>
            </w:r>
          </w:p>
        </w:tc>
        <w:tc>
          <w:tcPr>
            <w:tcW w:w="1495" w:type="dxa"/>
            <w:tcBorders>
              <w:top w:val="single" w:sz="4" w:space="0" w:color="auto"/>
              <w:left w:val="single" w:sz="4" w:space="0" w:color="auto"/>
              <w:bottom w:val="single" w:sz="4" w:space="0" w:color="auto"/>
              <w:right w:val="single" w:sz="4" w:space="0" w:color="auto"/>
            </w:tcBorders>
          </w:tcPr>
          <w:p w14:paraId="7D197D23" w14:textId="77777777" w:rsidR="007D1E35" w:rsidRDefault="007D1E35" w:rsidP="007D1E35">
            <w:pPr>
              <w:widowControl w:val="0"/>
              <w:autoSpaceDE w:val="0"/>
              <w:autoSpaceDN w:val="0"/>
              <w:adjustRightInd w:val="0"/>
              <w:spacing w:before="120" w:after="120"/>
              <w:rPr>
                <w:rFonts w:ascii="Arial" w:hAnsi="Arial" w:cs="Arial"/>
                <w:sz w:val="18"/>
                <w:szCs w:val="18"/>
                <w:lang w:eastAsia="en-AU"/>
              </w:rPr>
            </w:pPr>
            <w:r>
              <w:rPr>
                <w:rFonts w:ascii="Arial" w:hAnsi="Arial" w:cs="Arial"/>
                <w:sz w:val="18"/>
                <w:szCs w:val="18"/>
                <w:lang w:eastAsia="en-AU"/>
              </w:rPr>
              <w:t>SC</w:t>
            </w:r>
          </w:p>
        </w:tc>
      </w:tr>
    </w:tbl>
    <w:p w14:paraId="7017B928" w14:textId="77777777" w:rsidR="005C5E88" w:rsidRPr="00083C34" w:rsidRDefault="006E5079" w:rsidP="006E5079">
      <w:pPr>
        <w:pStyle w:val="Indent1"/>
        <w:spacing w:before="240"/>
      </w:pPr>
      <w:bookmarkStart w:id="32" w:name="_Toc228865842"/>
      <w:r>
        <w:t xml:space="preserve">Access </w:t>
      </w:r>
      <w:r w:rsidR="005C5E88" w:rsidRPr="00083C34">
        <w:t>bandwidth</w:t>
      </w:r>
      <w:bookmarkEnd w:id="32"/>
    </w:p>
    <w:p w14:paraId="59272CC4" w14:textId="77777777" w:rsidR="005C5E88" w:rsidRDefault="005C5E88" w:rsidP="005C5E88">
      <w:pPr>
        <w:pStyle w:val="Heading2"/>
        <w:tabs>
          <w:tab w:val="clear" w:pos="1872"/>
          <w:tab w:val="num" w:pos="737"/>
        </w:tabs>
        <w:ind w:left="737"/>
      </w:pPr>
      <w:r w:rsidRPr="00083C34">
        <w:t>You may choose the access bandwidth speed (nominal data throughput rate limit) for your service.  The bandwidth speeds that are available range from 10 Mbit/s to 1000 Mbit/s</w:t>
      </w:r>
      <w:r w:rsidR="007D1E35">
        <w:t xml:space="preserve"> for Point to Point, and 10 Mbit/s to 1000 Mbit/s for Point to </w:t>
      </w:r>
      <w:r w:rsidR="007D1E35">
        <w:lastRenderedPageBreak/>
        <w:t>MultiPoint</w:t>
      </w:r>
      <w:r w:rsidRPr="00083C34">
        <w:t xml:space="preserve">. The maximum rate carried on an access service is limited by the physical line rate of the interface and the subscribed access speed at which the rate will be </w:t>
      </w:r>
      <w:r>
        <w:t>monitored</w:t>
      </w:r>
      <w:r w:rsidRPr="00083C34">
        <w:t xml:space="preserve">.  The method we use to </w:t>
      </w:r>
      <w:r>
        <w:t>monitor</w:t>
      </w:r>
      <w:r w:rsidRPr="00083C34">
        <w:t xml:space="preserve"> the subscribed rate or specific services may vary and information on this is available from us upon request.</w:t>
      </w:r>
    </w:p>
    <w:p w14:paraId="4EED3125" w14:textId="77777777" w:rsidR="007D1E35" w:rsidRPr="00083C34" w:rsidRDefault="007D1E35" w:rsidP="007D1E35">
      <w:pPr>
        <w:pStyle w:val="Heading2"/>
        <w:tabs>
          <w:tab w:val="clear" w:pos="1872"/>
          <w:tab w:val="num" w:pos="737"/>
        </w:tabs>
        <w:ind w:left="737"/>
      </w:pPr>
      <w:r w:rsidRPr="00A43C8F">
        <w:t>Actual throughput will be lower than the access bandwidth for the Ethernet Line access connection. This is due to the transmission protocol which uses a portion of the access bandwidth of the Ethernet Line connection to manage the transmission of data.</w:t>
      </w:r>
    </w:p>
    <w:p w14:paraId="7C833F64" w14:textId="77777777" w:rsidR="005C5E88" w:rsidRPr="00083C34" w:rsidRDefault="005C5E88" w:rsidP="005C5E88">
      <w:pPr>
        <w:pStyle w:val="Indent1"/>
      </w:pPr>
      <w:bookmarkStart w:id="33" w:name="_Toc228865843"/>
      <w:r w:rsidRPr="00083C34">
        <w:t>Connectivity bandwidth</w:t>
      </w:r>
      <w:bookmarkEnd w:id="33"/>
    </w:p>
    <w:p w14:paraId="5223CF32" w14:textId="77777777" w:rsidR="005C5E88" w:rsidRDefault="005C5E88" w:rsidP="006E5079">
      <w:pPr>
        <w:pStyle w:val="Heading2"/>
        <w:tabs>
          <w:tab w:val="clear" w:pos="1872"/>
          <w:tab w:val="num" w:pos="737"/>
        </w:tabs>
        <w:spacing w:after="360"/>
        <w:ind w:left="737"/>
      </w:pPr>
      <w:r w:rsidRPr="00083C34">
        <w:t>You may choose the bandwidth speed for your connectivity service.  The connectivity bandwidth speeds available range from 10 Mbit/s to 1</w:t>
      </w:r>
      <w:r w:rsidR="007D1E35">
        <w:t>0,</w:t>
      </w:r>
      <w:r w:rsidRPr="00083C34">
        <w:t>000 Mbit/s.</w:t>
      </w:r>
    </w:p>
    <w:p w14:paraId="42D09259" w14:textId="77777777" w:rsidR="007D1E35" w:rsidRPr="00083C34" w:rsidRDefault="007D1E35" w:rsidP="007D1E35">
      <w:pPr>
        <w:pStyle w:val="Heading2"/>
        <w:tabs>
          <w:tab w:val="clear" w:pos="1872"/>
          <w:tab w:val="num" w:pos="737"/>
        </w:tabs>
        <w:ind w:left="737"/>
      </w:pPr>
      <w:r w:rsidRPr="00A43C8F">
        <w:t>Actual throughput will be lower than the connectivity bandwidth for the Ethernet Line connection. This is due to the transmission protocol which uses a portion of the connectivity bandwidth of the Ethernet Line connection to manage the transmission of data.</w:t>
      </w:r>
    </w:p>
    <w:p w14:paraId="568B2A5C" w14:textId="77777777" w:rsidR="005C5E88" w:rsidRPr="00083C34" w:rsidRDefault="005C5E88" w:rsidP="005C5E88">
      <w:pPr>
        <w:pStyle w:val="Heading1"/>
      </w:pPr>
      <w:bookmarkStart w:id="34" w:name="_Toc228865844"/>
      <w:r w:rsidRPr="00083C34">
        <w:t>Connecting an Ethernet Line service</w:t>
      </w:r>
      <w:bookmarkEnd w:id="34"/>
    </w:p>
    <w:p w14:paraId="33E4F6F2" w14:textId="77777777" w:rsidR="005C5E88" w:rsidRPr="00083C34" w:rsidRDefault="005C5E88" w:rsidP="005C5E88">
      <w:pPr>
        <w:pStyle w:val="Indent1"/>
      </w:pPr>
      <w:bookmarkStart w:id="35" w:name="_Toc228865845"/>
      <w:r w:rsidRPr="00083C34">
        <w:t>Provisioning times</w:t>
      </w:r>
      <w:bookmarkEnd w:id="35"/>
    </w:p>
    <w:p w14:paraId="71E26E7D" w14:textId="77777777" w:rsidR="005C5E88" w:rsidRPr="00083C34" w:rsidRDefault="005C5E88" w:rsidP="005C5E88">
      <w:pPr>
        <w:pStyle w:val="Heading2"/>
        <w:tabs>
          <w:tab w:val="clear" w:pos="1872"/>
          <w:tab w:val="num" w:pos="737"/>
        </w:tabs>
        <w:ind w:left="737"/>
      </w:pPr>
      <w:r w:rsidRPr="00083C34">
        <w:t>We aim to meet our standard provisioning times for your service.  We measure our target standard provisioning times from the time that we receive all the information we need from you until the time we complete the provisioning of your service.  The times are expressed in working days (ie Monday – Friday, excluding public holidays).</w:t>
      </w:r>
    </w:p>
    <w:p w14:paraId="16B5A3AE" w14:textId="77777777" w:rsidR="005C5E88" w:rsidRPr="00083C34" w:rsidRDefault="005C5E88" w:rsidP="005C5E88">
      <w:pPr>
        <w:pStyle w:val="Heading2"/>
        <w:tabs>
          <w:tab w:val="clear" w:pos="1872"/>
          <w:tab w:val="num" w:pos="737"/>
        </w:tabs>
        <w:ind w:left="737"/>
      </w:pPr>
      <w:r w:rsidRPr="00083C34">
        <w:t xml:space="preserve">The provisioning times for the Ethernet Line service are based on the following four categories of orders as follows: </w:t>
      </w:r>
    </w:p>
    <w:tbl>
      <w:tblPr>
        <w:tblW w:w="7471"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4636"/>
      </w:tblGrid>
      <w:tr w:rsidR="005C5E88" w:rsidRPr="00083C34" w14:paraId="03B77FD9" w14:textId="77777777" w:rsidTr="006E5079">
        <w:tblPrEx>
          <w:tblCellMar>
            <w:top w:w="0" w:type="dxa"/>
            <w:bottom w:w="0" w:type="dxa"/>
          </w:tblCellMar>
        </w:tblPrEx>
        <w:trPr>
          <w:tblHeader/>
        </w:trPr>
        <w:tc>
          <w:tcPr>
            <w:tcW w:w="2835" w:type="dxa"/>
          </w:tcPr>
          <w:p w14:paraId="5154FDD6" w14:textId="77777777" w:rsidR="005C5E88" w:rsidRPr="00083C34" w:rsidRDefault="005C5E88" w:rsidP="00391236">
            <w:pPr>
              <w:pStyle w:val="TableData"/>
              <w:keepNext/>
              <w:rPr>
                <w:b/>
                <w:bCs/>
              </w:rPr>
            </w:pPr>
            <w:r w:rsidRPr="00083C34">
              <w:rPr>
                <w:b/>
                <w:bCs/>
              </w:rPr>
              <w:t>Category of order</w:t>
            </w:r>
          </w:p>
        </w:tc>
        <w:tc>
          <w:tcPr>
            <w:tcW w:w="4636" w:type="dxa"/>
          </w:tcPr>
          <w:p w14:paraId="449ADA5A" w14:textId="77777777" w:rsidR="005C5E88" w:rsidRPr="00083C34" w:rsidRDefault="005C5E88" w:rsidP="00391236">
            <w:pPr>
              <w:pStyle w:val="TableData"/>
              <w:keepNext/>
              <w:rPr>
                <w:b/>
                <w:bCs/>
              </w:rPr>
            </w:pPr>
            <w:r w:rsidRPr="00083C34">
              <w:rPr>
                <w:b/>
                <w:bCs/>
              </w:rPr>
              <w:t>Target standard provisioning times</w:t>
            </w:r>
          </w:p>
        </w:tc>
      </w:tr>
      <w:tr w:rsidR="005C5E88" w:rsidRPr="00083C34" w14:paraId="41C496C1" w14:textId="77777777" w:rsidTr="006E5079">
        <w:tblPrEx>
          <w:tblCellMar>
            <w:top w:w="0" w:type="dxa"/>
            <w:bottom w:w="0" w:type="dxa"/>
          </w:tblCellMar>
        </w:tblPrEx>
        <w:tc>
          <w:tcPr>
            <w:tcW w:w="2835" w:type="dxa"/>
          </w:tcPr>
          <w:p w14:paraId="31B05072" w14:textId="77777777" w:rsidR="005C5E88" w:rsidRPr="00083C34" w:rsidRDefault="005C5E88" w:rsidP="00391236">
            <w:pPr>
              <w:pStyle w:val="TableData"/>
            </w:pPr>
            <w:r w:rsidRPr="00083C34">
              <w:t>1 – Basic</w:t>
            </w:r>
          </w:p>
        </w:tc>
        <w:tc>
          <w:tcPr>
            <w:tcW w:w="4636" w:type="dxa"/>
          </w:tcPr>
          <w:p w14:paraId="540AEA1F" w14:textId="77777777" w:rsidR="005C5E88" w:rsidRPr="00083C34" w:rsidRDefault="005C5E88" w:rsidP="00391236">
            <w:pPr>
              <w:pStyle w:val="TableData"/>
            </w:pPr>
            <w:r w:rsidRPr="00083C34">
              <w:t>9 working days</w:t>
            </w:r>
          </w:p>
        </w:tc>
      </w:tr>
      <w:tr w:rsidR="005C5E88" w:rsidRPr="00083C34" w14:paraId="7D749BB4" w14:textId="77777777" w:rsidTr="006E5079">
        <w:tblPrEx>
          <w:tblCellMar>
            <w:top w:w="0" w:type="dxa"/>
            <w:bottom w:w="0" w:type="dxa"/>
          </w:tblCellMar>
        </w:tblPrEx>
        <w:tc>
          <w:tcPr>
            <w:tcW w:w="2835" w:type="dxa"/>
          </w:tcPr>
          <w:p w14:paraId="2DD84EBE" w14:textId="77777777" w:rsidR="005C5E88" w:rsidRPr="00083C34" w:rsidRDefault="005C5E88" w:rsidP="00391236">
            <w:pPr>
              <w:pStyle w:val="TableData"/>
            </w:pPr>
            <w:r w:rsidRPr="00083C34">
              <w:t>2 – Minimal</w:t>
            </w:r>
          </w:p>
        </w:tc>
        <w:tc>
          <w:tcPr>
            <w:tcW w:w="4636" w:type="dxa"/>
          </w:tcPr>
          <w:p w14:paraId="5E51A6B0" w14:textId="77777777" w:rsidR="005C5E88" w:rsidRPr="00083C34" w:rsidRDefault="005C5E88" w:rsidP="00391236">
            <w:pPr>
              <w:pStyle w:val="TableData"/>
            </w:pPr>
            <w:r w:rsidRPr="00083C34">
              <w:t>19 working days</w:t>
            </w:r>
          </w:p>
        </w:tc>
      </w:tr>
      <w:tr w:rsidR="005C5E88" w:rsidRPr="00083C34" w14:paraId="7DD7B07F" w14:textId="77777777" w:rsidTr="006E5079">
        <w:tblPrEx>
          <w:tblCellMar>
            <w:top w:w="0" w:type="dxa"/>
            <w:bottom w:w="0" w:type="dxa"/>
          </w:tblCellMar>
        </w:tblPrEx>
        <w:tc>
          <w:tcPr>
            <w:tcW w:w="2835" w:type="dxa"/>
          </w:tcPr>
          <w:p w14:paraId="7D864C90" w14:textId="77777777" w:rsidR="005C5E88" w:rsidRPr="00083C34" w:rsidRDefault="005C5E88" w:rsidP="00391236">
            <w:pPr>
              <w:pStyle w:val="TableData"/>
            </w:pPr>
            <w:r w:rsidRPr="00083C34">
              <w:t xml:space="preserve">3 – Medium </w:t>
            </w:r>
          </w:p>
        </w:tc>
        <w:tc>
          <w:tcPr>
            <w:tcW w:w="4636" w:type="dxa"/>
          </w:tcPr>
          <w:p w14:paraId="24341A0A" w14:textId="77777777" w:rsidR="005C5E88" w:rsidRPr="00083C34" w:rsidRDefault="005C5E88" w:rsidP="00391236">
            <w:pPr>
              <w:pStyle w:val="TableData"/>
            </w:pPr>
            <w:r w:rsidRPr="00083C34">
              <w:t>24 working days</w:t>
            </w:r>
          </w:p>
        </w:tc>
      </w:tr>
      <w:tr w:rsidR="005C5E88" w:rsidRPr="00083C34" w14:paraId="1FCAB3B6" w14:textId="77777777" w:rsidTr="006E5079">
        <w:tblPrEx>
          <w:tblCellMar>
            <w:top w:w="0" w:type="dxa"/>
            <w:bottom w:w="0" w:type="dxa"/>
          </w:tblCellMar>
        </w:tblPrEx>
        <w:tc>
          <w:tcPr>
            <w:tcW w:w="2835" w:type="dxa"/>
          </w:tcPr>
          <w:p w14:paraId="569AE12F" w14:textId="77777777" w:rsidR="005C5E88" w:rsidRPr="00083C34" w:rsidRDefault="005C5E88" w:rsidP="00391236">
            <w:pPr>
              <w:pStyle w:val="TableData"/>
            </w:pPr>
            <w:r w:rsidRPr="00083C34">
              <w:t>4 – Extensive</w:t>
            </w:r>
          </w:p>
        </w:tc>
        <w:tc>
          <w:tcPr>
            <w:tcW w:w="4636" w:type="dxa"/>
          </w:tcPr>
          <w:p w14:paraId="0EBDBB64" w14:textId="77777777" w:rsidR="005C5E88" w:rsidRPr="00083C34" w:rsidRDefault="005C5E88" w:rsidP="00391236">
            <w:pPr>
              <w:pStyle w:val="TableData"/>
            </w:pPr>
            <w:r w:rsidRPr="00083C34">
              <w:t>A provisioning assessment is made on a case-by-case basis.</w:t>
            </w:r>
          </w:p>
        </w:tc>
      </w:tr>
    </w:tbl>
    <w:p w14:paraId="3E5D126D" w14:textId="77777777" w:rsidR="005C5E88" w:rsidRPr="00083C34" w:rsidRDefault="005C5E88" w:rsidP="005C5E88">
      <w:pPr>
        <w:pStyle w:val="TableData"/>
        <w:ind w:left="737"/>
      </w:pPr>
    </w:p>
    <w:p w14:paraId="1398BA1D" w14:textId="77777777" w:rsidR="005C5E88" w:rsidRPr="00083C34" w:rsidRDefault="005C5E88" w:rsidP="005C5E88">
      <w:pPr>
        <w:spacing w:after="240"/>
        <w:ind w:left="737"/>
        <w:rPr>
          <w:rFonts w:ascii="Arial" w:hAnsi="Arial" w:cs="Arial"/>
          <w:sz w:val="18"/>
        </w:rPr>
      </w:pPr>
      <w:r w:rsidRPr="00083C34">
        <w:rPr>
          <w:rFonts w:ascii="Arial" w:hAnsi="Arial" w:cs="Arial"/>
          <w:b/>
          <w:sz w:val="18"/>
        </w:rPr>
        <w:t>Category 1 – basic</w:t>
      </w:r>
      <w:r w:rsidRPr="00083C34">
        <w:rPr>
          <w:rFonts w:ascii="Arial" w:hAnsi="Arial" w:cs="Arial"/>
          <w:bCs/>
          <w:sz w:val="18"/>
        </w:rPr>
        <w:t>: o</w:t>
      </w:r>
      <w:r w:rsidRPr="00083C34">
        <w:rPr>
          <w:rFonts w:ascii="Arial" w:hAnsi="Arial" w:cs="Arial"/>
          <w:sz w:val="18"/>
        </w:rPr>
        <w:t>rders that do not need any external work before installation.</w:t>
      </w:r>
    </w:p>
    <w:p w14:paraId="6528AE32" w14:textId="77777777" w:rsidR="005C5E88" w:rsidRPr="00083C34" w:rsidRDefault="005C5E88" w:rsidP="005C5E88">
      <w:pPr>
        <w:pStyle w:val="Heading7"/>
        <w:ind w:left="737"/>
      </w:pPr>
      <w:r w:rsidRPr="00083C34">
        <w:t>These orders may need minor internal plant work at our exchange, or minor internal plant work at your site that we can perform at the same time as the site visit.</w:t>
      </w:r>
    </w:p>
    <w:p w14:paraId="64AF8ED3" w14:textId="77777777" w:rsidR="005C5E88" w:rsidRPr="00083C34" w:rsidRDefault="005C5E88" w:rsidP="005C5E88">
      <w:pPr>
        <w:spacing w:after="240"/>
        <w:ind w:left="737"/>
        <w:rPr>
          <w:rFonts w:ascii="Arial" w:hAnsi="Arial" w:cs="Arial"/>
          <w:sz w:val="18"/>
        </w:rPr>
      </w:pPr>
      <w:r w:rsidRPr="00083C34">
        <w:rPr>
          <w:rFonts w:ascii="Arial" w:hAnsi="Arial" w:cs="Arial"/>
          <w:b/>
          <w:sz w:val="18"/>
        </w:rPr>
        <w:lastRenderedPageBreak/>
        <w:t>Category 2 – minimal:</w:t>
      </w:r>
      <w:r w:rsidRPr="00083C34">
        <w:rPr>
          <w:rFonts w:ascii="Arial" w:hAnsi="Arial" w:cs="Arial"/>
          <w:bCs/>
          <w:sz w:val="18"/>
        </w:rPr>
        <w:t xml:space="preserve"> </w:t>
      </w:r>
      <w:r w:rsidRPr="00083C34">
        <w:rPr>
          <w:rFonts w:ascii="Arial" w:hAnsi="Arial" w:cs="Arial"/>
          <w:sz w:val="18"/>
        </w:rPr>
        <w:t>orders that need external transmission plant installation work (including the installation of up to 500 metres of cable), substantial internal plant work, or substantial fee-for-service work.</w:t>
      </w:r>
    </w:p>
    <w:p w14:paraId="3E072C9D" w14:textId="77777777" w:rsidR="005C5E88" w:rsidRPr="00083C34" w:rsidRDefault="005C5E88" w:rsidP="005C5E88">
      <w:pPr>
        <w:spacing w:after="240"/>
        <w:ind w:left="737"/>
        <w:rPr>
          <w:rFonts w:ascii="Arial" w:hAnsi="Arial" w:cs="Arial"/>
          <w:b/>
          <w:bCs/>
          <w:sz w:val="18"/>
          <w:highlight w:val="yellow"/>
        </w:rPr>
      </w:pPr>
      <w:r w:rsidRPr="00083C34">
        <w:rPr>
          <w:rFonts w:ascii="Arial" w:hAnsi="Arial" w:cs="Arial"/>
          <w:b/>
          <w:sz w:val="18"/>
        </w:rPr>
        <w:t>Category 3 – medium</w:t>
      </w:r>
      <w:r w:rsidRPr="00083C34">
        <w:rPr>
          <w:rFonts w:ascii="Arial" w:hAnsi="Arial" w:cs="Arial"/>
          <w:bCs/>
          <w:sz w:val="18"/>
        </w:rPr>
        <w:t>:</w:t>
      </w:r>
      <w:r w:rsidRPr="00083C34">
        <w:rPr>
          <w:rFonts w:ascii="Arial" w:hAnsi="Arial" w:cs="Arial"/>
          <w:sz w:val="18"/>
        </w:rPr>
        <w:t xml:space="preserve"> orders that need us to seek the consent of someone other than you before starting street work, depending on the location of your end or the exchange end of the service.  </w:t>
      </w:r>
    </w:p>
    <w:p w14:paraId="34475575" w14:textId="77777777" w:rsidR="005C5E88" w:rsidRPr="00083C34" w:rsidRDefault="005C5E88" w:rsidP="005C5E88">
      <w:pPr>
        <w:pStyle w:val="Heading7"/>
        <w:ind w:left="737"/>
        <w:rPr>
          <w:lang w:val="en-US"/>
        </w:rPr>
      </w:pPr>
      <w:r w:rsidRPr="00083C34">
        <w:rPr>
          <w:b/>
          <w:bCs/>
        </w:rPr>
        <w:t>Category 4 – extensive</w:t>
      </w:r>
      <w:r w:rsidRPr="00083C34">
        <w:t xml:space="preserve">: orders that need major construction activity.  </w:t>
      </w:r>
    </w:p>
    <w:p w14:paraId="2FA63BDA" w14:textId="77777777" w:rsidR="005C5E88" w:rsidRPr="00083C34" w:rsidRDefault="005C5E88" w:rsidP="006E5079">
      <w:pPr>
        <w:pStyle w:val="Indent1"/>
        <w:spacing w:before="240"/>
      </w:pPr>
      <w:bookmarkStart w:id="36" w:name="_Toc228865846"/>
      <w:r w:rsidRPr="00083C34">
        <w:t>Cabling and data terminal equipment</w:t>
      </w:r>
      <w:bookmarkEnd w:id="36"/>
    </w:p>
    <w:p w14:paraId="1752E593" w14:textId="77777777" w:rsidR="005C5E88" w:rsidRPr="00083C34" w:rsidRDefault="005C5E88" w:rsidP="005C5E88">
      <w:pPr>
        <w:pStyle w:val="Heading2"/>
        <w:tabs>
          <w:tab w:val="clear" w:pos="1872"/>
          <w:tab w:val="num" w:pos="737"/>
        </w:tabs>
        <w:ind w:left="737"/>
      </w:pPr>
      <w:r w:rsidRPr="00083C34">
        <w:t>You must provide the cable to connect the service from our network boundary to your equipment.</w:t>
      </w:r>
    </w:p>
    <w:p w14:paraId="623E07E6" w14:textId="77777777" w:rsidR="005C5E88" w:rsidRPr="00083C34" w:rsidRDefault="005C5E88" w:rsidP="005C5E88">
      <w:pPr>
        <w:pStyle w:val="Heading2"/>
        <w:tabs>
          <w:tab w:val="clear" w:pos="1872"/>
          <w:tab w:val="num" w:pos="737"/>
        </w:tabs>
        <w:ind w:left="737"/>
      </w:pPr>
      <w:r w:rsidRPr="00083C34">
        <w:t>You must use equipment which complies with all relevant Australian Communications &amp; Media Authority technical requirements for connection to a public switched data service.</w:t>
      </w:r>
    </w:p>
    <w:p w14:paraId="00C1F80C" w14:textId="77777777" w:rsidR="005C5E88" w:rsidRPr="00083C34" w:rsidRDefault="005C5E88" w:rsidP="006E5079">
      <w:pPr>
        <w:pStyle w:val="Heading2"/>
        <w:keepNext/>
        <w:tabs>
          <w:tab w:val="clear" w:pos="1872"/>
          <w:tab w:val="num" w:pos="737"/>
        </w:tabs>
        <w:ind w:left="737"/>
      </w:pPr>
      <w:r w:rsidRPr="00083C34">
        <w:t>We only connect your existing cabling at your premises to the service if:</w:t>
      </w:r>
    </w:p>
    <w:p w14:paraId="2C5590A5" w14:textId="77777777" w:rsidR="005C5E88" w:rsidRPr="00083C34" w:rsidRDefault="005C5E88" w:rsidP="005C5E88">
      <w:pPr>
        <w:pStyle w:val="Heading3"/>
      </w:pPr>
      <w:r w:rsidRPr="00083C34">
        <w:t>it has been installed by a registered cabling service provider; and</w:t>
      </w:r>
    </w:p>
    <w:p w14:paraId="699ACAD4" w14:textId="77777777" w:rsidR="005C5E88" w:rsidRPr="00083C34" w:rsidRDefault="005C5E88" w:rsidP="005C5E88">
      <w:pPr>
        <w:pStyle w:val="Heading3"/>
      </w:pPr>
      <w:r w:rsidRPr="00083C34">
        <w:t>it has been installed to and continues to meet minimum technical requirements determined by the Australian Communications &amp; Media Authority.</w:t>
      </w:r>
    </w:p>
    <w:p w14:paraId="726417E4" w14:textId="77777777" w:rsidR="005C5E88" w:rsidRPr="00083C34" w:rsidRDefault="005C5E88" w:rsidP="005C5E88">
      <w:pPr>
        <w:pStyle w:val="Heading2"/>
        <w:tabs>
          <w:tab w:val="clear" w:pos="1872"/>
          <w:tab w:val="num" w:pos="737"/>
        </w:tabs>
        <w:ind w:left="737"/>
      </w:pPr>
      <w:r w:rsidRPr="00083C34">
        <w:t>You can connect data terminal equipment to the service if the equipment supplier complies with the Australian Communications &amp; Media Authority’s data terminal equipment permit requirements.</w:t>
      </w:r>
    </w:p>
    <w:p w14:paraId="04F58B81" w14:textId="77777777" w:rsidR="005C5E88" w:rsidRPr="00083C34" w:rsidRDefault="005C5E88" w:rsidP="005C5E88">
      <w:pPr>
        <w:pStyle w:val="Heading2"/>
        <w:tabs>
          <w:tab w:val="clear" w:pos="1872"/>
          <w:tab w:val="num" w:pos="737"/>
        </w:tabs>
        <w:ind w:left="737"/>
      </w:pPr>
      <w:r w:rsidRPr="00083C34">
        <w:t xml:space="preserve">You must tell us the data terminal equipment configuration so that we can set up the service with compatible configurations throughout the network.  If you do not tell us the correct configuration, you must pay us for any expenses we incur in connection with the identification of any fault and reconfiguring of your service that is required as a result of you telling us an incorrect configuration.  We </w:t>
      </w:r>
      <w:r w:rsidRPr="00083C34">
        <w:t>charge these expenses at our fee-for-service charges (</w:t>
      </w:r>
      <w:r w:rsidRPr="00083C34">
        <w:t>set out</w:t>
      </w:r>
      <w:r w:rsidRPr="00083C34">
        <w:t xml:space="preserve"> </w:t>
      </w:r>
      <w:r w:rsidR="00A35CB1">
        <w:t xml:space="preserve">in the </w:t>
      </w:r>
      <w:hyperlink r:id="rId17" w:history="1">
        <w:r w:rsidR="00A35CB1" w:rsidRPr="00A35CB1">
          <w:rPr>
            <w:rStyle w:val="Hyperlink"/>
          </w:rPr>
          <w:t>Fee-for-Service (Other work we do for you)</w:t>
        </w:r>
      </w:hyperlink>
      <w:r w:rsidR="00A35CB1">
        <w:t xml:space="preserve"> section of Our Customer Terms</w:t>
      </w:r>
      <w:r w:rsidRPr="00083C34">
        <w:t>.</w:t>
      </w:r>
    </w:p>
    <w:p w14:paraId="5AF58923" w14:textId="77777777" w:rsidR="005C5E88" w:rsidRPr="00083C34" w:rsidRDefault="005C5E88" w:rsidP="005C5E88">
      <w:pPr>
        <w:pStyle w:val="Heading2"/>
        <w:tabs>
          <w:tab w:val="clear" w:pos="1872"/>
          <w:tab w:val="num" w:pos="737"/>
        </w:tabs>
        <w:ind w:left="737"/>
      </w:pPr>
      <w:r w:rsidRPr="00083C34">
        <w:t>At your cost, you must give us all reasonable assistance and take all safety precautions reasonably necessary to ensure the safe and proper performance by us of work at your premises.</w:t>
      </w:r>
    </w:p>
    <w:p w14:paraId="189AE32D" w14:textId="77777777" w:rsidR="005C5E88" w:rsidRPr="00083C34" w:rsidRDefault="005C5E88" w:rsidP="005C5E88">
      <w:pPr>
        <w:pStyle w:val="Indent1"/>
      </w:pPr>
      <w:bookmarkStart w:id="37" w:name="_Toc228865847"/>
      <w:r w:rsidRPr="00083C34">
        <w:t>Your liability to us</w:t>
      </w:r>
      <w:bookmarkEnd w:id="37"/>
    </w:p>
    <w:p w14:paraId="0909F890" w14:textId="77777777" w:rsidR="005C5E88" w:rsidRPr="00083C34" w:rsidRDefault="005C5E88" w:rsidP="005C5E88">
      <w:pPr>
        <w:pStyle w:val="Heading2"/>
        <w:tabs>
          <w:tab w:val="clear" w:pos="1872"/>
          <w:tab w:val="num" w:pos="737"/>
        </w:tabs>
        <w:ind w:left="737"/>
      </w:pPr>
      <w:r w:rsidRPr="00083C34">
        <w:t>You must pay us any costs and expenses we incur in replacing or repairing our plant, equipment or other property that is damaged or destroyed at any time as a result of:</w:t>
      </w:r>
    </w:p>
    <w:p w14:paraId="5E915D2A" w14:textId="77777777" w:rsidR="005C5E88" w:rsidRPr="00083C34" w:rsidRDefault="005C5E88" w:rsidP="005C5E88">
      <w:pPr>
        <w:pStyle w:val="Heading3"/>
      </w:pPr>
      <w:r w:rsidRPr="00083C34">
        <w:t>connecting data terminal equipment to our network; or</w:t>
      </w:r>
    </w:p>
    <w:p w14:paraId="09AFFE96" w14:textId="77777777" w:rsidR="005C5E88" w:rsidRPr="00083C34" w:rsidRDefault="005C5E88" w:rsidP="005C5E88">
      <w:pPr>
        <w:pStyle w:val="Heading3"/>
      </w:pPr>
      <w:r w:rsidRPr="00083C34">
        <w:lastRenderedPageBreak/>
        <w:t>any change to the data terminal equipment or interference by it with any of our property.</w:t>
      </w:r>
    </w:p>
    <w:p w14:paraId="3FC66A4D" w14:textId="77777777" w:rsidR="005C5E88" w:rsidRPr="00083C34" w:rsidRDefault="005C5E88" w:rsidP="005C5E88">
      <w:pPr>
        <w:pStyle w:val="Indent1"/>
      </w:pPr>
      <w:bookmarkStart w:id="38" w:name="_Toc70481585"/>
      <w:bookmarkStart w:id="39" w:name="_Toc228865848"/>
      <w:r w:rsidRPr="00083C34">
        <w:t>Ethernet Line Connection charges</w:t>
      </w:r>
      <w:bookmarkEnd w:id="39"/>
    </w:p>
    <w:p w14:paraId="39E8F373" w14:textId="77777777" w:rsidR="005C5E88" w:rsidRPr="00083C34" w:rsidRDefault="005C5E88" w:rsidP="005C5E88">
      <w:pPr>
        <w:pStyle w:val="Heading2"/>
        <w:tabs>
          <w:tab w:val="clear" w:pos="1872"/>
          <w:tab w:val="num" w:pos="737"/>
        </w:tabs>
        <w:ind w:left="737"/>
      </w:pPr>
      <w:r w:rsidRPr="00083C34">
        <w:t>All connection charges are available on request from your Telstra Sales Representative.</w:t>
      </w:r>
    </w:p>
    <w:p w14:paraId="38D056B3" w14:textId="77777777" w:rsidR="005C5E88" w:rsidRPr="00083C34" w:rsidRDefault="005C5E88" w:rsidP="005C5E88">
      <w:pPr>
        <w:pStyle w:val="Indent1"/>
      </w:pPr>
      <w:bookmarkStart w:id="40" w:name="_Toc74541769"/>
      <w:bookmarkStart w:id="41" w:name="_Toc228865849"/>
      <w:bookmarkEnd w:id="38"/>
      <w:r w:rsidRPr="00083C34">
        <w:t>NTU locations</w:t>
      </w:r>
      <w:bookmarkEnd w:id="41"/>
    </w:p>
    <w:p w14:paraId="2B9AD54A" w14:textId="77777777" w:rsidR="005C5E88" w:rsidRPr="00083C34" w:rsidRDefault="005C5E88" w:rsidP="005C5E88">
      <w:pPr>
        <w:pStyle w:val="Heading2"/>
        <w:tabs>
          <w:tab w:val="clear" w:pos="1872"/>
          <w:tab w:val="num" w:pos="737"/>
        </w:tabs>
        <w:ind w:left="737"/>
      </w:pPr>
      <w:r w:rsidRPr="00083C34">
        <w:t xml:space="preserve">The standard location for the NTU at your site is the building communications room or the Main Distribution Frame room (“MDF Room”), where this exists.  </w:t>
      </w:r>
    </w:p>
    <w:p w14:paraId="6DF53D90" w14:textId="77777777" w:rsidR="005C5E88" w:rsidRPr="00083C34" w:rsidRDefault="005C5E88" w:rsidP="005C5E88">
      <w:pPr>
        <w:pStyle w:val="Heading2"/>
        <w:tabs>
          <w:tab w:val="clear" w:pos="1872"/>
          <w:tab w:val="num" w:pos="737"/>
        </w:tabs>
        <w:ind w:left="737"/>
      </w:pPr>
      <w:r w:rsidRPr="00083C34">
        <w:t>You may elect to have an NTU provisioned on your own floor (for example, in your own communications room) or a location other than the building communications room, provided that you pay us the cabling charges.</w:t>
      </w:r>
    </w:p>
    <w:p w14:paraId="7447BAAA" w14:textId="77777777" w:rsidR="005C5E88" w:rsidRPr="00083C34" w:rsidRDefault="005C5E88" w:rsidP="005C5E88">
      <w:pPr>
        <w:pStyle w:val="Heading2"/>
        <w:tabs>
          <w:tab w:val="clear" w:pos="1872"/>
          <w:tab w:val="num" w:pos="737"/>
        </w:tabs>
        <w:ind w:left="737"/>
      </w:pPr>
      <w:r w:rsidRPr="00083C34">
        <w:t>If a shared access switch suitable to provide your new service already exists in the communications room or MDF Room at your site and you still wish to terminate a new service on a NTU located in another place at your site, we reserve the right to charge you the installation cost of the additional switch, in addition to the cabling charges.</w:t>
      </w:r>
    </w:p>
    <w:p w14:paraId="7ED1079C" w14:textId="77777777" w:rsidR="005C5E88" w:rsidRPr="00083C34" w:rsidRDefault="005C5E88" w:rsidP="005C5E88">
      <w:pPr>
        <w:pStyle w:val="Heading2"/>
        <w:tabs>
          <w:tab w:val="clear" w:pos="1872"/>
          <w:tab w:val="num" w:pos="737"/>
        </w:tabs>
        <w:ind w:left="737"/>
      </w:pPr>
      <w:r w:rsidRPr="00083C34">
        <w:t>In addition to the above, we may supply and provide at your cost:</w:t>
      </w:r>
    </w:p>
    <w:p w14:paraId="341DF59E" w14:textId="77777777" w:rsidR="005C5E88" w:rsidRPr="00083C34" w:rsidRDefault="005C5E88" w:rsidP="005C5E88">
      <w:pPr>
        <w:pStyle w:val="Heading3"/>
      </w:pPr>
      <w:r w:rsidRPr="00083C34">
        <w:t>diverse access links;</w:t>
      </w:r>
    </w:p>
    <w:p w14:paraId="7C64714E" w14:textId="77777777" w:rsidR="005C5E88" w:rsidRPr="00083C34" w:rsidRDefault="005C5E88" w:rsidP="005C5E88">
      <w:pPr>
        <w:pStyle w:val="Heading3"/>
      </w:pPr>
      <w:r w:rsidRPr="00083C34">
        <w:t>cable upgrades from the property entry point to the building entry point via trenching supplied by you or us;</w:t>
      </w:r>
    </w:p>
    <w:p w14:paraId="345BC568" w14:textId="77777777" w:rsidR="005C5E88" w:rsidRPr="00083C34" w:rsidRDefault="005C5E88" w:rsidP="005C5E88">
      <w:pPr>
        <w:pStyle w:val="Heading3"/>
      </w:pPr>
      <w:r w:rsidRPr="00083C34">
        <w:t>alternate or diverse cable entry points to the building;</w:t>
      </w:r>
    </w:p>
    <w:p w14:paraId="3FB0FB3A" w14:textId="77777777" w:rsidR="005C5E88" w:rsidRPr="00083C34" w:rsidRDefault="005C5E88" w:rsidP="005C5E88">
      <w:pPr>
        <w:pStyle w:val="Heading3"/>
      </w:pPr>
      <w:r w:rsidRPr="00083C34">
        <w:t xml:space="preserve">additional service commissioning tests; and </w:t>
      </w:r>
    </w:p>
    <w:p w14:paraId="03A2AEC0" w14:textId="77777777" w:rsidR="005C5E88" w:rsidRPr="00083C34" w:rsidRDefault="005C5E88" w:rsidP="005C5E88">
      <w:pPr>
        <w:pStyle w:val="Heading3"/>
      </w:pPr>
      <w:r w:rsidRPr="00083C34">
        <w:t>any other work specifically requested on your property or premises.</w:t>
      </w:r>
    </w:p>
    <w:p w14:paraId="1316A497" w14:textId="77777777" w:rsidR="005C5E88" w:rsidRPr="00083C34" w:rsidRDefault="005C5E88" w:rsidP="005C5E88">
      <w:pPr>
        <w:pStyle w:val="Heading2"/>
        <w:numPr>
          <w:ilvl w:val="0"/>
          <w:numId w:val="0"/>
        </w:numPr>
        <w:ind w:left="737"/>
        <w:rPr>
          <w:rFonts w:ascii="Arial" w:hAnsi="Arial" w:cs="Arial"/>
          <w:b/>
          <w:bCs w:val="0"/>
          <w:sz w:val="21"/>
          <w:szCs w:val="21"/>
          <w:lang w:val="en-US"/>
        </w:rPr>
      </w:pPr>
      <w:r w:rsidRPr="00083C34">
        <w:rPr>
          <w:rFonts w:ascii="Arial" w:hAnsi="Arial" w:cs="Arial"/>
          <w:b/>
          <w:bCs w:val="0"/>
          <w:sz w:val="21"/>
          <w:szCs w:val="21"/>
          <w:lang w:val="en-US"/>
        </w:rPr>
        <w:t>Cabling charges</w:t>
      </w:r>
    </w:p>
    <w:p w14:paraId="66B4E81B" w14:textId="77777777" w:rsidR="005C5E88" w:rsidRPr="00366504" w:rsidRDefault="005C5E88" w:rsidP="005C5E88">
      <w:pPr>
        <w:pStyle w:val="Heading2"/>
        <w:tabs>
          <w:tab w:val="clear" w:pos="1872"/>
          <w:tab w:val="num" w:pos="805"/>
        </w:tabs>
        <w:ind w:left="805" w:hanging="805"/>
      </w:pPr>
      <w:bookmarkStart w:id="42" w:name="_Ref128984791"/>
      <w:r>
        <w:t xml:space="preserve">If you require us to </w:t>
      </w:r>
      <w:r w:rsidRPr="00083C34">
        <w:t>provid</w:t>
      </w:r>
      <w:r>
        <w:t>e</w:t>
      </w:r>
      <w:r w:rsidRPr="00083C34">
        <w:t xml:space="preserve"> and install cabling to your site beyond the standard service delivery point</w:t>
      </w:r>
      <w:r>
        <w:t>, we will charge you t</w:t>
      </w:r>
      <w:r w:rsidRPr="00083C34">
        <w:t xml:space="preserve">he relevant cabling charges are set out in the </w:t>
      </w:r>
      <w:hyperlink r:id="rId18" w:history="1">
        <w:r w:rsidRPr="00083C34">
          <w:t>Ether</w:t>
        </w:r>
        <w:r w:rsidRPr="00083C34">
          <w:t>n</w:t>
        </w:r>
        <w:r w:rsidRPr="00083C34">
          <w:t>et MAN sec</w:t>
        </w:r>
        <w:r w:rsidRPr="00083C34">
          <w:t>t</w:t>
        </w:r>
        <w:r w:rsidRPr="00083C34">
          <w:t>i</w:t>
        </w:r>
        <w:r w:rsidRPr="00083C34">
          <w:t>o</w:t>
        </w:r>
        <w:r w:rsidRPr="00083C34">
          <w:t xml:space="preserve">n of </w:t>
        </w:r>
        <w:r w:rsidRPr="00083C34">
          <w:t>Our Customer Terms.</w:t>
        </w:r>
      </w:hyperlink>
      <w:bookmarkEnd w:id="42"/>
    </w:p>
    <w:p w14:paraId="453936F0" w14:textId="77777777" w:rsidR="005C5E88" w:rsidRPr="00083C34" w:rsidRDefault="005C5E88" w:rsidP="005C5E88">
      <w:pPr>
        <w:pStyle w:val="Indent1"/>
      </w:pPr>
      <w:bookmarkStart w:id="43" w:name="_Toc228865850"/>
      <w:r w:rsidRPr="00083C34">
        <w:t>Network extension charges</w:t>
      </w:r>
      <w:bookmarkEnd w:id="40"/>
      <w:bookmarkEnd w:id="43"/>
    </w:p>
    <w:p w14:paraId="3EFD7AF1" w14:textId="77777777" w:rsidR="005C5E88" w:rsidRPr="00083C34" w:rsidRDefault="005C5E88" w:rsidP="005C5E88">
      <w:pPr>
        <w:pStyle w:val="Heading2"/>
        <w:tabs>
          <w:tab w:val="clear" w:pos="1872"/>
          <w:tab w:val="num" w:pos="737"/>
        </w:tabs>
        <w:ind w:left="737"/>
      </w:pPr>
      <w:bookmarkStart w:id="44" w:name="_Toc66857426"/>
      <w:bookmarkStart w:id="45" w:name="_Toc67373841"/>
      <w:bookmarkStart w:id="46" w:name="_Toc69101267"/>
      <w:bookmarkStart w:id="47" w:name="_Toc74541770"/>
      <w:r w:rsidRPr="00083C34">
        <w:t xml:space="preserve">Where your new service will be supplied by cable and your property entry point is more than 500 metres from the nearest part of our existing network to be used to connect your service, we may charge you our fee-for-service charges to lay cable from our existing network to your property entry point.  We charge you for laying cable beyond the first 500 metres.  We will tell you this cost and seek your consent before we start work.  </w:t>
      </w:r>
    </w:p>
    <w:p w14:paraId="1D623CA8" w14:textId="77777777" w:rsidR="005C5E88" w:rsidRPr="00083C34" w:rsidRDefault="00A35CB1" w:rsidP="005C5E88">
      <w:pPr>
        <w:pStyle w:val="Heading7"/>
        <w:ind w:left="737"/>
      </w:pPr>
      <w:r>
        <w:lastRenderedPageBreak/>
        <w:t xml:space="preserve">For </w:t>
      </w:r>
      <w:r w:rsidRPr="00083C34">
        <w:t xml:space="preserve">fee-for-service charges </w:t>
      </w:r>
      <w:r>
        <w:t xml:space="preserve">see the </w:t>
      </w:r>
      <w:hyperlink r:id="rId19" w:history="1">
        <w:r w:rsidRPr="00A35CB1">
          <w:rPr>
            <w:rStyle w:val="Hyperlink"/>
          </w:rPr>
          <w:t xml:space="preserve">Fee-for-Service (Other </w:t>
        </w:r>
        <w:r w:rsidRPr="00A35CB1">
          <w:rPr>
            <w:rStyle w:val="Hyperlink"/>
          </w:rPr>
          <w:t>w</w:t>
        </w:r>
        <w:r w:rsidRPr="00A35CB1">
          <w:rPr>
            <w:rStyle w:val="Hyperlink"/>
          </w:rPr>
          <w:t>ork we do for you)</w:t>
        </w:r>
      </w:hyperlink>
      <w:r>
        <w:t xml:space="preserve"> section of Our Customer Terms</w:t>
      </w:r>
      <w:r w:rsidR="005C5E88">
        <w:t>.</w:t>
      </w:r>
    </w:p>
    <w:p w14:paraId="5CBDA8FC" w14:textId="77777777" w:rsidR="005C5E88" w:rsidRPr="00083C34" w:rsidRDefault="005C5E88" w:rsidP="005C5E88">
      <w:pPr>
        <w:pStyle w:val="Indent1"/>
      </w:pPr>
      <w:bookmarkStart w:id="48" w:name="_Toc74541771"/>
      <w:bookmarkStart w:id="49" w:name="_Toc228865851"/>
      <w:bookmarkEnd w:id="44"/>
      <w:bookmarkEnd w:id="45"/>
      <w:bookmarkEnd w:id="46"/>
      <w:bookmarkEnd w:id="47"/>
      <w:r w:rsidRPr="00083C34">
        <w:t>Service extension charges</w:t>
      </w:r>
      <w:bookmarkEnd w:id="48"/>
      <w:bookmarkEnd w:id="49"/>
    </w:p>
    <w:p w14:paraId="7308AEF9" w14:textId="77777777" w:rsidR="005C5E88" w:rsidRPr="00083C34" w:rsidRDefault="005C5E88" w:rsidP="005C5E88">
      <w:pPr>
        <w:pStyle w:val="Heading2"/>
        <w:tabs>
          <w:tab w:val="clear" w:pos="1872"/>
          <w:tab w:val="num" w:pos="737"/>
        </w:tabs>
        <w:ind w:left="737"/>
      </w:pPr>
      <w:r w:rsidRPr="00083C34">
        <w:t>We may charge you our fee-for-service charges for installing alternative cabling where you occupy premises for which our network boundary is a Main Distribution Frame (“MDF”) and:</w:t>
      </w:r>
    </w:p>
    <w:p w14:paraId="2F2D8816" w14:textId="77777777" w:rsidR="005C5E88" w:rsidRPr="00083C34" w:rsidRDefault="005C5E88" w:rsidP="005C5E88">
      <w:pPr>
        <w:pStyle w:val="Heading3"/>
      </w:pPr>
      <w:r w:rsidRPr="00083C34">
        <w:t>there is no suitable spare capacity in the cabling system at the premises to extend cabling from the MDF to the location you request; or</w:t>
      </w:r>
    </w:p>
    <w:p w14:paraId="00CA70C3" w14:textId="77777777" w:rsidR="005C5E88" w:rsidRPr="00083C34" w:rsidRDefault="005C5E88" w:rsidP="006E5079">
      <w:pPr>
        <w:pStyle w:val="Heading3"/>
        <w:keepNext/>
      </w:pPr>
      <w:r w:rsidRPr="00083C34">
        <w:t>you do not want your service to be connected through the MDF.</w:t>
      </w:r>
    </w:p>
    <w:p w14:paraId="7154A83A" w14:textId="77777777" w:rsidR="00A35CB1" w:rsidRPr="00083C34" w:rsidRDefault="00A35CB1" w:rsidP="00A35CB1">
      <w:pPr>
        <w:pStyle w:val="Heading7"/>
        <w:ind w:left="737"/>
      </w:pPr>
      <w:r>
        <w:t xml:space="preserve">For </w:t>
      </w:r>
      <w:r w:rsidRPr="00083C34">
        <w:t xml:space="preserve">fee-for-service charges </w:t>
      </w:r>
      <w:r>
        <w:t xml:space="preserve">see the </w:t>
      </w:r>
      <w:hyperlink r:id="rId20" w:history="1">
        <w:r w:rsidRPr="00A35CB1">
          <w:rPr>
            <w:rStyle w:val="Hyperlink"/>
          </w:rPr>
          <w:t>Fee-for-Service (Other work we do for you)</w:t>
        </w:r>
      </w:hyperlink>
      <w:r>
        <w:t xml:space="preserve"> section of Our Customer Terms.</w:t>
      </w:r>
    </w:p>
    <w:p w14:paraId="57C6AC89" w14:textId="77777777" w:rsidR="005C5E88" w:rsidRPr="00083C34" w:rsidRDefault="005C5E88" w:rsidP="005C5E88">
      <w:pPr>
        <w:pStyle w:val="Heading1"/>
        <w:keepNext w:val="0"/>
      </w:pPr>
      <w:bookmarkStart w:id="50" w:name="_Toc228865852"/>
      <w:r w:rsidRPr="00083C34">
        <w:t>Charges</w:t>
      </w:r>
      <w:bookmarkEnd w:id="50"/>
    </w:p>
    <w:p w14:paraId="7BD5E5B3" w14:textId="77777777" w:rsidR="005C5E88" w:rsidRPr="00083C34" w:rsidRDefault="005C5E88" w:rsidP="005C5E88">
      <w:pPr>
        <w:pStyle w:val="Heading2"/>
        <w:tabs>
          <w:tab w:val="clear" w:pos="1872"/>
          <w:tab w:val="num" w:pos="737"/>
        </w:tabs>
        <w:ind w:left="737"/>
      </w:pPr>
      <w:r w:rsidRPr="00083C34">
        <w:t>In addition to the charges that are set out in this section of Our Customer Terms, all Ethernet Line charges are set out in your application form.</w:t>
      </w:r>
    </w:p>
    <w:p w14:paraId="57D9ED60" w14:textId="77777777" w:rsidR="005C5E88" w:rsidRPr="00083C34" w:rsidRDefault="005C5E88" w:rsidP="005C5E88">
      <w:pPr>
        <w:pStyle w:val="Heading1"/>
      </w:pPr>
      <w:bookmarkStart w:id="51" w:name="_Toc144114306"/>
      <w:bookmarkStart w:id="52" w:name="_Toc144114346"/>
      <w:bookmarkStart w:id="53" w:name="_Toc144114356"/>
      <w:bookmarkStart w:id="54" w:name="_Toc144114396"/>
      <w:bookmarkStart w:id="55" w:name="_Toc144114399"/>
      <w:bookmarkStart w:id="56" w:name="_Toc144114407"/>
      <w:bookmarkStart w:id="57" w:name="_Toc144114522"/>
      <w:bookmarkStart w:id="58" w:name="_Toc144114532"/>
      <w:bookmarkStart w:id="59" w:name="_Toc144114657"/>
      <w:bookmarkStart w:id="60" w:name="_Toc144114659"/>
      <w:bookmarkStart w:id="61" w:name="_Toc144114660"/>
      <w:bookmarkStart w:id="62" w:name="_Toc144114663"/>
      <w:bookmarkStart w:id="63" w:name="_Toc144114670"/>
      <w:bookmarkStart w:id="64" w:name="_Toc144114685"/>
      <w:bookmarkStart w:id="65" w:name="_Toc228865853"/>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083C34">
        <w:t>Changing your service</w:t>
      </w:r>
      <w:bookmarkEnd w:id="65"/>
    </w:p>
    <w:p w14:paraId="5E7464B3" w14:textId="77777777" w:rsidR="005C5E88" w:rsidRPr="00083C34" w:rsidRDefault="005C5E88" w:rsidP="005C5E88">
      <w:pPr>
        <w:pStyle w:val="Indent1"/>
      </w:pPr>
      <w:bookmarkStart w:id="66" w:name="_Toc228865854"/>
      <w:r>
        <w:t xml:space="preserve">Charges for </w:t>
      </w:r>
      <w:r w:rsidRPr="00F91BF9">
        <w:t>Change of Service</w:t>
      </w:r>
      <w:bookmarkEnd w:id="66"/>
    </w:p>
    <w:p w14:paraId="3248054A" w14:textId="77777777" w:rsidR="005C5E88" w:rsidRPr="00F91BF9" w:rsidRDefault="005C5E88" w:rsidP="005C5E88">
      <w:pPr>
        <w:pStyle w:val="Heading2"/>
        <w:tabs>
          <w:tab w:val="clear" w:pos="1872"/>
          <w:tab w:val="num" w:pos="737"/>
        </w:tabs>
        <w:ind w:left="737"/>
      </w:pPr>
      <w:r w:rsidRPr="00F91BF9">
        <w:t xml:space="preserve">You may request changes to your Ethernet Line service.  If we agree, we will advise you of </w:t>
      </w:r>
      <w:r>
        <w:t xml:space="preserve">our charges to implement the change to your service and </w:t>
      </w:r>
      <w:r w:rsidRPr="00F91BF9">
        <w:t xml:space="preserve">any changes to your service charges. </w:t>
      </w:r>
    </w:p>
    <w:p w14:paraId="0FFFAEB1" w14:textId="77777777" w:rsidR="005C5E88" w:rsidRPr="00083C34" w:rsidRDefault="005C5E88" w:rsidP="005C5E88">
      <w:pPr>
        <w:pStyle w:val="Indent1"/>
      </w:pPr>
      <w:bookmarkStart w:id="67" w:name="_Toc228865855"/>
      <w:r w:rsidRPr="00083C34">
        <w:t>Indoor removal and miscellaneous works</w:t>
      </w:r>
      <w:bookmarkEnd w:id="67"/>
    </w:p>
    <w:p w14:paraId="5EDD88BA" w14:textId="77777777" w:rsidR="005C5E88" w:rsidRPr="00083C34" w:rsidRDefault="005C5E88" w:rsidP="005C5E88">
      <w:pPr>
        <w:pStyle w:val="Heading2"/>
        <w:tabs>
          <w:tab w:val="clear" w:pos="1872"/>
          <w:tab w:val="num" w:pos="737"/>
        </w:tabs>
        <w:ind w:left="737"/>
      </w:pPr>
      <w:r w:rsidRPr="00083C34">
        <w:t xml:space="preserve">We charge you our fee-for-service charges for any indoor removal of your service.  The fee-for-service charges are set out </w:t>
      </w:r>
      <w:r w:rsidR="00A35CB1">
        <w:t xml:space="preserve">in the </w:t>
      </w:r>
      <w:hyperlink r:id="rId21" w:history="1">
        <w:r w:rsidR="00A35CB1" w:rsidRPr="00A35CB1">
          <w:rPr>
            <w:rStyle w:val="Hyperlink"/>
          </w:rPr>
          <w:t>Fee-for-Service (Other work we do for you) section</w:t>
        </w:r>
      </w:hyperlink>
      <w:r w:rsidR="00A35CB1">
        <w:t xml:space="preserve"> of Our Customer Terms</w:t>
      </w:r>
      <w:r>
        <w:t>.</w:t>
      </w:r>
    </w:p>
    <w:p w14:paraId="73D32BE5" w14:textId="77777777" w:rsidR="005C5E88" w:rsidRPr="00083C34" w:rsidRDefault="005C5E88" w:rsidP="005C5E88">
      <w:pPr>
        <w:pStyle w:val="Heading1"/>
      </w:pPr>
      <w:bookmarkStart w:id="68" w:name="_Toc228865856"/>
      <w:r w:rsidRPr="00083C34">
        <w:t>Performance specifications</w:t>
      </w:r>
      <w:bookmarkEnd w:id="68"/>
    </w:p>
    <w:p w14:paraId="0747F8B7" w14:textId="77777777" w:rsidR="005C5E88" w:rsidRPr="00083C34" w:rsidRDefault="005C5E88" w:rsidP="005C5E88">
      <w:pPr>
        <w:pStyle w:val="Heading2"/>
        <w:tabs>
          <w:tab w:val="clear" w:pos="1872"/>
          <w:tab w:val="num" w:pos="737"/>
        </w:tabs>
        <w:ind w:left="737"/>
      </w:pPr>
      <w:r w:rsidRPr="00083C34">
        <w:t>The end-to-end service availability targets for Ethernet Line are listed below.  Target availability of th</w:t>
      </w:r>
      <w:r w:rsidR="006E5079">
        <w:t>e service is measured over a 12-</w:t>
      </w:r>
      <w:r w:rsidRPr="00083C34">
        <w:t>month period.</w:t>
      </w:r>
    </w:p>
    <w:tbl>
      <w:tblPr>
        <w:tblW w:w="690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0"/>
        <w:gridCol w:w="2300"/>
        <w:gridCol w:w="2300"/>
      </w:tblGrid>
      <w:tr w:rsidR="007D1E35" w:rsidRPr="00083C34" w14:paraId="2143F643" w14:textId="77777777" w:rsidTr="007D1E35">
        <w:tblPrEx>
          <w:tblCellMar>
            <w:top w:w="0" w:type="dxa"/>
            <w:bottom w:w="0" w:type="dxa"/>
          </w:tblCellMar>
        </w:tblPrEx>
        <w:trPr>
          <w:trHeight w:val="525"/>
          <w:tblHeader/>
        </w:trPr>
        <w:tc>
          <w:tcPr>
            <w:tcW w:w="2300" w:type="dxa"/>
          </w:tcPr>
          <w:p w14:paraId="6F1D3628" w14:textId="77777777" w:rsidR="007D1E35" w:rsidRPr="00083C34" w:rsidRDefault="007D1E35" w:rsidP="00391236">
            <w:pPr>
              <w:keepNext/>
              <w:spacing w:before="120" w:after="120"/>
              <w:jc w:val="center"/>
              <w:rPr>
                <w:rFonts w:ascii="Arial" w:hAnsi="Arial" w:cs="Arial"/>
                <w:b/>
                <w:bCs/>
                <w:iCs/>
                <w:sz w:val="18"/>
              </w:rPr>
            </w:pPr>
            <w:r w:rsidRPr="00083C34">
              <w:rPr>
                <w:rFonts w:ascii="Arial" w:hAnsi="Arial" w:cs="Arial"/>
                <w:b/>
                <w:bCs/>
                <w:iCs/>
                <w:sz w:val="18"/>
              </w:rPr>
              <w:t xml:space="preserve">Ethernet Line with </w:t>
            </w:r>
            <w:r>
              <w:rPr>
                <w:rFonts w:ascii="Arial" w:hAnsi="Arial" w:cs="Arial"/>
                <w:b/>
                <w:bCs/>
                <w:iCs/>
                <w:sz w:val="18"/>
              </w:rPr>
              <w:t>Standard</w:t>
            </w:r>
            <w:r w:rsidRPr="00083C34">
              <w:rPr>
                <w:rFonts w:ascii="Arial" w:hAnsi="Arial" w:cs="Arial"/>
                <w:b/>
                <w:bCs/>
                <w:iCs/>
                <w:sz w:val="18"/>
              </w:rPr>
              <w:t xml:space="preserve"> Connectivity</w:t>
            </w:r>
          </w:p>
        </w:tc>
        <w:tc>
          <w:tcPr>
            <w:tcW w:w="2300" w:type="dxa"/>
          </w:tcPr>
          <w:p w14:paraId="4EB386C7" w14:textId="77777777" w:rsidR="007D1E35" w:rsidRPr="00083C34" w:rsidRDefault="007D1E35" w:rsidP="00391236">
            <w:pPr>
              <w:keepNext/>
              <w:spacing w:before="120" w:after="120"/>
              <w:jc w:val="center"/>
              <w:rPr>
                <w:rFonts w:ascii="Arial" w:hAnsi="Arial" w:cs="Arial"/>
                <w:iCs/>
                <w:sz w:val="18"/>
              </w:rPr>
            </w:pPr>
            <w:r w:rsidRPr="00083C34">
              <w:rPr>
                <w:rFonts w:ascii="Arial" w:hAnsi="Arial" w:cs="Arial"/>
                <w:b/>
                <w:bCs/>
                <w:iCs/>
                <w:sz w:val="18"/>
              </w:rPr>
              <w:t>Ethernet Line with Protected Connectivity</w:t>
            </w:r>
          </w:p>
        </w:tc>
        <w:tc>
          <w:tcPr>
            <w:tcW w:w="2300" w:type="dxa"/>
          </w:tcPr>
          <w:p w14:paraId="58467003" w14:textId="77777777" w:rsidR="007D1E35" w:rsidRPr="00083C34" w:rsidRDefault="007D1E35" w:rsidP="00391236">
            <w:pPr>
              <w:keepNext/>
              <w:spacing w:before="120" w:after="120"/>
              <w:jc w:val="center"/>
              <w:rPr>
                <w:rFonts w:ascii="Arial" w:hAnsi="Arial" w:cs="Arial"/>
                <w:b/>
                <w:bCs/>
                <w:iCs/>
                <w:sz w:val="18"/>
              </w:rPr>
            </w:pPr>
            <w:r w:rsidRPr="00083C34">
              <w:rPr>
                <w:rFonts w:ascii="Arial" w:hAnsi="Arial" w:cs="Arial"/>
                <w:b/>
                <w:bCs/>
                <w:iCs/>
                <w:sz w:val="18"/>
              </w:rPr>
              <w:t xml:space="preserve">Ethernet Line with Protected </w:t>
            </w:r>
            <w:r>
              <w:rPr>
                <w:rFonts w:ascii="Arial" w:hAnsi="Arial" w:cs="Arial"/>
                <w:b/>
                <w:bCs/>
                <w:iCs/>
                <w:sz w:val="18"/>
              </w:rPr>
              <w:t xml:space="preserve">Access and Protected </w:t>
            </w:r>
            <w:r w:rsidRPr="00083C34">
              <w:rPr>
                <w:rFonts w:ascii="Arial" w:hAnsi="Arial" w:cs="Arial"/>
                <w:b/>
                <w:bCs/>
                <w:iCs/>
                <w:sz w:val="18"/>
              </w:rPr>
              <w:t>Connectivity</w:t>
            </w:r>
          </w:p>
        </w:tc>
      </w:tr>
      <w:tr w:rsidR="007D1E35" w:rsidRPr="00083C34" w14:paraId="3A6EAF2A" w14:textId="77777777" w:rsidTr="007D1E3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trHeight w:val="540"/>
        </w:trPr>
        <w:tc>
          <w:tcPr>
            <w:tcW w:w="2300" w:type="dxa"/>
            <w:vAlign w:val="center"/>
          </w:tcPr>
          <w:p w14:paraId="474B33A5" w14:textId="77777777" w:rsidR="007D1E35" w:rsidRPr="00083C34" w:rsidRDefault="007D1E35" w:rsidP="00391236">
            <w:pPr>
              <w:spacing w:before="120" w:after="120"/>
              <w:jc w:val="center"/>
              <w:rPr>
                <w:rFonts w:ascii="Arial" w:eastAsia="Arial Unicode MS" w:hAnsi="Arial" w:cs="Arial"/>
                <w:sz w:val="18"/>
                <w:szCs w:val="18"/>
              </w:rPr>
            </w:pPr>
            <w:r w:rsidRPr="00083C34">
              <w:rPr>
                <w:rFonts w:ascii="Arial" w:eastAsia="Arial Unicode MS" w:hAnsi="Arial" w:cs="Arial"/>
                <w:sz w:val="18"/>
                <w:szCs w:val="18"/>
              </w:rPr>
              <w:t>99.90%</w:t>
            </w:r>
          </w:p>
        </w:tc>
        <w:tc>
          <w:tcPr>
            <w:tcW w:w="2300" w:type="dxa"/>
            <w:vAlign w:val="center"/>
          </w:tcPr>
          <w:p w14:paraId="2B090979" w14:textId="77777777" w:rsidR="007D1E35" w:rsidRPr="00083C34" w:rsidRDefault="007D1E35" w:rsidP="00391236">
            <w:pPr>
              <w:spacing w:before="120" w:after="120"/>
              <w:jc w:val="center"/>
              <w:rPr>
                <w:rFonts w:ascii="Arial" w:eastAsia="Arial Unicode MS" w:hAnsi="Arial" w:cs="Arial"/>
                <w:sz w:val="18"/>
                <w:szCs w:val="18"/>
              </w:rPr>
            </w:pPr>
            <w:r w:rsidRPr="00083C34">
              <w:rPr>
                <w:rFonts w:ascii="Arial" w:eastAsia="Arial Unicode MS" w:hAnsi="Arial" w:cs="Arial"/>
                <w:sz w:val="18"/>
                <w:szCs w:val="18"/>
              </w:rPr>
              <w:t>99.95%</w:t>
            </w:r>
          </w:p>
        </w:tc>
        <w:tc>
          <w:tcPr>
            <w:tcW w:w="2300" w:type="dxa"/>
            <w:vAlign w:val="center"/>
          </w:tcPr>
          <w:p w14:paraId="14BD3A35" w14:textId="77777777" w:rsidR="007D1E35" w:rsidRPr="00083C34" w:rsidRDefault="007D1E35" w:rsidP="00391236">
            <w:pPr>
              <w:spacing w:before="120" w:after="120"/>
              <w:jc w:val="center"/>
              <w:rPr>
                <w:rFonts w:ascii="Arial" w:eastAsia="Arial Unicode MS" w:hAnsi="Arial" w:cs="Arial"/>
                <w:sz w:val="18"/>
                <w:szCs w:val="18"/>
              </w:rPr>
            </w:pPr>
            <w:r>
              <w:rPr>
                <w:rFonts w:ascii="Arial" w:eastAsia="Arial Unicode MS" w:hAnsi="Arial" w:cs="Arial"/>
                <w:sz w:val="18"/>
                <w:szCs w:val="18"/>
              </w:rPr>
              <w:t>99.98</w:t>
            </w:r>
            <w:r w:rsidRPr="00083C34">
              <w:rPr>
                <w:rFonts w:ascii="Arial" w:eastAsia="Arial Unicode MS" w:hAnsi="Arial" w:cs="Arial"/>
                <w:sz w:val="18"/>
                <w:szCs w:val="18"/>
              </w:rPr>
              <w:t>%</w:t>
            </w:r>
          </w:p>
        </w:tc>
      </w:tr>
    </w:tbl>
    <w:p w14:paraId="4342A2AB" w14:textId="77777777" w:rsidR="005C5E88" w:rsidRPr="00083C34" w:rsidRDefault="005C5E88" w:rsidP="005C5E88">
      <w:pPr>
        <w:pStyle w:val="TableData"/>
        <w:rPr>
          <w:b/>
          <w:bCs/>
        </w:rPr>
      </w:pPr>
    </w:p>
    <w:p w14:paraId="6E674DBD" w14:textId="77777777" w:rsidR="005C5E88" w:rsidRPr="00083C34" w:rsidRDefault="005C5E88" w:rsidP="005C5E88">
      <w:pPr>
        <w:pStyle w:val="Heading1"/>
      </w:pPr>
      <w:bookmarkStart w:id="69" w:name="_Toc58996132"/>
      <w:bookmarkStart w:id="70" w:name="_Toc61254560"/>
      <w:bookmarkStart w:id="71" w:name="_Toc63668399"/>
      <w:bookmarkStart w:id="72" w:name="_Toc67373820"/>
      <w:bookmarkStart w:id="73" w:name="_Toc69101294"/>
      <w:bookmarkStart w:id="74" w:name="_Toc63668389"/>
      <w:bookmarkStart w:id="75" w:name="_Toc66093936"/>
      <w:bookmarkStart w:id="76" w:name="_Toc69102167"/>
      <w:bookmarkStart w:id="77" w:name="_Toc73956426"/>
      <w:bookmarkStart w:id="78" w:name="_Toc228865857"/>
      <w:r w:rsidRPr="00083C34">
        <w:lastRenderedPageBreak/>
        <w:t>Service Assurance</w:t>
      </w:r>
      <w:bookmarkEnd w:id="74"/>
      <w:bookmarkEnd w:id="75"/>
      <w:bookmarkEnd w:id="76"/>
      <w:bookmarkEnd w:id="77"/>
      <w:bookmarkEnd w:id="78"/>
    </w:p>
    <w:p w14:paraId="0C1E40C7" w14:textId="77777777" w:rsidR="005C5E88" w:rsidRPr="00083C34" w:rsidRDefault="005C5E88" w:rsidP="005C5E88">
      <w:pPr>
        <w:pStyle w:val="Indent1"/>
      </w:pPr>
      <w:bookmarkStart w:id="79" w:name="_Toc58996125"/>
      <w:bookmarkStart w:id="80" w:name="_Toc61254553"/>
      <w:bookmarkStart w:id="81" w:name="_Toc63668392"/>
      <w:bookmarkStart w:id="82" w:name="_Toc66093939"/>
      <w:bookmarkStart w:id="83" w:name="_Toc69102168"/>
      <w:bookmarkStart w:id="84" w:name="_Toc73956427"/>
      <w:bookmarkStart w:id="85" w:name="_Toc228865858"/>
      <w:r w:rsidRPr="00083C34">
        <w:t>Fault reporting and repair</w:t>
      </w:r>
      <w:bookmarkEnd w:id="79"/>
      <w:bookmarkEnd w:id="80"/>
      <w:bookmarkEnd w:id="81"/>
      <w:bookmarkEnd w:id="82"/>
      <w:bookmarkEnd w:id="83"/>
      <w:bookmarkEnd w:id="84"/>
      <w:bookmarkEnd w:id="85"/>
    </w:p>
    <w:p w14:paraId="7FA7C22B" w14:textId="77777777" w:rsidR="005C5E88" w:rsidRPr="00083C34" w:rsidRDefault="005C5E88" w:rsidP="005C5E88">
      <w:pPr>
        <w:pStyle w:val="Heading2"/>
        <w:tabs>
          <w:tab w:val="clear" w:pos="1872"/>
          <w:tab w:val="num" w:pos="737"/>
        </w:tabs>
        <w:ind w:left="737"/>
      </w:pPr>
      <w:r w:rsidRPr="00083C34">
        <w:t>As part of the Ethernet Line service, we also provide:</w:t>
      </w:r>
    </w:p>
    <w:p w14:paraId="61D0EE72" w14:textId="77777777" w:rsidR="005C5E88" w:rsidRPr="00083C34" w:rsidRDefault="005C5E88" w:rsidP="005C5E88">
      <w:pPr>
        <w:pStyle w:val="Heading3"/>
      </w:pPr>
      <w:r w:rsidRPr="00083C34">
        <w:t>a 24-hour fault reporting service for telling us about service faults; and</w:t>
      </w:r>
    </w:p>
    <w:p w14:paraId="27586AF3" w14:textId="77777777" w:rsidR="005C5E88" w:rsidRPr="00083C34" w:rsidRDefault="005C5E88" w:rsidP="005C5E88">
      <w:pPr>
        <w:pStyle w:val="Heading3"/>
      </w:pPr>
      <w:r w:rsidRPr="00083C34">
        <w:t>a 24-hour, 7 days a week (including public holidays) maintenance and repair service for service faults.</w:t>
      </w:r>
    </w:p>
    <w:p w14:paraId="060BB676" w14:textId="77777777" w:rsidR="005C5E88" w:rsidRPr="00083C34" w:rsidRDefault="005C5E88" w:rsidP="005C5E88">
      <w:pPr>
        <w:pStyle w:val="Heading2"/>
        <w:tabs>
          <w:tab w:val="clear" w:pos="1872"/>
          <w:tab w:val="num" w:pos="737"/>
        </w:tabs>
        <w:ind w:left="737"/>
      </w:pPr>
      <w:r w:rsidRPr="00083C34">
        <w:t>The monthly service charge covers maintenance up to our network boundary and, where applicable, of the network termination unit only.  Maintenance of any telecommunications cabling on your premises (ie cabling beyond the network boundary point) or any telecommunications equipment owned or used by you is not included.</w:t>
      </w:r>
    </w:p>
    <w:p w14:paraId="0A63799A" w14:textId="77777777" w:rsidR="005C5E88" w:rsidRPr="00083C34" w:rsidRDefault="005C5E88" w:rsidP="005C5E88">
      <w:pPr>
        <w:pStyle w:val="Indent1"/>
      </w:pPr>
      <w:bookmarkStart w:id="86" w:name="_Toc58996126"/>
      <w:bookmarkStart w:id="87" w:name="_Toc61254554"/>
      <w:bookmarkStart w:id="88" w:name="_Toc63668393"/>
      <w:bookmarkStart w:id="89" w:name="_Toc66093940"/>
      <w:bookmarkStart w:id="90" w:name="_Toc69102169"/>
      <w:bookmarkStart w:id="91" w:name="_Toc73956428"/>
      <w:bookmarkStart w:id="92" w:name="_Toc228865859"/>
      <w:r w:rsidRPr="00083C34">
        <w:t xml:space="preserve">Target response and </w:t>
      </w:r>
      <w:r>
        <w:t>restoration</w:t>
      </w:r>
      <w:r w:rsidRPr="00083C34">
        <w:t xml:space="preserve"> times</w:t>
      </w:r>
      <w:bookmarkEnd w:id="86"/>
      <w:bookmarkEnd w:id="87"/>
      <w:bookmarkEnd w:id="88"/>
      <w:bookmarkEnd w:id="89"/>
      <w:bookmarkEnd w:id="90"/>
      <w:bookmarkEnd w:id="91"/>
      <w:bookmarkEnd w:id="92"/>
    </w:p>
    <w:p w14:paraId="253CCD48" w14:textId="77777777" w:rsidR="005C5E88" w:rsidRPr="00083C34" w:rsidRDefault="005C5E88" w:rsidP="005C5E88">
      <w:pPr>
        <w:pStyle w:val="Heading2"/>
        <w:tabs>
          <w:tab w:val="clear" w:pos="1872"/>
          <w:tab w:val="num" w:pos="737"/>
        </w:tabs>
        <w:ind w:left="737"/>
      </w:pPr>
      <w:r w:rsidRPr="00083C34">
        <w:t>Our target response and re</w:t>
      </w:r>
      <w:r>
        <w:t>storation</w:t>
      </w:r>
      <w:r w:rsidRPr="00083C34">
        <w:t xml:space="preserve"> times only apply to service faults within our mainte</w:t>
      </w:r>
      <w:r w:rsidRPr="00083C34">
        <w:t>nance responsibilities.</w:t>
      </w:r>
    </w:p>
    <w:p w14:paraId="289C0FCF" w14:textId="77777777" w:rsidR="005C5E88" w:rsidRPr="00083C34" w:rsidRDefault="005C5E88" w:rsidP="005C5E88">
      <w:pPr>
        <w:pStyle w:val="Heading2"/>
        <w:tabs>
          <w:tab w:val="clear" w:pos="1872"/>
          <w:tab w:val="num" w:pos="737"/>
        </w:tabs>
        <w:ind w:left="737"/>
      </w:pPr>
      <w:r w:rsidRPr="00083C34">
        <w:t>If there is a fault in your service, we aim to respond to you within one hour of you telling us about the fault.  You will receive a response from us once we start taking action to identify the fault.</w:t>
      </w:r>
    </w:p>
    <w:p w14:paraId="06174B13" w14:textId="77777777" w:rsidR="005C5E88" w:rsidRPr="00083C34" w:rsidRDefault="005C5E88" w:rsidP="005C5E88">
      <w:pPr>
        <w:pStyle w:val="Heading2"/>
        <w:tabs>
          <w:tab w:val="clear" w:pos="1872"/>
          <w:tab w:val="num" w:pos="737"/>
        </w:tabs>
        <w:ind w:left="737"/>
      </w:pPr>
      <w:r w:rsidRPr="00083C34">
        <w:t>If there is a fault in your service, we aim to repair your service to full working order within 12 hours of you telling us about the fault.</w:t>
      </w:r>
    </w:p>
    <w:p w14:paraId="46A7C755" w14:textId="77777777" w:rsidR="005C5E88" w:rsidRPr="00083C34" w:rsidRDefault="005C5E88" w:rsidP="005C5E88">
      <w:pPr>
        <w:pStyle w:val="Indent1"/>
      </w:pPr>
      <w:bookmarkStart w:id="93" w:name="_Toc58996127"/>
      <w:bookmarkStart w:id="94" w:name="_Toc61254555"/>
      <w:bookmarkStart w:id="95" w:name="_Toc63668394"/>
      <w:bookmarkStart w:id="96" w:name="_Toc66093941"/>
      <w:bookmarkStart w:id="97" w:name="_Toc69102170"/>
      <w:bookmarkStart w:id="98" w:name="_Toc73956429"/>
      <w:bookmarkStart w:id="99" w:name="_Toc228865860"/>
      <w:r w:rsidRPr="00083C34">
        <w:t>Temporary repairs</w:t>
      </w:r>
      <w:bookmarkEnd w:id="93"/>
      <w:bookmarkEnd w:id="94"/>
      <w:bookmarkEnd w:id="95"/>
      <w:bookmarkEnd w:id="96"/>
      <w:bookmarkEnd w:id="97"/>
      <w:bookmarkEnd w:id="98"/>
      <w:bookmarkEnd w:id="99"/>
    </w:p>
    <w:p w14:paraId="2D96E0E5" w14:textId="77777777" w:rsidR="005C5E88" w:rsidRPr="00083C34" w:rsidRDefault="005C5E88" w:rsidP="005C5E88">
      <w:pPr>
        <w:pStyle w:val="Heading2"/>
        <w:tabs>
          <w:tab w:val="clear" w:pos="1872"/>
          <w:tab w:val="num" w:pos="737"/>
        </w:tabs>
        <w:ind w:left="737"/>
      </w:pPr>
      <w:r w:rsidRPr="00083C34">
        <w:t xml:space="preserve">In some cases, we may perform a temporary repair, so that you can use the service before we finish a full repair.  A temporary repair that allows you to use the service counts as a repair for the purposes of working out our service </w:t>
      </w:r>
      <w:r>
        <w:t>restoration</w:t>
      </w:r>
      <w:r w:rsidRPr="00083C34">
        <w:t xml:space="preserve"> obligations to you.</w:t>
      </w:r>
    </w:p>
    <w:p w14:paraId="103E82F1" w14:textId="77777777" w:rsidR="005C5E88" w:rsidRPr="00083C34" w:rsidRDefault="005C5E88" w:rsidP="005C5E88">
      <w:pPr>
        <w:pStyle w:val="Indent1"/>
      </w:pPr>
      <w:bookmarkStart w:id="100" w:name="_Toc58996128"/>
      <w:bookmarkStart w:id="101" w:name="_Toc61254556"/>
      <w:bookmarkStart w:id="102" w:name="_Toc63668395"/>
      <w:bookmarkStart w:id="103" w:name="_Toc66093942"/>
      <w:bookmarkStart w:id="104" w:name="_Toc69102171"/>
      <w:bookmarkStart w:id="105" w:name="_Toc73956430"/>
      <w:bookmarkStart w:id="106" w:name="_Toc228865861"/>
      <w:r w:rsidRPr="00083C34">
        <w:t>Emergency repairs</w:t>
      </w:r>
      <w:bookmarkEnd w:id="100"/>
      <w:bookmarkEnd w:id="101"/>
      <w:bookmarkEnd w:id="102"/>
      <w:bookmarkEnd w:id="103"/>
      <w:bookmarkEnd w:id="104"/>
      <w:bookmarkEnd w:id="105"/>
      <w:bookmarkEnd w:id="106"/>
    </w:p>
    <w:p w14:paraId="4932118C" w14:textId="77777777" w:rsidR="005C5E88" w:rsidRPr="00083C34" w:rsidRDefault="005C5E88" w:rsidP="005C5E88">
      <w:pPr>
        <w:pStyle w:val="Heading2"/>
        <w:tabs>
          <w:tab w:val="clear" w:pos="1872"/>
          <w:tab w:val="num" w:pos="737"/>
        </w:tabs>
        <w:ind w:left="737"/>
      </w:pPr>
      <w:r w:rsidRPr="00083C34">
        <w:t>We give priority to rectifying major fault outages affecting a number of customers.  If a major fault occurs, we may not meet our targets for repairing your service.</w:t>
      </w:r>
    </w:p>
    <w:p w14:paraId="20D7F1F7" w14:textId="77777777" w:rsidR="005C5E88" w:rsidRPr="00083C34" w:rsidRDefault="005C5E88" w:rsidP="005C5E88">
      <w:pPr>
        <w:pStyle w:val="Indent1"/>
      </w:pPr>
      <w:bookmarkStart w:id="107" w:name="_Toc58996129"/>
      <w:bookmarkStart w:id="108" w:name="_Toc61254557"/>
      <w:bookmarkStart w:id="109" w:name="_Toc63668396"/>
      <w:bookmarkStart w:id="110" w:name="_Toc66093943"/>
      <w:bookmarkStart w:id="111" w:name="_Toc69102172"/>
      <w:bookmarkStart w:id="112" w:name="_Toc73956431"/>
      <w:bookmarkStart w:id="113" w:name="_Toc228865862"/>
      <w:r w:rsidRPr="00083C34">
        <w:t>Faults caused by interference or you</w:t>
      </w:r>
      <w:bookmarkEnd w:id="107"/>
      <w:bookmarkEnd w:id="108"/>
      <w:bookmarkEnd w:id="109"/>
      <w:bookmarkEnd w:id="110"/>
      <w:bookmarkEnd w:id="111"/>
      <w:bookmarkEnd w:id="112"/>
      <w:bookmarkEnd w:id="113"/>
    </w:p>
    <w:p w14:paraId="176A5CDC" w14:textId="77777777" w:rsidR="005C5E88" w:rsidRPr="00083C34" w:rsidRDefault="005C5E88" w:rsidP="005C5E88">
      <w:pPr>
        <w:pStyle w:val="Heading2"/>
        <w:tabs>
          <w:tab w:val="clear" w:pos="1872"/>
          <w:tab w:val="num" w:pos="737"/>
        </w:tabs>
        <w:ind w:left="737"/>
      </w:pPr>
      <w:r w:rsidRPr="00083C34">
        <w:t>We can charge you to repair the following faults:</w:t>
      </w:r>
    </w:p>
    <w:p w14:paraId="66792C60" w14:textId="77777777" w:rsidR="005C5E88" w:rsidRPr="00083C34" w:rsidRDefault="005C5E88" w:rsidP="005C5E88">
      <w:pPr>
        <w:pStyle w:val="Heading3"/>
      </w:pPr>
      <w:r w:rsidRPr="00083C34">
        <w:t xml:space="preserve">faults caused by </w:t>
      </w:r>
      <w:r>
        <w:t xml:space="preserve">your </w:t>
      </w:r>
      <w:r w:rsidRPr="00083C34">
        <w:t>interference</w:t>
      </w:r>
      <w:r>
        <w:t xml:space="preserve"> or interference within your control</w:t>
      </w:r>
      <w:r w:rsidRPr="00083C34">
        <w:t>;</w:t>
      </w:r>
    </w:p>
    <w:p w14:paraId="51A85184" w14:textId="77777777" w:rsidR="005C5E88" w:rsidRPr="00083C34" w:rsidRDefault="005C5E88" w:rsidP="005C5E88">
      <w:pPr>
        <w:pStyle w:val="Heading3"/>
      </w:pPr>
      <w:r w:rsidRPr="00083C34">
        <w:t>faults caused by your negligence; and</w:t>
      </w:r>
    </w:p>
    <w:p w14:paraId="414C0B58" w14:textId="77777777" w:rsidR="005C5E88" w:rsidRPr="00083C34" w:rsidRDefault="005C5E88" w:rsidP="005C5E88">
      <w:pPr>
        <w:pStyle w:val="Heading3"/>
      </w:pPr>
      <w:r w:rsidRPr="00083C34">
        <w:t>faults caused due to wilful damage by you to your Ethernet Line service.</w:t>
      </w:r>
    </w:p>
    <w:p w14:paraId="1D5C195F" w14:textId="77777777" w:rsidR="005C5E88" w:rsidRPr="00083C34" w:rsidRDefault="005C5E88" w:rsidP="005C5E88">
      <w:pPr>
        <w:pStyle w:val="Indent1"/>
      </w:pPr>
      <w:bookmarkStart w:id="114" w:name="_Toc58996130"/>
      <w:bookmarkStart w:id="115" w:name="_Toc61254558"/>
      <w:bookmarkStart w:id="116" w:name="_Toc63668397"/>
      <w:bookmarkStart w:id="117" w:name="_Toc66093944"/>
      <w:bookmarkStart w:id="118" w:name="_Toc69102173"/>
      <w:bookmarkStart w:id="119" w:name="_Toc73956432"/>
      <w:bookmarkStart w:id="120" w:name="_Toc228865863"/>
      <w:r w:rsidRPr="00083C34">
        <w:lastRenderedPageBreak/>
        <w:t>Service appointment times</w:t>
      </w:r>
      <w:bookmarkEnd w:id="114"/>
      <w:bookmarkEnd w:id="115"/>
      <w:bookmarkEnd w:id="116"/>
      <w:bookmarkEnd w:id="117"/>
      <w:bookmarkEnd w:id="118"/>
      <w:bookmarkEnd w:id="119"/>
      <w:bookmarkEnd w:id="120"/>
    </w:p>
    <w:p w14:paraId="7146024A" w14:textId="77777777" w:rsidR="005C5E88" w:rsidRPr="00083C34" w:rsidRDefault="005C5E88" w:rsidP="005C5E88">
      <w:pPr>
        <w:pStyle w:val="Heading2"/>
        <w:tabs>
          <w:tab w:val="clear" w:pos="1872"/>
          <w:tab w:val="num" w:pos="737"/>
        </w:tabs>
        <w:ind w:left="737"/>
      </w:pPr>
      <w:r w:rsidRPr="00083C34">
        <w:t>We will agree service appointment times for restoring and repairing faulty services with you.</w:t>
      </w:r>
    </w:p>
    <w:p w14:paraId="25D2B43D" w14:textId="77777777" w:rsidR="005C5E88" w:rsidRPr="00083C34" w:rsidRDefault="005C5E88" w:rsidP="005C5E88">
      <w:pPr>
        <w:pStyle w:val="Indent1"/>
      </w:pPr>
      <w:bookmarkStart w:id="121" w:name="_Toc122754222"/>
      <w:bookmarkStart w:id="122" w:name="_Toc228865864"/>
      <w:r w:rsidRPr="00083C34">
        <w:t>Customer Select Assurance and Maintenance Options</w:t>
      </w:r>
      <w:bookmarkEnd w:id="121"/>
      <w:bookmarkEnd w:id="122"/>
    </w:p>
    <w:p w14:paraId="1F595C9B" w14:textId="77777777" w:rsidR="005C5E88" w:rsidRPr="00083C34" w:rsidRDefault="005C5E88" w:rsidP="005C5E88">
      <w:pPr>
        <w:pStyle w:val="Heading2"/>
        <w:tabs>
          <w:tab w:val="clear" w:pos="1872"/>
          <w:tab w:val="num" w:pos="737"/>
        </w:tabs>
        <w:ind w:left="737"/>
      </w:pPr>
      <w:r w:rsidRPr="00083C34">
        <w:t xml:space="preserve">Enhanced service assurance options may be available at an additional cost to you.  These offer faster </w:t>
      </w:r>
      <w:r>
        <w:t xml:space="preserve">service </w:t>
      </w:r>
      <w:r w:rsidRPr="00083C34">
        <w:t xml:space="preserve">response and </w:t>
      </w:r>
      <w:r>
        <w:t>restoration</w:t>
      </w:r>
      <w:r w:rsidRPr="00083C34">
        <w:t xml:space="preserve"> targets for faults.  For information in relation to our Customer Select Assurance and Maintenance Options, see the </w:t>
      </w:r>
      <w:hyperlink r:id="rId22" w:history="1">
        <w:r w:rsidRPr="006E5079">
          <w:rPr>
            <w:rStyle w:val="Hyperlink"/>
          </w:rPr>
          <w:t>Service</w:t>
        </w:r>
        <w:r w:rsidRPr="006E5079">
          <w:rPr>
            <w:rStyle w:val="Hyperlink"/>
          </w:rPr>
          <w:t xml:space="preserve"> </w:t>
        </w:r>
        <w:r w:rsidRPr="006E5079">
          <w:rPr>
            <w:rStyle w:val="Hyperlink"/>
          </w:rPr>
          <w:t>A</w:t>
        </w:r>
        <w:r w:rsidRPr="006E5079">
          <w:rPr>
            <w:rStyle w:val="Hyperlink"/>
          </w:rPr>
          <w:t>s</w:t>
        </w:r>
        <w:r w:rsidRPr="006E5079">
          <w:rPr>
            <w:rStyle w:val="Hyperlink"/>
          </w:rPr>
          <w:t>s</w:t>
        </w:r>
        <w:r w:rsidRPr="006E5079">
          <w:rPr>
            <w:rStyle w:val="Hyperlink"/>
          </w:rPr>
          <w:t>urance and Provisioning Commit</w:t>
        </w:r>
        <w:r w:rsidRPr="006E5079">
          <w:rPr>
            <w:rStyle w:val="Hyperlink"/>
          </w:rPr>
          <w:t>m</w:t>
        </w:r>
        <w:r w:rsidRPr="006E5079">
          <w:rPr>
            <w:rStyle w:val="Hyperlink"/>
          </w:rPr>
          <w:t>e</w:t>
        </w:r>
        <w:r w:rsidRPr="006E5079">
          <w:rPr>
            <w:rStyle w:val="Hyperlink"/>
          </w:rPr>
          <w:t>nt section</w:t>
        </w:r>
      </w:hyperlink>
      <w:r w:rsidRPr="00083C34">
        <w:t xml:space="preserve"> of Our </w:t>
      </w:r>
      <w:r w:rsidRPr="00083C34">
        <w:t>Customer Terms</w:t>
      </w:r>
      <w:r w:rsidRPr="00083C34">
        <w:t>.</w:t>
      </w:r>
    </w:p>
    <w:p w14:paraId="424274FC" w14:textId="77777777" w:rsidR="005C5E88" w:rsidRPr="00083C34" w:rsidRDefault="005C5E88" w:rsidP="005C5E88">
      <w:pPr>
        <w:pStyle w:val="Heading1"/>
      </w:pPr>
      <w:bookmarkStart w:id="123" w:name="_Toc73956434"/>
      <w:bookmarkStart w:id="124" w:name="_Ref148497478"/>
      <w:bookmarkStart w:id="125" w:name="_Toc228865865"/>
      <w:r w:rsidRPr="00083C34">
        <w:t xml:space="preserve">Other work </w:t>
      </w:r>
      <w:bookmarkStart w:id="126" w:name="Otherworkwedo"/>
      <w:bookmarkEnd w:id="126"/>
      <w:r w:rsidRPr="00083C34">
        <w:t>we do for you</w:t>
      </w:r>
      <w:bookmarkEnd w:id="69"/>
      <w:bookmarkEnd w:id="70"/>
      <w:bookmarkEnd w:id="71"/>
      <w:bookmarkEnd w:id="72"/>
      <w:bookmarkEnd w:id="73"/>
      <w:bookmarkEnd w:id="123"/>
      <w:bookmarkEnd w:id="124"/>
      <w:bookmarkEnd w:id="125"/>
    </w:p>
    <w:p w14:paraId="0A8EB6C0" w14:textId="77777777" w:rsidR="005C5E88" w:rsidRDefault="005C5E88" w:rsidP="005C5E88">
      <w:pPr>
        <w:pStyle w:val="Heading2"/>
        <w:tabs>
          <w:tab w:val="clear" w:pos="1872"/>
          <w:tab w:val="num" w:pos="737"/>
        </w:tabs>
        <w:ind w:left="737"/>
      </w:pPr>
      <w:r w:rsidRPr="00083C34">
        <w:t>The standard network connection charge for service activation includes work performed during our standard hours of business, which are 8am to 5pm, Monday to Friday, excluding public holidays.</w:t>
      </w:r>
    </w:p>
    <w:p w14:paraId="20059701" w14:textId="77777777" w:rsidR="00A35CB1" w:rsidRPr="00083C34" w:rsidRDefault="00A35CB1" w:rsidP="005C5E88">
      <w:pPr>
        <w:pStyle w:val="Heading2"/>
        <w:tabs>
          <w:tab w:val="clear" w:pos="1872"/>
          <w:tab w:val="num" w:pos="737"/>
        </w:tabs>
        <w:ind w:left="737"/>
      </w:pPr>
      <w:r>
        <w:t xml:space="preserve">For charges for installation, maintenance, consultancy and after sales activities not covered by a standard charge or contract see “Our Customer Terms </w:t>
      </w:r>
      <w:hyperlink r:id="rId23" w:history="1">
        <w:r w:rsidRPr="00A35CB1">
          <w:rPr>
            <w:rStyle w:val="Hyperlink"/>
          </w:rPr>
          <w:t>Fee-for-service (Other work we do for you)</w:t>
        </w:r>
      </w:hyperlink>
      <w:r>
        <w:t>”</w:t>
      </w:r>
      <w:r w:rsidRPr="00083C34">
        <w:t>.</w:t>
      </w:r>
    </w:p>
    <w:p w14:paraId="117EBE22" w14:textId="77777777" w:rsidR="005C5E88" w:rsidRPr="00083C34" w:rsidRDefault="005C5E88" w:rsidP="005C5E88">
      <w:pPr>
        <w:pStyle w:val="TableData"/>
        <w:rPr>
          <w:b/>
          <w:bCs/>
        </w:rPr>
      </w:pPr>
    </w:p>
    <w:p w14:paraId="4650DDBE" w14:textId="77777777" w:rsidR="005C5E88" w:rsidRPr="00083C34" w:rsidRDefault="005C5E88" w:rsidP="005C5E88">
      <w:pPr>
        <w:pStyle w:val="Heading1"/>
      </w:pPr>
      <w:bookmarkStart w:id="127" w:name="_Toc144114728"/>
      <w:bookmarkStart w:id="128" w:name="_Toc144114730"/>
      <w:bookmarkStart w:id="129" w:name="_Toc144114751"/>
      <w:bookmarkStart w:id="130" w:name="_Toc144114754"/>
      <w:bookmarkStart w:id="131" w:name="_Toc228865866"/>
      <w:bookmarkEnd w:id="127"/>
      <w:bookmarkEnd w:id="128"/>
      <w:bookmarkEnd w:id="129"/>
      <w:bookmarkEnd w:id="130"/>
      <w:r w:rsidRPr="00083C34">
        <w:t xml:space="preserve">Special </w:t>
      </w:r>
      <w:bookmarkStart w:id="132" w:name="Specialmeanings"/>
      <w:bookmarkEnd w:id="132"/>
      <w:r w:rsidRPr="00083C34">
        <w:t>m</w:t>
      </w:r>
      <w:r w:rsidRPr="00083C34">
        <w:t>eanings</w:t>
      </w:r>
      <w:bookmarkEnd w:id="131"/>
    </w:p>
    <w:p w14:paraId="27578F20" w14:textId="77777777" w:rsidR="005C5E88" w:rsidRPr="00083C34" w:rsidRDefault="005C5E88" w:rsidP="005C5E88">
      <w:pPr>
        <w:pStyle w:val="Heading2"/>
        <w:tabs>
          <w:tab w:val="clear" w:pos="1872"/>
          <w:tab w:val="num" w:pos="737"/>
        </w:tabs>
        <w:ind w:left="737"/>
      </w:pPr>
      <w:r w:rsidRPr="00083C34">
        <w:t>The following words and abbreviations have the following special meanings:</w:t>
      </w:r>
    </w:p>
    <w:p w14:paraId="651A94F1" w14:textId="77777777" w:rsidR="005C5E88" w:rsidRPr="00083C34" w:rsidRDefault="005C5E88" w:rsidP="005C5E88">
      <w:pPr>
        <w:pStyle w:val="Indent2"/>
      </w:pPr>
      <w:r w:rsidRPr="00083C34">
        <w:rPr>
          <w:b/>
        </w:rPr>
        <w:t>application form</w:t>
      </w:r>
      <w:r w:rsidRPr="00083C34">
        <w:t xml:space="preserve"> is the application form that you completed to obtain your service.</w:t>
      </w:r>
    </w:p>
    <w:p w14:paraId="47D0C4FB" w14:textId="77777777" w:rsidR="005C5E88" w:rsidRPr="00083C34" w:rsidRDefault="005C5E88" w:rsidP="005C5E88">
      <w:pPr>
        <w:pStyle w:val="Indent2"/>
        <w:rPr>
          <w:b/>
        </w:rPr>
      </w:pPr>
      <w:r w:rsidRPr="00083C34">
        <w:rPr>
          <w:b/>
        </w:rPr>
        <w:t>building entry point</w:t>
      </w:r>
      <w:r w:rsidRPr="00083C34">
        <w:rPr>
          <w:bCs/>
        </w:rPr>
        <w:t xml:space="preserve"> is the point where a cable crosses or goes through the perimeter of your building.</w:t>
      </w:r>
    </w:p>
    <w:p w14:paraId="2F21AC73" w14:textId="77777777" w:rsidR="005C5E88" w:rsidRPr="00083C34" w:rsidRDefault="005C5E88" w:rsidP="005C5E88">
      <w:pPr>
        <w:pStyle w:val="Indent2"/>
        <w:rPr>
          <w:bCs/>
        </w:rPr>
      </w:pPr>
      <w:r w:rsidRPr="00083C34">
        <w:rPr>
          <w:b/>
        </w:rPr>
        <w:t>network boundary</w:t>
      </w:r>
      <w:r w:rsidRPr="00083C34">
        <w:rPr>
          <w:bCs/>
        </w:rPr>
        <w:t xml:space="preserve"> means the boundary as ascertained in accordance with section 22 of the Telecommunications Act 1997.</w:t>
      </w:r>
    </w:p>
    <w:p w14:paraId="39E17465" w14:textId="77777777" w:rsidR="005C5E88" w:rsidRPr="00083C34" w:rsidRDefault="005C5E88" w:rsidP="005C5E88">
      <w:pPr>
        <w:ind w:left="735"/>
      </w:pPr>
      <w:r w:rsidRPr="00083C34">
        <w:rPr>
          <w:b/>
        </w:rPr>
        <w:t>NTU</w:t>
      </w:r>
      <w:r w:rsidRPr="00083C34">
        <w:t xml:space="preserve"> is a Network Termination Unit and is a Telstra network device.</w:t>
      </w:r>
    </w:p>
    <w:p w14:paraId="193B1E83" w14:textId="77777777" w:rsidR="005C5E88" w:rsidRPr="00083C34" w:rsidRDefault="005C5E88" w:rsidP="005C5E88">
      <w:pPr>
        <w:ind w:left="735"/>
      </w:pPr>
    </w:p>
    <w:p w14:paraId="0C0E3693" w14:textId="77777777" w:rsidR="005C5E88" w:rsidRPr="00083C34" w:rsidRDefault="005C5E88" w:rsidP="005C5E88">
      <w:pPr>
        <w:pStyle w:val="Indent2"/>
      </w:pPr>
      <w:r w:rsidRPr="00083C34">
        <w:rPr>
          <w:b/>
        </w:rPr>
        <w:t>property entry point</w:t>
      </w:r>
      <w:r w:rsidRPr="00083C34">
        <w:rPr>
          <w:bCs/>
        </w:rPr>
        <w:t xml:space="preserve"> </w:t>
      </w:r>
      <w:r w:rsidRPr="00083C34">
        <w:t>means the point where the cable or optic fibre enters your property.</w:t>
      </w:r>
    </w:p>
    <w:p w14:paraId="1850549C" w14:textId="77777777" w:rsidR="008C1B85" w:rsidRDefault="008C1B85"/>
    <w:sectPr w:rsidR="008C1B85">
      <w:headerReference w:type="default" r:id="rId24"/>
      <w:footerReference w:type="even" r:id="rId25"/>
      <w:footerReference w:type="default" r:id="rId26"/>
      <w:headerReference w:type="first" r:id="rId27"/>
      <w:footerReference w:type="first" r:id="rId28"/>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7740B" w14:textId="77777777" w:rsidR="003C16A8" w:rsidRDefault="003C16A8" w:rsidP="00391236">
      <w:r>
        <w:separator/>
      </w:r>
    </w:p>
  </w:endnote>
  <w:endnote w:type="continuationSeparator" w:id="0">
    <w:p w14:paraId="59658E67" w14:textId="77777777" w:rsidR="003C16A8" w:rsidRDefault="003C16A8" w:rsidP="0039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883F4" w14:textId="77777777" w:rsidR="004F4B7F" w:rsidRPr="00083C34" w:rsidRDefault="004F4B7F">
    <w:pPr>
      <w:pStyle w:val="Footer"/>
      <w:framePr w:wrap="around" w:vAnchor="text" w:hAnchor="margin" w:xAlign="right" w:y="1"/>
      <w:rPr>
        <w:rStyle w:val="PageNumber"/>
      </w:rPr>
    </w:pPr>
    <w:r w:rsidRPr="00083C34">
      <w:rPr>
        <w:rStyle w:val="PageNumber"/>
      </w:rPr>
      <w:fldChar w:fldCharType="begin"/>
    </w:r>
    <w:r w:rsidRPr="00083C34">
      <w:rPr>
        <w:rStyle w:val="PageNumber"/>
      </w:rPr>
      <w:instrText xml:space="preserve">PAGE  </w:instrText>
    </w:r>
    <w:r w:rsidRPr="00083C34">
      <w:rPr>
        <w:rStyle w:val="PageNumber"/>
      </w:rPr>
      <w:fldChar w:fldCharType="separate"/>
    </w:r>
    <w:r w:rsidRPr="00083C34">
      <w:rPr>
        <w:rStyle w:val="PageNumber"/>
        <w:noProof/>
      </w:rPr>
      <w:t>1</w:t>
    </w:r>
    <w:r w:rsidRPr="00083C34">
      <w:rPr>
        <w:rStyle w:val="PageNumber"/>
      </w:rPr>
      <w:fldChar w:fldCharType="end"/>
    </w:r>
  </w:p>
  <w:p w14:paraId="7DAB0F90" w14:textId="77777777" w:rsidR="004F4B7F" w:rsidRPr="00083C34" w:rsidRDefault="004F4B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E28D7" w14:textId="77777777" w:rsidR="004F4B7F" w:rsidRPr="00083C34" w:rsidRDefault="004F4B7F">
    <w:pPr>
      <w:pStyle w:val="Footer"/>
      <w:ind w:right="360"/>
    </w:pPr>
    <w:r w:rsidRPr="00083C34">
      <w:rPr>
        <w:bCs/>
        <w:noProof/>
        <w:sz w:val="20"/>
        <w:lang w:val="en-US"/>
      </w:rPr>
      <w:t>The Ethernet Line section</w:t>
    </w:r>
    <w:r w:rsidRPr="00083C34">
      <w:rPr>
        <w:bCs/>
        <w:sz w:val="21"/>
      </w:rPr>
      <w:t xml:space="preserve"> </w:t>
    </w:r>
    <w:r w:rsidRPr="009D56DE">
      <w:rPr>
        <w:bCs/>
        <w:noProof/>
        <w:sz w:val="20"/>
        <w:lang w:val="en-US"/>
      </w:rPr>
      <w:t>was last changed on</w:t>
    </w:r>
    <w:r>
      <w:rPr>
        <w:bCs/>
        <w:noProof/>
        <w:sz w:val="20"/>
        <w:lang w:val="en-US"/>
      </w:rPr>
      <w:t xml:space="preserve"> </w:t>
    </w:r>
    <w:r w:rsidR="002E3705">
      <w:rPr>
        <w:sz w:val="21"/>
      </w:rPr>
      <w:t>19 November 2018</w:t>
    </w:r>
    <w:r>
      <w:rPr>
        <w:bCs/>
        <w:noProof/>
        <w:sz w:val="20"/>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ED1D5" w14:textId="77777777" w:rsidR="002E3705" w:rsidRDefault="002E37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C13C" w14:textId="77777777" w:rsidR="004F4B7F" w:rsidRPr="00083C34" w:rsidRDefault="004F4B7F">
    <w:pPr>
      <w:pStyle w:val="Footer"/>
      <w:framePr w:wrap="around" w:vAnchor="text" w:hAnchor="margin" w:xAlign="right" w:y="1"/>
      <w:rPr>
        <w:rStyle w:val="PageNumber"/>
      </w:rPr>
    </w:pPr>
    <w:r w:rsidRPr="00083C34">
      <w:rPr>
        <w:rStyle w:val="PageNumber"/>
      </w:rPr>
      <w:fldChar w:fldCharType="begin"/>
    </w:r>
    <w:r w:rsidRPr="00083C34">
      <w:rPr>
        <w:rStyle w:val="PageNumber"/>
      </w:rPr>
      <w:instrText xml:space="preserve">PAGE  </w:instrText>
    </w:r>
    <w:r w:rsidRPr="00083C34">
      <w:rPr>
        <w:rStyle w:val="PageNumber"/>
      </w:rPr>
      <w:fldChar w:fldCharType="separate"/>
    </w:r>
    <w:r w:rsidRPr="00083C34">
      <w:rPr>
        <w:rStyle w:val="PageNumber"/>
        <w:noProof/>
      </w:rPr>
      <w:t>12</w:t>
    </w:r>
    <w:r w:rsidRPr="00083C34">
      <w:rPr>
        <w:rStyle w:val="PageNumber"/>
      </w:rPr>
      <w:fldChar w:fldCharType="end"/>
    </w:r>
  </w:p>
  <w:p w14:paraId="6E2AF8FB" w14:textId="77777777" w:rsidR="004F4B7F" w:rsidRPr="00083C34" w:rsidRDefault="004F4B7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29CA5" w14:textId="77777777" w:rsidR="00F05BDA" w:rsidRDefault="00F05BD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A692E" w14:textId="77777777" w:rsidR="00F05BDA" w:rsidRDefault="00F0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15EE" w14:textId="77777777" w:rsidR="003C16A8" w:rsidRDefault="003C16A8" w:rsidP="00391236">
      <w:r>
        <w:separator/>
      </w:r>
    </w:p>
  </w:footnote>
  <w:footnote w:type="continuationSeparator" w:id="0">
    <w:p w14:paraId="099B6A3F" w14:textId="77777777" w:rsidR="003C16A8" w:rsidRDefault="003C16A8" w:rsidP="00391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F5825" w14:textId="77777777" w:rsidR="002E3705" w:rsidRDefault="002E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076F" w14:textId="77777777" w:rsidR="004F4B7F" w:rsidRPr="00083C34" w:rsidRDefault="004F4B7F">
    <w:pPr>
      <w:pStyle w:val="Header"/>
      <w:tabs>
        <w:tab w:val="right" w:pos="8505"/>
      </w:tabs>
      <w:rPr>
        <w:rStyle w:val="PageNumber"/>
        <w:rFonts w:ascii="Courier New" w:hAnsi="Courier New"/>
        <w:color w:val="FF0000"/>
        <w:sz w:val="4"/>
      </w:rPr>
    </w:pPr>
  </w:p>
  <w:p w14:paraId="5F9A03B6" w14:textId="77777777" w:rsidR="004F4B7F" w:rsidRPr="00083C34" w:rsidRDefault="004F4B7F">
    <w:pPr>
      <w:pStyle w:val="Header"/>
      <w:tabs>
        <w:tab w:val="right" w:pos="8505"/>
      </w:tabs>
      <w:rPr>
        <w:rStyle w:val="PageNumber"/>
      </w:rPr>
    </w:pPr>
    <w:r w:rsidRPr="00083C34">
      <w:rPr>
        <w:rFonts w:ascii="Times New Roman" w:hAnsi="Times New Roman"/>
        <w:noProof/>
      </w:rPr>
      <w:pict w14:anchorId="3A4FEEAB">
        <v:rect id="_x0000_s1034" style="position:absolute;margin-left:196.7pt;margin-top:-106.1pt;width:223.25pt;height:43.25pt;z-index:2" o:allowincell="f" filled="f" stroked="f">
          <v:textbox style="mso-next-textbox:#_x0000_s1034" inset="1pt,1pt,1pt,1pt">
            <w:txbxContent>
              <w:p w14:paraId="62C8B773" w14:textId="77777777" w:rsidR="004F4B7F" w:rsidRDefault="004F4B7F">
                <w:pPr>
                  <w:jc w:val="right"/>
                  <w:rPr>
                    <w:rFonts w:ascii="Arial" w:hAnsi="Arial"/>
                    <w:sz w:val="18"/>
                  </w:rPr>
                </w:pPr>
                <w:r>
                  <w:rPr>
                    <w:rFonts w:ascii="Arial" w:hAnsi="Arial"/>
                    <w:sz w:val="18"/>
                  </w:rPr>
                  <w:t>DRAFT [NO.]: [Date]</w:t>
                </w:r>
              </w:p>
              <w:p w14:paraId="4932A06D" w14:textId="77777777" w:rsidR="004F4B7F" w:rsidRDefault="004F4B7F">
                <w:pPr>
                  <w:jc w:val="right"/>
                  <w:rPr>
                    <w:rFonts w:ascii="Arial" w:hAnsi="Arial"/>
                    <w:sz w:val="18"/>
                  </w:rPr>
                </w:pPr>
                <w:r>
                  <w:rPr>
                    <w:rFonts w:ascii="Arial" w:hAnsi="Arial"/>
                    <w:sz w:val="18"/>
                  </w:rPr>
                  <w:t>Marked to show changes from draft [No.]: [Date]</w:t>
                </w:r>
              </w:p>
            </w:txbxContent>
          </v:textbox>
        </v:rect>
      </w:pict>
    </w:r>
    <w:r w:rsidRPr="00083C34">
      <w:rPr>
        <w:rStyle w:val="PageNumber"/>
      </w:rPr>
      <w:t>Our Customer Terms</w:t>
    </w:r>
    <w:r w:rsidRPr="00083C34">
      <w:rPr>
        <w:rStyle w:val="PageNumber"/>
      </w:rPr>
      <w:tab/>
    </w:r>
    <w:r w:rsidRPr="00083C34">
      <w:rPr>
        <w:rStyle w:val="PageNumber"/>
        <w:b w:val="0"/>
        <w:sz w:val="20"/>
      </w:rPr>
      <w:t xml:space="preserve">Page </w:t>
    </w:r>
    <w:r w:rsidRPr="00083C34">
      <w:rPr>
        <w:rStyle w:val="PageNumber"/>
        <w:b w:val="0"/>
        <w:sz w:val="20"/>
      </w:rPr>
      <w:fldChar w:fldCharType="begin"/>
    </w:r>
    <w:r w:rsidRPr="00083C34">
      <w:rPr>
        <w:rStyle w:val="PageNumber"/>
        <w:b w:val="0"/>
        <w:sz w:val="20"/>
      </w:rPr>
      <w:instrText xml:space="preserve"> PAGE </w:instrText>
    </w:r>
    <w:r w:rsidRPr="00083C34">
      <w:rPr>
        <w:rStyle w:val="PageNumber"/>
        <w:b w:val="0"/>
        <w:sz w:val="20"/>
      </w:rPr>
      <w:fldChar w:fldCharType="separate"/>
    </w:r>
    <w:r w:rsidR="0093061B">
      <w:rPr>
        <w:rStyle w:val="PageNumber"/>
        <w:b w:val="0"/>
        <w:noProof/>
        <w:sz w:val="20"/>
      </w:rPr>
      <w:t>1</w:t>
    </w:r>
    <w:r w:rsidRPr="00083C34">
      <w:rPr>
        <w:rStyle w:val="PageNumber"/>
        <w:b w:val="0"/>
        <w:sz w:val="20"/>
      </w:rPr>
      <w:fldChar w:fldCharType="end"/>
    </w:r>
    <w:r w:rsidRPr="00083C34">
      <w:rPr>
        <w:rStyle w:val="PageNumber"/>
        <w:b w:val="0"/>
        <w:sz w:val="20"/>
      </w:rPr>
      <w:t xml:space="preserve"> of </w:t>
    </w:r>
    <w:r w:rsidRPr="00083C34">
      <w:rPr>
        <w:rStyle w:val="PageNumber"/>
        <w:b w:val="0"/>
        <w:sz w:val="20"/>
      </w:rPr>
      <w:fldChar w:fldCharType="begin"/>
    </w:r>
    <w:r w:rsidRPr="00083C34">
      <w:rPr>
        <w:rStyle w:val="PageNumber"/>
        <w:b w:val="0"/>
        <w:sz w:val="20"/>
      </w:rPr>
      <w:instrText xml:space="preserve"> NUMPAGES </w:instrText>
    </w:r>
    <w:r w:rsidRPr="00083C34">
      <w:rPr>
        <w:rStyle w:val="PageNumber"/>
        <w:b w:val="0"/>
        <w:sz w:val="20"/>
      </w:rPr>
      <w:fldChar w:fldCharType="separate"/>
    </w:r>
    <w:r w:rsidR="0093061B">
      <w:rPr>
        <w:rStyle w:val="PageNumber"/>
        <w:b w:val="0"/>
        <w:noProof/>
        <w:sz w:val="20"/>
      </w:rPr>
      <w:t>10</w:t>
    </w:r>
    <w:r w:rsidRPr="00083C34">
      <w:rPr>
        <w:rStyle w:val="PageNumber"/>
        <w:b w:val="0"/>
        <w:sz w:val="20"/>
      </w:rPr>
      <w:fldChar w:fldCharType="end"/>
    </w:r>
  </w:p>
  <w:p w14:paraId="328D3469" w14:textId="77777777" w:rsidR="004F4B7F" w:rsidRPr="00083C34" w:rsidRDefault="004F4B7F">
    <w:pPr>
      <w:pStyle w:val="Headersub"/>
      <w:rPr>
        <w:rStyle w:val="PageNumber"/>
      </w:rPr>
    </w:pPr>
    <w:r w:rsidRPr="00083C34">
      <w:rPr>
        <w:rStyle w:val="PageNumber"/>
      </w:rPr>
      <w:t>Ethernet Line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E494" w14:textId="77777777" w:rsidR="004F4B7F" w:rsidRPr="00083C34" w:rsidRDefault="004F4B7F">
    <w:pPr>
      <w:pStyle w:val="Header"/>
      <w:pBdr>
        <w:bottom w:val="single" w:sz="8" w:space="1" w:color="auto"/>
      </w:pBdr>
      <w:tabs>
        <w:tab w:val="right" w:pos="8505"/>
      </w:tabs>
      <w:rPr>
        <w:rStyle w:val="PageNumber"/>
        <w:rFonts w:ascii="Courier New" w:hAnsi="Courier New"/>
        <w:color w:val="FF0000"/>
        <w:sz w:val="4"/>
      </w:rPr>
    </w:pPr>
    <w:r w:rsidRPr="00083C34">
      <w:rPr>
        <w:rStyle w:val="PageNumber"/>
        <w:rFonts w:ascii="Courier New" w:hAnsi="Courier New"/>
        <w:noProof/>
        <w:color w:val="FF0000"/>
        <w:sz w:val="6"/>
        <w:lang w:val="en-US"/>
      </w:rPr>
      <w:pict w14:anchorId="2783E087">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6" type="#_x0000_t172" style="position:absolute;margin-left:83.65pt;margin-top:374.95pt;width:323.25pt;height:149.05pt;z-index:-5;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3B62F1DC" w14:textId="77777777" w:rsidR="004F4B7F" w:rsidRPr="00083C34" w:rsidRDefault="004F4B7F">
    <w:pPr>
      <w:pStyle w:val="Header"/>
      <w:pBdr>
        <w:bottom w:val="single" w:sz="8" w:space="1" w:color="auto"/>
      </w:pBdr>
      <w:tabs>
        <w:tab w:val="right" w:pos="8505"/>
      </w:tabs>
      <w:rPr>
        <w:rStyle w:val="PageNumber"/>
      </w:rPr>
    </w:pPr>
    <w:r w:rsidRPr="00083C34">
      <w:rPr>
        <w:rFonts w:ascii="Times New Roman" w:hAnsi="Times New Roman"/>
        <w:noProof/>
      </w:rPr>
      <w:pict w14:anchorId="09495CAF">
        <v:rect id="_x0000_s1033" style="position:absolute;margin-left:196.7pt;margin-top:-106.1pt;width:223.25pt;height:43.25pt;z-index:1" o:allowincell="f" filled="f" stroked="f">
          <v:textbox style="mso-next-textbox:#_x0000_s1033" inset="1pt,1pt,1pt,1pt">
            <w:txbxContent>
              <w:p w14:paraId="033805DD" w14:textId="77777777" w:rsidR="004F4B7F" w:rsidRDefault="004F4B7F">
                <w:pPr>
                  <w:jc w:val="right"/>
                  <w:rPr>
                    <w:rFonts w:ascii="Arial" w:hAnsi="Arial"/>
                    <w:sz w:val="18"/>
                  </w:rPr>
                </w:pPr>
                <w:r>
                  <w:rPr>
                    <w:rFonts w:ascii="Arial" w:hAnsi="Arial"/>
                    <w:sz w:val="18"/>
                  </w:rPr>
                  <w:t>DRAFT [NO.]: [Date]</w:t>
                </w:r>
              </w:p>
              <w:p w14:paraId="17459979" w14:textId="77777777" w:rsidR="004F4B7F" w:rsidRDefault="004F4B7F">
                <w:pPr>
                  <w:jc w:val="right"/>
                  <w:rPr>
                    <w:rFonts w:ascii="Arial" w:hAnsi="Arial"/>
                    <w:sz w:val="18"/>
                  </w:rPr>
                </w:pPr>
                <w:r>
                  <w:rPr>
                    <w:rFonts w:ascii="Arial" w:hAnsi="Arial"/>
                    <w:sz w:val="18"/>
                  </w:rPr>
                  <w:t>Marked to show changes from draft [No.]: [Date]</w:t>
                </w:r>
              </w:p>
            </w:txbxContent>
          </v:textbox>
        </v:rect>
      </w:pict>
    </w:r>
    <w:r w:rsidRPr="00083C34">
      <w:rPr>
        <w:rStyle w:val="PageNumber"/>
      </w:rPr>
      <w:t>Our Customer Terms</w:t>
    </w:r>
  </w:p>
  <w:p w14:paraId="5DE55492" w14:textId="77777777" w:rsidR="004F4B7F" w:rsidRPr="00083C34" w:rsidRDefault="004F4B7F">
    <w:pPr>
      <w:pStyle w:val="Header"/>
      <w:pBdr>
        <w:bottom w:val="single" w:sz="8" w:space="1" w:color="auto"/>
      </w:pBdr>
      <w:tabs>
        <w:tab w:val="right" w:pos="8505"/>
      </w:tabs>
      <w:rPr>
        <w:rStyle w:val="PageNumber"/>
        <w:b w:val="0"/>
      </w:rPr>
    </w:pPr>
    <w:r w:rsidRPr="00083C34">
      <w:rPr>
        <w:rStyle w:val="PageNumber"/>
        <w:b w:val="0"/>
      </w:rPr>
      <w:t>General Terms</w:t>
    </w:r>
  </w:p>
  <w:p w14:paraId="41EA421A" w14:textId="77777777" w:rsidR="004F4B7F" w:rsidRPr="00083C34" w:rsidRDefault="004F4B7F">
    <w:pPr>
      <w:pStyle w:val="Header"/>
      <w:pBdr>
        <w:bottom w:val="single" w:sz="8" w:space="1" w:color="auto"/>
      </w:pBdr>
      <w:tabs>
        <w:tab w:val="right" w:pos="8505"/>
      </w:tabs>
      <w:rPr>
        <w:rFonts w:ascii="Times New Roman" w:hAnsi="Times New Roman"/>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25842" w14:textId="77777777" w:rsidR="004F4B7F" w:rsidRPr="00083C34" w:rsidRDefault="004F4B7F">
    <w:pPr>
      <w:pStyle w:val="Header"/>
      <w:tabs>
        <w:tab w:val="right" w:pos="8505"/>
      </w:tabs>
      <w:rPr>
        <w:rStyle w:val="PageNumber"/>
        <w:rFonts w:ascii="Courier New" w:hAnsi="Courier New"/>
        <w:color w:val="FF0000"/>
        <w:sz w:val="4"/>
      </w:rPr>
    </w:pPr>
    <w:r w:rsidRPr="00083C34">
      <w:rPr>
        <w:rStyle w:val="PageNumber"/>
        <w:rFonts w:ascii="Courier New" w:hAnsi="Courier New"/>
        <w:noProof/>
        <w:color w:val="FF0000"/>
        <w:sz w:val="6"/>
        <w:lang w:val="en-US"/>
      </w:rPr>
      <w:pict w14:anchorId="5E755D8B">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9" type="#_x0000_t172" style="position:absolute;margin-left:83.65pt;margin-top:374.95pt;width:323.25pt;height:149.05pt;z-index:-2;mso-wrap-edited:f;mso-position-horizontal-relative:page;mso-position-vertical-relative:page" o:allowoverlap="f" filled="f" fillcolor="yellow" stroked="f">
          <v:shadow color="#868686"/>
          <v:textpath style="font-family:&quot;Times New Roman&quot;;v-text-kern:t" trim="t" fitpath="t" string="D  r  a  f  t"/>
          <o:lock v:ext="edit" aspectratio="t"/>
          <w10:wrap anchorx="page" anchory="page"/>
          <w10:anchorlock/>
        </v:shape>
      </w:pict>
    </w:r>
  </w:p>
  <w:p w14:paraId="7080A448" w14:textId="77777777" w:rsidR="004F4B7F" w:rsidRPr="00083C34" w:rsidRDefault="004F4B7F">
    <w:pPr>
      <w:pStyle w:val="Header"/>
      <w:tabs>
        <w:tab w:val="right" w:pos="8505"/>
      </w:tabs>
      <w:rPr>
        <w:rStyle w:val="PageNumber"/>
      </w:rPr>
    </w:pPr>
    <w:r w:rsidRPr="00083C34">
      <w:rPr>
        <w:rFonts w:ascii="Times New Roman" w:hAnsi="Times New Roman"/>
        <w:noProof/>
      </w:rPr>
      <w:pict w14:anchorId="579291A2">
        <v:rect id="_x0000_s1038" style="position:absolute;margin-left:196.7pt;margin-top:-106.1pt;width:223.25pt;height:43.25pt;z-index:5" o:allowincell="f" filled="f" stroked="f">
          <v:textbox style="mso-next-textbox:#_x0000_s1038" inset="1pt,1pt,1pt,1pt">
            <w:txbxContent>
              <w:p w14:paraId="590D1B8A" w14:textId="77777777" w:rsidR="004F4B7F" w:rsidRDefault="004F4B7F">
                <w:pPr>
                  <w:jc w:val="right"/>
                  <w:rPr>
                    <w:rFonts w:ascii="Arial" w:hAnsi="Arial"/>
                    <w:sz w:val="18"/>
                  </w:rPr>
                </w:pPr>
                <w:r>
                  <w:rPr>
                    <w:rFonts w:ascii="Arial" w:hAnsi="Arial"/>
                    <w:sz w:val="18"/>
                  </w:rPr>
                  <w:t>DRAFT [NO.]: [Date]</w:t>
                </w:r>
              </w:p>
              <w:p w14:paraId="66E66090" w14:textId="77777777" w:rsidR="004F4B7F" w:rsidRDefault="004F4B7F">
                <w:pPr>
                  <w:jc w:val="right"/>
                  <w:rPr>
                    <w:rFonts w:ascii="Arial" w:hAnsi="Arial"/>
                    <w:sz w:val="18"/>
                  </w:rPr>
                </w:pPr>
                <w:r>
                  <w:rPr>
                    <w:rFonts w:ascii="Arial" w:hAnsi="Arial"/>
                    <w:sz w:val="18"/>
                  </w:rPr>
                  <w:t>Marked to show changes from draft [No.]: [Date]</w:t>
                </w:r>
              </w:p>
            </w:txbxContent>
          </v:textbox>
        </v:rect>
      </w:pict>
    </w:r>
    <w:r w:rsidRPr="00083C34">
      <w:rPr>
        <w:rStyle w:val="PageNumber"/>
      </w:rPr>
      <w:t>Our Customer Terms</w:t>
    </w:r>
    <w:r w:rsidRPr="00083C34">
      <w:rPr>
        <w:rStyle w:val="PageNumber"/>
      </w:rPr>
      <w:tab/>
    </w:r>
    <w:r w:rsidRPr="00083C34">
      <w:rPr>
        <w:rStyle w:val="PageNumber"/>
        <w:b w:val="0"/>
        <w:sz w:val="20"/>
      </w:rPr>
      <w:t xml:space="preserve">Page </w:t>
    </w:r>
    <w:r w:rsidRPr="00083C34">
      <w:rPr>
        <w:rStyle w:val="PageNumber"/>
        <w:b w:val="0"/>
        <w:sz w:val="20"/>
      </w:rPr>
      <w:fldChar w:fldCharType="begin"/>
    </w:r>
    <w:r w:rsidRPr="00083C34">
      <w:rPr>
        <w:rStyle w:val="PageNumber"/>
        <w:b w:val="0"/>
        <w:sz w:val="20"/>
      </w:rPr>
      <w:instrText xml:space="preserve"> PAGE </w:instrText>
    </w:r>
    <w:r w:rsidRPr="00083C34">
      <w:rPr>
        <w:rStyle w:val="PageNumber"/>
        <w:b w:val="0"/>
        <w:sz w:val="20"/>
      </w:rPr>
      <w:fldChar w:fldCharType="separate"/>
    </w:r>
    <w:r w:rsidR="0093061B">
      <w:rPr>
        <w:rStyle w:val="PageNumber"/>
        <w:b w:val="0"/>
        <w:noProof/>
        <w:sz w:val="20"/>
      </w:rPr>
      <w:t>10</w:t>
    </w:r>
    <w:r w:rsidRPr="00083C34">
      <w:rPr>
        <w:rStyle w:val="PageNumber"/>
        <w:b w:val="0"/>
        <w:sz w:val="20"/>
      </w:rPr>
      <w:fldChar w:fldCharType="end"/>
    </w:r>
    <w:r w:rsidRPr="00083C34">
      <w:rPr>
        <w:rStyle w:val="PageNumber"/>
        <w:b w:val="0"/>
        <w:sz w:val="20"/>
      </w:rPr>
      <w:t xml:space="preserve"> of </w:t>
    </w:r>
    <w:r w:rsidRPr="00083C34">
      <w:rPr>
        <w:rStyle w:val="PageNumber"/>
        <w:b w:val="0"/>
        <w:sz w:val="20"/>
      </w:rPr>
      <w:fldChar w:fldCharType="begin"/>
    </w:r>
    <w:r w:rsidRPr="00083C34">
      <w:rPr>
        <w:rStyle w:val="PageNumber"/>
        <w:b w:val="0"/>
        <w:sz w:val="20"/>
      </w:rPr>
      <w:instrText xml:space="preserve"> NUMPAGES </w:instrText>
    </w:r>
    <w:r w:rsidRPr="00083C34">
      <w:rPr>
        <w:rStyle w:val="PageNumber"/>
        <w:b w:val="0"/>
        <w:sz w:val="20"/>
      </w:rPr>
      <w:fldChar w:fldCharType="separate"/>
    </w:r>
    <w:r w:rsidR="0093061B">
      <w:rPr>
        <w:rStyle w:val="PageNumber"/>
        <w:b w:val="0"/>
        <w:noProof/>
        <w:sz w:val="20"/>
      </w:rPr>
      <w:t>10</w:t>
    </w:r>
    <w:r w:rsidRPr="00083C34">
      <w:rPr>
        <w:rStyle w:val="PageNumber"/>
        <w:b w:val="0"/>
        <w:sz w:val="20"/>
      </w:rPr>
      <w:fldChar w:fldCharType="end"/>
    </w:r>
  </w:p>
  <w:p w14:paraId="122B42DD" w14:textId="77777777" w:rsidR="004F4B7F" w:rsidRPr="00083C34" w:rsidRDefault="004F4B7F">
    <w:pPr>
      <w:pStyle w:val="Headersub"/>
      <w:rPr>
        <w:rStyle w:val="PageNumber"/>
      </w:rPr>
    </w:pPr>
    <w:r w:rsidRPr="00083C34">
      <w:rPr>
        <w:rStyle w:val="PageNumber"/>
      </w:rPr>
      <w:t>Ethernet Line 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BF583" w14:textId="77777777" w:rsidR="004F4B7F" w:rsidRPr="00083C34" w:rsidRDefault="004F4B7F">
    <w:pPr>
      <w:pStyle w:val="Header"/>
      <w:pBdr>
        <w:bottom w:val="single" w:sz="8" w:space="1" w:color="auto"/>
      </w:pBdr>
      <w:tabs>
        <w:tab w:val="right" w:pos="8505"/>
      </w:tabs>
      <w:rPr>
        <w:rStyle w:val="PageNumber"/>
        <w:rFonts w:ascii="Courier New" w:hAnsi="Courier New"/>
        <w:color w:val="FF0000"/>
        <w:sz w:val="4"/>
      </w:rPr>
    </w:pPr>
    <w:r w:rsidRPr="00083C34">
      <w:rPr>
        <w:rStyle w:val="PageNumber"/>
        <w:rFonts w:ascii="Courier New" w:hAnsi="Courier New"/>
        <w:noProof/>
        <w:color w:val="FF0000"/>
        <w:sz w:val="6"/>
        <w:lang w:val="en-US"/>
      </w:rPr>
      <w:pict w14:anchorId="2CE9E286">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40" type="#_x0000_t172" style="position:absolute;margin-left:83.65pt;margin-top:374.95pt;width:323.25pt;height:149.05pt;z-index:-1;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11C6868C" w14:textId="77777777" w:rsidR="004F4B7F" w:rsidRPr="00083C34" w:rsidRDefault="004F4B7F">
    <w:pPr>
      <w:pStyle w:val="Header"/>
      <w:pBdr>
        <w:bottom w:val="single" w:sz="8" w:space="1" w:color="auto"/>
      </w:pBdr>
      <w:tabs>
        <w:tab w:val="right" w:pos="8505"/>
      </w:tabs>
      <w:rPr>
        <w:rStyle w:val="PageNumber"/>
      </w:rPr>
    </w:pPr>
    <w:r w:rsidRPr="00083C34">
      <w:rPr>
        <w:rFonts w:ascii="Times New Roman" w:hAnsi="Times New Roman"/>
        <w:noProof/>
      </w:rPr>
      <w:pict w14:anchorId="23A3ED06">
        <v:rect id="_x0000_s1037" style="position:absolute;margin-left:196.7pt;margin-top:-106.1pt;width:223.25pt;height:43.25pt;z-index:4" o:allowincell="f" filled="f" stroked="f">
          <v:textbox style="mso-next-textbox:#_x0000_s1037" inset="1pt,1pt,1pt,1pt">
            <w:txbxContent>
              <w:p w14:paraId="12E09D63" w14:textId="77777777" w:rsidR="004F4B7F" w:rsidRDefault="004F4B7F">
                <w:pPr>
                  <w:jc w:val="right"/>
                  <w:rPr>
                    <w:rFonts w:ascii="Arial" w:hAnsi="Arial"/>
                    <w:sz w:val="18"/>
                  </w:rPr>
                </w:pPr>
                <w:r>
                  <w:rPr>
                    <w:rFonts w:ascii="Arial" w:hAnsi="Arial"/>
                    <w:sz w:val="18"/>
                  </w:rPr>
                  <w:t>DRAFT [NO.]: [Date]</w:t>
                </w:r>
              </w:p>
              <w:p w14:paraId="4E02906B" w14:textId="77777777" w:rsidR="004F4B7F" w:rsidRDefault="004F4B7F">
                <w:pPr>
                  <w:jc w:val="right"/>
                  <w:rPr>
                    <w:rFonts w:ascii="Arial" w:hAnsi="Arial"/>
                    <w:sz w:val="18"/>
                  </w:rPr>
                </w:pPr>
                <w:r>
                  <w:rPr>
                    <w:rFonts w:ascii="Arial" w:hAnsi="Arial"/>
                    <w:sz w:val="18"/>
                  </w:rPr>
                  <w:t>Marked to show changes from draft [No.]: [Date]</w:t>
                </w:r>
              </w:p>
            </w:txbxContent>
          </v:textbox>
        </v:rect>
      </w:pict>
    </w:r>
    <w:r w:rsidRPr="00083C34">
      <w:rPr>
        <w:rStyle w:val="PageNumber"/>
      </w:rPr>
      <w:t>Our Customer Terms</w:t>
    </w:r>
  </w:p>
  <w:p w14:paraId="082473A4" w14:textId="77777777" w:rsidR="004F4B7F" w:rsidRPr="00083C34" w:rsidRDefault="004F4B7F">
    <w:pPr>
      <w:pStyle w:val="Header"/>
      <w:pBdr>
        <w:bottom w:val="single" w:sz="8" w:space="1" w:color="auto"/>
      </w:pBdr>
      <w:tabs>
        <w:tab w:val="right" w:pos="8505"/>
      </w:tabs>
      <w:rPr>
        <w:rStyle w:val="PageNumber"/>
        <w:b w:val="0"/>
      </w:rPr>
    </w:pPr>
    <w:r w:rsidRPr="00083C34">
      <w:rPr>
        <w:rStyle w:val="PageNumber"/>
        <w:b w:val="0"/>
      </w:rPr>
      <w:t>Ethernet Line</w:t>
    </w:r>
  </w:p>
  <w:p w14:paraId="797518B1" w14:textId="77777777" w:rsidR="004F4B7F" w:rsidRPr="00083C34" w:rsidRDefault="004F4B7F">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C390E232"/>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1872"/>
        </w:tabs>
        <w:ind w:left="1872"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510729510">
    <w:abstractNumId w:val="0"/>
  </w:num>
  <w:num w:numId="2" w16cid:durableId="2066635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5E88"/>
    <w:rsid w:val="0000556F"/>
    <w:rsid w:val="00056F96"/>
    <w:rsid w:val="00083B00"/>
    <w:rsid w:val="000F4B18"/>
    <w:rsid w:val="0015147A"/>
    <w:rsid w:val="001577C0"/>
    <w:rsid w:val="002460C5"/>
    <w:rsid w:val="0027321C"/>
    <w:rsid w:val="002E3705"/>
    <w:rsid w:val="002F1E93"/>
    <w:rsid w:val="003028A2"/>
    <w:rsid w:val="00391236"/>
    <w:rsid w:val="00393619"/>
    <w:rsid w:val="00395630"/>
    <w:rsid w:val="003C16A8"/>
    <w:rsid w:val="003E6CCA"/>
    <w:rsid w:val="003F46FC"/>
    <w:rsid w:val="004C29E7"/>
    <w:rsid w:val="004E4B4C"/>
    <w:rsid w:val="004F4B7F"/>
    <w:rsid w:val="00510E48"/>
    <w:rsid w:val="005C5E88"/>
    <w:rsid w:val="005D21A8"/>
    <w:rsid w:val="005E7A02"/>
    <w:rsid w:val="00682C29"/>
    <w:rsid w:val="006E5079"/>
    <w:rsid w:val="007D1E35"/>
    <w:rsid w:val="007D3A55"/>
    <w:rsid w:val="00815649"/>
    <w:rsid w:val="008160BC"/>
    <w:rsid w:val="00874591"/>
    <w:rsid w:val="008956AA"/>
    <w:rsid w:val="008C1B85"/>
    <w:rsid w:val="008F1388"/>
    <w:rsid w:val="008F5261"/>
    <w:rsid w:val="0093061B"/>
    <w:rsid w:val="009659AA"/>
    <w:rsid w:val="009F7DB0"/>
    <w:rsid w:val="00A35CB1"/>
    <w:rsid w:val="00A35FD8"/>
    <w:rsid w:val="00A57A99"/>
    <w:rsid w:val="00AA3DD5"/>
    <w:rsid w:val="00AD0DE0"/>
    <w:rsid w:val="00B25014"/>
    <w:rsid w:val="00B662ED"/>
    <w:rsid w:val="00B7398E"/>
    <w:rsid w:val="00BC47BC"/>
    <w:rsid w:val="00C46AB2"/>
    <w:rsid w:val="00C864B7"/>
    <w:rsid w:val="00D45288"/>
    <w:rsid w:val="00D734E6"/>
    <w:rsid w:val="00DD5713"/>
    <w:rsid w:val="00DF51A5"/>
    <w:rsid w:val="00E27A07"/>
    <w:rsid w:val="00E71A14"/>
    <w:rsid w:val="00EE5EDC"/>
    <w:rsid w:val="00F05BDA"/>
    <w:rsid w:val="00F717D8"/>
    <w:rsid w:val="00F718BB"/>
    <w:rsid w:val="00F75A1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29CFD"/>
  <w15:chartTrackingRefBased/>
  <w15:docId w15:val="{CF24FB49-9E6F-464C-9536-2480743C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E88"/>
    <w:rPr>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Heading1"/>
    <w:basedOn w:val="Normal"/>
    <w:next w:val="Heading2"/>
    <w:qFormat/>
    <w:rsid w:val="005C5E88"/>
    <w:pPr>
      <w:keepNext/>
      <w:numPr>
        <w:numId w:val="1"/>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5C5E88"/>
    <w:pPr>
      <w:numPr>
        <w:ilvl w:val="1"/>
        <w:numId w:val="1"/>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5C5E88"/>
    <w:pPr>
      <w:numPr>
        <w:ilvl w:val="2"/>
        <w:numId w:val="1"/>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
    <w:basedOn w:val="Normal"/>
    <w:qFormat/>
    <w:rsid w:val="005C5E88"/>
    <w:pPr>
      <w:numPr>
        <w:ilvl w:val="3"/>
        <w:numId w:val="1"/>
      </w:numPr>
      <w:spacing w:after="240"/>
      <w:outlineLvl w:val="3"/>
    </w:pPr>
  </w:style>
  <w:style w:type="paragraph" w:styleId="Heading5">
    <w:name w:val="heading 5"/>
    <w:aliases w:val="Block Label,H5,Sub4Para,l5,Level 5,Para5,h5,5,Heading 5 StGeorge,Level 3 - i,L5"/>
    <w:basedOn w:val="Normal"/>
    <w:qFormat/>
    <w:rsid w:val="005C5E88"/>
    <w:pPr>
      <w:numPr>
        <w:ilvl w:val="4"/>
        <w:numId w:val="1"/>
      </w:numPr>
      <w:spacing w:after="240"/>
      <w:outlineLvl w:val="4"/>
    </w:pPr>
  </w:style>
  <w:style w:type="paragraph" w:styleId="Heading6">
    <w:name w:val="heading 6"/>
    <w:aliases w:val="Sub5Para,L1 PIP,a,b,H6,Legal Level 1.,Level 6"/>
    <w:basedOn w:val="Normal"/>
    <w:qFormat/>
    <w:rsid w:val="005C5E88"/>
    <w:pPr>
      <w:numPr>
        <w:ilvl w:val="5"/>
        <w:numId w:val="1"/>
      </w:numPr>
      <w:spacing w:after="240"/>
      <w:outlineLvl w:val="5"/>
    </w:pPr>
  </w:style>
  <w:style w:type="paragraph" w:styleId="Heading7">
    <w:name w:val="heading 7"/>
    <w:aliases w:val="L2 PIP,H7,Legal Level 1.1."/>
    <w:basedOn w:val="Normal"/>
    <w:qFormat/>
    <w:rsid w:val="005C5E88"/>
    <w:pPr>
      <w:spacing w:after="240"/>
      <w:outlineLvl w:val="6"/>
    </w:pPr>
    <w:rPr>
      <w:rFonts w:ascii="Arial" w:hAnsi="Arial"/>
      <w:sz w:val="18"/>
    </w:rPr>
  </w:style>
  <w:style w:type="paragraph" w:styleId="Heading8">
    <w:name w:val="heading 8"/>
    <w:aliases w:val="L3 PIP,H8,Legal Level 1.1.1.,Bullet 1"/>
    <w:basedOn w:val="Normal"/>
    <w:qFormat/>
    <w:rsid w:val="005C5E88"/>
    <w:pPr>
      <w:numPr>
        <w:ilvl w:val="7"/>
        <w:numId w:val="1"/>
      </w:numPr>
      <w:spacing w:after="240"/>
      <w:outlineLvl w:val="7"/>
    </w:pPr>
  </w:style>
  <w:style w:type="paragraph" w:styleId="Heading9">
    <w:name w:val="heading 9"/>
    <w:aliases w:val="H9,Legal Level 1.1.1.1."/>
    <w:basedOn w:val="Normal"/>
    <w:qFormat/>
    <w:rsid w:val="005C5E88"/>
    <w:pPr>
      <w:numPr>
        <w:ilvl w:val="8"/>
        <w:numId w:val="1"/>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rsid w:val="005C5E88"/>
    <w:pPr>
      <w:spacing w:after="240"/>
      <w:ind w:left="737"/>
    </w:pPr>
  </w:style>
  <w:style w:type="paragraph" w:styleId="TOC2">
    <w:name w:val="toc 2"/>
    <w:basedOn w:val="Normal"/>
    <w:next w:val="Normal"/>
    <w:semiHidden/>
    <w:rsid w:val="005C5E88"/>
    <w:pPr>
      <w:tabs>
        <w:tab w:val="right" w:pos="7768"/>
      </w:tabs>
      <w:ind w:left="1474"/>
    </w:pPr>
    <w:rPr>
      <w:rFonts w:ascii="Arial" w:hAnsi="Arial"/>
      <w:sz w:val="21"/>
    </w:rPr>
  </w:style>
  <w:style w:type="paragraph" w:styleId="TOC1">
    <w:name w:val="toc 1"/>
    <w:basedOn w:val="Normal"/>
    <w:next w:val="Normal"/>
    <w:semiHidden/>
    <w:rsid w:val="005C5E88"/>
    <w:pPr>
      <w:keepNext/>
      <w:tabs>
        <w:tab w:val="right" w:pos="7768"/>
      </w:tabs>
      <w:spacing w:before="120"/>
      <w:ind w:left="1474" w:hanging="737"/>
    </w:pPr>
    <w:rPr>
      <w:rFonts w:ascii="Arial" w:hAnsi="Arial"/>
      <w:b/>
      <w:sz w:val="21"/>
    </w:rPr>
  </w:style>
  <w:style w:type="paragraph" w:styleId="Header">
    <w:name w:val="header"/>
    <w:basedOn w:val="Normal"/>
    <w:rsid w:val="005C5E88"/>
    <w:rPr>
      <w:rFonts w:ascii="Arial" w:hAnsi="Arial"/>
      <w:b/>
      <w:sz w:val="36"/>
    </w:rPr>
  </w:style>
  <w:style w:type="paragraph" w:styleId="Footer">
    <w:name w:val="footer"/>
    <w:basedOn w:val="Normal"/>
    <w:rsid w:val="005C5E88"/>
    <w:rPr>
      <w:rFonts w:ascii="Arial" w:hAnsi="Arial"/>
      <w:sz w:val="16"/>
    </w:rPr>
  </w:style>
  <w:style w:type="paragraph" w:customStyle="1" w:styleId="Indent1">
    <w:name w:val="Indent 1"/>
    <w:basedOn w:val="Normal"/>
    <w:next w:val="Normal"/>
    <w:rsid w:val="005C5E88"/>
    <w:pPr>
      <w:keepNext/>
      <w:spacing w:after="240"/>
      <w:ind w:left="737"/>
    </w:pPr>
    <w:rPr>
      <w:rFonts w:ascii="Arial" w:hAnsi="Arial" w:cs="Arial"/>
      <w:b/>
      <w:bCs/>
      <w:sz w:val="21"/>
    </w:rPr>
  </w:style>
  <w:style w:type="paragraph" w:customStyle="1" w:styleId="Headersub">
    <w:name w:val="Header sub"/>
    <w:basedOn w:val="Normal"/>
    <w:rsid w:val="005C5E88"/>
    <w:pPr>
      <w:spacing w:after="1240"/>
    </w:pPr>
    <w:rPr>
      <w:rFonts w:ascii="Arial" w:hAnsi="Arial"/>
      <w:sz w:val="36"/>
    </w:rPr>
  </w:style>
  <w:style w:type="character" w:styleId="PageNumber">
    <w:name w:val="page number"/>
    <w:basedOn w:val="DefaultParagraphFont"/>
    <w:rsid w:val="005C5E88"/>
  </w:style>
  <w:style w:type="paragraph" w:customStyle="1" w:styleId="TableData">
    <w:name w:val="TableData"/>
    <w:basedOn w:val="Normal"/>
    <w:rsid w:val="005C5E88"/>
    <w:pPr>
      <w:spacing w:before="120" w:after="120"/>
    </w:pPr>
    <w:rPr>
      <w:rFonts w:ascii="Arial" w:hAnsi="Arial"/>
      <w:sz w:val="18"/>
    </w:rPr>
  </w:style>
  <w:style w:type="character" w:styleId="Hyperlink">
    <w:name w:val="Hyperlink"/>
    <w:rsid w:val="005C5E88"/>
    <w:rPr>
      <w:color w:val="0000FF"/>
      <w:u w:val="single"/>
    </w:rPr>
  </w:style>
  <w:style w:type="paragraph" w:customStyle="1" w:styleId="TableHead">
    <w:name w:val="TableHead"/>
    <w:basedOn w:val="Normal"/>
    <w:next w:val="TableData"/>
    <w:rsid w:val="005C5E88"/>
    <w:pPr>
      <w:spacing w:before="60" w:after="60"/>
    </w:pPr>
    <w:rPr>
      <w:rFonts w:ascii="Arial" w:hAnsi="Arial"/>
      <w:b/>
      <w:sz w:val="18"/>
    </w:rPr>
  </w:style>
  <w:style w:type="paragraph" w:styleId="TOCHeading">
    <w:name w:val="TOC Heading"/>
    <w:basedOn w:val="Heading1"/>
    <w:next w:val="Normal"/>
    <w:qFormat/>
    <w:rsid w:val="005C5E88"/>
    <w:pPr>
      <w:numPr>
        <w:numId w:val="0"/>
      </w:numPr>
      <w:ind w:firstLine="737"/>
    </w:pPr>
    <w:rPr>
      <w:bCs/>
    </w:rPr>
  </w:style>
  <w:style w:type="paragraph" w:styleId="BalloonText">
    <w:name w:val="Balloon Text"/>
    <w:basedOn w:val="Normal"/>
    <w:semiHidden/>
    <w:rsid w:val="005C5E88"/>
    <w:rPr>
      <w:rFonts w:ascii="Tahoma" w:hAnsi="Tahoma" w:cs="Tahoma"/>
      <w:sz w:val="16"/>
      <w:szCs w:val="16"/>
    </w:rPr>
  </w:style>
  <w:style w:type="character" w:styleId="FollowedHyperlink">
    <w:name w:val="FollowedHyperlink"/>
    <w:rsid w:val="00510E48"/>
    <w:rPr>
      <w:color w:val="800080"/>
      <w:u w:val="single"/>
    </w:rPr>
  </w:style>
  <w:style w:type="paragraph" w:styleId="DocumentMap">
    <w:name w:val="Document Map"/>
    <w:basedOn w:val="Normal"/>
    <w:semiHidden/>
    <w:rsid w:val="004E4B4C"/>
    <w:pPr>
      <w:shd w:val="clear" w:color="auto" w:fill="000080"/>
    </w:pPr>
    <w:rPr>
      <w:rFonts w:ascii="Tahoma" w:hAnsi="Tahoma" w:cs="Tahoma"/>
      <w:sz w:val="20"/>
    </w:rPr>
  </w:style>
  <w:style w:type="paragraph" w:customStyle="1" w:styleId="SchedH4">
    <w:name w:val="SchedH4"/>
    <w:basedOn w:val="Normal"/>
    <w:rsid w:val="003028A2"/>
    <w:pPr>
      <w:numPr>
        <w:ilvl w:val="3"/>
        <w:numId w:val="2"/>
      </w:numPr>
      <w:spacing w:before="120" w:after="120"/>
    </w:pPr>
  </w:style>
  <w:style w:type="paragraph" w:customStyle="1" w:styleId="SchedH5">
    <w:name w:val="SchedH5"/>
    <w:basedOn w:val="Normal"/>
    <w:rsid w:val="003028A2"/>
    <w:pPr>
      <w:numPr>
        <w:ilvl w:val="4"/>
        <w:numId w:val="2"/>
      </w:num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docs/bg_ethernet_man.doc"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telstra.com.au/customerterms/bus_other_services.htm/"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telstra.com.au/customerterms/bus_other_services.htm/"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telstra.com.au/customerterms/bus_government.htm" TargetMode="External"/><Relationship Id="rId20" Type="http://schemas.openxmlformats.org/officeDocument/2006/relationships/hyperlink" Target="http://www.telstra.com.au/customerterms/bus_other_services.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telstra.com.au/customerterms/bus_government.htm" TargetMode="External"/><Relationship Id="rId23" Type="http://schemas.openxmlformats.org/officeDocument/2006/relationships/hyperlink" Target="http://www.telstra.com.au/customerterms/bus_other_services.htm/" TargetMode="Externa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telstra.com.au/customerterms/bus_other_services.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telstra.com.au/customerterms/bus_government.htm" TargetMode="External"/><Relationship Id="rId22" Type="http://schemas.openxmlformats.org/officeDocument/2006/relationships/hyperlink" Target="http://www.telstra.com.au/customerterms/bus_other_services.htm" TargetMode="External"/><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Our Customer Terms - Ethernet Line Service</vt:lpstr>
    </vt:vector>
  </TitlesOfParts>
  <Company>Telstra Corporation Limited</Company>
  <LinksUpToDate>false</LinksUpToDate>
  <CharactersWithSpaces>20462</CharactersWithSpaces>
  <SharedDoc>false</SharedDoc>
  <HLinks>
    <vt:vector size="282" baseType="variant">
      <vt:variant>
        <vt:i4>3997810</vt:i4>
      </vt:variant>
      <vt:variant>
        <vt:i4>249</vt:i4>
      </vt:variant>
      <vt:variant>
        <vt:i4>0</vt:i4>
      </vt:variant>
      <vt:variant>
        <vt:i4>5</vt:i4>
      </vt:variant>
      <vt:variant>
        <vt:lpwstr>http://www.telstra.com.au/customerterms/bus_other_services.htm/</vt:lpwstr>
      </vt:variant>
      <vt:variant>
        <vt:lpwstr/>
      </vt:variant>
      <vt:variant>
        <vt:i4>3997810</vt:i4>
      </vt:variant>
      <vt:variant>
        <vt:i4>246</vt:i4>
      </vt:variant>
      <vt:variant>
        <vt:i4>0</vt:i4>
      </vt:variant>
      <vt:variant>
        <vt:i4>5</vt:i4>
      </vt:variant>
      <vt:variant>
        <vt:lpwstr>http://www.telstra.com.au/customerterms/bus_other_services.htm</vt:lpwstr>
      </vt:variant>
      <vt:variant>
        <vt:lpwstr/>
      </vt:variant>
      <vt:variant>
        <vt:i4>3997810</vt:i4>
      </vt:variant>
      <vt:variant>
        <vt:i4>243</vt:i4>
      </vt:variant>
      <vt:variant>
        <vt:i4>0</vt:i4>
      </vt:variant>
      <vt:variant>
        <vt:i4>5</vt:i4>
      </vt:variant>
      <vt:variant>
        <vt:lpwstr>http://www.telstra.com.au/customerterms/bus_other_services.htm/</vt:lpwstr>
      </vt:variant>
      <vt:variant>
        <vt:lpwstr/>
      </vt:variant>
      <vt:variant>
        <vt:i4>3997810</vt:i4>
      </vt:variant>
      <vt:variant>
        <vt:i4>240</vt:i4>
      </vt:variant>
      <vt:variant>
        <vt:i4>0</vt:i4>
      </vt:variant>
      <vt:variant>
        <vt:i4>5</vt:i4>
      </vt:variant>
      <vt:variant>
        <vt:lpwstr>http://www.telstra.com.au/customerterms/bus_other_services.htm/</vt:lpwstr>
      </vt:variant>
      <vt:variant>
        <vt:lpwstr/>
      </vt:variant>
      <vt:variant>
        <vt:i4>3997810</vt:i4>
      </vt:variant>
      <vt:variant>
        <vt:i4>237</vt:i4>
      </vt:variant>
      <vt:variant>
        <vt:i4>0</vt:i4>
      </vt:variant>
      <vt:variant>
        <vt:i4>5</vt:i4>
      </vt:variant>
      <vt:variant>
        <vt:lpwstr>http://www.telstra.com.au/customerterms/bus_other_services.htm/</vt:lpwstr>
      </vt:variant>
      <vt:variant>
        <vt:lpwstr/>
      </vt:variant>
      <vt:variant>
        <vt:i4>7405675</vt:i4>
      </vt:variant>
      <vt:variant>
        <vt:i4>234</vt:i4>
      </vt:variant>
      <vt:variant>
        <vt:i4>0</vt:i4>
      </vt:variant>
      <vt:variant>
        <vt:i4>5</vt:i4>
      </vt:variant>
      <vt:variant>
        <vt:lpwstr>http://www.telstra.com.au/customerterms/docs/bg_ethernet_man.doc</vt:lpwstr>
      </vt:variant>
      <vt:variant>
        <vt:lpwstr/>
      </vt:variant>
      <vt:variant>
        <vt:i4>3997810</vt:i4>
      </vt:variant>
      <vt:variant>
        <vt:i4>231</vt:i4>
      </vt:variant>
      <vt:variant>
        <vt:i4>0</vt:i4>
      </vt:variant>
      <vt:variant>
        <vt:i4>5</vt:i4>
      </vt:variant>
      <vt:variant>
        <vt:lpwstr>http://www.telstra.com.au/customerterms/bus_other_services.htm/</vt:lpwstr>
      </vt:variant>
      <vt:variant>
        <vt:lpwstr/>
      </vt:variant>
      <vt:variant>
        <vt:i4>327786</vt:i4>
      </vt:variant>
      <vt:variant>
        <vt:i4>228</vt:i4>
      </vt:variant>
      <vt:variant>
        <vt:i4>0</vt:i4>
      </vt:variant>
      <vt:variant>
        <vt:i4>5</vt:i4>
      </vt:variant>
      <vt:variant>
        <vt:lpwstr>http://www.telstra.com.au/customerterms/bus_government.htm</vt:lpwstr>
      </vt:variant>
      <vt:variant>
        <vt:lpwstr/>
      </vt:variant>
      <vt:variant>
        <vt:i4>327786</vt:i4>
      </vt:variant>
      <vt:variant>
        <vt:i4>225</vt:i4>
      </vt:variant>
      <vt:variant>
        <vt:i4>0</vt:i4>
      </vt:variant>
      <vt:variant>
        <vt:i4>5</vt:i4>
      </vt:variant>
      <vt:variant>
        <vt:lpwstr>http://www.telstra.com.au/customerterms/bus_government.htm</vt:lpwstr>
      </vt:variant>
      <vt:variant>
        <vt:lpwstr/>
      </vt:variant>
      <vt:variant>
        <vt:i4>327786</vt:i4>
      </vt:variant>
      <vt:variant>
        <vt:i4>222</vt:i4>
      </vt:variant>
      <vt:variant>
        <vt:i4>0</vt:i4>
      </vt:variant>
      <vt:variant>
        <vt:i4>5</vt:i4>
      </vt:variant>
      <vt:variant>
        <vt:lpwstr>http://www.telstra.com.au/customerterms/bus_government.htm</vt:lpwstr>
      </vt:variant>
      <vt:variant>
        <vt:lpwstr/>
      </vt:variant>
      <vt:variant>
        <vt:i4>327786</vt:i4>
      </vt:variant>
      <vt:variant>
        <vt:i4>219</vt:i4>
      </vt:variant>
      <vt:variant>
        <vt:i4>0</vt:i4>
      </vt:variant>
      <vt:variant>
        <vt:i4>5</vt:i4>
      </vt:variant>
      <vt:variant>
        <vt:lpwstr>http://www.telstra.com.au/customerterms/bus_government.htm</vt:lpwstr>
      </vt:variant>
      <vt:variant>
        <vt:lpwstr/>
      </vt:variant>
      <vt:variant>
        <vt:i4>1966132</vt:i4>
      </vt:variant>
      <vt:variant>
        <vt:i4>212</vt:i4>
      </vt:variant>
      <vt:variant>
        <vt:i4>0</vt:i4>
      </vt:variant>
      <vt:variant>
        <vt:i4>5</vt:i4>
      </vt:variant>
      <vt:variant>
        <vt:lpwstr/>
      </vt:variant>
      <vt:variant>
        <vt:lpwstr>_Toc228865866</vt:lpwstr>
      </vt:variant>
      <vt:variant>
        <vt:i4>1966132</vt:i4>
      </vt:variant>
      <vt:variant>
        <vt:i4>206</vt:i4>
      </vt:variant>
      <vt:variant>
        <vt:i4>0</vt:i4>
      </vt:variant>
      <vt:variant>
        <vt:i4>5</vt:i4>
      </vt:variant>
      <vt:variant>
        <vt:lpwstr/>
      </vt:variant>
      <vt:variant>
        <vt:lpwstr>_Toc228865865</vt:lpwstr>
      </vt:variant>
      <vt:variant>
        <vt:i4>1966132</vt:i4>
      </vt:variant>
      <vt:variant>
        <vt:i4>200</vt:i4>
      </vt:variant>
      <vt:variant>
        <vt:i4>0</vt:i4>
      </vt:variant>
      <vt:variant>
        <vt:i4>5</vt:i4>
      </vt:variant>
      <vt:variant>
        <vt:lpwstr/>
      </vt:variant>
      <vt:variant>
        <vt:lpwstr>_Toc228865864</vt:lpwstr>
      </vt:variant>
      <vt:variant>
        <vt:i4>1966132</vt:i4>
      </vt:variant>
      <vt:variant>
        <vt:i4>194</vt:i4>
      </vt:variant>
      <vt:variant>
        <vt:i4>0</vt:i4>
      </vt:variant>
      <vt:variant>
        <vt:i4>5</vt:i4>
      </vt:variant>
      <vt:variant>
        <vt:lpwstr/>
      </vt:variant>
      <vt:variant>
        <vt:lpwstr>_Toc228865863</vt:lpwstr>
      </vt:variant>
      <vt:variant>
        <vt:i4>1966132</vt:i4>
      </vt:variant>
      <vt:variant>
        <vt:i4>188</vt:i4>
      </vt:variant>
      <vt:variant>
        <vt:i4>0</vt:i4>
      </vt:variant>
      <vt:variant>
        <vt:i4>5</vt:i4>
      </vt:variant>
      <vt:variant>
        <vt:lpwstr/>
      </vt:variant>
      <vt:variant>
        <vt:lpwstr>_Toc228865862</vt:lpwstr>
      </vt:variant>
      <vt:variant>
        <vt:i4>1966132</vt:i4>
      </vt:variant>
      <vt:variant>
        <vt:i4>182</vt:i4>
      </vt:variant>
      <vt:variant>
        <vt:i4>0</vt:i4>
      </vt:variant>
      <vt:variant>
        <vt:i4>5</vt:i4>
      </vt:variant>
      <vt:variant>
        <vt:lpwstr/>
      </vt:variant>
      <vt:variant>
        <vt:lpwstr>_Toc228865861</vt:lpwstr>
      </vt:variant>
      <vt:variant>
        <vt:i4>1966132</vt:i4>
      </vt:variant>
      <vt:variant>
        <vt:i4>176</vt:i4>
      </vt:variant>
      <vt:variant>
        <vt:i4>0</vt:i4>
      </vt:variant>
      <vt:variant>
        <vt:i4>5</vt:i4>
      </vt:variant>
      <vt:variant>
        <vt:lpwstr/>
      </vt:variant>
      <vt:variant>
        <vt:lpwstr>_Toc228865860</vt:lpwstr>
      </vt:variant>
      <vt:variant>
        <vt:i4>1900596</vt:i4>
      </vt:variant>
      <vt:variant>
        <vt:i4>170</vt:i4>
      </vt:variant>
      <vt:variant>
        <vt:i4>0</vt:i4>
      </vt:variant>
      <vt:variant>
        <vt:i4>5</vt:i4>
      </vt:variant>
      <vt:variant>
        <vt:lpwstr/>
      </vt:variant>
      <vt:variant>
        <vt:lpwstr>_Toc228865859</vt:lpwstr>
      </vt:variant>
      <vt:variant>
        <vt:i4>1900596</vt:i4>
      </vt:variant>
      <vt:variant>
        <vt:i4>164</vt:i4>
      </vt:variant>
      <vt:variant>
        <vt:i4>0</vt:i4>
      </vt:variant>
      <vt:variant>
        <vt:i4>5</vt:i4>
      </vt:variant>
      <vt:variant>
        <vt:lpwstr/>
      </vt:variant>
      <vt:variant>
        <vt:lpwstr>_Toc228865858</vt:lpwstr>
      </vt:variant>
      <vt:variant>
        <vt:i4>1900596</vt:i4>
      </vt:variant>
      <vt:variant>
        <vt:i4>158</vt:i4>
      </vt:variant>
      <vt:variant>
        <vt:i4>0</vt:i4>
      </vt:variant>
      <vt:variant>
        <vt:i4>5</vt:i4>
      </vt:variant>
      <vt:variant>
        <vt:lpwstr/>
      </vt:variant>
      <vt:variant>
        <vt:lpwstr>_Toc228865857</vt:lpwstr>
      </vt:variant>
      <vt:variant>
        <vt:i4>1900596</vt:i4>
      </vt:variant>
      <vt:variant>
        <vt:i4>152</vt:i4>
      </vt:variant>
      <vt:variant>
        <vt:i4>0</vt:i4>
      </vt:variant>
      <vt:variant>
        <vt:i4>5</vt:i4>
      </vt:variant>
      <vt:variant>
        <vt:lpwstr/>
      </vt:variant>
      <vt:variant>
        <vt:lpwstr>_Toc228865856</vt:lpwstr>
      </vt:variant>
      <vt:variant>
        <vt:i4>1900596</vt:i4>
      </vt:variant>
      <vt:variant>
        <vt:i4>146</vt:i4>
      </vt:variant>
      <vt:variant>
        <vt:i4>0</vt:i4>
      </vt:variant>
      <vt:variant>
        <vt:i4>5</vt:i4>
      </vt:variant>
      <vt:variant>
        <vt:lpwstr/>
      </vt:variant>
      <vt:variant>
        <vt:lpwstr>_Toc228865855</vt:lpwstr>
      </vt:variant>
      <vt:variant>
        <vt:i4>1900596</vt:i4>
      </vt:variant>
      <vt:variant>
        <vt:i4>140</vt:i4>
      </vt:variant>
      <vt:variant>
        <vt:i4>0</vt:i4>
      </vt:variant>
      <vt:variant>
        <vt:i4>5</vt:i4>
      </vt:variant>
      <vt:variant>
        <vt:lpwstr/>
      </vt:variant>
      <vt:variant>
        <vt:lpwstr>_Toc228865854</vt:lpwstr>
      </vt:variant>
      <vt:variant>
        <vt:i4>1900596</vt:i4>
      </vt:variant>
      <vt:variant>
        <vt:i4>134</vt:i4>
      </vt:variant>
      <vt:variant>
        <vt:i4>0</vt:i4>
      </vt:variant>
      <vt:variant>
        <vt:i4>5</vt:i4>
      </vt:variant>
      <vt:variant>
        <vt:lpwstr/>
      </vt:variant>
      <vt:variant>
        <vt:lpwstr>_Toc228865853</vt:lpwstr>
      </vt:variant>
      <vt:variant>
        <vt:i4>1900596</vt:i4>
      </vt:variant>
      <vt:variant>
        <vt:i4>128</vt:i4>
      </vt:variant>
      <vt:variant>
        <vt:i4>0</vt:i4>
      </vt:variant>
      <vt:variant>
        <vt:i4>5</vt:i4>
      </vt:variant>
      <vt:variant>
        <vt:lpwstr/>
      </vt:variant>
      <vt:variant>
        <vt:lpwstr>_Toc228865852</vt:lpwstr>
      </vt:variant>
      <vt:variant>
        <vt:i4>1900596</vt:i4>
      </vt:variant>
      <vt:variant>
        <vt:i4>122</vt:i4>
      </vt:variant>
      <vt:variant>
        <vt:i4>0</vt:i4>
      </vt:variant>
      <vt:variant>
        <vt:i4>5</vt:i4>
      </vt:variant>
      <vt:variant>
        <vt:lpwstr/>
      </vt:variant>
      <vt:variant>
        <vt:lpwstr>_Toc228865851</vt:lpwstr>
      </vt:variant>
      <vt:variant>
        <vt:i4>1900596</vt:i4>
      </vt:variant>
      <vt:variant>
        <vt:i4>116</vt:i4>
      </vt:variant>
      <vt:variant>
        <vt:i4>0</vt:i4>
      </vt:variant>
      <vt:variant>
        <vt:i4>5</vt:i4>
      </vt:variant>
      <vt:variant>
        <vt:lpwstr/>
      </vt:variant>
      <vt:variant>
        <vt:lpwstr>_Toc228865850</vt:lpwstr>
      </vt:variant>
      <vt:variant>
        <vt:i4>1835060</vt:i4>
      </vt:variant>
      <vt:variant>
        <vt:i4>110</vt:i4>
      </vt:variant>
      <vt:variant>
        <vt:i4>0</vt:i4>
      </vt:variant>
      <vt:variant>
        <vt:i4>5</vt:i4>
      </vt:variant>
      <vt:variant>
        <vt:lpwstr/>
      </vt:variant>
      <vt:variant>
        <vt:lpwstr>_Toc228865849</vt:lpwstr>
      </vt:variant>
      <vt:variant>
        <vt:i4>1835060</vt:i4>
      </vt:variant>
      <vt:variant>
        <vt:i4>104</vt:i4>
      </vt:variant>
      <vt:variant>
        <vt:i4>0</vt:i4>
      </vt:variant>
      <vt:variant>
        <vt:i4>5</vt:i4>
      </vt:variant>
      <vt:variant>
        <vt:lpwstr/>
      </vt:variant>
      <vt:variant>
        <vt:lpwstr>_Toc228865848</vt:lpwstr>
      </vt:variant>
      <vt:variant>
        <vt:i4>1835060</vt:i4>
      </vt:variant>
      <vt:variant>
        <vt:i4>98</vt:i4>
      </vt:variant>
      <vt:variant>
        <vt:i4>0</vt:i4>
      </vt:variant>
      <vt:variant>
        <vt:i4>5</vt:i4>
      </vt:variant>
      <vt:variant>
        <vt:lpwstr/>
      </vt:variant>
      <vt:variant>
        <vt:lpwstr>_Toc228865847</vt:lpwstr>
      </vt:variant>
      <vt:variant>
        <vt:i4>1835060</vt:i4>
      </vt:variant>
      <vt:variant>
        <vt:i4>92</vt:i4>
      </vt:variant>
      <vt:variant>
        <vt:i4>0</vt:i4>
      </vt:variant>
      <vt:variant>
        <vt:i4>5</vt:i4>
      </vt:variant>
      <vt:variant>
        <vt:lpwstr/>
      </vt:variant>
      <vt:variant>
        <vt:lpwstr>_Toc228865846</vt:lpwstr>
      </vt:variant>
      <vt:variant>
        <vt:i4>1835060</vt:i4>
      </vt:variant>
      <vt:variant>
        <vt:i4>86</vt:i4>
      </vt:variant>
      <vt:variant>
        <vt:i4>0</vt:i4>
      </vt:variant>
      <vt:variant>
        <vt:i4>5</vt:i4>
      </vt:variant>
      <vt:variant>
        <vt:lpwstr/>
      </vt:variant>
      <vt:variant>
        <vt:lpwstr>_Toc228865845</vt:lpwstr>
      </vt:variant>
      <vt:variant>
        <vt:i4>1835060</vt:i4>
      </vt:variant>
      <vt:variant>
        <vt:i4>80</vt:i4>
      </vt:variant>
      <vt:variant>
        <vt:i4>0</vt:i4>
      </vt:variant>
      <vt:variant>
        <vt:i4>5</vt:i4>
      </vt:variant>
      <vt:variant>
        <vt:lpwstr/>
      </vt:variant>
      <vt:variant>
        <vt:lpwstr>_Toc228865844</vt:lpwstr>
      </vt:variant>
      <vt:variant>
        <vt:i4>1835060</vt:i4>
      </vt:variant>
      <vt:variant>
        <vt:i4>74</vt:i4>
      </vt:variant>
      <vt:variant>
        <vt:i4>0</vt:i4>
      </vt:variant>
      <vt:variant>
        <vt:i4>5</vt:i4>
      </vt:variant>
      <vt:variant>
        <vt:lpwstr/>
      </vt:variant>
      <vt:variant>
        <vt:lpwstr>_Toc228865843</vt:lpwstr>
      </vt:variant>
      <vt:variant>
        <vt:i4>1835060</vt:i4>
      </vt:variant>
      <vt:variant>
        <vt:i4>68</vt:i4>
      </vt:variant>
      <vt:variant>
        <vt:i4>0</vt:i4>
      </vt:variant>
      <vt:variant>
        <vt:i4>5</vt:i4>
      </vt:variant>
      <vt:variant>
        <vt:lpwstr/>
      </vt:variant>
      <vt:variant>
        <vt:lpwstr>_Toc228865842</vt:lpwstr>
      </vt:variant>
      <vt:variant>
        <vt:i4>1835060</vt:i4>
      </vt:variant>
      <vt:variant>
        <vt:i4>62</vt:i4>
      </vt:variant>
      <vt:variant>
        <vt:i4>0</vt:i4>
      </vt:variant>
      <vt:variant>
        <vt:i4>5</vt:i4>
      </vt:variant>
      <vt:variant>
        <vt:lpwstr/>
      </vt:variant>
      <vt:variant>
        <vt:lpwstr>_Toc228865841</vt:lpwstr>
      </vt:variant>
      <vt:variant>
        <vt:i4>1835060</vt:i4>
      </vt:variant>
      <vt:variant>
        <vt:i4>56</vt:i4>
      </vt:variant>
      <vt:variant>
        <vt:i4>0</vt:i4>
      </vt:variant>
      <vt:variant>
        <vt:i4>5</vt:i4>
      </vt:variant>
      <vt:variant>
        <vt:lpwstr/>
      </vt:variant>
      <vt:variant>
        <vt:lpwstr>_Toc228865840</vt:lpwstr>
      </vt:variant>
      <vt:variant>
        <vt:i4>1769524</vt:i4>
      </vt:variant>
      <vt:variant>
        <vt:i4>50</vt:i4>
      </vt:variant>
      <vt:variant>
        <vt:i4>0</vt:i4>
      </vt:variant>
      <vt:variant>
        <vt:i4>5</vt:i4>
      </vt:variant>
      <vt:variant>
        <vt:lpwstr/>
      </vt:variant>
      <vt:variant>
        <vt:lpwstr>_Toc228865839</vt:lpwstr>
      </vt:variant>
      <vt:variant>
        <vt:i4>1769524</vt:i4>
      </vt:variant>
      <vt:variant>
        <vt:i4>44</vt:i4>
      </vt:variant>
      <vt:variant>
        <vt:i4>0</vt:i4>
      </vt:variant>
      <vt:variant>
        <vt:i4>5</vt:i4>
      </vt:variant>
      <vt:variant>
        <vt:lpwstr/>
      </vt:variant>
      <vt:variant>
        <vt:lpwstr>_Toc228865838</vt:lpwstr>
      </vt:variant>
      <vt:variant>
        <vt:i4>1769524</vt:i4>
      </vt:variant>
      <vt:variant>
        <vt:i4>38</vt:i4>
      </vt:variant>
      <vt:variant>
        <vt:i4>0</vt:i4>
      </vt:variant>
      <vt:variant>
        <vt:i4>5</vt:i4>
      </vt:variant>
      <vt:variant>
        <vt:lpwstr/>
      </vt:variant>
      <vt:variant>
        <vt:lpwstr>_Toc228865837</vt:lpwstr>
      </vt:variant>
      <vt:variant>
        <vt:i4>1769524</vt:i4>
      </vt:variant>
      <vt:variant>
        <vt:i4>32</vt:i4>
      </vt:variant>
      <vt:variant>
        <vt:i4>0</vt:i4>
      </vt:variant>
      <vt:variant>
        <vt:i4>5</vt:i4>
      </vt:variant>
      <vt:variant>
        <vt:lpwstr/>
      </vt:variant>
      <vt:variant>
        <vt:lpwstr>_Toc228865836</vt:lpwstr>
      </vt:variant>
      <vt:variant>
        <vt:i4>1769524</vt:i4>
      </vt:variant>
      <vt:variant>
        <vt:i4>26</vt:i4>
      </vt:variant>
      <vt:variant>
        <vt:i4>0</vt:i4>
      </vt:variant>
      <vt:variant>
        <vt:i4>5</vt:i4>
      </vt:variant>
      <vt:variant>
        <vt:lpwstr/>
      </vt:variant>
      <vt:variant>
        <vt:lpwstr>_Toc228865835</vt:lpwstr>
      </vt:variant>
      <vt:variant>
        <vt:i4>1769524</vt:i4>
      </vt:variant>
      <vt:variant>
        <vt:i4>20</vt:i4>
      </vt:variant>
      <vt:variant>
        <vt:i4>0</vt:i4>
      </vt:variant>
      <vt:variant>
        <vt:i4>5</vt:i4>
      </vt:variant>
      <vt:variant>
        <vt:lpwstr/>
      </vt:variant>
      <vt:variant>
        <vt:lpwstr>_Toc228865834</vt:lpwstr>
      </vt:variant>
      <vt:variant>
        <vt:i4>1769524</vt:i4>
      </vt:variant>
      <vt:variant>
        <vt:i4>14</vt:i4>
      </vt:variant>
      <vt:variant>
        <vt:i4>0</vt:i4>
      </vt:variant>
      <vt:variant>
        <vt:i4>5</vt:i4>
      </vt:variant>
      <vt:variant>
        <vt:lpwstr/>
      </vt:variant>
      <vt:variant>
        <vt:lpwstr>_Toc228865833</vt:lpwstr>
      </vt:variant>
      <vt:variant>
        <vt:i4>1769524</vt:i4>
      </vt:variant>
      <vt:variant>
        <vt:i4>8</vt:i4>
      </vt:variant>
      <vt:variant>
        <vt:i4>0</vt:i4>
      </vt:variant>
      <vt:variant>
        <vt:i4>5</vt:i4>
      </vt:variant>
      <vt:variant>
        <vt:lpwstr/>
      </vt:variant>
      <vt:variant>
        <vt:lpwstr>_Toc228865832</vt:lpwstr>
      </vt:variant>
      <vt:variant>
        <vt:i4>1769524</vt:i4>
      </vt:variant>
      <vt:variant>
        <vt:i4>2</vt:i4>
      </vt:variant>
      <vt:variant>
        <vt:i4>0</vt:i4>
      </vt:variant>
      <vt:variant>
        <vt:i4>5</vt:i4>
      </vt:variant>
      <vt:variant>
        <vt:lpwstr/>
      </vt:variant>
      <vt:variant>
        <vt:lpwstr>_Toc228865831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 Ethernet Line Service</dc:title>
  <dc:subject>This is Our Customer Terms - Ethernet Line Service which contain information on Ethernet Line Service</dc:subject>
  <dc:creator>Hollindale, Charlotte</dc:creator>
  <cp:keywords>Ethernet Line, MDF, NTU, bandwidth</cp:keywords>
  <dc:description>This is Our Customer Terms - Ethernet Line Service which contain information on Ethernet Line Service</dc:description>
  <cp:lastModifiedBy>Corona, Adrian</cp:lastModifiedBy>
  <cp:revision>2</cp:revision>
  <dcterms:created xsi:type="dcterms:W3CDTF">2025-03-18T01:50:00Z</dcterms:created>
  <dcterms:modified xsi:type="dcterms:W3CDTF">2025-03-18T01:50:00Z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2025-03-18T01:50:03Z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247e5de1-a09f-482a-b83c-a10373eb10e3</vt:lpwstr>
  </property>
  <property fmtid="{D5CDD505-2E9C-101B-9397-08002B2CF9AE}" pid="8" name="MSIP_Label_f4ab56b7-6ec4-4073-8d92-ac7cc2e7a5df_ContentBits">
    <vt:lpwstr>0</vt:lpwstr>
  </property>
</Properties>
</file>