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F418" w14:textId="77777777" w:rsidR="002F1376" w:rsidRPr="00E5727C" w:rsidRDefault="002F1376" w:rsidP="00EF12DE">
      <w:pPr>
        <w:pStyle w:val="TOCHeading"/>
        <w:spacing w:after="120"/>
      </w:pPr>
      <w:r w:rsidRPr="00E5727C">
        <w:t>Contents</w:t>
      </w:r>
    </w:p>
    <w:p w14:paraId="483231C2" w14:textId="77777777" w:rsidR="00D6589B" w:rsidRDefault="002F1376" w:rsidP="00D6589B">
      <w:pPr>
        <w:pStyle w:val="TOC1"/>
        <w:tabs>
          <w:tab w:val="left" w:pos="1474"/>
        </w:tabs>
        <w:spacing w:before="0"/>
        <w:ind w:left="737"/>
        <w:rPr>
          <w:noProof/>
        </w:rPr>
      </w:pPr>
      <w:r w:rsidRPr="00E5727C">
        <w:rPr>
          <w:b w:val="0"/>
        </w:rPr>
        <w:tab/>
        <w:t>Click on the section that you are interested in.</w:t>
      </w:r>
      <w:r w:rsidR="008028CD" w:rsidRPr="00E5727C">
        <w:fldChar w:fldCharType="begin"/>
      </w:r>
      <w:r w:rsidRPr="00E5727C">
        <w:instrText xml:space="preserve"> TOC \h \z \t "Heading 1,1,Indent 1,2" </w:instrText>
      </w:r>
      <w:r w:rsidR="008028CD" w:rsidRPr="00E5727C">
        <w:fldChar w:fldCharType="separate"/>
      </w:r>
    </w:p>
    <w:p w14:paraId="48ABAEAD" w14:textId="77777777" w:rsidR="00D6589B" w:rsidRPr="00836078" w:rsidRDefault="0066716A">
      <w:pPr>
        <w:pStyle w:val="TOC1"/>
        <w:tabs>
          <w:tab w:val="left" w:pos="1474"/>
        </w:tabs>
        <w:rPr>
          <w:rFonts w:ascii="Calibri" w:hAnsi="Calibri"/>
          <w:b w:val="0"/>
          <w:noProof/>
          <w:sz w:val="22"/>
          <w:szCs w:val="22"/>
          <w:lang w:eastAsia="en-AU"/>
        </w:rPr>
      </w:pPr>
      <w:hyperlink w:anchor="_Toc477175458" w:history="1">
        <w:r w:rsidR="00D6589B" w:rsidRPr="00177D0C">
          <w:rPr>
            <w:rStyle w:val="Hyperlink"/>
            <w:noProof/>
          </w:rPr>
          <w:t>1</w:t>
        </w:r>
        <w:r w:rsidR="00D6589B" w:rsidRPr="00836078">
          <w:rPr>
            <w:rFonts w:ascii="Calibri" w:hAnsi="Calibri"/>
            <w:b w:val="0"/>
            <w:noProof/>
            <w:sz w:val="22"/>
            <w:szCs w:val="22"/>
            <w:lang w:eastAsia="en-AU"/>
          </w:rPr>
          <w:tab/>
        </w:r>
        <w:r w:rsidR="00D6589B" w:rsidRPr="00177D0C">
          <w:rPr>
            <w:rStyle w:val="Hyperlink"/>
            <w:noProof/>
          </w:rPr>
          <w:t>About the T-Biz</w:t>
        </w:r>
        <w:r w:rsidR="00D6589B" w:rsidRPr="00177D0C">
          <w:rPr>
            <w:rStyle w:val="Hyperlink"/>
            <w:rFonts w:ascii="Arial Bold" w:hAnsi="Arial Bold"/>
            <w:noProof/>
            <w:vertAlign w:val="superscript"/>
          </w:rPr>
          <w:t>®</w:t>
        </w:r>
        <w:r w:rsidR="00D6589B" w:rsidRPr="00177D0C">
          <w:rPr>
            <w:rStyle w:val="Hyperlink"/>
            <w:noProof/>
          </w:rPr>
          <w:t xml:space="preserve"> Broadband Multisite section</w:t>
        </w:r>
        <w:r w:rsidR="00D6589B">
          <w:rPr>
            <w:noProof/>
            <w:webHidden/>
          </w:rPr>
          <w:tab/>
        </w:r>
        <w:r w:rsidR="00D6589B">
          <w:rPr>
            <w:noProof/>
            <w:webHidden/>
          </w:rPr>
          <w:fldChar w:fldCharType="begin"/>
        </w:r>
        <w:r w:rsidR="00D6589B">
          <w:rPr>
            <w:noProof/>
            <w:webHidden/>
          </w:rPr>
          <w:instrText xml:space="preserve"> PAGEREF _Toc477175458 \h </w:instrText>
        </w:r>
        <w:r w:rsidR="00D6589B">
          <w:rPr>
            <w:noProof/>
            <w:webHidden/>
          </w:rPr>
        </w:r>
        <w:r w:rsidR="00D6589B">
          <w:rPr>
            <w:noProof/>
            <w:webHidden/>
          </w:rPr>
          <w:fldChar w:fldCharType="separate"/>
        </w:r>
        <w:r w:rsidR="007C53CB">
          <w:rPr>
            <w:noProof/>
            <w:webHidden/>
          </w:rPr>
          <w:t>3</w:t>
        </w:r>
        <w:r w:rsidR="00D6589B">
          <w:rPr>
            <w:noProof/>
            <w:webHidden/>
          </w:rPr>
          <w:fldChar w:fldCharType="end"/>
        </w:r>
      </w:hyperlink>
    </w:p>
    <w:p w14:paraId="7D58FC75" w14:textId="77777777" w:rsidR="00D6589B" w:rsidRPr="00836078" w:rsidRDefault="0066716A">
      <w:pPr>
        <w:pStyle w:val="TOC2"/>
        <w:rPr>
          <w:rFonts w:ascii="Calibri" w:hAnsi="Calibri"/>
          <w:noProof/>
          <w:sz w:val="22"/>
          <w:szCs w:val="22"/>
          <w:lang w:eastAsia="en-AU"/>
        </w:rPr>
      </w:pPr>
      <w:hyperlink w:anchor="_Toc477175459" w:history="1">
        <w:r w:rsidR="00D6589B" w:rsidRPr="00177D0C">
          <w:rPr>
            <w:rStyle w:val="Hyperlink"/>
            <w:noProof/>
          </w:rPr>
          <w:t>Our Customer Terms</w:t>
        </w:r>
        <w:r w:rsidR="00D6589B">
          <w:rPr>
            <w:noProof/>
            <w:webHidden/>
          </w:rPr>
          <w:tab/>
        </w:r>
        <w:r w:rsidR="00D6589B">
          <w:rPr>
            <w:noProof/>
            <w:webHidden/>
          </w:rPr>
          <w:fldChar w:fldCharType="begin"/>
        </w:r>
        <w:r w:rsidR="00D6589B">
          <w:rPr>
            <w:noProof/>
            <w:webHidden/>
          </w:rPr>
          <w:instrText xml:space="preserve"> PAGEREF _Toc477175459 \h </w:instrText>
        </w:r>
        <w:r w:rsidR="00D6589B">
          <w:rPr>
            <w:noProof/>
            <w:webHidden/>
          </w:rPr>
        </w:r>
        <w:r w:rsidR="00D6589B">
          <w:rPr>
            <w:noProof/>
            <w:webHidden/>
          </w:rPr>
          <w:fldChar w:fldCharType="separate"/>
        </w:r>
        <w:r w:rsidR="007C53CB">
          <w:rPr>
            <w:noProof/>
            <w:webHidden/>
          </w:rPr>
          <w:t>3</w:t>
        </w:r>
        <w:r w:rsidR="00D6589B">
          <w:rPr>
            <w:noProof/>
            <w:webHidden/>
          </w:rPr>
          <w:fldChar w:fldCharType="end"/>
        </w:r>
      </w:hyperlink>
    </w:p>
    <w:p w14:paraId="59DA1DFF" w14:textId="77777777" w:rsidR="00D6589B" w:rsidRPr="00836078" w:rsidRDefault="0066716A">
      <w:pPr>
        <w:pStyle w:val="TOC2"/>
        <w:rPr>
          <w:rFonts w:ascii="Calibri" w:hAnsi="Calibri"/>
          <w:noProof/>
          <w:sz w:val="22"/>
          <w:szCs w:val="22"/>
          <w:lang w:eastAsia="en-AU"/>
        </w:rPr>
      </w:pPr>
      <w:hyperlink w:anchor="_Toc477175460" w:history="1">
        <w:r w:rsidR="00D6589B" w:rsidRPr="00177D0C">
          <w:rPr>
            <w:rStyle w:val="Hyperlink"/>
            <w:noProof/>
          </w:rPr>
          <w:t>Inconsistencies</w:t>
        </w:r>
        <w:r w:rsidR="00D6589B">
          <w:rPr>
            <w:noProof/>
            <w:webHidden/>
          </w:rPr>
          <w:tab/>
        </w:r>
        <w:r w:rsidR="00D6589B">
          <w:rPr>
            <w:noProof/>
            <w:webHidden/>
          </w:rPr>
          <w:fldChar w:fldCharType="begin"/>
        </w:r>
        <w:r w:rsidR="00D6589B">
          <w:rPr>
            <w:noProof/>
            <w:webHidden/>
          </w:rPr>
          <w:instrText xml:space="preserve"> PAGEREF _Toc477175460 \h </w:instrText>
        </w:r>
        <w:r w:rsidR="00D6589B">
          <w:rPr>
            <w:noProof/>
            <w:webHidden/>
          </w:rPr>
        </w:r>
        <w:r w:rsidR="00D6589B">
          <w:rPr>
            <w:noProof/>
            <w:webHidden/>
          </w:rPr>
          <w:fldChar w:fldCharType="separate"/>
        </w:r>
        <w:r w:rsidR="007C53CB">
          <w:rPr>
            <w:noProof/>
            <w:webHidden/>
          </w:rPr>
          <w:t>3</w:t>
        </w:r>
        <w:r w:rsidR="00D6589B">
          <w:rPr>
            <w:noProof/>
            <w:webHidden/>
          </w:rPr>
          <w:fldChar w:fldCharType="end"/>
        </w:r>
      </w:hyperlink>
    </w:p>
    <w:p w14:paraId="1FBDA577" w14:textId="77777777" w:rsidR="00D6589B" w:rsidRPr="00836078" w:rsidRDefault="0066716A">
      <w:pPr>
        <w:pStyle w:val="TOC2"/>
        <w:rPr>
          <w:rFonts w:ascii="Calibri" w:hAnsi="Calibri"/>
          <w:noProof/>
          <w:sz w:val="22"/>
          <w:szCs w:val="22"/>
          <w:lang w:eastAsia="en-AU"/>
        </w:rPr>
      </w:pPr>
      <w:hyperlink w:anchor="_Toc477175461" w:history="1">
        <w:r w:rsidR="00D6589B" w:rsidRPr="00177D0C">
          <w:rPr>
            <w:rStyle w:val="Hyperlink"/>
            <w:noProof/>
          </w:rPr>
          <w:t>References to our network</w:t>
        </w:r>
        <w:r w:rsidR="00D6589B">
          <w:rPr>
            <w:noProof/>
            <w:webHidden/>
          </w:rPr>
          <w:tab/>
        </w:r>
        <w:r w:rsidR="00D6589B">
          <w:rPr>
            <w:noProof/>
            <w:webHidden/>
          </w:rPr>
          <w:fldChar w:fldCharType="begin"/>
        </w:r>
        <w:r w:rsidR="00D6589B">
          <w:rPr>
            <w:noProof/>
            <w:webHidden/>
          </w:rPr>
          <w:instrText xml:space="preserve"> PAGEREF _Toc477175461 \h </w:instrText>
        </w:r>
        <w:r w:rsidR="00D6589B">
          <w:rPr>
            <w:noProof/>
            <w:webHidden/>
          </w:rPr>
        </w:r>
        <w:r w:rsidR="00D6589B">
          <w:rPr>
            <w:noProof/>
            <w:webHidden/>
          </w:rPr>
          <w:fldChar w:fldCharType="separate"/>
        </w:r>
        <w:r w:rsidR="007C53CB">
          <w:rPr>
            <w:noProof/>
            <w:webHidden/>
          </w:rPr>
          <w:t>3</w:t>
        </w:r>
        <w:r w:rsidR="00D6589B">
          <w:rPr>
            <w:noProof/>
            <w:webHidden/>
          </w:rPr>
          <w:fldChar w:fldCharType="end"/>
        </w:r>
      </w:hyperlink>
    </w:p>
    <w:p w14:paraId="49819A4D" w14:textId="77777777" w:rsidR="00D6589B" w:rsidRPr="00836078" w:rsidRDefault="0066716A">
      <w:pPr>
        <w:pStyle w:val="TOC1"/>
        <w:tabs>
          <w:tab w:val="left" w:pos="1474"/>
        </w:tabs>
        <w:rPr>
          <w:rFonts w:ascii="Calibri" w:hAnsi="Calibri"/>
          <w:b w:val="0"/>
          <w:noProof/>
          <w:sz w:val="22"/>
          <w:szCs w:val="22"/>
          <w:lang w:eastAsia="en-AU"/>
        </w:rPr>
      </w:pPr>
      <w:hyperlink w:anchor="_Toc477175462" w:history="1">
        <w:r w:rsidR="00D6589B" w:rsidRPr="00177D0C">
          <w:rPr>
            <w:rStyle w:val="Hyperlink"/>
            <w:noProof/>
          </w:rPr>
          <w:t>2</w:t>
        </w:r>
        <w:r w:rsidR="00D6589B" w:rsidRPr="00836078">
          <w:rPr>
            <w:rFonts w:ascii="Calibri" w:hAnsi="Calibri"/>
            <w:b w:val="0"/>
            <w:noProof/>
            <w:sz w:val="22"/>
            <w:szCs w:val="22"/>
            <w:lang w:eastAsia="en-AU"/>
          </w:rPr>
          <w:tab/>
        </w:r>
        <w:r w:rsidR="00D6589B" w:rsidRPr="00177D0C">
          <w:rPr>
            <w:rStyle w:val="Hyperlink"/>
            <w:noProof/>
          </w:rPr>
          <w:t>What is the T-Biz Broadband Multisite service?</w:t>
        </w:r>
        <w:r w:rsidR="00D6589B">
          <w:rPr>
            <w:noProof/>
            <w:webHidden/>
          </w:rPr>
          <w:tab/>
        </w:r>
        <w:r w:rsidR="00D6589B">
          <w:rPr>
            <w:noProof/>
            <w:webHidden/>
          </w:rPr>
          <w:fldChar w:fldCharType="begin"/>
        </w:r>
        <w:r w:rsidR="00D6589B">
          <w:rPr>
            <w:noProof/>
            <w:webHidden/>
          </w:rPr>
          <w:instrText xml:space="preserve"> PAGEREF _Toc477175462 \h </w:instrText>
        </w:r>
        <w:r w:rsidR="00D6589B">
          <w:rPr>
            <w:noProof/>
            <w:webHidden/>
          </w:rPr>
        </w:r>
        <w:r w:rsidR="00D6589B">
          <w:rPr>
            <w:noProof/>
            <w:webHidden/>
          </w:rPr>
          <w:fldChar w:fldCharType="separate"/>
        </w:r>
        <w:r w:rsidR="007C53CB">
          <w:rPr>
            <w:noProof/>
            <w:webHidden/>
          </w:rPr>
          <w:t>3</w:t>
        </w:r>
        <w:r w:rsidR="00D6589B">
          <w:rPr>
            <w:noProof/>
            <w:webHidden/>
          </w:rPr>
          <w:fldChar w:fldCharType="end"/>
        </w:r>
      </w:hyperlink>
    </w:p>
    <w:p w14:paraId="0C094E2C" w14:textId="77777777" w:rsidR="00D6589B" w:rsidRPr="00836078" w:rsidRDefault="0066716A">
      <w:pPr>
        <w:pStyle w:val="TOC2"/>
        <w:rPr>
          <w:rFonts w:ascii="Calibri" w:hAnsi="Calibri"/>
          <w:noProof/>
          <w:sz w:val="22"/>
          <w:szCs w:val="22"/>
          <w:lang w:eastAsia="en-AU"/>
        </w:rPr>
      </w:pPr>
      <w:hyperlink w:anchor="_Toc477175463" w:history="1">
        <w:r w:rsidR="00D6589B" w:rsidRPr="00177D0C">
          <w:rPr>
            <w:rStyle w:val="Hyperlink"/>
            <w:noProof/>
          </w:rPr>
          <w:t>What is the T-Biz Broadband Multisite service?</w:t>
        </w:r>
        <w:r w:rsidR="00D6589B">
          <w:rPr>
            <w:noProof/>
            <w:webHidden/>
          </w:rPr>
          <w:tab/>
        </w:r>
        <w:r w:rsidR="00D6589B">
          <w:rPr>
            <w:noProof/>
            <w:webHidden/>
          </w:rPr>
          <w:fldChar w:fldCharType="begin"/>
        </w:r>
        <w:r w:rsidR="00D6589B">
          <w:rPr>
            <w:noProof/>
            <w:webHidden/>
          </w:rPr>
          <w:instrText xml:space="preserve"> PAGEREF _Toc477175463 \h </w:instrText>
        </w:r>
        <w:r w:rsidR="00D6589B">
          <w:rPr>
            <w:noProof/>
            <w:webHidden/>
          </w:rPr>
        </w:r>
        <w:r w:rsidR="00D6589B">
          <w:rPr>
            <w:noProof/>
            <w:webHidden/>
          </w:rPr>
          <w:fldChar w:fldCharType="separate"/>
        </w:r>
        <w:r w:rsidR="007C53CB">
          <w:rPr>
            <w:noProof/>
            <w:webHidden/>
          </w:rPr>
          <w:t>3</w:t>
        </w:r>
        <w:r w:rsidR="00D6589B">
          <w:rPr>
            <w:noProof/>
            <w:webHidden/>
          </w:rPr>
          <w:fldChar w:fldCharType="end"/>
        </w:r>
      </w:hyperlink>
    </w:p>
    <w:p w14:paraId="5C08AB6D" w14:textId="77777777" w:rsidR="00D6589B" w:rsidRPr="00836078" w:rsidRDefault="0066716A">
      <w:pPr>
        <w:pStyle w:val="TOC2"/>
        <w:rPr>
          <w:rFonts w:ascii="Calibri" w:hAnsi="Calibri"/>
          <w:noProof/>
          <w:sz w:val="22"/>
          <w:szCs w:val="22"/>
          <w:lang w:eastAsia="en-AU"/>
        </w:rPr>
      </w:pPr>
      <w:hyperlink w:anchor="_Toc477175464" w:history="1">
        <w:r w:rsidR="00D6589B" w:rsidRPr="00177D0C">
          <w:rPr>
            <w:rStyle w:val="Hyperlink"/>
            <w:noProof/>
          </w:rPr>
          <w:t>NBN access services</w:t>
        </w:r>
        <w:r w:rsidR="00D6589B">
          <w:rPr>
            <w:noProof/>
            <w:webHidden/>
          </w:rPr>
          <w:tab/>
        </w:r>
        <w:r w:rsidR="00D6589B">
          <w:rPr>
            <w:noProof/>
            <w:webHidden/>
          </w:rPr>
          <w:fldChar w:fldCharType="begin"/>
        </w:r>
        <w:r w:rsidR="00D6589B">
          <w:rPr>
            <w:noProof/>
            <w:webHidden/>
          </w:rPr>
          <w:instrText xml:space="preserve"> PAGEREF _Toc477175464 \h </w:instrText>
        </w:r>
        <w:r w:rsidR="00D6589B">
          <w:rPr>
            <w:noProof/>
            <w:webHidden/>
          </w:rPr>
        </w:r>
        <w:r w:rsidR="00D6589B">
          <w:rPr>
            <w:noProof/>
            <w:webHidden/>
          </w:rPr>
          <w:fldChar w:fldCharType="separate"/>
        </w:r>
        <w:r w:rsidR="007C53CB">
          <w:rPr>
            <w:noProof/>
            <w:webHidden/>
          </w:rPr>
          <w:t>4</w:t>
        </w:r>
        <w:r w:rsidR="00D6589B">
          <w:rPr>
            <w:noProof/>
            <w:webHidden/>
          </w:rPr>
          <w:fldChar w:fldCharType="end"/>
        </w:r>
      </w:hyperlink>
    </w:p>
    <w:p w14:paraId="53A54C56" w14:textId="77777777" w:rsidR="00D6589B" w:rsidRPr="00836078" w:rsidRDefault="0066716A">
      <w:pPr>
        <w:pStyle w:val="TOC2"/>
        <w:rPr>
          <w:rFonts w:ascii="Calibri" w:hAnsi="Calibri"/>
          <w:noProof/>
          <w:sz w:val="22"/>
          <w:szCs w:val="22"/>
          <w:lang w:eastAsia="en-AU"/>
        </w:rPr>
      </w:pPr>
      <w:hyperlink w:anchor="_Toc477175465" w:history="1">
        <w:r w:rsidR="00D6589B" w:rsidRPr="00177D0C">
          <w:rPr>
            <w:rStyle w:val="Hyperlink"/>
            <w:noProof/>
          </w:rPr>
          <w:t>ADSL access services</w:t>
        </w:r>
        <w:r w:rsidR="00D6589B">
          <w:rPr>
            <w:noProof/>
            <w:webHidden/>
          </w:rPr>
          <w:tab/>
        </w:r>
        <w:r w:rsidR="00D6589B">
          <w:rPr>
            <w:noProof/>
            <w:webHidden/>
          </w:rPr>
          <w:fldChar w:fldCharType="begin"/>
        </w:r>
        <w:r w:rsidR="00D6589B">
          <w:rPr>
            <w:noProof/>
            <w:webHidden/>
          </w:rPr>
          <w:instrText xml:space="preserve"> PAGEREF _Toc477175465 \h </w:instrText>
        </w:r>
        <w:r w:rsidR="00D6589B">
          <w:rPr>
            <w:noProof/>
            <w:webHidden/>
          </w:rPr>
        </w:r>
        <w:r w:rsidR="00D6589B">
          <w:rPr>
            <w:noProof/>
            <w:webHidden/>
          </w:rPr>
          <w:fldChar w:fldCharType="separate"/>
        </w:r>
        <w:r w:rsidR="007C53CB">
          <w:rPr>
            <w:noProof/>
            <w:webHidden/>
          </w:rPr>
          <w:t>4</w:t>
        </w:r>
        <w:r w:rsidR="00D6589B">
          <w:rPr>
            <w:noProof/>
            <w:webHidden/>
          </w:rPr>
          <w:fldChar w:fldCharType="end"/>
        </w:r>
      </w:hyperlink>
    </w:p>
    <w:p w14:paraId="076E73FC" w14:textId="77777777" w:rsidR="00D6589B" w:rsidRPr="00836078" w:rsidRDefault="0066716A">
      <w:pPr>
        <w:pStyle w:val="TOC1"/>
        <w:tabs>
          <w:tab w:val="left" w:pos="1474"/>
        </w:tabs>
        <w:rPr>
          <w:rFonts w:ascii="Calibri" w:hAnsi="Calibri"/>
          <w:b w:val="0"/>
          <w:noProof/>
          <w:sz w:val="22"/>
          <w:szCs w:val="22"/>
          <w:lang w:eastAsia="en-AU"/>
        </w:rPr>
      </w:pPr>
      <w:hyperlink w:anchor="_Toc477175466" w:history="1">
        <w:r w:rsidR="00D6589B" w:rsidRPr="00177D0C">
          <w:rPr>
            <w:rStyle w:val="Hyperlink"/>
            <w:noProof/>
          </w:rPr>
          <w:t>3</w:t>
        </w:r>
        <w:r w:rsidR="00D6589B" w:rsidRPr="00836078">
          <w:rPr>
            <w:rFonts w:ascii="Calibri" w:hAnsi="Calibri"/>
            <w:b w:val="0"/>
            <w:noProof/>
            <w:sz w:val="22"/>
            <w:szCs w:val="22"/>
            <w:lang w:eastAsia="en-AU"/>
          </w:rPr>
          <w:tab/>
        </w:r>
        <w:r w:rsidR="00D6589B" w:rsidRPr="00177D0C">
          <w:rPr>
            <w:rStyle w:val="Hyperlink"/>
            <w:noProof/>
          </w:rPr>
          <w:t>General</w:t>
        </w:r>
        <w:r w:rsidR="00D6589B">
          <w:rPr>
            <w:noProof/>
            <w:webHidden/>
          </w:rPr>
          <w:tab/>
        </w:r>
        <w:r w:rsidR="00D6589B">
          <w:rPr>
            <w:noProof/>
            <w:webHidden/>
          </w:rPr>
          <w:fldChar w:fldCharType="begin"/>
        </w:r>
        <w:r w:rsidR="00D6589B">
          <w:rPr>
            <w:noProof/>
            <w:webHidden/>
          </w:rPr>
          <w:instrText xml:space="preserve"> PAGEREF _Toc477175466 \h </w:instrText>
        </w:r>
        <w:r w:rsidR="00D6589B">
          <w:rPr>
            <w:noProof/>
            <w:webHidden/>
          </w:rPr>
        </w:r>
        <w:r w:rsidR="00D6589B">
          <w:rPr>
            <w:noProof/>
            <w:webHidden/>
          </w:rPr>
          <w:fldChar w:fldCharType="separate"/>
        </w:r>
        <w:r w:rsidR="007C53CB">
          <w:rPr>
            <w:noProof/>
            <w:webHidden/>
          </w:rPr>
          <w:t>5</w:t>
        </w:r>
        <w:r w:rsidR="00D6589B">
          <w:rPr>
            <w:noProof/>
            <w:webHidden/>
          </w:rPr>
          <w:fldChar w:fldCharType="end"/>
        </w:r>
      </w:hyperlink>
    </w:p>
    <w:p w14:paraId="33643DE0" w14:textId="77777777" w:rsidR="00D6589B" w:rsidRPr="00836078" w:rsidRDefault="0066716A">
      <w:pPr>
        <w:pStyle w:val="TOC2"/>
        <w:rPr>
          <w:rFonts w:ascii="Calibri" w:hAnsi="Calibri"/>
          <w:noProof/>
          <w:sz w:val="22"/>
          <w:szCs w:val="22"/>
          <w:lang w:eastAsia="en-AU"/>
        </w:rPr>
      </w:pPr>
      <w:hyperlink w:anchor="_Toc477175467" w:history="1">
        <w:r w:rsidR="00D6589B" w:rsidRPr="00177D0C">
          <w:rPr>
            <w:rStyle w:val="Hyperlink"/>
            <w:noProof/>
          </w:rPr>
          <w:t>What T-Biz Broadband Multisite can be used for</w:t>
        </w:r>
        <w:r w:rsidR="00D6589B">
          <w:rPr>
            <w:noProof/>
            <w:webHidden/>
          </w:rPr>
          <w:tab/>
        </w:r>
        <w:r w:rsidR="00D6589B">
          <w:rPr>
            <w:noProof/>
            <w:webHidden/>
          </w:rPr>
          <w:fldChar w:fldCharType="begin"/>
        </w:r>
        <w:r w:rsidR="00D6589B">
          <w:rPr>
            <w:noProof/>
            <w:webHidden/>
          </w:rPr>
          <w:instrText xml:space="preserve"> PAGEREF _Toc477175467 \h </w:instrText>
        </w:r>
        <w:r w:rsidR="00D6589B">
          <w:rPr>
            <w:noProof/>
            <w:webHidden/>
          </w:rPr>
        </w:r>
        <w:r w:rsidR="00D6589B">
          <w:rPr>
            <w:noProof/>
            <w:webHidden/>
          </w:rPr>
          <w:fldChar w:fldCharType="separate"/>
        </w:r>
        <w:r w:rsidR="007C53CB">
          <w:rPr>
            <w:noProof/>
            <w:webHidden/>
          </w:rPr>
          <w:t>5</w:t>
        </w:r>
        <w:r w:rsidR="00D6589B">
          <w:rPr>
            <w:noProof/>
            <w:webHidden/>
          </w:rPr>
          <w:fldChar w:fldCharType="end"/>
        </w:r>
      </w:hyperlink>
    </w:p>
    <w:p w14:paraId="27A67E1D" w14:textId="77777777" w:rsidR="00D6589B" w:rsidRPr="00836078" w:rsidRDefault="0066716A">
      <w:pPr>
        <w:pStyle w:val="TOC2"/>
        <w:rPr>
          <w:rFonts w:ascii="Calibri" w:hAnsi="Calibri"/>
          <w:noProof/>
          <w:sz w:val="22"/>
          <w:szCs w:val="22"/>
          <w:lang w:eastAsia="en-AU"/>
        </w:rPr>
      </w:pPr>
      <w:hyperlink w:anchor="_Toc477175468" w:history="1">
        <w:r w:rsidR="00D6589B" w:rsidRPr="00177D0C">
          <w:rPr>
            <w:rStyle w:val="Hyperlink"/>
            <w:noProof/>
          </w:rPr>
          <w:t>Availability</w:t>
        </w:r>
        <w:r w:rsidR="00D6589B">
          <w:rPr>
            <w:noProof/>
            <w:webHidden/>
          </w:rPr>
          <w:tab/>
        </w:r>
        <w:r w:rsidR="00D6589B">
          <w:rPr>
            <w:noProof/>
            <w:webHidden/>
          </w:rPr>
          <w:fldChar w:fldCharType="begin"/>
        </w:r>
        <w:r w:rsidR="00D6589B">
          <w:rPr>
            <w:noProof/>
            <w:webHidden/>
          </w:rPr>
          <w:instrText xml:space="preserve"> PAGEREF _Toc477175468 \h </w:instrText>
        </w:r>
        <w:r w:rsidR="00D6589B">
          <w:rPr>
            <w:noProof/>
            <w:webHidden/>
          </w:rPr>
        </w:r>
        <w:r w:rsidR="00D6589B">
          <w:rPr>
            <w:noProof/>
            <w:webHidden/>
          </w:rPr>
          <w:fldChar w:fldCharType="separate"/>
        </w:r>
        <w:r w:rsidR="007C53CB">
          <w:rPr>
            <w:noProof/>
            <w:webHidden/>
          </w:rPr>
          <w:t>5</w:t>
        </w:r>
        <w:r w:rsidR="00D6589B">
          <w:rPr>
            <w:noProof/>
            <w:webHidden/>
          </w:rPr>
          <w:fldChar w:fldCharType="end"/>
        </w:r>
      </w:hyperlink>
    </w:p>
    <w:p w14:paraId="3940D9CE" w14:textId="77777777" w:rsidR="00D6589B" w:rsidRPr="00836078" w:rsidRDefault="0066716A">
      <w:pPr>
        <w:pStyle w:val="TOC2"/>
        <w:rPr>
          <w:rFonts w:ascii="Calibri" w:hAnsi="Calibri"/>
          <w:noProof/>
          <w:sz w:val="22"/>
          <w:szCs w:val="22"/>
          <w:lang w:eastAsia="en-AU"/>
        </w:rPr>
      </w:pPr>
      <w:hyperlink w:anchor="_Toc477175469" w:history="1">
        <w:r w:rsidR="00D6589B" w:rsidRPr="00177D0C">
          <w:rPr>
            <w:rStyle w:val="Hyperlink"/>
            <w:noProof/>
          </w:rPr>
          <w:t>Minimum Commitment</w:t>
        </w:r>
        <w:r w:rsidR="00D6589B">
          <w:rPr>
            <w:noProof/>
            <w:webHidden/>
          </w:rPr>
          <w:tab/>
        </w:r>
        <w:r w:rsidR="00D6589B">
          <w:rPr>
            <w:noProof/>
            <w:webHidden/>
          </w:rPr>
          <w:fldChar w:fldCharType="begin"/>
        </w:r>
        <w:r w:rsidR="00D6589B">
          <w:rPr>
            <w:noProof/>
            <w:webHidden/>
          </w:rPr>
          <w:instrText xml:space="preserve"> PAGEREF _Toc477175469 \h </w:instrText>
        </w:r>
        <w:r w:rsidR="00D6589B">
          <w:rPr>
            <w:noProof/>
            <w:webHidden/>
          </w:rPr>
        </w:r>
        <w:r w:rsidR="00D6589B">
          <w:rPr>
            <w:noProof/>
            <w:webHidden/>
          </w:rPr>
          <w:fldChar w:fldCharType="separate"/>
        </w:r>
        <w:r w:rsidR="007C53CB">
          <w:rPr>
            <w:noProof/>
            <w:webHidden/>
          </w:rPr>
          <w:t>6</w:t>
        </w:r>
        <w:r w:rsidR="00D6589B">
          <w:rPr>
            <w:noProof/>
            <w:webHidden/>
          </w:rPr>
          <w:fldChar w:fldCharType="end"/>
        </w:r>
      </w:hyperlink>
    </w:p>
    <w:p w14:paraId="07F08151" w14:textId="77777777" w:rsidR="00D6589B" w:rsidRPr="00836078" w:rsidRDefault="0066716A">
      <w:pPr>
        <w:pStyle w:val="TOC2"/>
        <w:rPr>
          <w:rFonts w:ascii="Calibri" w:hAnsi="Calibri"/>
          <w:noProof/>
          <w:sz w:val="22"/>
          <w:szCs w:val="22"/>
          <w:lang w:eastAsia="en-AU"/>
        </w:rPr>
      </w:pPr>
      <w:hyperlink w:anchor="_Toc477175470" w:history="1">
        <w:r w:rsidR="00D6589B" w:rsidRPr="00177D0C">
          <w:rPr>
            <w:rStyle w:val="Hyperlink"/>
            <w:noProof/>
          </w:rPr>
          <w:t>Suspending your T-Biz Broadband Multisite service</w:t>
        </w:r>
        <w:r w:rsidR="00D6589B">
          <w:rPr>
            <w:noProof/>
            <w:webHidden/>
          </w:rPr>
          <w:tab/>
        </w:r>
        <w:r w:rsidR="00D6589B">
          <w:rPr>
            <w:noProof/>
            <w:webHidden/>
          </w:rPr>
          <w:fldChar w:fldCharType="begin"/>
        </w:r>
        <w:r w:rsidR="00D6589B">
          <w:rPr>
            <w:noProof/>
            <w:webHidden/>
          </w:rPr>
          <w:instrText xml:space="preserve"> PAGEREF _Toc477175470 \h </w:instrText>
        </w:r>
        <w:r w:rsidR="00D6589B">
          <w:rPr>
            <w:noProof/>
            <w:webHidden/>
          </w:rPr>
        </w:r>
        <w:r w:rsidR="00D6589B">
          <w:rPr>
            <w:noProof/>
            <w:webHidden/>
          </w:rPr>
          <w:fldChar w:fldCharType="separate"/>
        </w:r>
        <w:r w:rsidR="007C53CB">
          <w:rPr>
            <w:noProof/>
            <w:webHidden/>
          </w:rPr>
          <w:t>7</w:t>
        </w:r>
        <w:r w:rsidR="00D6589B">
          <w:rPr>
            <w:noProof/>
            <w:webHidden/>
          </w:rPr>
          <w:fldChar w:fldCharType="end"/>
        </w:r>
      </w:hyperlink>
    </w:p>
    <w:p w14:paraId="309DACDC" w14:textId="77777777" w:rsidR="00D6589B" w:rsidRPr="00836078" w:rsidRDefault="0066716A">
      <w:pPr>
        <w:pStyle w:val="TOC2"/>
        <w:rPr>
          <w:rFonts w:ascii="Calibri" w:hAnsi="Calibri"/>
          <w:noProof/>
          <w:sz w:val="22"/>
          <w:szCs w:val="22"/>
          <w:lang w:eastAsia="en-AU"/>
        </w:rPr>
      </w:pPr>
      <w:hyperlink w:anchor="_Toc477175471" w:history="1">
        <w:r w:rsidR="00D6589B" w:rsidRPr="00177D0C">
          <w:rPr>
            <w:rStyle w:val="Hyperlink"/>
            <w:noProof/>
          </w:rPr>
          <w:t>Cancelling your T-Biz Broadband Multisite service</w:t>
        </w:r>
        <w:r w:rsidR="00D6589B">
          <w:rPr>
            <w:noProof/>
            <w:webHidden/>
          </w:rPr>
          <w:tab/>
        </w:r>
        <w:r w:rsidR="00D6589B">
          <w:rPr>
            <w:noProof/>
            <w:webHidden/>
          </w:rPr>
          <w:fldChar w:fldCharType="begin"/>
        </w:r>
        <w:r w:rsidR="00D6589B">
          <w:rPr>
            <w:noProof/>
            <w:webHidden/>
          </w:rPr>
          <w:instrText xml:space="preserve"> PAGEREF _Toc477175471 \h </w:instrText>
        </w:r>
        <w:r w:rsidR="00D6589B">
          <w:rPr>
            <w:noProof/>
            <w:webHidden/>
          </w:rPr>
        </w:r>
        <w:r w:rsidR="00D6589B">
          <w:rPr>
            <w:noProof/>
            <w:webHidden/>
          </w:rPr>
          <w:fldChar w:fldCharType="separate"/>
        </w:r>
        <w:r w:rsidR="007C53CB">
          <w:rPr>
            <w:noProof/>
            <w:webHidden/>
          </w:rPr>
          <w:t>7</w:t>
        </w:r>
        <w:r w:rsidR="00D6589B">
          <w:rPr>
            <w:noProof/>
            <w:webHidden/>
          </w:rPr>
          <w:fldChar w:fldCharType="end"/>
        </w:r>
      </w:hyperlink>
    </w:p>
    <w:p w14:paraId="2BFD42BF" w14:textId="77777777" w:rsidR="00D6589B" w:rsidRPr="00836078" w:rsidRDefault="0066716A">
      <w:pPr>
        <w:pStyle w:val="TOC1"/>
        <w:tabs>
          <w:tab w:val="left" w:pos="1474"/>
        </w:tabs>
        <w:rPr>
          <w:rFonts w:ascii="Calibri" w:hAnsi="Calibri"/>
          <w:b w:val="0"/>
          <w:noProof/>
          <w:sz w:val="22"/>
          <w:szCs w:val="22"/>
          <w:lang w:eastAsia="en-AU"/>
        </w:rPr>
      </w:pPr>
      <w:hyperlink w:anchor="_Toc477175472" w:history="1">
        <w:r w:rsidR="00D6589B" w:rsidRPr="00177D0C">
          <w:rPr>
            <w:rStyle w:val="Hyperlink"/>
            <w:noProof/>
          </w:rPr>
          <w:t>4</w:t>
        </w:r>
        <w:r w:rsidR="00D6589B" w:rsidRPr="00836078">
          <w:rPr>
            <w:rFonts w:ascii="Calibri" w:hAnsi="Calibri"/>
            <w:b w:val="0"/>
            <w:noProof/>
            <w:sz w:val="22"/>
            <w:szCs w:val="22"/>
            <w:lang w:eastAsia="en-AU"/>
          </w:rPr>
          <w:tab/>
        </w:r>
        <w:r w:rsidR="00D6589B" w:rsidRPr="00177D0C">
          <w:rPr>
            <w:rStyle w:val="Hyperlink"/>
            <w:noProof/>
          </w:rPr>
          <w:t>Standard Features</w:t>
        </w:r>
        <w:r w:rsidR="00D6589B">
          <w:rPr>
            <w:noProof/>
            <w:webHidden/>
          </w:rPr>
          <w:tab/>
        </w:r>
        <w:r w:rsidR="00D6589B">
          <w:rPr>
            <w:noProof/>
            <w:webHidden/>
          </w:rPr>
          <w:fldChar w:fldCharType="begin"/>
        </w:r>
        <w:r w:rsidR="00D6589B">
          <w:rPr>
            <w:noProof/>
            <w:webHidden/>
          </w:rPr>
          <w:instrText xml:space="preserve"> PAGEREF _Toc477175472 \h </w:instrText>
        </w:r>
        <w:r w:rsidR="00D6589B">
          <w:rPr>
            <w:noProof/>
            <w:webHidden/>
          </w:rPr>
        </w:r>
        <w:r w:rsidR="00D6589B">
          <w:rPr>
            <w:noProof/>
            <w:webHidden/>
          </w:rPr>
          <w:fldChar w:fldCharType="separate"/>
        </w:r>
        <w:r w:rsidR="007C53CB">
          <w:rPr>
            <w:noProof/>
            <w:webHidden/>
          </w:rPr>
          <w:t>7</w:t>
        </w:r>
        <w:r w:rsidR="00D6589B">
          <w:rPr>
            <w:noProof/>
            <w:webHidden/>
          </w:rPr>
          <w:fldChar w:fldCharType="end"/>
        </w:r>
      </w:hyperlink>
    </w:p>
    <w:p w14:paraId="2DF67686" w14:textId="77777777" w:rsidR="00D6589B" w:rsidRPr="00836078" w:rsidRDefault="0066716A">
      <w:pPr>
        <w:pStyle w:val="TOC2"/>
        <w:rPr>
          <w:rFonts w:ascii="Calibri" w:hAnsi="Calibri"/>
          <w:noProof/>
          <w:sz w:val="22"/>
          <w:szCs w:val="22"/>
          <w:lang w:eastAsia="en-AU"/>
        </w:rPr>
      </w:pPr>
      <w:hyperlink w:anchor="_Toc477175473" w:history="1">
        <w:r w:rsidR="00D6589B" w:rsidRPr="00177D0C">
          <w:rPr>
            <w:rStyle w:val="Hyperlink"/>
            <w:noProof/>
          </w:rPr>
          <w:t>Static IP address</w:t>
        </w:r>
        <w:r w:rsidR="00D6589B">
          <w:rPr>
            <w:noProof/>
            <w:webHidden/>
          </w:rPr>
          <w:tab/>
        </w:r>
        <w:r w:rsidR="00D6589B">
          <w:rPr>
            <w:noProof/>
            <w:webHidden/>
          </w:rPr>
          <w:fldChar w:fldCharType="begin"/>
        </w:r>
        <w:r w:rsidR="00D6589B">
          <w:rPr>
            <w:noProof/>
            <w:webHidden/>
          </w:rPr>
          <w:instrText xml:space="preserve"> PAGEREF _Toc477175473 \h </w:instrText>
        </w:r>
        <w:r w:rsidR="00D6589B">
          <w:rPr>
            <w:noProof/>
            <w:webHidden/>
          </w:rPr>
        </w:r>
        <w:r w:rsidR="00D6589B">
          <w:rPr>
            <w:noProof/>
            <w:webHidden/>
          </w:rPr>
          <w:fldChar w:fldCharType="separate"/>
        </w:r>
        <w:r w:rsidR="007C53CB">
          <w:rPr>
            <w:noProof/>
            <w:webHidden/>
          </w:rPr>
          <w:t>7</w:t>
        </w:r>
        <w:r w:rsidR="00D6589B">
          <w:rPr>
            <w:noProof/>
            <w:webHidden/>
          </w:rPr>
          <w:fldChar w:fldCharType="end"/>
        </w:r>
      </w:hyperlink>
    </w:p>
    <w:p w14:paraId="632DC40D" w14:textId="77777777" w:rsidR="00D6589B" w:rsidRPr="00836078" w:rsidRDefault="0066716A">
      <w:pPr>
        <w:pStyle w:val="TOC2"/>
        <w:rPr>
          <w:rFonts w:ascii="Calibri" w:hAnsi="Calibri"/>
          <w:noProof/>
          <w:sz w:val="22"/>
          <w:szCs w:val="22"/>
          <w:lang w:eastAsia="en-AU"/>
        </w:rPr>
      </w:pPr>
      <w:hyperlink w:anchor="_Toc477175474" w:history="1">
        <w:r w:rsidR="00D6589B" w:rsidRPr="00177D0C">
          <w:rPr>
            <w:rStyle w:val="Hyperlink"/>
            <w:noProof/>
          </w:rPr>
          <w:t>Domain Name Servers (DNS)</w:t>
        </w:r>
        <w:r w:rsidR="00D6589B">
          <w:rPr>
            <w:noProof/>
            <w:webHidden/>
          </w:rPr>
          <w:tab/>
        </w:r>
        <w:r w:rsidR="00D6589B">
          <w:rPr>
            <w:noProof/>
            <w:webHidden/>
          </w:rPr>
          <w:fldChar w:fldCharType="begin"/>
        </w:r>
        <w:r w:rsidR="00D6589B">
          <w:rPr>
            <w:noProof/>
            <w:webHidden/>
          </w:rPr>
          <w:instrText xml:space="preserve"> PAGEREF _Toc477175474 \h </w:instrText>
        </w:r>
        <w:r w:rsidR="00D6589B">
          <w:rPr>
            <w:noProof/>
            <w:webHidden/>
          </w:rPr>
        </w:r>
        <w:r w:rsidR="00D6589B">
          <w:rPr>
            <w:noProof/>
            <w:webHidden/>
          </w:rPr>
          <w:fldChar w:fldCharType="separate"/>
        </w:r>
        <w:r w:rsidR="007C53CB">
          <w:rPr>
            <w:noProof/>
            <w:webHidden/>
          </w:rPr>
          <w:t>9</w:t>
        </w:r>
        <w:r w:rsidR="00D6589B">
          <w:rPr>
            <w:noProof/>
            <w:webHidden/>
          </w:rPr>
          <w:fldChar w:fldCharType="end"/>
        </w:r>
      </w:hyperlink>
    </w:p>
    <w:p w14:paraId="6DC70A99" w14:textId="77777777" w:rsidR="00D6589B" w:rsidRPr="00836078" w:rsidRDefault="0066716A">
      <w:pPr>
        <w:pStyle w:val="TOC2"/>
        <w:rPr>
          <w:rFonts w:ascii="Calibri" w:hAnsi="Calibri"/>
          <w:noProof/>
          <w:sz w:val="22"/>
          <w:szCs w:val="22"/>
          <w:lang w:eastAsia="en-AU"/>
        </w:rPr>
      </w:pPr>
      <w:hyperlink w:anchor="_Toc477175475" w:history="1">
        <w:r w:rsidR="00D6589B" w:rsidRPr="00177D0C">
          <w:rPr>
            <w:rStyle w:val="Hyperlink"/>
            <w:noProof/>
          </w:rPr>
          <w:t>T-Biz Broadband Multisite Secondary MX mail server for ADSL access services</w:t>
        </w:r>
        <w:r w:rsidR="00D6589B">
          <w:rPr>
            <w:noProof/>
            <w:webHidden/>
          </w:rPr>
          <w:tab/>
        </w:r>
        <w:r w:rsidR="00D6589B">
          <w:rPr>
            <w:noProof/>
            <w:webHidden/>
          </w:rPr>
          <w:fldChar w:fldCharType="begin"/>
        </w:r>
        <w:r w:rsidR="00D6589B">
          <w:rPr>
            <w:noProof/>
            <w:webHidden/>
          </w:rPr>
          <w:instrText xml:space="preserve"> PAGEREF _Toc477175475 \h </w:instrText>
        </w:r>
        <w:r w:rsidR="00D6589B">
          <w:rPr>
            <w:noProof/>
            <w:webHidden/>
          </w:rPr>
        </w:r>
        <w:r w:rsidR="00D6589B">
          <w:rPr>
            <w:noProof/>
            <w:webHidden/>
          </w:rPr>
          <w:fldChar w:fldCharType="separate"/>
        </w:r>
        <w:r w:rsidR="007C53CB">
          <w:rPr>
            <w:noProof/>
            <w:webHidden/>
          </w:rPr>
          <w:t>9</w:t>
        </w:r>
        <w:r w:rsidR="00D6589B">
          <w:rPr>
            <w:noProof/>
            <w:webHidden/>
          </w:rPr>
          <w:fldChar w:fldCharType="end"/>
        </w:r>
      </w:hyperlink>
    </w:p>
    <w:p w14:paraId="07EE94A9" w14:textId="77777777" w:rsidR="00D6589B" w:rsidRPr="00836078" w:rsidRDefault="0066716A">
      <w:pPr>
        <w:pStyle w:val="TOC1"/>
        <w:tabs>
          <w:tab w:val="left" w:pos="1474"/>
        </w:tabs>
        <w:rPr>
          <w:rFonts w:ascii="Calibri" w:hAnsi="Calibri"/>
          <w:b w:val="0"/>
          <w:noProof/>
          <w:sz w:val="22"/>
          <w:szCs w:val="22"/>
          <w:lang w:eastAsia="en-AU"/>
        </w:rPr>
      </w:pPr>
      <w:hyperlink w:anchor="_Toc477175476" w:history="1">
        <w:r w:rsidR="00D6589B" w:rsidRPr="00177D0C">
          <w:rPr>
            <w:rStyle w:val="Hyperlink"/>
            <w:noProof/>
          </w:rPr>
          <w:t>5</w:t>
        </w:r>
        <w:r w:rsidR="00D6589B" w:rsidRPr="00836078">
          <w:rPr>
            <w:rFonts w:ascii="Calibri" w:hAnsi="Calibri"/>
            <w:b w:val="0"/>
            <w:noProof/>
            <w:sz w:val="22"/>
            <w:szCs w:val="22"/>
            <w:lang w:eastAsia="en-AU"/>
          </w:rPr>
          <w:tab/>
        </w:r>
        <w:r w:rsidR="00D6589B" w:rsidRPr="00177D0C">
          <w:rPr>
            <w:rStyle w:val="Hyperlink"/>
            <w:noProof/>
          </w:rPr>
          <w:t>Monthly Charges</w:t>
        </w:r>
        <w:r w:rsidR="00D6589B">
          <w:rPr>
            <w:noProof/>
            <w:webHidden/>
          </w:rPr>
          <w:tab/>
        </w:r>
        <w:r w:rsidR="00D6589B">
          <w:rPr>
            <w:noProof/>
            <w:webHidden/>
          </w:rPr>
          <w:fldChar w:fldCharType="begin"/>
        </w:r>
        <w:r w:rsidR="00D6589B">
          <w:rPr>
            <w:noProof/>
            <w:webHidden/>
          </w:rPr>
          <w:instrText xml:space="preserve"> PAGEREF _Toc477175476 \h </w:instrText>
        </w:r>
        <w:r w:rsidR="00D6589B">
          <w:rPr>
            <w:noProof/>
            <w:webHidden/>
          </w:rPr>
        </w:r>
        <w:r w:rsidR="00D6589B">
          <w:rPr>
            <w:noProof/>
            <w:webHidden/>
          </w:rPr>
          <w:fldChar w:fldCharType="separate"/>
        </w:r>
        <w:r w:rsidR="007C53CB">
          <w:rPr>
            <w:noProof/>
            <w:webHidden/>
          </w:rPr>
          <w:t>10</w:t>
        </w:r>
        <w:r w:rsidR="00D6589B">
          <w:rPr>
            <w:noProof/>
            <w:webHidden/>
          </w:rPr>
          <w:fldChar w:fldCharType="end"/>
        </w:r>
      </w:hyperlink>
    </w:p>
    <w:p w14:paraId="66C9BB48" w14:textId="77777777" w:rsidR="00D6589B" w:rsidRPr="00836078" w:rsidRDefault="0066716A">
      <w:pPr>
        <w:pStyle w:val="TOC2"/>
        <w:rPr>
          <w:rFonts w:ascii="Calibri" w:hAnsi="Calibri"/>
          <w:noProof/>
          <w:sz w:val="22"/>
          <w:szCs w:val="22"/>
          <w:lang w:eastAsia="en-AU"/>
        </w:rPr>
      </w:pPr>
      <w:hyperlink w:anchor="_Toc477175477" w:history="1">
        <w:r w:rsidR="00D6589B" w:rsidRPr="00177D0C">
          <w:rPr>
            <w:rStyle w:val="Hyperlink"/>
            <w:noProof/>
          </w:rPr>
          <w:t>Billing</w:t>
        </w:r>
        <w:r w:rsidR="00D6589B">
          <w:rPr>
            <w:noProof/>
            <w:webHidden/>
          </w:rPr>
          <w:tab/>
        </w:r>
        <w:r w:rsidR="00D6589B">
          <w:rPr>
            <w:noProof/>
            <w:webHidden/>
          </w:rPr>
          <w:fldChar w:fldCharType="begin"/>
        </w:r>
        <w:r w:rsidR="00D6589B">
          <w:rPr>
            <w:noProof/>
            <w:webHidden/>
          </w:rPr>
          <w:instrText xml:space="preserve"> PAGEREF _Toc477175477 \h </w:instrText>
        </w:r>
        <w:r w:rsidR="00D6589B">
          <w:rPr>
            <w:noProof/>
            <w:webHidden/>
          </w:rPr>
        </w:r>
        <w:r w:rsidR="00D6589B">
          <w:rPr>
            <w:noProof/>
            <w:webHidden/>
          </w:rPr>
          <w:fldChar w:fldCharType="separate"/>
        </w:r>
        <w:r w:rsidR="007C53CB">
          <w:rPr>
            <w:noProof/>
            <w:webHidden/>
          </w:rPr>
          <w:t>10</w:t>
        </w:r>
        <w:r w:rsidR="00D6589B">
          <w:rPr>
            <w:noProof/>
            <w:webHidden/>
          </w:rPr>
          <w:fldChar w:fldCharType="end"/>
        </w:r>
      </w:hyperlink>
    </w:p>
    <w:p w14:paraId="6422B995" w14:textId="77777777" w:rsidR="00D6589B" w:rsidRPr="00836078" w:rsidRDefault="0066716A">
      <w:pPr>
        <w:pStyle w:val="TOC2"/>
        <w:rPr>
          <w:rFonts w:ascii="Calibri" w:hAnsi="Calibri"/>
          <w:noProof/>
          <w:sz w:val="22"/>
          <w:szCs w:val="22"/>
          <w:lang w:eastAsia="en-AU"/>
        </w:rPr>
      </w:pPr>
      <w:hyperlink w:anchor="_Toc477175478" w:history="1">
        <w:r w:rsidR="00D6589B" w:rsidRPr="00177D0C">
          <w:rPr>
            <w:rStyle w:val="Hyperlink"/>
            <w:noProof/>
          </w:rPr>
          <w:t>Data usage</w:t>
        </w:r>
        <w:r w:rsidR="00D6589B">
          <w:rPr>
            <w:noProof/>
            <w:webHidden/>
          </w:rPr>
          <w:tab/>
        </w:r>
        <w:r w:rsidR="00D6589B">
          <w:rPr>
            <w:noProof/>
            <w:webHidden/>
          </w:rPr>
          <w:fldChar w:fldCharType="begin"/>
        </w:r>
        <w:r w:rsidR="00D6589B">
          <w:rPr>
            <w:noProof/>
            <w:webHidden/>
          </w:rPr>
          <w:instrText xml:space="preserve"> PAGEREF _Toc477175478 \h </w:instrText>
        </w:r>
        <w:r w:rsidR="00D6589B">
          <w:rPr>
            <w:noProof/>
            <w:webHidden/>
          </w:rPr>
        </w:r>
        <w:r w:rsidR="00D6589B">
          <w:rPr>
            <w:noProof/>
            <w:webHidden/>
          </w:rPr>
          <w:fldChar w:fldCharType="separate"/>
        </w:r>
        <w:r w:rsidR="007C53CB">
          <w:rPr>
            <w:noProof/>
            <w:webHidden/>
          </w:rPr>
          <w:t>11</w:t>
        </w:r>
        <w:r w:rsidR="00D6589B">
          <w:rPr>
            <w:noProof/>
            <w:webHidden/>
          </w:rPr>
          <w:fldChar w:fldCharType="end"/>
        </w:r>
      </w:hyperlink>
    </w:p>
    <w:p w14:paraId="23366FB5" w14:textId="77777777" w:rsidR="00D6589B" w:rsidRPr="00836078" w:rsidRDefault="0066716A">
      <w:pPr>
        <w:pStyle w:val="TOC2"/>
        <w:rPr>
          <w:rFonts w:ascii="Calibri" w:hAnsi="Calibri"/>
          <w:noProof/>
          <w:sz w:val="22"/>
          <w:szCs w:val="22"/>
          <w:lang w:eastAsia="en-AU"/>
        </w:rPr>
      </w:pPr>
      <w:hyperlink w:anchor="_Toc477175479" w:history="1">
        <w:r w:rsidR="00D6589B" w:rsidRPr="00177D0C">
          <w:rPr>
            <w:rStyle w:val="Hyperlink"/>
            <w:noProof/>
          </w:rPr>
          <w:t>Back Channel Charges</w:t>
        </w:r>
        <w:r w:rsidR="00D6589B">
          <w:rPr>
            <w:noProof/>
            <w:webHidden/>
          </w:rPr>
          <w:tab/>
        </w:r>
        <w:r w:rsidR="00D6589B">
          <w:rPr>
            <w:noProof/>
            <w:webHidden/>
          </w:rPr>
          <w:fldChar w:fldCharType="begin"/>
        </w:r>
        <w:r w:rsidR="00D6589B">
          <w:rPr>
            <w:noProof/>
            <w:webHidden/>
          </w:rPr>
          <w:instrText xml:space="preserve"> PAGEREF _Toc477175479 \h </w:instrText>
        </w:r>
        <w:r w:rsidR="00D6589B">
          <w:rPr>
            <w:noProof/>
            <w:webHidden/>
          </w:rPr>
        </w:r>
        <w:r w:rsidR="00D6589B">
          <w:rPr>
            <w:noProof/>
            <w:webHidden/>
          </w:rPr>
          <w:fldChar w:fldCharType="separate"/>
        </w:r>
        <w:r w:rsidR="007C53CB">
          <w:rPr>
            <w:noProof/>
            <w:webHidden/>
          </w:rPr>
          <w:t>11</w:t>
        </w:r>
        <w:r w:rsidR="00D6589B">
          <w:rPr>
            <w:noProof/>
            <w:webHidden/>
          </w:rPr>
          <w:fldChar w:fldCharType="end"/>
        </w:r>
      </w:hyperlink>
    </w:p>
    <w:p w14:paraId="7A683FC7" w14:textId="77777777" w:rsidR="00D6589B" w:rsidRPr="00836078" w:rsidRDefault="0066716A">
      <w:pPr>
        <w:pStyle w:val="TOC1"/>
        <w:rPr>
          <w:rFonts w:ascii="Calibri" w:hAnsi="Calibri"/>
          <w:b w:val="0"/>
          <w:noProof/>
          <w:sz w:val="22"/>
          <w:szCs w:val="22"/>
          <w:lang w:eastAsia="en-AU"/>
        </w:rPr>
      </w:pPr>
      <w:hyperlink w:anchor="_Toc477175480" w:history="1">
        <w:r w:rsidR="00D6589B" w:rsidRPr="00177D0C">
          <w:rPr>
            <w:rStyle w:val="Hyperlink"/>
            <w:noProof/>
          </w:rPr>
          <w:t>Calls and Broadband usage with T-Biz Unified</w:t>
        </w:r>
        <w:r w:rsidR="00D6589B">
          <w:rPr>
            <w:noProof/>
            <w:webHidden/>
          </w:rPr>
          <w:tab/>
        </w:r>
        <w:r w:rsidR="00D6589B">
          <w:rPr>
            <w:noProof/>
            <w:webHidden/>
          </w:rPr>
          <w:fldChar w:fldCharType="begin"/>
        </w:r>
        <w:r w:rsidR="00D6589B">
          <w:rPr>
            <w:noProof/>
            <w:webHidden/>
          </w:rPr>
          <w:instrText xml:space="preserve"> PAGEREF _Toc477175480 \h </w:instrText>
        </w:r>
        <w:r w:rsidR="00D6589B">
          <w:rPr>
            <w:noProof/>
            <w:webHidden/>
          </w:rPr>
        </w:r>
        <w:r w:rsidR="00D6589B">
          <w:rPr>
            <w:noProof/>
            <w:webHidden/>
          </w:rPr>
          <w:fldChar w:fldCharType="separate"/>
        </w:r>
        <w:r w:rsidR="007C53CB">
          <w:rPr>
            <w:noProof/>
            <w:webHidden/>
          </w:rPr>
          <w:t>11</w:t>
        </w:r>
        <w:r w:rsidR="00D6589B">
          <w:rPr>
            <w:noProof/>
            <w:webHidden/>
          </w:rPr>
          <w:fldChar w:fldCharType="end"/>
        </w:r>
      </w:hyperlink>
    </w:p>
    <w:p w14:paraId="0C63AB02" w14:textId="77777777" w:rsidR="00D6589B" w:rsidRPr="00836078" w:rsidRDefault="0066716A">
      <w:pPr>
        <w:pStyle w:val="TOC1"/>
        <w:rPr>
          <w:rFonts w:ascii="Calibri" w:hAnsi="Calibri"/>
          <w:b w:val="0"/>
          <w:noProof/>
          <w:sz w:val="22"/>
          <w:szCs w:val="22"/>
          <w:lang w:eastAsia="en-AU"/>
        </w:rPr>
      </w:pPr>
      <w:hyperlink w:anchor="_Toc477175481" w:history="1">
        <w:r w:rsidR="00D6589B" w:rsidRPr="00177D0C">
          <w:rPr>
            <w:rStyle w:val="Hyperlink"/>
            <w:noProof/>
          </w:rPr>
          <w:t>Ordering 4 or more T-Biz Voice services under T-Biz Unified</w:t>
        </w:r>
        <w:r w:rsidR="00D6589B">
          <w:rPr>
            <w:noProof/>
            <w:webHidden/>
          </w:rPr>
          <w:tab/>
        </w:r>
        <w:r w:rsidR="00D6589B">
          <w:rPr>
            <w:noProof/>
            <w:webHidden/>
          </w:rPr>
          <w:fldChar w:fldCharType="begin"/>
        </w:r>
        <w:r w:rsidR="00D6589B">
          <w:rPr>
            <w:noProof/>
            <w:webHidden/>
          </w:rPr>
          <w:instrText xml:space="preserve"> PAGEREF _Toc477175481 \h </w:instrText>
        </w:r>
        <w:r w:rsidR="00D6589B">
          <w:rPr>
            <w:noProof/>
            <w:webHidden/>
          </w:rPr>
        </w:r>
        <w:r w:rsidR="00D6589B">
          <w:rPr>
            <w:noProof/>
            <w:webHidden/>
          </w:rPr>
          <w:fldChar w:fldCharType="separate"/>
        </w:r>
        <w:r w:rsidR="007C53CB">
          <w:rPr>
            <w:noProof/>
            <w:webHidden/>
          </w:rPr>
          <w:t>11</w:t>
        </w:r>
        <w:r w:rsidR="00D6589B">
          <w:rPr>
            <w:noProof/>
            <w:webHidden/>
          </w:rPr>
          <w:fldChar w:fldCharType="end"/>
        </w:r>
      </w:hyperlink>
    </w:p>
    <w:p w14:paraId="66A42CFD" w14:textId="77777777" w:rsidR="00D6589B" w:rsidRPr="00836078" w:rsidRDefault="0066716A">
      <w:pPr>
        <w:pStyle w:val="TOC1"/>
        <w:tabs>
          <w:tab w:val="left" w:pos="1474"/>
        </w:tabs>
        <w:rPr>
          <w:rFonts w:ascii="Calibri" w:hAnsi="Calibri"/>
          <w:b w:val="0"/>
          <w:noProof/>
          <w:sz w:val="22"/>
          <w:szCs w:val="22"/>
          <w:lang w:eastAsia="en-AU"/>
        </w:rPr>
      </w:pPr>
      <w:hyperlink w:anchor="_Toc477175482" w:history="1">
        <w:r w:rsidR="00D6589B" w:rsidRPr="00177D0C">
          <w:rPr>
            <w:rStyle w:val="Hyperlink"/>
            <w:noProof/>
          </w:rPr>
          <w:t>6</w:t>
        </w:r>
        <w:r w:rsidR="00D6589B" w:rsidRPr="00836078">
          <w:rPr>
            <w:rFonts w:ascii="Calibri" w:hAnsi="Calibri"/>
            <w:b w:val="0"/>
            <w:noProof/>
            <w:sz w:val="22"/>
            <w:szCs w:val="22"/>
            <w:lang w:eastAsia="en-AU"/>
          </w:rPr>
          <w:tab/>
        </w:r>
        <w:r w:rsidR="00D6589B" w:rsidRPr="00177D0C">
          <w:rPr>
            <w:rStyle w:val="Hyperlink"/>
            <w:noProof/>
          </w:rPr>
          <w:t>T-Biz Unified</w:t>
        </w:r>
        <w:r w:rsidR="00D6589B">
          <w:rPr>
            <w:noProof/>
            <w:webHidden/>
          </w:rPr>
          <w:tab/>
        </w:r>
        <w:r w:rsidR="00D6589B">
          <w:rPr>
            <w:noProof/>
            <w:webHidden/>
          </w:rPr>
          <w:fldChar w:fldCharType="begin"/>
        </w:r>
        <w:r w:rsidR="00D6589B">
          <w:rPr>
            <w:noProof/>
            <w:webHidden/>
          </w:rPr>
          <w:instrText xml:space="preserve"> PAGEREF _Toc477175482 \h </w:instrText>
        </w:r>
        <w:r w:rsidR="00D6589B">
          <w:rPr>
            <w:noProof/>
            <w:webHidden/>
          </w:rPr>
        </w:r>
        <w:r w:rsidR="00D6589B">
          <w:rPr>
            <w:noProof/>
            <w:webHidden/>
          </w:rPr>
          <w:fldChar w:fldCharType="separate"/>
        </w:r>
        <w:r w:rsidR="007C53CB">
          <w:rPr>
            <w:noProof/>
            <w:webHidden/>
          </w:rPr>
          <w:t>12</w:t>
        </w:r>
        <w:r w:rsidR="00D6589B">
          <w:rPr>
            <w:noProof/>
            <w:webHidden/>
          </w:rPr>
          <w:fldChar w:fldCharType="end"/>
        </w:r>
      </w:hyperlink>
    </w:p>
    <w:p w14:paraId="435EC7C4" w14:textId="77777777" w:rsidR="00D6589B" w:rsidRPr="00836078" w:rsidRDefault="0066716A">
      <w:pPr>
        <w:pStyle w:val="TOC1"/>
        <w:tabs>
          <w:tab w:val="left" w:pos="1474"/>
        </w:tabs>
        <w:rPr>
          <w:rFonts w:ascii="Calibri" w:hAnsi="Calibri"/>
          <w:b w:val="0"/>
          <w:noProof/>
          <w:sz w:val="22"/>
          <w:szCs w:val="22"/>
          <w:lang w:eastAsia="en-AU"/>
        </w:rPr>
      </w:pPr>
      <w:hyperlink w:anchor="_Toc477175483" w:history="1">
        <w:r w:rsidR="00D6589B" w:rsidRPr="00177D0C">
          <w:rPr>
            <w:rStyle w:val="Hyperlink"/>
            <w:noProof/>
          </w:rPr>
          <w:t>7</w:t>
        </w:r>
        <w:r w:rsidR="00D6589B" w:rsidRPr="00836078">
          <w:rPr>
            <w:rFonts w:ascii="Calibri" w:hAnsi="Calibri"/>
            <w:b w:val="0"/>
            <w:noProof/>
            <w:sz w:val="22"/>
            <w:szCs w:val="22"/>
            <w:lang w:eastAsia="en-AU"/>
          </w:rPr>
          <w:tab/>
        </w:r>
        <w:r w:rsidR="00D6589B" w:rsidRPr="00177D0C">
          <w:rPr>
            <w:rStyle w:val="Hyperlink"/>
            <w:noProof/>
          </w:rPr>
          <w:t>Connection Charges</w:t>
        </w:r>
        <w:r w:rsidR="00D6589B">
          <w:rPr>
            <w:noProof/>
            <w:webHidden/>
          </w:rPr>
          <w:tab/>
        </w:r>
        <w:r w:rsidR="00D6589B">
          <w:rPr>
            <w:noProof/>
            <w:webHidden/>
          </w:rPr>
          <w:fldChar w:fldCharType="begin"/>
        </w:r>
        <w:r w:rsidR="00D6589B">
          <w:rPr>
            <w:noProof/>
            <w:webHidden/>
          </w:rPr>
          <w:instrText xml:space="preserve"> PAGEREF _Toc477175483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26228C96" w14:textId="77777777" w:rsidR="00D6589B" w:rsidRPr="00836078" w:rsidRDefault="0066716A">
      <w:pPr>
        <w:pStyle w:val="TOC2"/>
        <w:rPr>
          <w:rFonts w:ascii="Calibri" w:hAnsi="Calibri"/>
          <w:noProof/>
          <w:sz w:val="22"/>
          <w:szCs w:val="22"/>
          <w:lang w:eastAsia="en-AU"/>
        </w:rPr>
      </w:pPr>
      <w:hyperlink w:anchor="_Toc477175484" w:history="1">
        <w:r w:rsidR="00D6589B" w:rsidRPr="00177D0C">
          <w:rPr>
            <w:rStyle w:val="Hyperlink"/>
            <w:noProof/>
          </w:rPr>
          <w:t>Plan Activation</w:t>
        </w:r>
        <w:r w:rsidR="00D6589B">
          <w:rPr>
            <w:noProof/>
            <w:webHidden/>
          </w:rPr>
          <w:tab/>
        </w:r>
        <w:r w:rsidR="00D6589B">
          <w:rPr>
            <w:noProof/>
            <w:webHidden/>
          </w:rPr>
          <w:fldChar w:fldCharType="begin"/>
        </w:r>
        <w:r w:rsidR="00D6589B">
          <w:rPr>
            <w:noProof/>
            <w:webHidden/>
          </w:rPr>
          <w:instrText xml:space="preserve"> PAGEREF _Toc477175484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16781CED" w14:textId="77777777" w:rsidR="00D6589B" w:rsidRPr="00836078" w:rsidRDefault="0066716A">
      <w:pPr>
        <w:pStyle w:val="TOC1"/>
        <w:tabs>
          <w:tab w:val="left" w:pos="1474"/>
        </w:tabs>
        <w:rPr>
          <w:rFonts w:ascii="Calibri" w:hAnsi="Calibri"/>
          <w:b w:val="0"/>
          <w:noProof/>
          <w:sz w:val="22"/>
          <w:szCs w:val="22"/>
          <w:lang w:eastAsia="en-AU"/>
        </w:rPr>
      </w:pPr>
      <w:hyperlink w:anchor="_Toc477175485" w:history="1">
        <w:r w:rsidR="00D6589B" w:rsidRPr="00177D0C">
          <w:rPr>
            <w:rStyle w:val="Hyperlink"/>
            <w:noProof/>
          </w:rPr>
          <w:t>8</w:t>
        </w:r>
        <w:r w:rsidR="00D6589B" w:rsidRPr="00836078">
          <w:rPr>
            <w:rFonts w:ascii="Calibri" w:hAnsi="Calibri"/>
            <w:b w:val="0"/>
            <w:noProof/>
            <w:sz w:val="22"/>
            <w:szCs w:val="22"/>
            <w:lang w:eastAsia="en-AU"/>
          </w:rPr>
          <w:tab/>
        </w:r>
        <w:r w:rsidR="00D6589B" w:rsidRPr="00177D0C">
          <w:rPr>
            <w:rStyle w:val="Hyperlink"/>
            <w:noProof/>
          </w:rPr>
          <w:t>Other Charges</w:t>
        </w:r>
        <w:r w:rsidR="00D6589B">
          <w:rPr>
            <w:noProof/>
            <w:webHidden/>
          </w:rPr>
          <w:tab/>
        </w:r>
        <w:r w:rsidR="00D6589B">
          <w:rPr>
            <w:noProof/>
            <w:webHidden/>
          </w:rPr>
          <w:fldChar w:fldCharType="begin"/>
        </w:r>
        <w:r w:rsidR="00D6589B">
          <w:rPr>
            <w:noProof/>
            <w:webHidden/>
          </w:rPr>
          <w:instrText xml:space="preserve"> PAGEREF _Toc477175485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18FA800D" w14:textId="77777777" w:rsidR="00D6589B" w:rsidRPr="00836078" w:rsidRDefault="0066716A">
      <w:pPr>
        <w:pStyle w:val="TOC2"/>
        <w:rPr>
          <w:rFonts w:ascii="Calibri" w:hAnsi="Calibri"/>
          <w:noProof/>
          <w:sz w:val="22"/>
          <w:szCs w:val="22"/>
          <w:lang w:eastAsia="en-AU"/>
        </w:rPr>
      </w:pPr>
      <w:hyperlink w:anchor="_Toc477175486" w:history="1">
        <w:r w:rsidR="00D6589B" w:rsidRPr="00177D0C">
          <w:rPr>
            <w:rStyle w:val="Hyperlink"/>
            <w:noProof/>
          </w:rPr>
          <w:t>Changing your service</w:t>
        </w:r>
        <w:r w:rsidR="00D6589B">
          <w:rPr>
            <w:noProof/>
            <w:webHidden/>
          </w:rPr>
          <w:tab/>
        </w:r>
        <w:r w:rsidR="00D6589B">
          <w:rPr>
            <w:noProof/>
            <w:webHidden/>
          </w:rPr>
          <w:fldChar w:fldCharType="begin"/>
        </w:r>
        <w:r w:rsidR="00D6589B">
          <w:rPr>
            <w:noProof/>
            <w:webHidden/>
          </w:rPr>
          <w:instrText xml:space="preserve"> PAGEREF _Toc477175486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5D0F1EEE" w14:textId="77777777" w:rsidR="00D6589B" w:rsidRPr="00836078" w:rsidRDefault="0066716A">
      <w:pPr>
        <w:pStyle w:val="TOC2"/>
        <w:rPr>
          <w:rFonts w:ascii="Calibri" w:hAnsi="Calibri"/>
          <w:noProof/>
          <w:sz w:val="22"/>
          <w:szCs w:val="22"/>
          <w:lang w:eastAsia="en-AU"/>
        </w:rPr>
      </w:pPr>
      <w:hyperlink w:anchor="_Toc477175487" w:history="1">
        <w:r w:rsidR="00D6589B" w:rsidRPr="00177D0C">
          <w:rPr>
            <w:rStyle w:val="Hyperlink"/>
            <w:noProof/>
          </w:rPr>
          <w:t>Change of customer lessee</w:t>
        </w:r>
        <w:r w:rsidR="00D6589B">
          <w:rPr>
            <w:noProof/>
            <w:webHidden/>
          </w:rPr>
          <w:tab/>
        </w:r>
        <w:r w:rsidR="00D6589B">
          <w:rPr>
            <w:noProof/>
            <w:webHidden/>
          </w:rPr>
          <w:fldChar w:fldCharType="begin"/>
        </w:r>
        <w:r w:rsidR="00D6589B">
          <w:rPr>
            <w:noProof/>
            <w:webHidden/>
          </w:rPr>
          <w:instrText xml:space="preserve"> PAGEREF _Toc477175487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282270BF" w14:textId="77777777" w:rsidR="00D6589B" w:rsidRPr="00836078" w:rsidRDefault="0066716A">
      <w:pPr>
        <w:pStyle w:val="TOC2"/>
        <w:rPr>
          <w:rFonts w:ascii="Calibri" w:hAnsi="Calibri"/>
          <w:noProof/>
          <w:sz w:val="22"/>
          <w:szCs w:val="22"/>
          <w:lang w:eastAsia="en-AU"/>
        </w:rPr>
      </w:pPr>
      <w:hyperlink w:anchor="_Toc477175488" w:history="1">
        <w:r w:rsidR="00D6589B" w:rsidRPr="00177D0C">
          <w:rPr>
            <w:rStyle w:val="Hyperlink"/>
            <w:noProof/>
          </w:rPr>
          <w:t>Relocating an existing access service</w:t>
        </w:r>
        <w:r w:rsidR="00D6589B">
          <w:rPr>
            <w:noProof/>
            <w:webHidden/>
          </w:rPr>
          <w:tab/>
        </w:r>
        <w:r w:rsidR="00D6589B">
          <w:rPr>
            <w:noProof/>
            <w:webHidden/>
          </w:rPr>
          <w:fldChar w:fldCharType="begin"/>
        </w:r>
        <w:r w:rsidR="00D6589B">
          <w:rPr>
            <w:noProof/>
            <w:webHidden/>
          </w:rPr>
          <w:instrText xml:space="preserve"> PAGEREF _Toc477175488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4C4C1286" w14:textId="77777777" w:rsidR="00D6589B" w:rsidRPr="00836078" w:rsidRDefault="0066716A">
      <w:pPr>
        <w:pStyle w:val="TOC1"/>
        <w:tabs>
          <w:tab w:val="left" w:pos="1474"/>
        </w:tabs>
        <w:rPr>
          <w:rFonts w:ascii="Calibri" w:hAnsi="Calibri"/>
          <w:b w:val="0"/>
          <w:noProof/>
          <w:sz w:val="22"/>
          <w:szCs w:val="22"/>
          <w:lang w:eastAsia="en-AU"/>
        </w:rPr>
      </w:pPr>
      <w:hyperlink w:anchor="_Toc477175489" w:history="1">
        <w:r w:rsidR="00D6589B" w:rsidRPr="00177D0C">
          <w:rPr>
            <w:rStyle w:val="Hyperlink"/>
            <w:noProof/>
          </w:rPr>
          <w:t>9</w:t>
        </w:r>
        <w:r w:rsidR="00D6589B" w:rsidRPr="00836078">
          <w:rPr>
            <w:rFonts w:ascii="Calibri" w:hAnsi="Calibri"/>
            <w:b w:val="0"/>
            <w:noProof/>
            <w:sz w:val="22"/>
            <w:szCs w:val="22"/>
            <w:lang w:eastAsia="en-AU"/>
          </w:rPr>
          <w:tab/>
        </w:r>
        <w:r w:rsidR="00D6589B" w:rsidRPr="00177D0C">
          <w:rPr>
            <w:rStyle w:val="Hyperlink"/>
            <w:noProof/>
          </w:rPr>
          <w:t>Equipment and cabling</w:t>
        </w:r>
        <w:r w:rsidR="00D6589B">
          <w:rPr>
            <w:noProof/>
            <w:webHidden/>
          </w:rPr>
          <w:tab/>
        </w:r>
        <w:r w:rsidR="00D6589B">
          <w:rPr>
            <w:noProof/>
            <w:webHidden/>
          </w:rPr>
          <w:fldChar w:fldCharType="begin"/>
        </w:r>
        <w:r w:rsidR="00D6589B">
          <w:rPr>
            <w:noProof/>
            <w:webHidden/>
          </w:rPr>
          <w:instrText xml:space="preserve"> PAGEREF _Toc477175489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1D6F6EEE" w14:textId="77777777" w:rsidR="00D6589B" w:rsidRPr="00836078" w:rsidRDefault="0066716A">
      <w:pPr>
        <w:pStyle w:val="TOC2"/>
        <w:rPr>
          <w:rFonts w:ascii="Calibri" w:hAnsi="Calibri"/>
          <w:noProof/>
          <w:sz w:val="22"/>
          <w:szCs w:val="22"/>
          <w:lang w:eastAsia="en-AU"/>
        </w:rPr>
      </w:pPr>
      <w:hyperlink w:anchor="_Toc477175490" w:history="1">
        <w:r w:rsidR="00D6589B" w:rsidRPr="00177D0C">
          <w:rPr>
            <w:rStyle w:val="Hyperlink"/>
            <w:noProof/>
          </w:rPr>
          <w:t>Compatible equipment</w:t>
        </w:r>
        <w:r w:rsidR="00D6589B">
          <w:rPr>
            <w:noProof/>
            <w:webHidden/>
          </w:rPr>
          <w:tab/>
        </w:r>
        <w:r w:rsidR="00D6589B">
          <w:rPr>
            <w:noProof/>
            <w:webHidden/>
          </w:rPr>
          <w:fldChar w:fldCharType="begin"/>
        </w:r>
        <w:r w:rsidR="00D6589B">
          <w:rPr>
            <w:noProof/>
            <w:webHidden/>
          </w:rPr>
          <w:instrText xml:space="preserve"> PAGEREF _Toc477175490 \h </w:instrText>
        </w:r>
        <w:r w:rsidR="00D6589B">
          <w:rPr>
            <w:noProof/>
            <w:webHidden/>
          </w:rPr>
        </w:r>
        <w:r w:rsidR="00D6589B">
          <w:rPr>
            <w:noProof/>
            <w:webHidden/>
          </w:rPr>
          <w:fldChar w:fldCharType="separate"/>
        </w:r>
        <w:r w:rsidR="007C53CB">
          <w:rPr>
            <w:noProof/>
            <w:webHidden/>
          </w:rPr>
          <w:t>13</w:t>
        </w:r>
        <w:r w:rsidR="00D6589B">
          <w:rPr>
            <w:noProof/>
            <w:webHidden/>
          </w:rPr>
          <w:fldChar w:fldCharType="end"/>
        </w:r>
      </w:hyperlink>
    </w:p>
    <w:p w14:paraId="56FF688A" w14:textId="77777777" w:rsidR="00D6589B" w:rsidRPr="00836078" w:rsidRDefault="0066716A">
      <w:pPr>
        <w:pStyle w:val="TOC2"/>
        <w:rPr>
          <w:rFonts w:ascii="Calibri" w:hAnsi="Calibri"/>
          <w:noProof/>
          <w:sz w:val="22"/>
          <w:szCs w:val="22"/>
          <w:lang w:eastAsia="en-AU"/>
        </w:rPr>
      </w:pPr>
      <w:hyperlink w:anchor="_Toc477175491" w:history="1">
        <w:r w:rsidR="00D6589B" w:rsidRPr="00177D0C">
          <w:rPr>
            <w:rStyle w:val="Hyperlink"/>
            <w:noProof/>
          </w:rPr>
          <w:t>Other compatible equipment</w:t>
        </w:r>
        <w:r w:rsidR="00D6589B">
          <w:rPr>
            <w:noProof/>
            <w:webHidden/>
          </w:rPr>
          <w:tab/>
        </w:r>
        <w:r w:rsidR="00D6589B">
          <w:rPr>
            <w:noProof/>
            <w:webHidden/>
          </w:rPr>
          <w:fldChar w:fldCharType="begin"/>
        </w:r>
        <w:r w:rsidR="00D6589B">
          <w:rPr>
            <w:noProof/>
            <w:webHidden/>
          </w:rPr>
          <w:instrText xml:space="preserve"> PAGEREF _Toc477175491 \h </w:instrText>
        </w:r>
        <w:r w:rsidR="00D6589B">
          <w:rPr>
            <w:noProof/>
            <w:webHidden/>
          </w:rPr>
        </w:r>
        <w:r w:rsidR="00D6589B">
          <w:rPr>
            <w:noProof/>
            <w:webHidden/>
          </w:rPr>
          <w:fldChar w:fldCharType="separate"/>
        </w:r>
        <w:r w:rsidR="007C53CB">
          <w:rPr>
            <w:noProof/>
            <w:webHidden/>
          </w:rPr>
          <w:t>14</w:t>
        </w:r>
        <w:r w:rsidR="00D6589B">
          <w:rPr>
            <w:noProof/>
            <w:webHidden/>
          </w:rPr>
          <w:fldChar w:fldCharType="end"/>
        </w:r>
      </w:hyperlink>
    </w:p>
    <w:p w14:paraId="1F5A6C4C" w14:textId="77777777" w:rsidR="00D6589B" w:rsidRPr="00836078" w:rsidRDefault="0066716A">
      <w:pPr>
        <w:pStyle w:val="TOC2"/>
        <w:rPr>
          <w:rFonts w:ascii="Calibri" w:hAnsi="Calibri"/>
          <w:noProof/>
          <w:sz w:val="22"/>
          <w:szCs w:val="22"/>
          <w:lang w:eastAsia="en-AU"/>
        </w:rPr>
      </w:pPr>
      <w:hyperlink w:anchor="_Toc477175492" w:history="1">
        <w:r w:rsidR="00D6589B" w:rsidRPr="00177D0C">
          <w:rPr>
            <w:rStyle w:val="Hyperlink"/>
            <w:noProof/>
          </w:rPr>
          <w:t>BYO equipment</w:t>
        </w:r>
        <w:r w:rsidR="00D6589B">
          <w:rPr>
            <w:noProof/>
            <w:webHidden/>
          </w:rPr>
          <w:tab/>
        </w:r>
        <w:r w:rsidR="00D6589B">
          <w:rPr>
            <w:noProof/>
            <w:webHidden/>
          </w:rPr>
          <w:fldChar w:fldCharType="begin"/>
        </w:r>
        <w:r w:rsidR="00D6589B">
          <w:rPr>
            <w:noProof/>
            <w:webHidden/>
          </w:rPr>
          <w:instrText xml:space="preserve"> PAGEREF _Toc477175492 \h </w:instrText>
        </w:r>
        <w:r w:rsidR="00D6589B">
          <w:rPr>
            <w:noProof/>
            <w:webHidden/>
          </w:rPr>
        </w:r>
        <w:r w:rsidR="00D6589B">
          <w:rPr>
            <w:noProof/>
            <w:webHidden/>
          </w:rPr>
          <w:fldChar w:fldCharType="separate"/>
        </w:r>
        <w:r w:rsidR="007C53CB">
          <w:rPr>
            <w:noProof/>
            <w:webHidden/>
          </w:rPr>
          <w:t>14</w:t>
        </w:r>
        <w:r w:rsidR="00D6589B">
          <w:rPr>
            <w:noProof/>
            <w:webHidden/>
          </w:rPr>
          <w:fldChar w:fldCharType="end"/>
        </w:r>
      </w:hyperlink>
    </w:p>
    <w:p w14:paraId="6AF9643E" w14:textId="77777777" w:rsidR="00D6589B" w:rsidRPr="00836078" w:rsidRDefault="0066716A">
      <w:pPr>
        <w:pStyle w:val="TOC2"/>
        <w:rPr>
          <w:rFonts w:ascii="Calibri" w:hAnsi="Calibri"/>
          <w:noProof/>
          <w:sz w:val="22"/>
          <w:szCs w:val="22"/>
          <w:lang w:eastAsia="en-AU"/>
        </w:rPr>
      </w:pPr>
      <w:hyperlink w:anchor="_Toc477175493" w:history="1">
        <w:r w:rsidR="00D6589B" w:rsidRPr="00177D0C">
          <w:rPr>
            <w:rStyle w:val="Hyperlink"/>
            <w:noProof/>
          </w:rPr>
          <w:t>Warranties</w:t>
        </w:r>
        <w:r w:rsidR="00D6589B">
          <w:rPr>
            <w:noProof/>
            <w:webHidden/>
          </w:rPr>
          <w:tab/>
        </w:r>
        <w:r w:rsidR="00D6589B">
          <w:rPr>
            <w:noProof/>
            <w:webHidden/>
          </w:rPr>
          <w:fldChar w:fldCharType="begin"/>
        </w:r>
        <w:r w:rsidR="00D6589B">
          <w:rPr>
            <w:noProof/>
            <w:webHidden/>
          </w:rPr>
          <w:instrText xml:space="preserve"> PAGEREF _Toc477175493 \h </w:instrText>
        </w:r>
        <w:r w:rsidR="00D6589B">
          <w:rPr>
            <w:noProof/>
            <w:webHidden/>
          </w:rPr>
        </w:r>
        <w:r w:rsidR="00D6589B">
          <w:rPr>
            <w:noProof/>
            <w:webHidden/>
          </w:rPr>
          <w:fldChar w:fldCharType="separate"/>
        </w:r>
        <w:r w:rsidR="007C53CB">
          <w:rPr>
            <w:noProof/>
            <w:webHidden/>
          </w:rPr>
          <w:t>14</w:t>
        </w:r>
        <w:r w:rsidR="00D6589B">
          <w:rPr>
            <w:noProof/>
            <w:webHidden/>
          </w:rPr>
          <w:fldChar w:fldCharType="end"/>
        </w:r>
      </w:hyperlink>
    </w:p>
    <w:p w14:paraId="7C87870C" w14:textId="77777777" w:rsidR="00D6589B" w:rsidRPr="00836078" w:rsidRDefault="0066716A">
      <w:pPr>
        <w:pStyle w:val="TOC2"/>
        <w:rPr>
          <w:rFonts w:ascii="Calibri" w:hAnsi="Calibri"/>
          <w:noProof/>
          <w:sz w:val="22"/>
          <w:szCs w:val="22"/>
          <w:lang w:eastAsia="en-AU"/>
        </w:rPr>
      </w:pPr>
      <w:hyperlink w:anchor="_Toc477175494" w:history="1">
        <w:r w:rsidR="00D6589B" w:rsidRPr="00177D0C">
          <w:rPr>
            <w:rStyle w:val="Hyperlink"/>
            <w:noProof/>
          </w:rPr>
          <w:t>Warranty process</w:t>
        </w:r>
        <w:r w:rsidR="00D6589B">
          <w:rPr>
            <w:noProof/>
            <w:webHidden/>
          </w:rPr>
          <w:tab/>
        </w:r>
        <w:r w:rsidR="00D6589B">
          <w:rPr>
            <w:noProof/>
            <w:webHidden/>
          </w:rPr>
          <w:fldChar w:fldCharType="begin"/>
        </w:r>
        <w:r w:rsidR="00D6589B">
          <w:rPr>
            <w:noProof/>
            <w:webHidden/>
          </w:rPr>
          <w:instrText xml:space="preserve"> PAGEREF _Toc477175494 \h </w:instrText>
        </w:r>
        <w:r w:rsidR="00D6589B">
          <w:rPr>
            <w:noProof/>
            <w:webHidden/>
          </w:rPr>
        </w:r>
        <w:r w:rsidR="00D6589B">
          <w:rPr>
            <w:noProof/>
            <w:webHidden/>
          </w:rPr>
          <w:fldChar w:fldCharType="separate"/>
        </w:r>
        <w:r w:rsidR="007C53CB">
          <w:rPr>
            <w:noProof/>
            <w:webHidden/>
          </w:rPr>
          <w:t>14</w:t>
        </w:r>
        <w:r w:rsidR="00D6589B">
          <w:rPr>
            <w:noProof/>
            <w:webHidden/>
          </w:rPr>
          <w:fldChar w:fldCharType="end"/>
        </w:r>
      </w:hyperlink>
    </w:p>
    <w:p w14:paraId="7654C02E" w14:textId="77777777" w:rsidR="00D6589B" w:rsidRPr="00836078" w:rsidRDefault="0066716A">
      <w:pPr>
        <w:pStyle w:val="TOC2"/>
        <w:rPr>
          <w:rFonts w:ascii="Calibri" w:hAnsi="Calibri"/>
          <w:noProof/>
          <w:sz w:val="22"/>
          <w:szCs w:val="22"/>
          <w:lang w:eastAsia="en-AU"/>
        </w:rPr>
      </w:pPr>
      <w:hyperlink w:anchor="_Toc477175495" w:history="1">
        <w:r w:rsidR="00D6589B" w:rsidRPr="00177D0C">
          <w:rPr>
            <w:rStyle w:val="Hyperlink"/>
            <w:noProof/>
          </w:rPr>
          <w:t>Remote assistance</w:t>
        </w:r>
        <w:r w:rsidR="00D6589B">
          <w:rPr>
            <w:noProof/>
            <w:webHidden/>
          </w:rPr>
          <w:tab/>
        </w:r>
        <w:r w:rsidR="00D6589B">
          <w:rPr>
            <w:noProof/>
            <w:webHidden/>
          </w:rPr>
          <w:fldChar w:fldCharType="begin"/>
        </w:r>
        <w:r w:rsidR="00D6589B">
          <w:rPr>
            <w:noProof/>
            <w:webHidden/>
          </w:rPr>
          <w:instrText xml:space="preserve"> PAGEREF _Toc477175495 \h </w:instrText>
        </w:r>
        <w:r w:rsidR="00D6589B">
          <w:rPr>
            <w:noProof/>
            <w:webHidden/>
          </w:rPr>
        </w:r>
        <w:r w:rsidR="00D6589B">
          <w:rPr>
            <w:noProof/>
            <w:webHidden/>
          </w:rPr>
          <w:fldChar w:fldCharType="separate"/>
        </w:r>
        <w:r w:rsidR="007C53CB">
          <w:rPr>
            <w:noProof/>
            <w:webHidden/>
          </w:rPr>
          <w:t>15</w:t>
        </w:r>
        <w:r w:rsidR="00D6589B">
          <w:rPr>
            <w:noProof/>
            <w:webHidden/>
          </w:rPr>
          <w:fldChar w:fldCharType="end"/>
        </w:r>
      </w:hyperlink>
    </w:p>
    <w:p w14:paraId="2C5DA969" w14:textId="77777777" w:rsidR="00D6589B" w:rsidRPr="00836078" w:rsidRDefault="0066716A">
      <w:pPr>
        <w:pStyle w:val="TOC2"/>
        <w:rPr>
          <w:rFonts w:ascii="Calibri" w:hAnsi="Calibri"/>
          <w:noProof/>
          <w:sz w:val="22"/>
          <w:szCs w:val="22"/>
          <w:lang w:eastAsia="en-AU"/>
        </w:rPr>
      </w:pPr>
      <w:hyperlink w:anchor="_Toc477175496" w:history="1">
        <w:r w:rsidR="00D6589B" w:rsidRPr="00177D0C">
          <w:rPr>
            <w:rStyle w:val="Hyperlink"/>
            <w:noProof/>
          </w:rPr>
          <w:t>Software</w:t>
        </w:r>
        <w:r w:rsidR="00D6589B">
          <w:rPr>
            <w:noProof/>
            <w:webHidden/>
          </w:rPr>
          <w:tab/>
        </w:r>
        <w:r w:rsidR="00D6589B">
          <w:rPr>
            <w:noProof/>
            <w:webHidden/>
          </w:rPr>
          <w:fldChar w:fldCharType="begin"/>
        </w:r>
        <w:r w:rsidR="00D6589B">
          <w:rPr>
            <w:noProof/>
            <w:webHidden/>
          </w:rPr>
          <w:instrText xml:space="preserve"> PAGEREF _Toc477175496 \h </w:instrText>
        </w:r>
        <w:r w:rsidR="00D6589B">
          <w:rPr>
            <w:noProof/>
            <w:webHidden/>
          </w:rPr>
        </w:r>
        <w:r w:rsidR="00D6589B">
          <w:rPr>
            <w:noProof/>
            <w:webHidden/>
          </w:rPr>
          <w:fldChar w:fldCharType="separate"/>
        </w:r>
        <w:r w:rsidR="007C53CB">
          <w:rPr>
            <w:noProof/>
            <w:webHidden/>
          </w:rPr>
          <w:t>15</w:t>
        </w:r>
        <w:r w:rsidR="00D6589B">
          <w:rPr>
            <w:noProof/>
            <w:webHidden/>
          </w:rPr>
          <w:fldChar w:fldCharType="end"/>
        </w:r>
      </w:hyperlink>
    </w:p>
    <w:p w14:paraId="2038EEFF" w14:textId="77777777" w:rsidR="00D6589B" w:rsidRPr="00836078" w:rsidRDefault="0066716A">
      <w:pPr>
        <w:pStyle w:val="TOC1"/>
        <w:tabs>
          <w:tab w:val="left" w:pos="1474"/>
        </w:tabs>
        <w:rPr>
          <w:rFonts w:ascii="Calibri" w:hAnsi="Calibri"/>
          <w:b w:val="0"/>
          <w:noProof/>
          <w:sz w:val="22"/>
          <w:szCs w:val="22"/>
          <w:lang w:eastAsia="en-AU"/>
        </w:rPr>
      </w:pPr>
      <w:hyperlink w:anchor="_Toc477175497" w:history="1">
        <w:r w:rsidR="00D6589B" w:rsidRPr="00177D0C">
          <w:rPr>
            <w:rStyle w:val="Hyperlink"/>
            <w:noProof/>
          </w:rPr>
          <w:t>10</w:t>
        </w:r>
        <w:r w:rsidR="00D6589B" w:rsidRPr="00836078">
          <w:rPr>
            <w:rFonts w:ascii="Calibri" w:hAnsi="Calibri"/>
            <w:b w:val="0"/>
            <w:noProof/>
            <w:sz w:val="22"/>
            <w:szCs w:val="22"/>
            <w:lang w:eastAsia="en-AU"/>
          </w:rPr>
          <w:tab/>
        </w:r>
        <w:r w:rsidR="00D6589B" w:rsidRPr="00177D0C">
          <w:rPr>
            <w:rStyle w:val="Hyperlink"/>
            <w:noProof/>
          </w:rPr>
          <w:t>Installation</w:t>
        </w:r>
        <w:r w:rsidR="00D6589B">
          <w:rPr>
            <w:noProof/>
            <w:webHidden/>
          </w:rPr>
          <w:tab/>
        </w:r>
        <w:r w:rsidR="00D6589B">
          <w:rPr>
            <w:noProof/>
            <w:webHidden/>
          </w:rPr>
          <w:fldChar w:fldCharType="begin"/>
        </w:r>
        <w:r w:rsidR="00D6589B">
          <w:rPr>
            <w:noProof/>
            <w:webHidden/>
          </w:rPr>
          <w:instrText xml:space="preserve"> PAGEREF _Toc477175497 \h </w:instrText>
        </w:r>
        <w:r w:rsidR="00D6589B">
          <w:rPr>
            <w:noProof/>
            <w:webHidden/>
          </w:rPr>
        </w:r>
        <w:r w:rsidR="00D6589B">
          <w:rPr>
            <w:noProof/>
            <w:webHidden/>
          </w:rPr>
          <w:fldChar w:fldCharType="separate"/>
        </w:r>
        <w:r w:rsidR="007C53CB">
          <w:rPr>
            <w:noProof/>
            <w:webHidden/>
          </w:rPr>
          <w:t>16</w:t>
        </w:r>
        <w:r w:rsidR="00D6589B">
          <w:rPr>
            <w:noProof/>
            <w:webHidden/>
          </w:rPr>
          <w:fldChar w:fldCharType="end"/>
        </w:r>
      </w:hyperlink>
    </w:p>
    <w:p w14:paraId="43357BE9" w14:textId="77777777" w:rsidR="00D6589B" w:rsidRPr="00836078" w:rsidRDefault="0066716A">
      <w:pPr>
        <w:pStyle w:val="TOC2"/>
        <w:rPr>
          <w:rFonts w:ascii="Calibri" w:hAnsi="Calibri"/>
          <w:noProof/>
          <w:sz w:val="22"/>
          <w:szCs w:val="22"/>
          <w:lang w:eastAsia="en-AU"/>
        </w:rPr>
      </w:pPr>
      <w:hyperlink w:anchor="_Toc477175498" w:history="1">
        <w:r w:rsidR="00D6589B" w:rsidRPr="00177D0C">
          <w:rPr>
            <w:rStyle w:val="Hyperlink"/>
            <w:noProof/>
          </w:rPr>
          <w:t>NBN Installations</w:t>
        </w:r>
        <w:r w:rsidR="00D6589B">
          <w:rPr>
            <w:noProof/>
            <w:webHidden/>
          </w:rPr>
          <w:tab/>
        </w:r>
        <w:r w:rsidR="00D6589B">
          <w:rPr>
            <w:noProof/>
            <w:webHidden/>
          </w:rPr>
          <w:fldChar w:fldCharType="begin"/>
        </w:r>
        <w:r w:rsidR="00D6589B">
          <w:rPr>
            <w:noProof/>
            <w:webHidden/>
          </w:rPr>
          <w:instrText xml:space="preserve"> PAGEREF _Toc477175498 \h </w:instrText>
        </w:r>
        <w:r w:rsidR="00D6589B">
          <w:rPr>
            <w:noProof/>
            <w:webHidden/>
          </w:rPr>
        </w:r>
        <w:r w:rsidR="00D6589B">
          <w:rPr>
            <w:noProof/>
            <w:webHidden/>
          </w:rPr>
          <w:fldChar w:fldCharType="separate"/>
        </w:r>
        <w:r w:rsidR="007C53CB">
          <w:rPr>
            <w:noProof/>
            <w:webHidden/>
          </w:rPr>
          <w:t>16</w:t>
        </w:r>
        <w:r w:rsidR="00D6589B">
          <w:rPr>
            <w:noProof/>
            <w:webHidden/>
          </w:rPr>
          <w:fldChar w:fldCharType="end"/>
        </w:r>
      </w:hyperlink>
    </w:p>
    <w:p w14:paraId="75DF7A39" w14:textId="77777777" w:rsidR="00D6589B" w:rsidRPr="00836078" w:rsidRDefault="0066716A">
      <w:pPr>
        <w:pStyle w:val="TOC2"/>
        <w:rPr>
          <w:rFonts w:ascii="Calibri" w:hAnsi="Calibri"/>
          <w:noProof/>
          <w:sz w:val="22"/>
          <w:szCs w:val="22"/>
          <w:lang w:eastAsia="en-AU"/>
        </w:rPr>
      </w:pPr>
      <w:hyperlink w:anchor="_Toc477175499" w:history="1">
        <w:r w:rsidR="00D6589B" w:rsidRPr="00177D0C">
          <w:rPr>
            <w:rStyle w:val="Hyperlink"/>
            <w:noProof/>
          </w:rPr>
          <w:t>ADSL Installations</w:t>
        </w:r>
        <w:r w:rsidR="00D6589B">
          <w:rPr>
            <w:noProof/>
            <w:webHidden/>
          </w:rPr>
          <w:tab/>
        </w:r>
        <w:r w:rsidR="00D6589B">
          <w:rPr>
            <w:noProof/>
            <w:webHidden/>
          </w:rPr>
          <w:fldChar w:fldCharType="begin"/>
        </w:r>
        <w:r w:rsidR="00D6589B">
          <w:rPr>
            <w:noProof/>
            <w:webHidden/>
          </w:rPr>
          <w:instrText xml:space="preserve"> PAGEREF _Toc477175499 \h </w:instrText>
        </w:r>
        <w:r w:rsidR="00D6589B">
          <w:rPr>
            <w:noProof/>
            <w:webHidden/>
          </w:rPr>
        </w:r>
        <w:r w:rsidR="00D6589B">
          <w:rPr>
            <w:noProof/>
            <w:webHidden/>
          </w:rPr>
          <w:fldChar w:fldCharType="separate"/>
        </w:r>
        <w:r w:rsidR="007C53CB">
          <w:rPr>
            <w:noProof/>
            <w:webHidden/>
          </w:rPr>
          <w:t>16</w:t>
        </w:r>
        <w:r w:rsidR="00D6589B">
          <w:rPr>
            <w:noProof/>
            <w:webHidden/>
          </w:rPr>
          <w:fldChar w:fldCharType="end"/>
        </w:r>
      </w:hyperlink>
    </w:p>
    <w:p w14:paraId="1960E215" w14:textId="77777777" w:rsidR="00D6589B" w:rsidRPr="00836078" w:rsidRDefault="0066716A">
      <w:pPr>
        <w:pStyle w:val="TOC2"/>
        <w:rPr>
          <w:rFonts w:ascii="Calibri" w:hAnsi="Calibri"/>
          <w:noProof/>
          <w:sz w:val="22"/>
          <w:szCs w:val="22"/>
          <w:lang w:eastAsia="en-AU"/>
        </w:rPr>
      </w:pPr>
      <w:hyperlink w:anchor="_Toc477175502" w:history="1">
        <w:r w:rsidR="00D6589B" w:rsidRPr="00177D0C">
          <w:rPr>
            <w:rStyle w:val="Hyperlink"/>
            <w:noProof/>
          </w:rPr>
          <w:t>Not standard installation</w:t>
        </w:r>
        <w:r w:rsidR="00D6589B">
          <w:rPr>
            <w:noProof/>
            <w:webHidden/>
          </w:rPr>
          <w:tab/>
        </w:r>
        <w:r w:rsidR="00D6589B">
          <w:rPr>
            <w:noProof/>
            <w:webHidden/>
          </w:rPr>
          <w:fldChar w:fldCharType="begin"/>
        </w:r>
        <w:r w:rsidR="00D6589B">
          <w:rPr>
            <w:noProof/>
            <w:webHidden/>
          </w:rPr>
          <w:instrText xml:space="preserve"> PAGEREF _Toc477175502 \h </w:instrText>
        </w:r>
        <w:r w:rsidR="00D6589B">
          <w:rPr>
            <w:noProof/>
            <w:webHidden/>
          </w:rPr>
        </w:r>
        <w:r w:rsidR="00D6589B">
          <w:rPr>
            <w:noProof/>
            <w:webHidden/>
          </w:rPr>
          <w:fldChar w:fldCharType="separate"/>
        </w:r>
        <w:r w:rsidR="007C53CB">
          <w:rPr>
            <w:noProof/>
            <w:webHidden/>
          </w:rPr>
          <w:t>17</w:t>
        </w:r>
        <w:r w:rsidR="00D6589B">
          <w:rPr>
            <w:noProof/>
            <w:webHidden/>
          </w:rPr>
          <w:fldChar w:fldCharType="end"/>
        </w:r>
      </w:hyperlink>
    </w:p>
    <w:p w14:paraId="34CDFF65" w14:textId="77777777" w:rsidR="00D6589B" w:rsidRPr="00836078" w:rsidRDefault="0066716A">
      <w:pPr>
        <w:pStyle w:val="TOC1"/>
        <w:tabs>
          <w:tab w:val="left" w:pos="1474"/>
        </w:tabs>
        <w:rPr>
          <w:rFonts w:ascii="Calibri" w:hAnsi="Calibri"/>
          <w:b w:val="0"/>
          <w:noProof/>
          <w:sz w:val="22"/>
          <w:szCs w:val="22"/>
          <w:lang w:eastAsia="en-AU"/>
        </w:rPr>
      </w:pPr>
      <w:hyperlink w:anchor="_Toc477175503" w:history="1">
        <w:r w:rsidR="00D6589B" w:rsidRPr="00177D0C">
          <w:rPr>
            <w:rStyle w:val="Hyperlink"/>
            <w:noProof/>
          </w:rPr>
          <w:t>11</w:t>
        </w:r>
        <w:r w:rsidR="00D6589B" w:rsidRPr="00836078">
          <w:rPr>
            <w:rFonts w:ascii="Calibri" w:hAnsi="Calibri"/>
            <w:b w:val="0"/>
            <w:noProof/>
            <w:sz w:val="22"/>
            <w:szCs w:val="22"/>
            <w:lang w:eastAsia="en-AU"/>
          </w:rPr>
          <w:tab/>
        </w:r>
        <w:r w:rsidR="00D6589B" w:rsidRPr="00177D0C">
          <w:rPr>
            <w:rStyle w:val="Hyperlink"/>
            <w:noProof/>
          </w:rPr>
          <w:t>Provisioning Times</w:t>
        </w:r>
        <w:r w:rsidR="00D6589B">
          <w:rPr>
            <w:noProof/>
            <w:webHidden/>
          </w:rPr>
          <w:tab/>
        </w:r>
        <w:r w:rsidR="00D6589B">
          <w:rPr>
            <w:noProof/>
            <w:webHidden/>
          </w:rPr>
          <w:fldChar w:fldCharType="begin"/>
        </w:r>
        <w:r w:rsidR="00D6589B">
          <w:rPr>
            <w:noProof/>
            <w:webHidden/>
          </w:rPr>
          <w:instrText xml:space="preserve"> PAGEREF _Toc477175503 \h </w:instrText>
        </w:r>
        <w:r w:rsidR="00D6589B">
          <w:rPr>
            <w:noProof/>
            <w:webHidden/>
          </w:rPr>
        </w:r>
        <w:r w:rsidR="00D6589B">
          <w:rPr>
            <w:noProof/>
            <w:webHidden/>
          </w:rPr>
          <w:fldChar w:fldCharType="separate"/>
        </w:r>
        <w:r w:rsidR="007C53CB">
          <w:rPr>
            <w:noProof/>
            <w:webHidden/>
          </w:rPr>
          <w:t>17</w:t>
        </w:r>
        <w:r w:rsidR="00D6589B">
          <w:rPr>
            <w:noProof/>
            <w:webHidden/>
          </w:rPr>
          <w:fldChar w:fldCharType="end"/>
        </w:r>
      </w:hyperlink>
    </w:p>
    <w:p w14:paraId="5DCB8F45" w14:textId="77777777" w:rsidR="00D6589B" w:rsidRPr="00836078" w:rsidRDefault="0066716A">
      <w:pPr>
        <w:pStyle w:val="TOC2"/>
        <w:rPr>
          <w:rFonts w:ascii="Calibri" w:hAnsi="Calibri"/>
          <w:noProof/>
          <w:sz w:val="22"/>
          <w:szCs w:val="22"/>
          <w:lang w:eastAsia="en-AU"/>
        </w:rPr>
      </w:pPr>
      <w:hyperlink w:anchor="_Toc477175504" w:history="1">
        <w:r w:rsidR="00D6589B" w:rsidRPr="00177D0C">
          <w:rPr>
            <w:rStyle w:val="Hyperlink"/>
            <w:noProof/>
          </w:rPr>
          <w:t>ADSL access service provisioning times</w:t>
        </w:r>
        <w:r w:rsidR="00D6589B">
          <w:rPr>
            <w:noProof/>
            <w:webHidden/>
          </w:rPr>
          <w:tab/>
        </w:r>
        <w:r w:rsidR="00D6589B">
          <w:rPr>
            <w:noProof/>
            <w:webHidden/>
          </w:rPr>
          <w:fldChar w:fldCharType="begin"/>
        </w:r>
        <w:r w:rsidR="00D6589B">
          <w:rPr>
            <w:noProof/>
            <w:webHidden/>
          </w:rPr>
          <w:instrText xml:space="preserve"> PAGEREF _Toc477175504 \h </w:instrText>
        </w:r>
        <w:r w:rsidR="00D6589B">
          <w:rPr>
            <w:noProof/>
            <w:webHidden/>
          </w:rPr>
        </w:r>
        <w:r w:rsidR="00D6589B">
          <w:rPr>
            <w:noProof/>
            <w:webHidden/>
          </w:rPr>
          <w:fldChar w:fldCharType="separate"/>
        </w:r>
        <w:r w:rsidR="007C53CB">
          <w:rPr>
            <w:noProof/>
            <w:webHidden/>
          </w:rPr>
          <w:t>17</w:t>
        </w:r>
        <w:r w:rsidR="00D6589B">
          <w:rPr>
            <w:noProof/>
            <w:webHidden/>
          </w:rPr>
          <w:fldChar w:fldCharType="end"/>
        </w:r>
      </w:hyperlink>
    </w:p>
    <w:p w14:paraId="65443224" w14:textId="77777777" w:rsidR="00D6589B" w:rsidRPr="00836078" w:rsidRDefault="0066716A">
      <w:pPr>
        <w:pStyle w:val="TOC2"/>
        <w:rPr>
          <w:rFonts w:ascii="Calibri" w:hAnsi="Calibri"/>
          <w:noProof/>
          <w:sz w:val="22"/>
          <w:szCs w:val="22"/>
          <w:lang w:eastAsia="en-AU"/>
        </w:rPr>
      </w:pPr>
      <w:hyperlink w:anchor="_Toc477175505" w:history="1">
        <w:r w:rsidR="00D6589B" w:rsidRPr="00177D0C">
          <w:rPr>
            <w:rStyle w:val="Hyperlink"/>
            <w:noProof/>
          </w:rPr>
          <w:t>Appointments for NBN access services</w:t>
        </w:r>
        <w:r w:rsidR="00D6589B">
          <w:rPr>
            <w:noProof/>
            <w:webHidden/>
          </w:rPr>
          <w:tab/>
        </w:r>
        <w:r w:rsidR="00D6589B">
          <w:rPr>
            <w:noProof/>
            <w:webHidden/>
          </w:rPr>
          <w:fldChar w:fldCharType="begin"/>
        </w:r>
        <w:r w:rsidR="00D6589B">
          <w:rPr>
            <w:noProof/>
            <w:webHidden/>
          </w:rPr>
          <w:instrText xml:space="preserve"> PAGEREF _Toc477175505 \h </w:instrText>
        </w:r>
        <w:r w:rsidR="00D6589B">
          <w:rPr>
            <w:noProof/>
            <w:webHidden/>
          </w:rPr>
        </w:r>
        <w:r w:rsidR="00D6589B">
          <w:rPr>
            <w:noProof/>
            <w:webHidden/>
          </w:rPr>
          <w:fldChar w:fldCharType="separate"/>
        </w:r>
        <w:r w:rsidR="007C53CB">
          <w:rPr>
            <w:noProof/>
            <w:webHidden/>
          </w:rPr>
          <w:t>17</w:t>
        </w:r>
        <w:r w:rsidR="00D6589B">
          <w:rPr>
            <w:noProof/>
            <w:webHidden/>
          </w:rPr>
          <w:fldChar w:fldCharType="end"/>
        </w:r>
      </w:hyperlink>
    </w:p>
    <w:p w14:paraId="04447463" w14:textId="77777777" w:rsidR="00D6589B" w:rsidRPr="00836078" w:rsidRDefault="0066716A">
      <w:pPr>
        <w:pStyle w:val="TOC1"/>
        <w:tabs>
          <w:tab w:val="left" w:pos="1474"/>
        </w:tabs>
        <w:rPr>
          <w:rFonts w:ascii="Calibri" w:hAnsi="Calibri"/>
          <w:b w:val="0"/>
          <w:noProof/>
          <w:sz w:val="22"/>
          <w:szCs w:val="22"/>
          <w:lang w:eastAsia="en-AU"/>
        </w:rPr>
      </w:pPr>
      <w:hyperlink w:anchor="_Toc477175506" w:history="1">
        <w:r w:rsidR="00D6589B" w:rsidRPr="00177D0C">
          <w:rPr>
            <w:rStyle w:val="Hyperlink"/>
            <w:noProof/>
          </w:rPr>
          <w:t>12</w:t>
        </w:r>
        <w:r w:rsidR="00D6589B" w:rsidRPr="00836078">
          <w:rPr>
            <w:rFonts w:ascii="Calibri" w:hAnsi="Calibri"/>
            <w:b w:val="0"/>
            <w:noProof/>
            <w:sz w:val="22"/>
            <w:szCs w:val="22"/>
            <w:lang w:eastAsia="en-AU"/>
          </w:rPr>
          <w:tab/>
        </w:r>
        <w:r w:rsidR="00D6589B" w:rsidRPr="00177D0C">
          <w:rPr>
            <w:rStyle w:val="Hyperlink"/>
            <w:noProof/>
          </w:rPr>
          <w:t>Other work we do for you</w:t>
        </w:r>
        <w:r w:rsidR="00D6589B">
          <w:rPr>
            <w:noProof/>
            <w:webHidden/>
          </w:rPr>
          <w:tab/>
        </w:r>
        <w:r w:rsidR="00D6589B">
          <w:rPr>
            <w:noProof/>
            <w:webHidden/>
          </w:rPr>
          <w:fldChar w:fldCharType="begin"/>
        </w:r>
        <w:r w:rsidR="00D6589B">
          <w:rPr>
            <w:noProof/>
            <w:webHidden/>
          </w:rPr>
          <w:instrText xml:space="preserve"> PAGEREF _Toc477175506 \h </w:instrText>
        </w:r>
        <w:r w:rsidR="00D6589B">
          <w:rPr>
            <w:noProof/>
            <w:webHidden/>
          </w:rPr>
        </w:r>
        <w:r w:rsidR="00D6589B">
          <w:rPr>
            <w:noProof/>
            <w:webHidden/>
          </w:rPr>
          <w:fldChar w:fldCharType="separate"/>
        </w:r>
        <w:r w:rsidR="007C53CB">
          <w:rPr>
            <w:noProof/>
            <w:webHidden/>
          </w:rPr>
          <w:t>17</w:t>
        </w:r>
        <w:r w:rsidR="00D6589B">
          <w:rPr>
            <w:noProof/>
            <w:webHidden/>
          </w:rPr>
          <w:fldChar w:fldCharType="end"/>
        </w:r>
      </w:hyperlink>
    </w:p>
    <w:p w14:paraId="51319D41" w14:textId="77777777" w:rsidR="00D6589B" w:rsidRPr="00836078" w:rsidRDefault="0066716A">
      <w:pPr>
        <w:pStyle w:val="TOC2"/>
        <w:rPr>
          <w:rFonts w:ascii="Calibri" w:hAnsi="Calibri"/>
          <w:noProof/>
          <w:sz w:val="22"/>
          <w:szCs w:val="22"/>
          <w:lang w:eastAsia="en-AU"/>
        </w:rPr>
      </w:pPr>
      <w:hyperlink w:anchor="_Toc477175507" w:history="1">
        <w:r w:rsidR="00D6589B" w:rsidRPr="00177D0C">
          <w:rPr>
            <w:rStyle w:val="Hyperlink"/>
            <w:noProof/>
          </w:rPr>
          <w:t>Repairs and work outside the Network Boundary Point</w:t>
        </w:r>
        <w:r w:rsidR="00D6589B">
          <w:rPr>
            <w:noProof/>
            <w:webHidden/>
          </w:rPr>
          <w:tab/>
        </w:r>
        <w:r w:rsidR="00D6589B">
          <w:rPr>
            <w:noProof/>
            <w:webHidden/>
          </w:rPr>
          <w:fldChar w:fldCharType="begin"/>
        </w:r>
        <w:r w:rsidR="00D6589B">
          <w:rPr>
            <w:noProof/>
            <w:webHidden/>
          </w:rPr>
          <w:instrText xml:space="preserve"> PAGEREF _Toc477175507 \h </w:instrText>
        </w:r>
        <w:r w:rsidR="00D6589B">
          <w:rPr>
            <w:noProof/>
            <w:webHidden/>
          </w:rPr>
        </w:r>
        <w:r w:rsidR="00D6589B">
          <w:rPr>
            <w:noProof/>
            <w:webHidden/>
          </w:rPr>
          <w:fldChar w:fldCharType="separate"/>
        </w:r>
        <w:r w:rsidR="007C53CB">
          <w:rPr>
            <w:noProof/>
            <w:webHidden/>
          </w:rPr>
          <w:t>17</w:t>
        </w:r>
        <w:r w:rsidR="00D6589B">
          <w:rPr>
            <w:noProof/>
            <w:webHidden/>
          </w:rPr>
          <w:fldChar w:fldCharType="end"/>
        </w:r>
      </w:hyperlink>
    </w:p>
    <w:p w14:paraId="776AB5A7" w14:textId="77777777" w:rsidR="00D6589B" w:rsidRPr="00836078" w:rsidRDefault="0066716A">
      <w:pPr>
        <w:pStyle w:val="TOC1"/>
        <w:tabs>
          <w:tab w:val="left" w:pos="1474"/>
        </w:tabs>
        <w:rPr>
          <w:rFonts w:ascii="Calibri" w:hAnsi="Calibri"/>
          <w:b w:val="0"/>
          <w:noProof/>
          <w:sz w:val="22"/>
          <w:szCs w:val="22"/>
          <w:lang w:eastAsia="en-AU"/>
        </w:rPr>
      </w:pPr>
      <w:hyperlink w:anchor="_Toc477175508" w:history="1">
        <w:r w:rsidR="00D6589B" w:rsidRPr="00177D0C">
          <w:rPr>
            <w:rStyle w:val="Hyperlink"/>
            <w:noProof/>
          </w:rPr>
          <w:t>13</w:t>
        </w:r>
        <w:r w:rsidR="00D6589B" w:rsidRPr="00836078">
          <w:rPr>
            <w:rFonts w:ascii="Calibri" w:hAnsi="Calibri"/>
            <w:b w:val="0"/>
            <w:noProof/>
            <w:sz w:val="22"/>
            <w:szCs w:val="22"/>
            <w:lang w:eastAsia="en-AU"/>
          </w:rPr>
          <w:tab/>
        </w:r>
        <w:r w:rsidR="00D6589B" w:rsidRPr="00177D0C">
          <w:rPr>
            <w:rStyle w:val="Hyperlink"/>
            <w:noProof/>
          </w:rPr>
          <w:t>Service assurance</w:t>
        </w:r>
        <w:r w:rsidR="00D6589B">
          <w:rPr>
            <w:noProof/>
            <w:webHidden/>
          </w:rPr>
          <w:tab/>
        </w:r>
        <w:r w:rsidR="00D6589B">
          <w:rPr>
            <w:noProof/>
            <w:webHidden/>
          </w:rPr>
          <w:fldChar w:fldCharType="begin"/>
        </w:r>
        <w:r w:rsidR="00D6589B">
          <w:rPr>
            <w:noProof/>
            <w:webHidden/>
          </w:rPr>
          <w:instrText xml:space="preserve"> PAGEREF _Toc477175508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53C7CF36" w14:textId="77777777" w:rsidR="00D6589B" w:rsidRPr="00836078" w:rsidRDefault="0066716A">
      <w:pPr>
        <w:pStyle w:val="TOC2"/>
        <w:rPr>
          <w:rFonts w:ascii="Calibri" w:hAnsi="Calibri"/>
          <w:noProof/>
          <w:sz w:val="22"/>
          <w:szCs w:val="22"/>
          <w:lang w:eastAsia="en-AU"/>
        </w:rPr>
      </w:pPr>
      <w:hyperlink w:anchor="_Toc477175509" w:history="1">
        <w:r w:rsidR="00D6589B" w:rsidRPr="00177D0C">
          <w:rPr>
            <w:rStyle w:val="Hyperlink"/>
            <w:noProof/>
          </w:rPr>
          <w:t>Help Desk</w:t>
        </w:r>
        <w:r w:rsidR="00D6589B">
          <w:rPr>
            <w:noProof/>
            <w:webHidden/>
          </w:rPr>
          <w:tab/>
        </w:r>
        <w:r w:rsidR="00D6589B">
          <w:rPr>
            <w:noProof/>
            <w:webHidden/>
          </w:rPr>
          <w:fldChar w:fldCharType="begin"/>
        </w:r>
        <w:r w:rsidR="00D6589B">
          <w:rPr>
            <w:noProof/>
            <w:webHidden/>
          </w:rPr>
          <w:instrText xml:space="preserve"> PAGEREF _Toc477175509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33653B16" w14:textId="77777777" w:rsidR="00D6589B" w:rsidRPr="00836078" w:rsidRDefault="0066716A">
      <w:pPr>
        <w:pStyle w:val="TOC2"/>
        <w:rPr>
          <w:rFonts w:ascii="Calibri" w:hAnsi="Calibri"/>
          <w:noProof/>
          <w:sz w:val="22"/>
          <w:szCs w:val="22"/>
          <w:lang w:eastAsia="en-AU"/>
        </w:rPr>
      </w:pPr>
      <w:hyperlink w:anchor="_Toc477175510" w:history="1">
        <w:r w:rsidR="00D6589B" w:rsidRPr="00177D0C">
          <w:rPr>
            <w:rStyle w:val="Hyperlink"/>
            <w:noProof/>
          </w:rPr>
          <w:t>NBN access services</w:t>
        </w:r>
        <w:r w:rsidR="00D6589B">
          <w:rPr>
            <w:noProof/>
            <w:webHidden/>
          </w:rPr>
          <w:tab/>
        </w:r>
        <w:r w:rsidR="00D6589B">
          <w:rPr>
            <w:noProof/>
            <w:webHidden/>
          </w:rPr>
          <w:fldChar w:fldCharType="begin"/>
        </w:r>
        <w:r w:rsidR="00D6589B">
          <w:rPr>
            <w:noProof/>
            <w:webHidden/>
          </w:rPr>
          <w:instrText xml:space="preserve"> PAGEREF _Toc477175510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4D98871E" w14:textId="77777777" w:rsidR="00D6589B" w:rsidRPr="00836078" w:rsidRDefault="0066716A">
      <w:pPr>
        <w:pStyle w:val="TOC2"/>
        <w:rPr>
          <w:rFonts w:ascii="Calibri" w:hAnsi="Calibri"/>
          <w:noProof/>
          <w:sz w:val="22"/>
          <w:szCs w:val="22"/>
          <w:lang w:eastAsia="en-AU"/>
        </w:rPr>
      </w:pPr>
      <w:hyperlink w:anchor="_Toc477175511" w:history="1">
        <w:r w:rsidR="00D6589B" w:rsidRPr="00177D0C">
          <w:rPr>
            <w:rStyle w:val="Hyperlink"/>
            <w:noProof/>
          </w:rPr>
          <w:t>ADSL access services</w:t>
        </w:r>
        <w:r w:rsidR="00D6589B">
          <w:rPr>
            <w:noProof/>
            <w:webHidden/>
          </w:rPr>
          <w:tab/>
        </w:r>
        <w:r w:rsidR="00D6589B">
          <w:rPr>
            <w:noProof/>
            <w:webHidden/>
          </w:rPr>
          <w:fldChar w:fldCharType="begin"/>
        </w:r>
        <w:r w:rsidR="00D6589B">
          <w:rPr>
            <w:noProof/>
            <w:webHidden/>
          </w:rPr>
          <w:instrText xml:space="preserve"> PAGEREF _Toc477175511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6F8478B7" w14:textId="77777777" w:rsidR="00D6589B" w:rsidRPr="00836078" w:rsidRDefault="0066716A">
      <w:pPr>
        <w:pStyle w:val="TOC2"/>
        <w:rPr>
          <w:rFonts w:ascii="Calibri" w:hAnsi="Calibri"/>
          <w:noProof/>
          <w:sz w:val="22"/>
          <w:szCs w:val="22"/>
          <w:lang w:eastAsia="en-AU"/>
        </w:rPr>
      </w:pPr>
      <w:hyperlink w:anchor="_Toc477175512" w:history="1">
        <w:r w:rsidR="00D6589B" w:rsidRPr="00177D0C">
          <w:rPr>
            <w:rStyle w:val="Hyperlink"/>
            <w:noProof/>
          </w:rPr>
          <w:t>ADSL – scheduled outages</w:t>
        </w:r>
        <w:r w:rsidR="00D6589B">
          <w:rPr>
            <w:noProof/>
            <w:webHidden/>
          </w:rPr>
          <w:tab/>
        </w:r>
        <w:r w:rsidR="00D6589B">
          <w:rPr>
            <w:noProof/>
            <w:webHidden/>
          </w:rPr>
          <w:fldChar w:fldCharType="begin"/>
        </w:r>
        <w:r w:rsidR="00D6589B">
          <w:rPr>
            <w:noProof/>
            <w:webHidden/>
          </w:rPr>
          <w:instrText xml:space="preserve"> PAGEREF _Toc477175512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4817F71F" w14:textId="77777777" w:rsidR="00D6589B" w:rsidRPr="00836078" w:rsidRDefault="0066716A">
      <w:pPr>
        <w:pStyle w:val="TOC2"/>
        <w:rPr>
          <w:rFonts w:ascii="Calibri" w:hAnsi="Calibri"/>
          <w:noProof/>
          <w:sz w:val="22"/>
          <w:szCs w:val="22"/>
          <w:lang w:eastAsia="en-AU"/>
        </w:rPr>
      </w:pPr>
      <w:hyperlink w:anchor="_Toc477175513" w:history="1">
        <w:r w:rsidR="00D6589B" w:rsidRPr="00177D0C">
          <w:rPr>
            <w:rStyle w:val="Hyperlink"/>
            <w:noProof/>
          </w:rPr>
          <w:t>Incorrect callout charge</w:t>
        </w:r>
        <w:r w:rsidR="00D6589B">
          <w:rPr>
            <w:noProof/>
            <w:webHidden/>
          </w:rPr>
          <w:tab/>
        </w:r>
        <w:r w:rsidR="00D6589B">
          <w:rPr>
            <w:noProof/>
            <w:webHidden/>
          </w:rPr>
          <w:fldChar w:fldCharType="begin"/>
        </w:r>
        <w:r w:rsidR="00D6589B">
          <w:rPr>
            <w:noProof/>
            <w:webHidden/>
          </w:rPr>
          <w:instrText xml:space="preserve"> PAGEREF _Toc477175513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5A7036CD" w14:textId="77777777" w:rsidR="00D6589B" w:rsidRPr="00836078" w:rsidRDefault="0066716A">
      <w:pPr>
        <w:pStyle w:val="TOC1"/>
        <w:tabs>
          <w:tab w:val="left" w:pos="1474"/>
        </w:tabs>
        <w:rPr>
          <w:rFonts w:ascii="Calibri" w:hAnsi="Calibri"/>
          <w:b w:val="0"/>
          <w:noProof/>
          <w:sz w:val="22"/>
          <w:szCs w:val="22"/>
          <w:lang w:eastAsia="en-AU"/>
        </w:rPr>
      </w:pPr>
      <w:hyperlink w:anchor="_Toc477175514" w:history="1">
        <w:r w:rsidR="00D6589B" w:rsidRPr="00177D0C">
          <w:rPr>
            <w:rStyle w:val="Hyperlink"/>
            <w:noProof/>
          </w:rPr>
          <w:t>14</w:t>
        </w:r>
        <w:r w:rsidR="00D6589B" w:rsidRPr="00836078">
          <w:rPr>
            <w:rFonts w:ascii="Calibri" w:hAnsi="Calibri"/>
            <w:b w:val="0"/>
            <w:noProof/>
            <w:sz w:val="22"/>
            <w:szCs w:val="22"/>
            <w:lang w:eastAsia="en-AU"/>
          </w:rPr>
          <w:tab/>
        </w:r>
        <w:r w:rsidR="00D6589B" w:rsidRPr="00177D0C">
          <w:rPr>
            <w:rStyle w:val="Hyperlink"/>
            <w:noProof/>
          </w:rPr>
          <w:t>Other Features</w:t>
        </w:r>
        <w:r w:rsidR="00D6589B">
          <w:rPr>
            <w:noProof/>
            <w:webHidden/>
          </w:rPr>
          <w:tab/>
        </w:r>
        <w:r w:rsidR="00D6589B">
          <w:rPr>
            <w:noProof/>
            <w:webHidden/>
          </w:rPr>
          <w:fldChar w:fldCharType="begin"/>
        </w:r>
        <w:r w:rsidR="00D6589B">
          <w:rPr>
            <w:noProof/>
            <w:webHidden/>
          </w:rPr>
          <w:instrText xml:space="preserve"> PAGEREF _Toc477175514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1DF34ECF" w14:textId="77777777" w:rsidR="00D6589B" w:rsidRPr="00836078" w:rsidRDefault="0066716A">
      <w:pPr>
        <w:pStyle w:val="TOC2"/>
        <w:rPr>
          <w:rFonts w:ascii="Calibri" w:hAnsi="Calibri"/>
          <w:noProof/>
          <w:sz w:val="22"/>
          <w:szCs w:val="22"/>
          <w:lang w:eastAsia="en-AU"/>
        </w:rPr>
      </w:pPr>
      <w:hyperlink w:anchor="_Toc477175515" w:history="1">
        <w:r w:rsidR="00D6589B" w:rsidRPr="00177D0C">
          <w:rPr>
            <w:rStyle w:val="Hyperlink"/>
            <w:noProof/>
          </w:rPr>
          <w:t>Exchange Mail for ADSL access services</w:t>
        </w:r>
        <w:r w:rsidR="00D6589B">
          <w:rPr>
            <w:noProof/>
            <w:webHidden/>
          </w:rPr>
          <w:tab/>
        </w:r>
        <w:r w:rsidR="00D6589B">
          <w:rPr>
            <w:noProof/>
            <w:webHidden/>
          </w:rPr>
          <w:fldChar w:fldCharType="begin"/>
        </w:r>
        <w:r w:rsidR="00D6589B">
          <w:rPr>
            <w:noProof/>
            <w:webHidden/>
          </w:rPr>
          <w:instrText xml:space="preserve"> PAGEREF _Toc477175515 \h </w:instrText>
        </w:r>
        <w:r w:rsidR="00D6589B">
          <w:rPr>
            <w:noProof/>
            <w:webHidden/>
          </w:rPr>
        </w:r>
        <w:r w:rsidR="00D6589B">
          <w:rPr>
            <w:noProof/>
            <w:webHidden/>
          </w:rPr>
          <w:fldChar w:fldCharType="separate"/>
        </w:r>
        <w:r w:rsidR="007C53CB">
          <w:rPr>
            <w:noProof/>
            <w:webHidden/>
          </w:rPr>
          <w:t>18</w:t>
        </w:r>
        <w:r w:rsidR="00D6589B">
          <w:rPr>
            <w:noProof/>
            <w:webHidden/>
          </w:rPr>
          <w:fldChar w:fldCharType="end"/>
        </w:r>
      </w:hyperlink>
    </w:p>
    <w:p w14:paraId="1A232A1A" w14:textId="77777777" w:rsidR="00D6589B" w:rsidRPr="00836078" w:rsidRDefault="0066716A">
      <w:pPr>
        <w:pStyle w:val="TOC2"/>
        <w:rPr>
          <w:rFonts w:ascii="Calibri" w:hAnsi="Calibri"/>
          <w:noProof/>
          <w:sz w:val="22"/>
          <w:szCs w:val="22"/>
          <w:lang w:eastAsia="en-AU"/>
        </w:rPr>
      </w:pPr>
      <w:hyperlink w:anchor="_Toc477175516" w:history="1">
        <w:r w:rsidR="00D6589B" w:rsidRPr="00177D0C">
          <w:rPr>
            <w:rStyle w:val="Hyperlink"/>
            <w:noProof/>
          </w:rPr>
          <w:t>Internet Security and Protection</w:t>
        </w:r>
        <w:r w:rsidR="00D6589B">
          <w:rPr>
            <w:noProof/>
            <w:webHidden/>
          </w:rPr>
          <w:tab/>
        </w:r>
        <w:r w:rsidR="00D6589B">
          <w:rPr>
            <w:noProof/>
            <w:webHidden/>
          </w:rPr>
          <w:fldChar w:fldCharType="begin"/>
        </w:r>
        <w:r w:rsidR="00D6589B">
          <w:rPr>
            <w:noProof/>
            <w:webHidden/>
          </w:rPr>
          <w:instrText xml:space="preserve"> PAGEREF _Toc477175516 \h </w:instrText>
        </w:r>
        <w:r w:rsidR="00D6589B">
          <w:rPr>
            <w:noProof/>
            <w:webHidden/>
          </w:rPr>
        </w:r>
        <w:r w:rsidR="00D6589B">
          <w:rPr>
            <w:noProof/>
            <w:webHidden/>
          </w:rPr>
          <w:fldChar w:fldCharType="separate"/>
        </w:r>
        <w:r w:rsidR="007C53CB">
          <w:rPr>
            <w:noProof/>
            <w:webHidden/>
          </w:rPr>
          <w:t>19</w:t>
        </w:r>
        <w:r w:rsidR="00D6589B">
          <w:rPr>
            <w:noProof/>
            <w:webHidden/>
          </w:rPr>
          <w:fldChar w:fldCharType="end"/>
        </w:r>
      </w:hyperlink>
    </w:p>
    <w:p w14:paraId="5212E52F" w14:textId="77777777" w:rsidR="00D6589B" w:rsidRPr="00836078" w:rsidRDefault="0066716A">
      <w:pPr>
        <w:pStyle w:val="TOC1"/>
        <w:tabs>
          <w:tab w:val="left" w:pos="1474"/>
        </w:tabs>
        <w:rPr>
          <w:rFonts w:ascii="Calibri" w:hAnsi="Calibri"/>
          <w:b w:val="0"/>
          <w:noProof/>
          <w:sz w:val="22"/>
          <w:szCs w:val="22"/>
          <w:lang w:eastAsia="en-AU"/>
        </w:rPr>
      </w:pPr>
      <w:hyperlink w:anchor="_Toc477175517" w:history="1">
        <w:r w:rsidR="00D6589B" w:rsidRPr="00177D0C">
          <w:rPr>
            <w:rStyle w:val="Hyperlink"/>
            <w:noProof/>
          </w:rPr>
          <w:t>15</w:t>
        </w:r>
        <w:r w:rsidR="00D6589B" w:rsidRPr="00836078">
          <w:rPr>
            <w:rFonts w:ascii="Calibri" w:hAnsi="Calibri"/>
            <w:b w:val="0"/>
            <w:noProof/>
            <w:sz w:val="22"/>
            <w:szCs w:val="22"/>
            <w:lang w:eastAsia="en-AU"/>
          </w:rPr>
          <w:tab/>
        </w:r>
        <w:r w:rsidR="00D6589B" w:rsidRPr="00177D0C">
          <w:rPr>
            <w:rStyle w:val="Hyperlink"/>
            <w:noProof/>
          </w:rPr>
          <w:t>Special meanings</w:t>
        </w:r>
        <w:r w:rsidR="00D6589B">
          <w:rPr>
            <w:noProof/>
            <w:webHidden/>
          </w:rPr>
          <w:tab/>
        </w:r>
        <w:r w:rsidR="00D6589B">
          <w:rPr>
            <w:noProof/>
            <w:webHidden/>
          </w:rPr>
          <w:fldChar w:fldCharType="begin"/>
        </w:r>
        <w:r w:rsidR="00D6589B">
          <w:rPr>
            <w:noProof/>
            <w:webHidden/>
          </w:rPr>
          <w:instrText xml:space="preserve"> PAGEREF _Toc477175517 \h </w:instrText>
        </w:r>
        <w:r w:rsidR="00D6589B">
          <w:rPr>
            <w:noProof/>
            <w:webHidden/>
          </w:rPr>
        </w:r>
        <w:r w:rsidR="00D6589B">
          <w:rPr>
            <w:noProof/>
            <w:webHidden/>
          </w:rPr>
          <w:fldChar w:fldCharType="separate"/>
        </w:r>
        <w:r w:rsidR="007C53CB">
          <w:rPr>
            <w:noProof/>
            <w:webHidden/>
          </w:rPr>
          <w:t>19</w:t>
        </w:r>
        <w:r w:rsidR="00D6589B">
          <w:rPr>
            <w:noProof/>
            <w:webHidden/>
          </w:rPr>
          <w:fldChar w:fldCharType="end"/>
        </w:r>
      </w:hyperlink>
    </w:p>
    <w:p w14:paraId="39EF2FB0" w14:textId="77777777" w:rsidR="00444B03" w:rsidRDefault="008028CD" w:rsidP="00EF12DE">
      <w:r w:rsidRPr="00E5727C">
        <w:fldChar w:fldCharType="end"/>
      </w:r>
      <w:r w:rsidR="002F1376" w:rsidRPr="00E5727C">
        <w:t xml:space="preserve"> </w:t>
      </w:r>
    </w:p>
    <w:p w14:paraId="28055731" w14:textId="77777777" w:rsidR="002F1376" w:rsidRPr="00E5727C" w:rsidRDefault="00444B03" w:rsidP="00D6589B">
      <w:pPr>
        <w:pStyle w:val="Heading1"/>
        <w:numPr>
          <w:ilvl w:val="0"/>
          <w:numId w:val="0"/>
        </w:numPr>
        <w:rPr>
          <w:sz w:val="21"/>
        </w:rPr>
      </w:pPr>
      <w:r>
        <w:br w:type="page"/>
      </w:r>
      <w:bookmarkStart w:id="0" w:name="_Toc477175457"/>
      <w:r w:rsidR="002F1376" w:rsidRPr="00E5727C">
        <w:rPr>
          <w:sz w:val="21"/>
        </w:rPr>
        <w:lastRenderedPageBreak/>
        <w:t>Certain words are used with the specific meanings set out below un</w:t>
      </w:r>
      <w:r w:rsidR="00411142" w:rsidRPr="00E5727C">
        <w:rPr>
          <w:sz w:val="21"/>
        </w:rPr>
        <w:t xml:space="preserve">der “Special meanings” </w:t>
      </w:r>
      <w:r w:rsidR="004C0219" w:rsidRPr="00E5727C">
        <w:rPr>
          <w:sz w:val="21"/>
        </w:rPr>
        <w:t>i</w:t>
      </w:r>
      <w:r w:rsidR="00411142" w:rsidRPr="00E5727C">
        <w:rPr>
          <w:sz w:val="21"/>
        </w:rPr>
        <w:t xml:space="preserve">n </w:t>
      </w:r>
      <w:r w:rsidR="004C0219" w:rsidRPr="00E5727C">
        <w:rPr>
          <w:sz w:val="21"/>
        </w:rPr>
        <w:t>clause</w:t>
      </w:r>
      <w:r w:rsidR="00411142" w:rsidRPr="00E5727C">
        <w:rPr>
          <w:sz w:val="21"/>
        </w:rPr>
        <w:t xml:space="preserve"> </w:t>
      </w:r>
      <w:r w:rsidR="008028CD">
        <w:fldChar w:fldCharType="begin"/>
      </w:r>
      <w:r w:rsidR="008028CD">
        <w:instrText xml:space="preserve"> REF _Ref338949142 \r \h  \* MERGEFORMAT </w:instrText>
      </w:r>
      <w:r w:rsidR="008028CD">
        <w:fldChar w:fldCharType="separate"/>
      </w:r>
      <w:r w:rsidR="000B31EA" w:rsidRPr="000B31EA">
        <w:rPr>
          <w:sz w:val="21"/>
        </w:rPr>
        <w:t>15</w:t>
      </w:r>
      <w:r w:rsidR="008028CD">
        <w:fldChar w:fldCharType="end"/>
      </w:r>
      <w:r w:rsidR="002F1376" w:rsidRPr="00E5727C">
        <w:rPr>
          <w:sz w:val="21"/>
        </w:rPr>
        <w:t xml:space="preserve"> and in </w:t>
      </w:r>
      <w:hyperlink r:id="rId11" w:history="1">
        <w:r w:rsidR="002F1376" w:rsidRPr="00E5727C">
          <w:rPr>
            <w:rStyle w:val="Hyperlink"/>
            <w:sz w:val="21"/>
          </w:rPr>
          <w:t>the General Terms of Our Customer Terms</w:t>
        </w:r>
      </w:hyperlink>
      <w:r w:rsidR="002F1376" w:rsidRPr="00E5727C">
        <w:rPr>
          <w:sz w:val="21"/>
        </w:rPr>
        <w:t>.</w:t>
      </w:r>
      <w:bookmarkEnd w:id="0"/>
    </w:p>
    <w:p w14:paraId="6FEECDFC" w14:textId="77777777" w:rsidR="002F1376" w:rsidRPr="00E5727C" w:rsidRDefault="002F1376">
      <w:pPr>
        <w:pStyle w:val="Heading1"/>
        <w:numPr>
          <w:ilvl w:val="0"/>
          <w:numId w:val="4"/>
        </w:numPr>
      </w:pPr>
      <w:bookmarkStart w:id="1" w:name="_Toc303678501"/>
      <w:bookmarkStart w:id="2" w:name="_Toc477175458"/>
      <w:r w:rsidRPr="00E5727C">
        <w:t xml:space="preserve">About the </w:t>
      </w:r>
      <w:r w:rsidR="00111BFF" w:rsidRPr="00E5727C">
        <w:t>T-Biz</w:t>
      </w:r>
      <w:r w:rsidR="00444B03">
        <w:rPr>
          <w:rFonts w:ascii="Arial Bold" w:hAnsi="Arial Bold"/>
          <w:vertAlign w:val="superscript"/>
        </w:rPr>
        <w:t>®</w:t>
      </w:r>
      <w:r w:rsidR="00111BFF" w:rsidRPr="00E5727C">
        <w:t xml:space="preserve"> Broadband</w:t>
      </w:r>
      <w:r w:rsidR="002C2D5E" w:rsidRPr="00E5727C">
        <w:t xml:space="preserve"> </w:t>
      </w:r>
      <w:r w:rsidR="00E5727C">
        <w:t>Multisite</w:t>
      </w:r>
      <w:r w:rsidR="00E7284D" w:rsidRPr="00E5727C">
        <w:t xml:space="preserve"> </w:t>
      </w:r>
      <w:r w:rsidRPr="00E5727C">
        <w:t>section</w:t>
      </w:r>
      <w:bookmarkEnd w:id="1"/>
      <w:bookmarkEnd w:id="2"/>
    </w:p>
    <w:p w14:paraId="37613EEC" w14:textId="77777777" w:rsidR="002F1376" w:rsidRPr="00E5727C" w:rsidRDefault="002F1376" w:rsidP="00EF12DE">
      <w:pPr>
        <w:pStyle w:val="Indent1"/>
      </w:pPr>
      <w:bookmarkStart w:id="3" w:name="_Toc50544121"/>
      <w:bookmarkStart w:id="4" w:name="_Toc52200889"/>
      <w:bookmarkStart w:id="5" w:name="_Toc58996121"/>
      <w:bookmarkStart w:id="6" w:name="_Toc61254549"/>
      <w:bookmarkStart w:id="7" w:name="_Toc63668360"/>
      <w:bookmarkStart w:id="8" w:name="_Toc66093899"/>
      <w:bookmarkStart w:id="9" w:name="_Toc69101248"/>
      <w:bookmarkStart w:id="10" w:name="_Toc303678502"/>
      <w:bookmarkStart w:id="11" w:name="_Toc477175459"/>
      <w:r w:rsidRPr="00E5727C">
        <w:t>Our Customer Term</w:t>
      </w:r>
      <w:bookmarkEnd w:id="3"/>
      <w:bookmarkEnd w:id="4"/>
      <w:bookmarkEnd w:id="5"/>
      <w:bookmarkEnd w:id="6"/>
      <w:bookmarkEnd w:id="7"/>
      <w:r w:rsidRPr="00E5727C">
        <w:t>s</w:t>
      </w:r>
      <w:bookmarkEnd w:id="8"/>
      <w:bookmarkEnd w:id="9"/>
      <w:bookmarkEnd w:id="10"/>
      <w:bookmarkEnd w:id="11"/>
    </w:p>
    <w:p w14:paraId="28B7BFAC" w14:textId="77777777" w:rsidR="002F1376" w:rsidRPr="00E5727C" w:rsidRDefault="002F1376" w:rsidP="00437BCA">
      <w:pPr>
        <w:pStyle w:val="Heading2"/>
        <w:tabs>
          <w:tab w:val="left" w:pos="690"/>
        </w:tabs>
        <w:ind w:left="690"/>
      </w:pPr>
      <w:r w:rsidRPr="00E5727C">
        <w:t xml:space="preserve">This is the </w:t>
      </w:r>
      <w:r w:rsidR="00111BFF" w:rsidRPr="00E5727C">
        <w:t xml:space="preserve">T-Biz Broadband </w:t>
      </w:r>
      <w:r w:rsidR="00E5727C">
        <w:t>Multisite</w:t>
      </w:r>
      <w:r w:rsidR="002C2D5E" w:rsidRPr="00E5727C">
        <w:t xml:space="preserve"> </w:t>
      </w:r>
      <w:r w:rsidR="00E7284D" w:rsidRPr="00E5727C">
        <w:t xml:space="preserve">(TBM) </w:t>
      </w:r>
      <w:r w:rsidRPr="00E5727C">
        <w:t>section of Our Customer Terms.</w:t>
      </w:r>
    </w:p>
    <w:bookmarkStart w:id="12" w:name="_Toc52118985"/>
    <w:bookmarkStart w:id="13" w:name="_Toc90192413"/>
    <w:bookmarkStart w:id="14" w:name="_Toc303678536"/>
    <w:bookmarkStart w:id="15" w:name="_Toc305008771"/>
    <w:bookmarkStart w:id="16" w:name="_Toc306895953"/>
    <w:p w14:paraId="2C40FE74" w14:textId="77777777" w:rsidR="00AF1F5E" w:rsidRPr="00E5727C" w:rsidRDefault="008028CD" w:rsidP="00AF1F5E">
      <w:pPr>
        <w:pStyle w:val="Heading2"/>
        <w:numPr>
          <w:ilvl w:val="1"/>
          <w:numId w:val="4"/>
        </w:numPr>
        <w:ind w:left="690"/>
      </w:pPr>
      <w:r w:rsidRPr="00E5727C">
        <w:fldChar w:fldCharType="begin"/>
      </w:r>
      <w:r w:rsidR="00AF1F5E" w:rsidRPr="00E5727C">
        <w:instrText xml:space="preserve"> HYPERLINK "http://www.telstra.com.au/customerterms/bus_government.htm" </w:instrText>
      </w:r>
      <w:r w:rsidRPr="00E5727C">
        <w:fldChar w:fldCharType="separate"/>
      </w:r>
      <w:r w:rsidR="00AF1F5E" w:rsidRPr="00E5727C">
        <w:rPr>
          <w:rStyle w:val="Hyperlink"/>
        </w:rPr>
        <w:t>The General Terms of Our Customer Terms</w:t>
      </w:r>
      <w:r w:rsidRPr="00E5727C">
        <w:fldChar w:fldCharType="end"/>
      </w:r>
      <w:r w:rsidR="00AF1F5E" w:rsidRPr="00E5727C">
        <w:t xml:space="preserve"> apply unless you have entered into a separate agreement with us which excludes any of those terms.  The </w:t>
      </w:r>
      <w:hyperlink r:id="rId12" w:history="1">
        <w:r w:rsidR="00AF1F5E" w:rsidRPr="00D02F71">
          <w:rPr>
            <w:rStyle w:val="Hyperlink"/>
          </w:rPr>
          <w:t>Services on the National Broadband Network</w:t>
        </w:r>
      </w:hyperlink>
      <w:r w:rsidR="00AF1F5E" w:rsidRPr="00E5727C">
        <w:t xml:space="preserve"> section of Our Customer Terms also appl</w:t>
      </w:r>
      <w:r w:rsidR="00EB0162" w:rsidRPr="00E5727C">
        <w:t>ies</w:t>
      </w:r>
      <w:r w:rsidR="00AF1F5E" w:rsidRPr="00E5727C">
        <w:t>.</w:t>
      </w:r>
    </w:p>
    <w:p w14:paraId="546E813B" w14:textId="77777777" w:rsidR="0015046D" w:rsidRPr="00E5727C" w:rsidRDefault="0015046D" w:rsidP="00AF1F5E">
      <w:pPr>
        <w:pStyle w:val="Indent1"/>
        <w:ind w:hanging="47"/>
      </w:pPr>
      <w:bookmarkStart w:id="17" w:name="_Toc477175460"/>
      <w:r w:rsidRPr="00E5727C">
        <w:t>Inconsistencies</w:t>
      </w:r>
      <w:bookmarkEnd w:id="12"/>
      <w:bookmarkEnd w:id="13"/>
      <w:bookmarkEnd w:id="14"/>
      <w:bookmarkEnd w:id="15"/>
      <w:bookmarkEnd w:id="16"/>
      <w:bookmarkEnd w:id="17"/>
    </w:p>
    <w:p w14:paraId="2E608D26" w14:textId="77777777" w:rsidR="00AF1F5E" w:rsidRPr="00E5727C" w:rsidRDefault="00AF1F5E" w:rsidP="00AF1F5E">
      <w:pPr>
        <w:pStyle w:val="Heading2"/>
        <w:numPr>
          <w:ilvl w:val="1"/>
          <w:numId w:val="4"/>
        </w:numPr>
        <w:tabs>
          <w:tab w:val="left" w:pos="690"/>
        </w:tabs>
        <w:ind w:left="690"/>
      </w:pPr>
      <w:bookmarkStart w:id="18" w:name="_Toc303678504"/>
      <w:r w:rsidRPr="00E5727C">
        <w:t>If the General Terms of Our Customer Terms or Services on the National Broadband Network section of Our Customer Terms are inconsistent with something in th</w:t>
      </w:r>
      <w:r w:rsidR="004750E2" w:rsidRPr="00E5727C">
        <w:t>is</w:t>
      </w:r>
      <w:r w:rsidRPr="00E5727C">
        <w:t xml:space="preserve"> </w:t>
      </w:r>
      <w:r w:rsidR="004750E2" w:rsidRPr="00E5727C">
        <w:t xml:space="preserve">T-Biz Broadband </w:t>
      </w:r>
      <w:r w:rsidR="00E5727C">
        <w:t>Multisite</w:t>
      </w:r>
      <w:r w:rsidR="004750E2" w:rsidRPr="00E5727C">
        <w:t xml:space="preserve"> </w:t>
      </w:r>
      <w:r w:rsidRPr="00E5727C">
        <w:t xml:space="preserve">section, then this </w:t>
      </w:r>
      <w:r w:rsidR="004750E2" w:rsidRPr="00E5727C">
        <w:t xml:space="preserve">T-Biz Broadband </w:t>
      </w:r>
      <w:r w:rsidR="00E5727C">
        <w:t>Multisite</w:t>
      </w:r>
      <w:r w:rsidR="004750E2" w:rsidRPr="00E5727C">
        <w:t xml:space="preserve"> </w:t>
      </w:r>
      <w:r w:rsidRPr="00E5727C">
        <w:t>section applies instead of the General Terms or Services on the National Broadband Network section, to the extent of the inconsistency.</w:t>
      </w:r>
    </w:p>
    <w:p w14:paraId="4913C70B" w14:textId="77777777" w:rsidR="00F85DC7" w:rsidRPr="00E5727C" w:rsidRDefault="00F85DC7" w:rsidP="00F85DC7">
      <w:pPr>
        <w:pStyle w:val="Heading2"/>
        <w:numPr>
          <w:ilvl w:val="1"/>
          <w:numId w:val="2"/>
        </w:numPr>
      </w:pPr>
      <w:r w:rsidRPr="00E5727C">
        <w:t xml:space="preserve">If a provision of this T-Biz Broadband </w:t>
      </w:r>
      <w:r w:rsidR="00E5727C">
        <w:t>Multisite</w:t>
      </w:r>
      <w:r w:rsidRPr="00E5727C">
        <w:t xml:space="preserve"> section gives us the right to suspend or terminate your service, that right is in addition to our rights to suspend or terminate your service under the General Terms of Our Customer Terms.</w:t>
      </w:r>
    </w:p>
    <w:p w14:paraId="16C7BB7A" w14:textId="77777777" w:rsidR="00F85DC7" w:rsidRPr="00E5727C" w:rsidRDefault="00F85DC7" w:rsidP="00F85DC7">
      <w:pPr>
        <w:pStyle w:val="Indent1"/>
      </w:pPr>
      <w:bookmarkStart w:id="19" w:name="_Toc477175461"/>
      <w:r w:rsidRPr="00E5727C">
        <w:t>References to our network</w:t>
      </w:r>
      <w:bookmarkEnd w:id="19"/>
    </w:p>
    <w:p w14:paraId="076FFFEE" w14:textId="77777777" w:rsidR="00F85DC7" w:rsidRPr="00E5727C" w:rsidRDefault="00F85DC7" w:rsidP="00AF1F5E">
      <w:pPr>
        <w:pStyle w:val="Heading2"/>
        <w:numPr>
          <w:ilvl w:val="1"/>
          <w:numId w:val="4"/>
        </w:numPr>
        <w:tabs>
          <w:tab w:val="left" w:pos="690"/>
        </w:tabs>
        <w:ind w:left="690"/>
      </w:pPr>
      <w:r w:rsidRPr="00E5727C">
        <w:t xml:space="preserve">If any term of Our Customer Terms which is expressly incorporated refers to “our network”, “our public switched telephone network”, “Telstra Network” or anything similar, for the purposes of </w:t>
      </w:r>
      <w:r w:rsidR="00980812" w:rsidRPr="00E5727C">
        <w:t xml:space="preserve">NBN services referred to in </w:t>
      </w:r>
      <w:r w:rsidRPr="00E5727C">
        <w:t xml:space="preserve">this </w:t>
      </w:r>
      <w:r w:rsidR="00980812" w:rsidRPr="00E5727C">
        <w:t>s</w:t>
      </w:r>
      <w:r w:rsidRPr="00E5727C">
        <w:t>ection those terms will be taken to also include a reference to the NBN</w:t>
      </w:r>
      <w:r w:rsidR="00310462">
        <w:t>,</w:t>
      </w:r>
      <w:r w:rsidRPr="00E5727C">
        <w:t xml:space="preserve"> and a reference to “service” in those terms will be taken to include a reference to NBN </w:t>
      </w:r>
      <w:r w:rsidR="00980812" w:rsidRPr="00E5727C">
        <w:t>s</w:t>
      </w:r>
      <w:r w:rsidRPr="00E5727C">
        <w:t xml:space="preserve">ervices. </w:t>
      </w:r>
    </w:p>
    <w:p w14:paraId="6EBA014F" w14:textId="77777777" w:rsidR="002F1376" w:rsidRPr="00E5727C" w:rsidRDefault="002F1376" w:rsidP="00AF1F5E">
      <w:pPr>
        <w:pStyle w:val="Heading1"/>
      </w:pPr>
      <w:bookmarkStart w:id="20" w:name="_Toc477175462"/>
      <w:r w:rsidRPr="00E5727C">
        <w:t xml:space="preserve">What is the </w:t>
      </w:r>
      <w:r w:rsidR="00111BFF" w:rsidRPr="00E5727C">
        <w:t>T-Biz Broadband</w:t>
      </w:r>
      <w:r w:rsidR="002C2D5E" w:rsidRPr="00E5727C">
        <w:t xml:space="preserve"> </w:t>
      </w:r>
      <w:r w:rsidR="00E5727C">
        <w:t>Multisite</w:t>
      </w:r>
      <w:r w:rsidR="00E7284D" w:rsidRPr="00E5727C">
        <w:t xml:space="preserve"> </w:t>
      </w:r>
      <w:r w:rsidRPr="00E5727C">
        <w:t>service?</w:t>
      </w:r>
      <w:bookmarkEnd w:id="18"/>
      <w:bookmarkEnd w:id="20"/>
    </w:p>
    <w:p w14:paraId="70D12836" w14:textId="77777777" w:rsidR="00AF1F5E" w:rsidRPr="00E5727C" w:rsidRDefault="00AF1F5E" w:rsidP="00AF1F5E">
      <w:pPr>
        <w:pStyle w:val="Indent1"/>
      </w:pPr>
      <w:bookmarkStart w:id="21" w:name="_Toc335665056"/>
      <w:bookmarkStart w:id="22" w:name="_Toc303678505"/>
      <w:bookmarkStart w:id="23" w:name="_Toc477175463"/>
      <w:r w:rsidRPr="00E5727C">
        <w:t xml:space="preserve">What is the T-Biz Broadband </w:t>
      </w:r>
      <w:r w:rsidR="00E5727C">
        <w:t>Multisite</w:t>
      </w:r>
      <w:r w:rsidR="00E7284D" w:rsidRPr="00E5727C">
        <w:t xml:space="preserve"> </w:t>
      </w:r>
      <w:r w:rsidRPr="00E5727C">
        <w:t>service?</w:t>
      </w:r>
      <w:bookmarkEnd w:id="21"/>
      <w:bookmarkEnd w:id="22"/>
      <w:bookmarkEnd w:id="23"/>
    </w:p>
    <w:p w14:paraId="23008AD7" w14:textId="77777777" w:rsidR="00BE23B1" w:rsidRPr="00E5727C" w:rsidRDefault="00BE23B1" w:rsidP="00BE23B1">
      <w:pPr>
        <w:pStyle w:val="Heading2"/>
        <w:numPr>
          <w:ilvl w:val="1"/>
          <w:numId w:val="2"/>
        </w:numPr>
      </w:pPr>
      <w:r w:rsidRPr="00E5727C">
        <w:t xml:space="preserve">The TBM service is comprised of </w:t>
      </w:r>
      <w:r w:rsidR="001A10B5" w:rsidRPr="00E5727C">
        <w:t>access to our Internet access network</w:t>
      </w:r>
      <w:r w:rsidR="003C75C0">
        <w:t xml:space="preserve"> via any of</w:t>
      </w:r>
      <w:r w:rsidR="00583203" w:rsidRPr="00E5727C">
        <w:t xml:space="preserve"> the </w:t>
      </w:r>
      <w:r w:rsidRPr="00E5727C">
        <w:t xml:space="preserve">following </w:t>
      </w:r>
      <w:r w:rsidR="001A10B5" w:rsidRPr="00E5727C">
        <w:t>access services</w:t>
      </w:r>
      <w:r w:rsidRPr="00E5727C">
        <w:t>:</w:t>
      </w:r>
    </w:p>
    <w:p w14:paraId="66DB313F" w14:textId="77777777" w:rsidR="00BE23B1" w:rsidRPr="00E5727C" w:rsidRDefault="00BE23B1" w:rsidP="00BE23B1">
      <w:pPr>
        <w:pStyle w:val="Heading3"/>
        <w:numPr>
          <w:ilvl w:val="2"/>
          <w:numId w:val="2"/>
        </w:numPr>
        <w:tabs>
          <w:tab w:val="clear" w:pos="0"/>
          <w:tab w:val="left" w:pos="1500"/>
        </w:tabs>
        <w:ind w:left="1500" w:hanging="763"/>
      </w:pPr>
      <w:r w:rsidRPr="00E5727C">
        <w:t xml:space="preserve">Telstra ADSL </w:t>
      </w:r>
      <w:r w:rsidR="00980812" w:rsidRPr="00E5727C">
        <w:t>s</w:t>
      </w:r>
      <w:r w:rsidRPr="00E5727C">
        <w:t>ervice, an asymmetrical digital subscriber line (ADSL) service (“</w:t>
      </w:r>
      <w:r w:rsidR="00156072" w:rsidRPr="00156072">
        <w:rPr>
          <w:b/>
        </w:rPr>
        <w:t>A</w:t>
      </w:r>
      <w:r w:rsidRPr="00E5727C">
        <w:rPr>
          <w:b/>
          <w:bCs/>
        </w:rPr>
        <w:t>DSL</w:t>
      </w:r>
      <w:r w:rsidRPr="00E5727C">
        <w:rPr>
          <w:b/>
          <w:bCs/>
          <w:i/>
        </w:rPr>
        <w:t xml:space="preserve"> </w:t>
      </w:r>
      <w:r w:rsidR="00FC17BE" w:rsidRPr="00E5727C">
        <w:rPr>
          <w:b/>
        </w:rPr>
        <w:t>access</w:t>
      </w:r>
      <w:r w:rsidRPr="00E5727C">
        <w:rPr>
          <w:b/>
        </w:rPr>
        <w:t xml:space="preserve"> service</w:t>
      </w:r>
      <w:r w:rsidRPr="00E5727C">
        <w:rPr>
          <w:bCs/>
        </w:rPr>
        <w:t>”</w:t>
      </w:r>
      <w:r w:rsidRPr="00E5727C">
        <w:t>); or</w:t>
      </w:r>
    </w:p>
    <w:p w14:paraId="01FD213F" w14:textId="77777777" w:rsidR="00BE23B1" w:rsidRPr="00E5727C" w:rsidRDefault="00BE23B1" w:rsidP="00BE23B1">
      <w:pPr>
        <w:pStyle w:val="Heading3"/>
        <w:numPr>
          <w:ilvl w:val="2"/>
          <w:numId w:val="2"/>
        </w:numPr>
        <w:tabs>
          <w:tab w:val="clear" w:pos="0"/>
          <w:tab w:val="left" w:pos="1500"/>
        </w:tabs>
        <w:ind w:left="1500" w:hanging="763"/>
      </w:pPr>
      <w:r w:rsidRPr="00E5727C">
        <w:t>Broadband (NBN) service, a</w:t>
      </w:r>
      <w:r w:rsidR="00583203" w:rsidRPr="00E5727C">
        <w:t>n asymmetrical</w:t>
      </w:r>
      <w:r w:rsidRPr="00E5727C">
        <w:t xml:space="preserve"> </w:t>
      </w:r>
      <w:r w:rsidR="008B0D51" w:rsidRPr="00E5727C">
        <w:t xml:space="preserve">digital </w:t>
      </w:r>
      <w:r w:rsidRPr="00E5727C">
        <w:t>service delivered over the NBN (“</w:t>
      </w:r>
      <w:r w:rsidRPr="00E5727C">
        <w:rPr>
          <w:b/>
        </w:rPr>
        <w:t>NBN</w:t>
      </w:r>
      <w:r w:rsidRPr="00E5727C">
        <w:rPr>
          <w:b/>
          <w:bCs/>
        </w:rPr>
        <w:t xml:space="preserve"> </w:t>
      </w:r>
      <w:r w:rsidR="00FC17BE" w:rsidRPr="00E5727C">
        <w:rPr>
          <w:b/>
        </w:rPr>
        <w:t>access</w:t>
      </w:r>
      <w:r w:rsidRPr="00E5727C">
        <w:rPr>
          <w:b/>
        </w:rPr>
        <w:t xml:space="preserve"> service</w:t>
      </w:r>
      <w:r w:rsidRPr="00E5727C">
        <w:rPr>
          <w:bCs/>
        </w:rPr>
        <w:t>”</w:t>
      </w:r>
      <w:r w:rsidRPr="00E5727C">
        <w:t>)</w:t>
      </w:r>
      <w:r w:rsidR="008B0D51" w:rsidRPr="00E5727C">
        <w:t>,</w:t>
      </w:r>
    </w:p>
    <w:p w14:paraId="66F11BD1" w14:textId="77777777" w:rsidR="008B0D51" w:rsidRPr="00E5727C" w:rsidRDefault="008B0D51" w:rsidP="008B0D51">
      <w:pPr>
        <w:pStyle w:val="Heading3"/>
        <w:numPr>
          <w:ilvl w:val="0"/>
          <w:numId w:val="0"/>
        </w:numPr>
        <w:tabs>
          <w:tab w:val="left" w:pos="1500"/>
        </w:tabs>
        <w:ind w:left="737"/>
      </w:pPr>
      <w:r w:rsidRPr="00E5727C">
        <w:t>each a</w:t>
      </w:r>
      <w:r w:rsidR="008D03B3">
        <w:t>n</w:t>
      </w:r>
      <w:r w:rsidRPr="00E5727C">
        <w:t xml:space="preserve"> “</w:t>
      </w:r>
      <w:r w:rsidR="00FC17BE" w:rsidRPr="00E5727C">
        <w:rPr>
          <w:b/>
          <w:bCs/>
        </w:rPr>
        <w:t>access</w:t>
      </w:r>
      <w:r w:rsidRPr="00E5727C">
        <w:rPr>
          <w:b/>
          <w:bCs/>
        </w:rPr>
        <w:t xml:space="preserve"> service</w:t>
      </w:r>
      <w:r w:rsidRPr="00E5727C">
        <w:t>”</w:t>
      </w:r>
      <w:r w:rsidRPr="00E5727C">
        <w:rPr>
          <w:b/>
          <w:bCs/>
        </w:rPr>
        <w:t xml:space="preserve"> </w:t>
      </w:r>
      <w:r w:rsidRPr="00E5727C">
        <w:t>and together, the “</w:t>
      </w:r>
      <w:r w:rsidR="00FC17BE" w:rsidRPr="00E5727C">
        <w:rPr>
          <w:b/>
          <w:bCs/>
        </w:rPr>
        <w:t>access</w:t>
      </w:r>
      <w:r w:rsidRPr="00E5727C">
        <w:rPr>
          <w:b/>
          <w:bCs/>
        </w:rPr>
        <w:t xml:space="preserve"> services</w:t>
      </w:r>
      <w:r w:rsidRPr="00E5727C">
        <w:t>”.</w:t>
      </w:r>
    </w:p>
    <w:p w14:paraId="4AC50807" w14:textId="77777777" w:rsidR="00A908F1" w:rsidRPr="00E5727C" w:rsidRDefault="00A908F1" w:rsidP="00A908F1">
      <w:pPr>
        <w:pStyle w:val="Heading2"/>
        <w:numPr>
          <w:ilvl w:val="1"/>
          <w:numId w:val="2"/>
        </w:numPr>
        <w:tabs>
          <w:tab w:val="left" w:pos="690"/>
        </w:tabs>
        <w:ind w:left="690"/>
        <w:rPr>
          <w:bCs w:val="0"/>
        </w:rPr>
      </w:pPr>
      <w:r w:rsidRPr="00E5727C">
        <w:rPr>
          <w:bCs w:val="0"/>
        </w:rPr>
        <w:t xml:space="preserve">The </w:t>
      </w:r>
      <w:r w:rsidR="00FC17BE" w:rsidRPr="00E5727C">
        <w:rPr>
          <w:bCs w:val="0"/>
        </w:rPr>
        <w:t>access</w:t>
      </w:r>
      <w:r w:rsidRPr="00E5727C">
        <w:rPr>
          <w:bCs w:val="0"/>
        </w:rPr>
        <w:t xml:space="preserve"> services will not be available in all areas or to all premises.</w:t>
      </w:r>
    </w:p>
    <w:p w14:paraId="03D1E2FE" w14:textId="77777777" w:rsidR="003B5919" w:rsidRPr="00E5727C" w:rsidRDefault="003B5919" w:rsidP="003B5919">
      <w:pPr>
        <w:pStyle w:val="Heading2"/>
        <w:numPr>
          <w:ilvl w:val="1"/>
          <w:numId w:val="4"/>
        </w:numPr>
        <w:tabs>
          <w:tab w:val="left" w:pos="690"/>
        </w:tabs>
        <w:ind w:left="690"/>
      </w:pPr>
      <w:r w:rsidRPr="00E5727C">
        <w:t xml:space="preserve">The bandwidth options available for the </w:t>
      </w:r>
      <w:r w:rsidR="00FC17BE" w:rsidRPr="00E5727C">
        <w:t>access</w:t>
      </w:r>
      <w:r w:rsidRPr="00E5727C">
        <w:t xml:space="preserve"> services are as set out in your </w:t>
      </w:r>
      <w:r w:rsidRPr="00EC5441">
        <w:t>application form or separate</w:t>
      </w:r>
      <w:r w:rsidRPr="00E5727C">
        <w:t xml:space="preserve"> agreement with us.  The specified up</w:t>
      </w:r>
      <w:r w:rsidR="000E0B3F">
        <w:t>load</w:t>
      </w:r>
      <w:r w:rsidRPr="00E5727C">
        <w:t xml:space="preserve"> and down</w:t>
      </w:r>
      <w:r w:rsidR="000E0B3F">
        <w:t>load</w:t>
      </w:r>
      <w:r w:rsidRPr="00E5727C">
        <w:t xml:space="preserve"> speeds are indicative maximum line speeds only.  We do not promise that the specified speeds will be </w:t>
      </w:r>
      <w:proofErr w:type="gramStart"/>
      <w:r w:rsidRPr="00E5727C">
        <w:t>achieved at all times</w:t>
      </w:r>
      <w:proofErr w:type="gramEnd"/>
      <w:r w:rsidRPr="00E5727C">
        <w:t xml:space="preserve">. </w:t>
      </w:r>
    </w:p>
    <w:p w14:paraId="25FDD3B6" w14:textId="29E59D91" w:rsidR="003B5919" w:rsidRPr="00E5727C" w:rsidRDefault="006D3C00" w:rsidP="003B5919">
      <w:pPr>
        <w:pStyle w:val="Heading2"/>
        <w:numPr>
          <w:ilvl w:val="1"/>
          <w:numId w:val="4"/>
        </w:numPr>
        <w:tabs>
          <w:tab w:val="left" w:pos="690"/>
        </w:tabs>
        <w:ind w:left="690"/>
      </w:pPr>
      <w:r w:rsidRPr="006D3C00">
        <w:lastRenderedPageBreak/>
        <w:t>Subject to the Australian Consumer Law provisions in the General Terms of Our Customer Terms</w:t>
      </w:r>
      <w:r>
        <w:t>,</w:t>
      </w:r>
      <w:r w:rsidRPr="006D3C00">
        <w:t xml:space="preserve"> </w:t>
      </w:r>
      <w:r>
        <w:t>w</w:t>
      </w:r>
      <w:r w:rsidR="003B5919" w:rsidRPr="00E5727C">
        <w:t xml:space="preserve">e do not promise successful data transmission using </w:t>
      </w:r>
      <w:r w:rsidR="009B714E">
        <w:t xml:space="preserve">the </w:t>
      </w:r>
      <w:r w:rsidR="003B5919" w:rsidRPr="00E5727C">
        <w:t>TBM service.  Temporary interruptions and packet loss may occur from time to time.  The TBM service is not suited to applications that are sensitive to delay, delay variation or packet loss (such as voice or real time video streaming) or require high volume continuous file transfers.</w:t>
      </w:r>
    </w:p>
    <w:p w14:paraId="15AFB1C1" w14:textId="77777777" w:rsidR="00B22405" w:rsidRPr="00E5727C" w:rsidRDefault="00B22405" w:rsidP="0071681D">
      <w:pPr>
        <w:pStyle w:val="Heading2"/>
        <w:tabs>
          <w:tab w:val="left" w:pos="690"/>
        </w:tabs>
        <w:ind w:left="690"/>
      </w:pPr>
      <w:r w:rsidRPr="00E5727C">
        <w:t xml:space="preserve">The NBN and ADSL networks are shared by many end users.  The shared nature of the ADSL network </w:t>
      </w:r>
      <w:r w:rsidR="00CA3CAA" w:rsidRPr="00E5727C">
        <w:t xml:space="preserve">and NBN </w:t>
      </w:r>
      <w:r w:rsidRPr="00E5727C">
        <w:t xml:space="preserve">means that throughput </w:t>
      </w:r>
      <w:r w:rsidR="00980812" w:rsidRPr="00E5727C">
        <w:t>may</w:t>
      </w:r>
      <w:r w:rsidRPr="00E5727C">
        <w:t xml:space="preserve"> vary depending on the number of end users connected at the same time and the associated line transmission rates of those end users.</w:t>
      </w:r>
    </w:p>
    <w:p w14:paraId="1042FB47" w14:textId="77777777" w:rsidR="001A10B5" w:rsidRPr="00E5727C" w:rsidRDefault="00980812" w:rsidP="0071681D">
      <w:pPr>
        <w:pStyle w:val="Heading2"/>
        <w:tabs>
          <w:tab w:val="left" w:pos="690"/>
        </w:tabs>
        <w:ind w:left="690"/>
      </w:pPr>
      <w:r w:rsidRPr="00E5727C">
        <w:t xml:space="preserve">Other </w:t>
      </w:r>
      <w:r w:rsidR="001A10B5" w:rsidRPr="00E5727C">
        <w:t xml:space="preserve">Telstra services will be compatible with </w:t>
      </w:r>
      <w:r w:rsidRPr="00E5727C">
        <w:t xml:space="preserve">the </w:t>
      </w:r>
      <w:r w:rsidR="00FC17BE" w:rsidRPr="00E5727C">
        <w:t>access</w:t>
      </w:r>
      <w:r w:rsidR="001A10B5" w:rsidRPr="00E5727C">
        <w:t xml:space="preserve"> services only if we expressly say they are.</w:t>
      </w:r>
    </w:p>
    <w:p w14:paraId="74AE952D" w14:textId="77777777" w:rsidR="008208C3" w:rsidRPr="00E5727C" w:rsidRDefault="008208C3" w:rsidP="008208C3">
      <w:pPr>
        <w:pStyle w:val="Heading2"/>
        <w:tabs>
          <w:tab w:val="left" w:pos="690"/>
        </w:tabs>
        <w:ind w:left="690"/>
      </w:pPr>
      <w:r w:rsidRPr="00E5727C">
        <w:t xml:space="preserve">A minimum of five </w:t>
      </w:r>
      <w:r w:rsidR="00FC17BE" w:rsidRPr="00E5727C">
        <w:t>access</w:t>
      </w:r>
      <w:r w:rsidR="008B0D51" w:rsidRPr="00E5727C">
        <w:t xml:space="preserve"> service</w:t>
      </w:r>
      <w:r w:rsidRPr="00E5727C">
        <w:t xml:space="preserve">s </w:t>
      </w:r>
      <w:r w:rsidR="005C3478" w:rsidRPr="00E5727C">
        <w:t xml:space="preserve">are </w:t>
      </w:r>
      <w:r w:rsidRPr="00E5727C">
        <w:t>required to be eligible for th</w:t>
      </w:r>
      <w:r w:rsidR="008F26C0" w:rsidRPr="00E5727C">
        <w:t>e</w:t>
      </w:r>
      <w:r w:rsidRPr="00E5727C">
        <w:t xml:space="preserve"> </w:t>
      </w:r>
      <w:r w:rsidR="008F26C0" w:rsidRPr="00E5727C">
        <w:t>TBM service</w:t>
      </w:r>
      <w:r w:rsidRPr="00E5727C">
        <w:t>.</w:t>
      </w:r>
      <w:r w:rsidR="00B559CB" w:rsidRPr="00E5727C">
        <w:t xml:space="preserve">  </w:t>
      </w:r>
      <w:r w:rsidRPr="00E5727C">
        <w:t xml:space="preserve"> </w:t>
      </w:r>
      <w:r w:rsidR="00DD51AA" w:rsidRPr="00E5727C">
        <w:t xml:space="preserve">If you acquire the TBM service with 5 or more </w:t>
      </w:r>
      <w:r w:rsidR="00FC17BE" w:rsidRPr="00E5727C">
        <w:t>access</w:t>
      </w:r>
      <w:r w:rsidR="001C6D2F" w:rsidRPr="00E5727C">
        <w:t xml:space="preserve"> service</w:t>
      </w:r>
      <w:r w:rsidR="00DD51AA" w:rsidRPr="00E5727C">
        <w:t xml:space="preserve">s and you subsequently have less than 5 </w:t>
      </w:r>
      <w:r w:rsidR="00FC17BE" w:rsidRPr="00E5727C">
        <w:t>access</w:t>
      </w:r>
      <w:r w:rsidR="001C6D2F" w:rsidRPr="00E5727C">
        <w:t xml:space="preserve"> services</w:t>
      </w:r>
      <w:r w:rsidR="00DD51AA" w:rsidRPr="00E5727C">
        <w:t xml:space="preserve">, your service will be subject to </w:t>
      </w:r>
      <w:r w:rsidR="00EE32E1">
        <w:t xml:space="preserve">an applicable </w:t>
      </w:r>
      <w:r w:rsidR="00DD51AA" w:rsidRPr="00E5727C">
        <w:t>section of Our Customer Terms</w:t>
      </w:r>
      <w:r w:rsidR="00020DD8">
        <w:t xml:space="preserve"> </w:t>
      </w:r>
      <w:r w:rsidR="001C6D2F" w:rsidRPr="00E5727C">
        <w:t>(instead of this section)</w:t>
      </w:r>
      <w:r w:rsidR="00DD51AA" w:rsidRPr="00E5727C">
        <w:t>.</w:t>
      </w:r>
    </w:p>
    <w:p w14:paraId="689DDD00" w14:textId="77777777" w:rsidR="002F1376" w:rsidRPr="00E5727C" w:rsidRDefault="0071681D" w:rsidP="00EF12DE">
      <w:pPr>
        <w:pStyle w:val="Indent1"/>
      </w:pPr>
      <w:bookmarkStart w:id="24" w:name="_Toc303678506"/>
      <w:bookmarkStart w:id="25" w:name="_Toc477175464"/>
      <w:r w:rsidRPr="00E5727C">
        <w:t>NBN</w:t>
      </w:r>
      <w:bookmarkEnd w:id="24"/>
      <w:r w:rsidR="008208C3" w:rsidRPr="00E5727C">
        <w:t xml:space="preserve"> </w:t>
      </w:r>
      <w:r w:rsidR="00FC17BE" w:rsidRPr="00E5727C">
        <w:t>access</w:t>
      </w:r>
      <w:r w:rsidR="008208C3" w:rsidRPr="00E5727C">
        <w:t xml:space="preserve"> </w:t>
      </w:r>
      <w:r w:rsidR="005804E6">
        <w:t>s</w:t>
      </w:r>
      <w:r w:rsidR="008208C3" w:rsidRPr="00E5727C">
        <w:t>ervice</w:t>
      </w:r>
      <w:r w:rsidR="001C49CE" w:rsidRPr="00E5727C">
        <w:t>s</w:t>
      </w:r>
      <w:bookmarkEnd w:id="25"/>
    </w:p>
    <w:p w14:paraId="0B343A5F" w14:textId="77777777" w:rsidR="00E55C31" w:rsidRPr="00E5727C" w:rsidRDefault="00BF7F4C" w:rsidP="008208C3">
      <w:pPr>
        <w:pStyle w:val="Heading2"/>
        <w:numPr>
          <w:ilvl w:val="1"/>
          <w:numId w:val="4"/>
        </w:numPr>
        <w:tabs>
          <w:tab w:val="left" w:pos="690"/>
        </w:tabs>
        <w:ind w:left="690"/>
      </w:pPr>
      <w:r w:rsidRPr="00E5727C">
        <w:t xml:space="preserve">The </w:t>
      </w:r>
      <w:r w:rsidR="008208C3" w:rsidRPr="00E5727C">
        <w:t xml:space="preserve">NBN </w:t>
      </w:r>
      <w:r w:rsidR="00FC17BE" w:rsidRPr="00E5727C">
        <w:t>access</w:t>
      </w:r>
      <w:r w:rsidRPr="00E5727C">
        <w:t xml:space="preserve"> service </w:t>
      </w:r>
      <w:r w:rsidR="00E55C31" w:rsidRPr="00E5727C">
        <w:t xml:space="preserve">uses the Broadband (NBN) service, and </w:t>
      </w:r>
      <w:r w:rsidR="006C21AF" w:rsidRPr="00E5727C">
        <w:t xml:space="preserve">is provided on the terms set out in the </w:t>
      </w:r>
      <w:hyperlink r:id="rId13" w:history="1">
        <w:r w:rsidR="006C21AF" w:rsidRPr="00D02F71">
          <w:rPr>
            <w:rStyle w:val="Hyperlink"/>
          </w:rPr>
          <w:t>Broadband (NBN)</w:t>
        </w:r>
      </w:hyperlink>
      <w:r w:rsidR="006C21AF" w:rsidRPr="00E5727C">
        <w:t xml:space="preserve"> section of Our Customer Terms.</w:t>
      </w:r>
    </w:p>
    <w:p w14:paraId="6DAFFB2B" w14:textId="77777777" w:rsidR="00727193" w:rsidRDefault="00727193" w:rsidP="00727193">
      <w:pPr>
        <w:pStyle w:val="Heading2"/>
        <w:numPr>
          <w:ilvl w:val="1"/>
          <w:numId w:val="2"/>
        </w:numPr>
        <w:tabs>
          <w:tab w:val="clear" w:pos="0"/>
          <w:tab w:val="num" w:pos="709"/>
          <w:tab w:val="num" w:pos="737"/>
        </w:tabs>
        <w:ind w:left="709" w:hanging="709"/>
      </w:pPr>
      <w:r>
        <w:t xml:space="preserve">Speeds on the NBN vary depending on your NBN access type and </w:t>
      </w:r>
      <w:r w:rsidRPr="004B14F3">
        <w:t xml:space="preserve">will vary due to a number of factors, including your connected equipment and software configuration, source and type of content </w:t>
      </w:r>
      <w:proofErr w:type="gramStart"/>
      <w:r w:rsidRPr="004B14F3">
        <w:t>downloaded</w:t>
      </w:r>
      <w:proofErr w:type="gramEnd"/>
      <w:r w:rsidRPr="004B14F3">
        <w:t xml:space="preserve"> and the number of users and performance of interconnecting infrastructure not operated by us.</w:t>
      </w:r>
      <w:r w:rsidRPr="00E56A23">
        <w:t xml:space="preserve"> </w:t>
      </w:r>
      <w:r>
        <w:t>Below are the NBN speed levels across NBN access types:</w:t>
      </w:r>
    </w:p>
    <w:tbl>
      <w:tblPr>
        <w:tblW w:w="7579"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35"/>
        <w:gridCol w:w="2693"/>
      </w:tblGrid>
      <w:tr w:rsidR="00727193" w:rsidRPr="00537EE6" w14:paraId="070C9491" w14:textId="77777777" w:rsidTr="001F65F7">
        <w:trPr>
          <w:trHeight w:val="344"/>
        </w:trPr>
        <w:tc>
          <w:tcPr>
            <w:tcW w:w="1951" w:type="dxa"/>
          </w:tcPr>
          <w:p w14:paraId="1343845B" w14:textId="77777777" w:rsidR="00727193" w:rsidRPr="00537EE6" w:rsidRDefault="00727193" w:rsidP="001F65F7">
            <w:pPr>
              <w:jc w:val="center"/>
              <w:rPr>
                <w:b/>
                <w:bCs/>
                <w:szCs w:val="23"/>
              </w:rPr>
            </w:pPr>
            <w:r w:rsidRPr="00537EE6">
              <w:rPr>
                <w:b/>
                <w:bCs/>
                <w:szCs w:val="23"/>
              </w:rPr>
              <w:t xml:space="preserve">Speed Level </w:t>
            </w:r>
          </w:p>
        </w:tc>
        <w:tc>
          <w:tcPr>
            <w:tcW w:w="2935" w:type="dxa"/>
            <w:noWrap/>
            <w:hideMark/>
          </w:tcPr>
          <w:p w14:paraId="2039418C" w14:textId="77777777" w:rsidR="00727193" w:rsidRPr="00537EE6" w:rsidRDefault="00727193" w:rsidP="001F65F7">
            <w:pPr>
              <w:pStyle w:val="Default"/>
              <w:jc w:val="center"/>
              <w:rPr>
                <w:b/>
                <w:bCs/>
                <w:szCs w:val="23"/>
              </w:rPr>
            </w:pPr>
            <w:r w:rsidRPr="00537EE6">
              <w:rPr>
                <w:b/>
                <w:bCs/>
                <w:sz w:val="22"/>
                <w:szCs w:val="22"/>
              </w:rPr>
              <w:t>Maximum download /upload</w:t>
            </w:r>
          </w:p>
        </w:tc>
        <w:tc>
          <w:tcPr>
            <w:tcW w:w="2693" w:type="dxa"/>
            <w:hideMark/>
          </w:tcPr>
          <w:p w14:paraId="4F944AF6" w14:textId="77777777" w:rsidR="00727193" w:rsidRPr="00537EE6" w:rsidRDefault="00727193" w:rsidP="001F65F7">
            <w:pPr>
              <w:jc w:val="center"/>
              <w:rPr>
                <w:b/>
                <w:bCs/>
                <w:szCs w:val="23"/>
              </w:rPr>
            </w:pPr>
            <w:r>
              <w:rPr>
                <w:b/>
                <w:bCs/>
                <w:szCs w:val="23"/>
              </w:rPr>
              <w:t>Access Type</w:t>
            </w:r>
          </w:p>
        </w:tc>
      </w:tr>
      <w:tr w:rsidR="00727193" w:rsidRPr="001D33EF" w14:paraId="116D8D18" w14:textId="77777777" w:rsidTr="001F65F7">
        <w:trPr>
          <w:trHeight w:val="300"/>
        </w:trPr>
        <w:tc>
          <w:tcPr>
            <w:tcW w:w="1951" w:type="dxa"/>
          </w:tcPr>
          <w:p w14:paraId="08AC1FF3" w14:textId="77777777" w:rsidR="00727193" w:rsidRPr="001D33EF" w:rsidRDefault="00727193" w:rsidP="001F65F7">
            <w:pPr>
              <w:rPr>
                <w:szCs w:val="23"/>
              </w:rPr>
            </w:pPr>
            <w:r w:rsidRPr="001D33EF">
              <w:rPr>
                <w:szCs w:val="23"/>
              </w:rPr>
              <w:t>Speed Level 1</w:t>
            </w:r>
          </w:p>
        </w:tc>
        <w:tc>
          <w:tcPr>
            <w:tcW w:w="2935" w:type="dxa"/>
            <w:noWrap/>
            <w:hideMark/>
          </w:tcPr>
          <w:p w14:paraId="4E525344" w14:textId="77777777" w:rsidR="00727193" w:rsidRPr="001D33EF" w:rsidRDefault="00727193" w:rsidP="001F65F7">
            <w:pPr>
              <w:jc w:val="center"/>
              <w:rPr>
                <w:szCs w:val="23"/>
              </w:rPr>
            </w:pPr>
            <w:r w:rsidRPr="001D33EF">
              <w:rPr>
                <w:szCs w:val="23"/>
              </w:rPr>
              <w:t>Up to 12/1Mbps</w:t>
            </w:r>
          </w:p>
        </w:tc>
        <w:tc>
          <w:tcPr>
            <w:tcW w:w="2693" w:type="dxa"/>
            <w:noWrap/>
            <w:hideMark/>
          </w:tcPr>
          <w:p w14:paraId="47513510" w14:textId="77777777" w:rsidR="00727193" w:rsidRPr="001D33EF" w:rsidRDefault="00727193" w:rsidP="001F65F7">
            <w:pPr>
              <w:jc w:val="center"/>
              <w:rPr>
                <w:szCs w:val="23"/>
              </w:rPr>
            </w:pPr>
            <w:r>
              <w:rPr>
                <w:szCs w:val="23"/>
              </w:rPr>
              <w:t>FW, FTTP, FTTN/B, HFC</w:t>
            </w:r>
          </w:p>
        </w:tc>
      </w:tr>
      <w:tr w:rsidR="00727193" w:rsidRPr="001D33EF" w14:paraId="46292F4A" w14:textId="77777777" w:rsidTr="001F65F7">
        <w:trPr>
          <w:trHeight w:val="300"/>
        </w:trPr>
        <w:tc>
          <w:tcPr>
            <w:tcW w:w="1951" w:type="dxa"/>
          </w:tcPr>
          <w:p w14:paraId="32CA82DF" w14:textId="77777777" w:rsidR="00727193" w:rsidRPr="001D33EF" w:rsidRDefault="00727193" w:rsidP="001F65F7">
            <w:pPr>
              <w:rPr>
                <w:szCs w:val="23"/>
              </w:rPr>
            </w:pPr>
            <w:r w:rsidRPr="001D33EF">
              <w:rPr>
                <w:szCs w:val="23"/>
              </w:rPr>
              <w:t>Speed Level 2</w:t>
            </w:r>
          </w:p>
        </w:tc>
        <w:tc>
          <w:tcPr>
            <w:tcW w:w="2935" w:type="dxa"/>
            <w:noWrap/>
            <w:hideMark/>
          </w:tcPr>
          <w:p w14:paraId="1E0B84D9" w14:textId="77777777" w:rsidR="00727193" w:rsidRPr="001D33EF" w:rsidRDefault="00727193" w:rsidP="001F65F7">
            <w:pPr>
              <w:jc w:val="center"/>
              <w:rPr>
                <w:szCs w:val="23"/>
              </w:rPr>
            </w:pPr>
            <w:r w:rsidRPr="001D33EF">
              <w:rPr>
                <w:szCs w:val="23"/>
              </w:rPr>
              <w:t>Up to 25/5Mbps</w:t>
            </w:r>
          </w:p>
        </w:tc>
        <w:tc>
          <w:tcPr>
            <w:tcW w:w="2693" w:type="dxa"/>
            <w:noWrap/>
            <w:hideMark/>
          </w:tcPr>
          <w:p w14:paraId="3AF43886" w14:textId="77777777" w:rsidR="00727193" w:rsidRPr="001D33EF" w:rsidRDefault="00727193" w:rsidP="001F65F7">
            <w:pPr>
              <w:jc w:val="center"/>
              <w:rPr>
                <w:szCs w:val="23"/>
              </w:rPr>
            </w:pPr>
            <w:r>
              <w:rPr>
                <w:szCs w:val="23"/>
              </w:rPr>
              <w:t>FW, FTTP, FTTN/B, HFC</w:t>
            </w:r>
          </w:p>
        </w:tc>
      </w:tr>
      <w:tr w:rsidR="00727193" w:rsidRPr="001D33EF" w14:paraId="07C197E5" w14:textId="77777777" w:rsidTr="001F65F7">
        <w:trPr>
          <w:trHeight w:val="300"/>
        </w:trPr>
        <w:tc>
          <w:tcPr>
            <w:tcW w:w="1951" w:type="dxa"/>
          </w:tcPr>
          <w:p w14:paraId="35081615" w14:textId="77777777" w:rsidR="00727193" w:rsidRPr="001D33EF" w:rsidRDefault="00727193" w:rsidP="001F65F7">
            <w:pPr>
              <w:rPr>
                <w:szCs w:val="23"/>
              </w:rPr>
            </w:pPr>
            <w:r w:rsidRPr="001D33EF">
              <w:rPr>
                <w:szCs w:val="23"/>
              </w:rPr>
              <w:t>Speed Level 3</w:t>
            </w:r>
          </w:p>
        </w:tc>
        <w:tc>
          <w:tcPr>
            <w:tcW w:w="2935" w:type="dxa"/>
            <w:noWrap/>
            <w:hideMark/>
          </w:tcPr>
          <w:p w14:paraId="1243E232" w14:textId="77777777" w:rsidR="00727193" w:rsidRPr="001D33EF" w:rsidRDefault="00727193" w:rsidP="001F65F7">
            <w:pPr>
              <w:jc w:val="center"/>
              <w:rPr>
                <w:szCs w:val="23"/>
              </w:rPr>
            </w:pPr>
            <w:r w:rsidRPr="001D33EF">
              <w:rPr>
                <w:szCs w:val="23"/>
              </w:rPr>
              <w:t>Up to 25/10Mbps</w:t>
            </w:r>
          </w:p>
        </w:tc>
        <w:tc>
          <w:tcPr>
            <w:tcW w:w="2693" w:type="dxa"/>
            <w:noWrap/>
            <w:hideMark/>
          </w:tcPr>
          <w:p w14:paraId="51496557" w14:textId="77777777" w:rsidR="00727193" w:rsidRPr="001D33EF" w:rsidRDefault="00727193" w:rsidP="001F65F7">
            <w:pPr>
              <w:jc w:val="center"/>
              <w:rPr>
                <w:szCs w:val="23"/>
              </w:rPr>
            </w:pPr>
            <w:r>
              <w:rPr>
                <w:szCs w:val="23"/>
              </w:rPr>
              <w:t>FTTP, FTTN/B, HFC</w:t>
            </w:r>
          </w:p>
        </w:tc>
      </w:tr>
      <w:tr w:rsidR="00727193" w:rsidRPr="001D33EF" w14:paraId="003F10BF" w14:textId="77777777" w:rsidTr="001F65F7">
        <w:trPr>
          <w:trHeight w:val="300"/>
        </w:trPr>
        <w:tc>
          <w:tcPr>
            <w:tcW w:w="1951" w:type="dxa"/>
          </w:tcPr>
          <w:p w14:paraId="28ECE523" w14:textId="77777777" w:rsidR="00727193" w:rsidRPr="001D33EF" w:rsidRDefault="00727193" w:rsidP="001F65F7">
            <w:pPr>
              <w:rPr>
                <w:iCs/>
                <w:szCs w:val="23"/>
              </w:rPr>
            </w:pPr>
            <w:r w:rsidRPr="001D33EF">
              <w:rPr>
                <w:szCs w:val="23"/>
              </w:rPr>
              <w:t>Speed Level 4</w:t>
            </w:r>
          </w:p>
        </w:tc>
        <w:tc>
          <w:tcPr>
            <w:tcW w:w="2935" w:type="dxa"/>
            <w:noWrap/>
            <w:hideMark/>
          </w:tcPr>
          <w:p w14:paraId="231F4B5B" w14:textId="77777777" w:rsidR="00727193" w:rsidRPr="001D33EF" w:rsidRDefault="00727193" w:rsidP="001F65F7">
            <w:pPr>
              <w:jc w:val="center"/>
              <w:rPr>
                <w:szCs w:val="23"/>
              </w:rPr>
            </w:pPr>
            <w:r w:rsidRPr="001D33EF">
              <w:rPr>
                <w:szCs w:val="23"/>
              </w:rPr>
              <w:t>Up to 50/20Mbps</w:t>
            </w:r>
          </w:p>
        </w:tc>
        <w:tc>
          <w:tcPr>
            <w:tcW w:w="2693" w:type="dxa"/>
            <w:noWrap/>
            <w:hideMark/>
          </w:tcPr>
          <w:p w14:paraId="029A9B28" w14:textId="77777777" w:rsidR="00727193" w:rsidRPr="001D33EF" w:rsidRDefault="00727193" w:rsidP="001F65F7">
            <w:pPr>
              <w:jc w:val="center"/>
              <w:rPr>
                <w:szCs w:val="23"/>
              </w:rPr>
            </w:pPr>
            <w:r>
              <w:rPr>
                <w:szCs w:val="23"/>
              </w:rPr>
              <w:t>FW, FTTP, FTTN/B, HFC</w:t>
            </w:r>
          </w:p>
        </w:tc>
      </w:tr>
      <w:tr w:rsidR="00727193" w:rsidRPr="001D33EF" w14:paraId="249E1589" w14:textId="77777777" w:rsidTr="001F65F7">
        <w:trPr>
          <w:trHeight w:val="300"/>
        </w:trPr>
        <w:tc>
          <w:tcPr>
            <w:tcW w:w="1951" w:type="dxa"/>
          </w:tcPr>
          <w:p w14:paraId="0E72203F" w14:textId="77777777" w:rsidR="00727193" w:rsidRPr="001D33EF" w:rsidRDefault="00727193" w:rsidP="001F65F7">
            <w:pPr>
              <w:rPr>
                <w:szCs w:val="23"/>
              </w:rPr>
            </w:pPr>
            <w:r w:rsidRPr="001D33EF">
              <w:rPr>
                <w:szCs w:val="23"/>
              </w:rPr>
              <w:t>Speed Level 5</w:t>
            </w:r>
          </w:p>
        </w:tc>
        <w:tc>
          <w:tcPr>
            <w:tcW w:w="2935" w:type="dxa"/>
            <w:noWrap/>
            <w:hideMark/>
          </w:tcPr>
          <w:p w14:paraId="4B4BC57B" w14:textId="77777777" w:rsidR="00727193" w:rsidRPr="001D33EF" w:rsidRDefault="00727193" w:rsidP="001F65F7">
            <w:pPr>
              <w:jc w:val="center"/>
              <w:rPr>
                <w:szCs w:val="23"/>
              </w:rPr>
            </w:pPr>
            <w:r w:rsidRPr="001D33EF">
              <w:rPr>
                <w:szCs w:val="23"/>
              </w:rPr>
              <w:t>Up to 100/40Mbps</w:t>
            </w:r>
          </w:p>
        </w:tc>
        <w:tc>
          <w:tcPr>
            <w:tcW w:w="2693" w:type="dxa"/>
            <w:noWrap/>
            <w:hideMark/>
          </w:tcPr>
          <w:p w14:paraId="34E3DCE5" w14:textId="77777777" w:rsidR="00727193" w:rsidRPr="001D33EF" w:rsidRDefault="00727193" w:rsidP="001F65F7">
            <w:pPr>
              <w:jc w:val="center"/>
              <w:rPr>
                <w:szCs w:val="23"/>
              </w:rPr>
            </w:pPr>
            <w:r>
              <w:rPr>
                <w:szCs w:val="23"/>
              </w:rPr>
              <w:t>FTTP, FTTN/B, HFC</w:t>
            </w:r>
          </w:p>
        </w:tc>
      </w:tr>
    </w:tbl>
    <w:p w14:paraId="5FACE22A" w14:textId="77777777" w:rsidR="00727193" w:rsidRPr="00E5727C" w:rsidRDefault="00727193" w:rsidP="00727193">
      <w:pPr>
        <w:pStyle w:val="Heading2"/>
        <w:numPr>
          <w:ilvl w:val="0"/>
          <w:numId w:val="0"/>
        </w:numPr>
        <w:tabs>
          <w:tab w:val="left" w:pos="690"/>
        </w:tabs>
        <w:ind w:left="690"/>
      </w:pPr>
    </w:p>
    <w:p w14:paraId="066D4458" w14:textId="77777777" w:rsidR="00C410DF" w:rsidRDefault="00C410DF" w:rsidP="003C75C0">
      <w:pPr>
        <w:pStyle w:val="Heading2"/>
        <w:tabs>
          <w:tab w:val="num" w:pos="737"/>
        </w:tabs>
        <w:rPr>
          <w:bCs w:val="0"/>
        </w:rPr>
      </w:pPr>
      <w:r w:rsidRPr="00E5727C">
        <w:rPr>
          <w:bCs w:val="0"/>
        </w:rPr>
        <w:t>I</w:t>
      </w:r>
      <w:r w:rsidRPr="003C75C0">
        <w:rPr>
          <w:bCs w:val="0"/>
        </w:rPr>
        <w:t xml:space="preserve">f you </w:t>
      </w:r>
      <w:r w:rsidR="006B21C4" w:rsidRPr="003C75C0">
        <w:rPr>
          <w:bCs w:val="0"/>
        </w:rPr>
        <w:t>acquire a</w:t>
      </w:r>
      <w:r w:rsidR="00B96A92">
        <w:rPr>
          <w:bCs w:val="0"/>
        </w:rPr>
        <w:t>n</w:t>
      </w:r>
      <w:r w:rsidR="008208C3" w:rsidRPr="003C75C0">
        <w:rPr>
          <w:bCs w:val="0"/>
        </w:rPr>
        <w:t xml:space="preserve"> </w:t>
      </w:r>
      <w:r w:rsidR="008208C3" w:rsidRPr="00E5727C">
        <w:t xml:space="preserve">NBN </w:t>
      </w:r>
      <w:r w:rsidR="00FC17BE" w:rsidRPr="00E5727C">
        <w:t>access</w:t>
      </w:r>
      <w:r w:rsidR="006B21C4" w:rsidRPr="00E5727C">
        <w:t xml:space="preserve"> service</w:t>
      </w:r>
      <w:r w:rsidR="00AD71CE" w:rsidRPr="00E5727C">
        <w:t xml:space="preserve"> at a location</w:t>
      </w:r>
      <w:r w:rsidRPr="00E5727C">
        <w:rPr>
          <w:bCs w:val="0"/>
        </w:rPr>
        <w:t>,</w:t>
      </w:r>
      <w:r w:rsidRPr="003C75C0">
        <w:rPr>
          <w:bCs w:val="0"/>
        </w:rPr>
        <w:t xml:space="preserve"> y</w:t>
      </w:r>
      <w:r w:rsidR="0071681D" w:rsidRPr="003C75C0">
        <w:rPr>
          <w:bCs w:val="0"/>
        </w:rPr>
        <w:t>ou c</w:t>
      </w:r>
      <w:r w:rsidR="00AF1F5E" w:rsidRPr="003C75C0">
        <w:rPr>
          <w:bCs w:val="0"/>
        </w:rPr>
        <w:t>annot</w:t>
      </w:r>
      <w:r w:rsidR="0071681D" w:rsidRPr="003C75C0">
        <w:rPr>
          <w:bCs w:val="0"/>
        </w:rPr>
        <w:t xml:space="preserve"> </w:t>
      </w:r>
      <w:r w:rsidR="006B21C4" w:rsidRPr="003C75C0">
        <w:rPr>
          <w:bCs w:val="0"/>
        </w:rPr>
        <w:t>later acquire</w:t>
      </w:r>
      <w:r w:rsidR="0071681D" w:rsidRPr="003C75C0">
        <w:rPr>
          <w:bCs w:val="0"/>
        </w:rPr>
        <w:t xml:space="preserve"> a Telstra</w:t>
      </w:r>
      <w:r w:rsidRPr="003C75C0">
        <w:rPr>
          <w:bCs w:val="0"/>
        </w:rPr>
        <w:t xml:space="preserve"> ADSL </w:t>
      </w:r>
      <w:r w:rsidR="00FC17BE" w:rsidRPr="003C75C0">
        <w:rPr>
          <w:bCs w:val="0"/>
        </w:rPr>
        <w:t>access</w:t>
      </w:r>
      <w:r w:rsidR="003E14EE" w:rsidRPr="003C75C0">
        <w:rPr>
          <w:bCs w:val="0"/>
        </w:rPr>
        <w:t xml:space="preserve"> </w:t>
      </w:r>
      <w:r w:rsidRPr="003C75C0">
        <w:rPr>
          <w:bCs w:val="0"/>
        </w:rPr>
        <w:t>service</w:t>
      </w:r>
      <w:r w:rsidR="006B21C4" w:rsidRPr="003C75C0">
        <w:rPr>
          <w:bCs w:val="0"/>
        </w:rPr>
        <w:t xml:space="preserve"> at the same </w:t>
      </w:r>
      <w:r w:rsidR="00C8595A" w:rsidRPr="003C75C0">
        <w:rPr>
          <w:bCs w:val="0"/>
        </w:rPr>
        <w:t>location</w:t>
      </w:r>
      <w:r w:rsidRPr="003C75C0">
        <w:rPr>
          <w:bCs w:val="0"/>
        </w:rPr>
        <w:t>.</w:t>
      </w:r>
      <w:r w:rsidR="009F5E80" w:rsidRPr="003C75C0">
        <w:rPr>
          <w:bCs w:val="0"/>
        </w:rPr>
        <w:t xml:space="preserve"> </w:t>
      </w:r>
    </w:p>
    <w:p w14:paraId="28E3AAB4" w14:textId="77777777" w:rsidR="00CF1B2C" w:rsidRPr="00E5727C" w:rsidRDefault="009B0B66" w:rsidP="00A13C27">
      <w:pPr>
        <w:pStyle w:val="Indent1"/>
      </w:pPr>
      <w:bookmarkStart w:id="26" w:name="_Toc477175465"/>
      <w:r w:rsidRPr="00E5727C">
        <w:t xml:space="preserve">ADSL </w:t>
      </w:r>
      <w:r w:rsidR="00FC17BE" w:rsidRPr="00E5727C">
        <w:t>access</w:t>
      </w:r>
      <w:r w:rsidR="00B100B1" w:rsidRPr="00E5727C">
        <w:t xml:space="preserve"> services</w:t>
      </w:r>
      <w:bookmarkEnd w:id="26"/>
    </w:p>
    <w:p w14:paraId="411880D9" w14:textId="77777777" w:rsidR="00FE5F20" w:rsidRPr="00E5727C" w:rsidRDefault="00FE5F20" w:rsidP="006C2CFA">
      <w:pPr>
        <w:pStyle w:val="Heading2"/>
        <w:tabs>
          <w:tab w:val="num" w:pos="737"/>
        </w:tabs>
      </w:pPr>
      <w:r w:rsidRPr="00E5727C">
        <w:t xml:space="preserve">The transmission method for </w:t>
      </w:r>
      <w:r w:rsidR="001B368E" w:rsidRPr="00E5727C">
        <w:t xml:space="preserve">ADSL </w:t>
      </w:r>
      <w:r w:rsidR="00FC17BE" w:rsidRPr="00E5727C">
        <w:t>access</w:t>
      </w:r>
      <w:r w:rsidR="00261CE8" w:rsidRPr="00E5727C">
        <w:t xml:space="preserve"> service</w:t>
      </w:r>
      <w:r w:rsidR="00181EFD" w:rsidRPr="00E5727C">
        <w:t>s</w:t>
      </w:r>
      <w:r w:rsidR="00261CE8" w:rsidRPr="00E5727C">
        <w:t xml:space="preserve"> </w:t>
      </w:r>
      <w:r w:rsidRPr="00E5727C">
        <w:t xml:space="preserve">is asynchronous transfer mode (ATM) with an unspecified bit rate. </w:t>
      </w:r>
      <w:r w:rsidR="00462F40" w:rsidRPr="00E5727C">
        <w:t xml:space="preserve"> </w:t>
      </w:r>
      <w:r w:rsidRPr="00E5727C">
        <w:t xml:space="preserve">We can introduce new underlying network transport technology (from time to time) to deliver the </w:t>
      </w:r>
      <w:r w:rsidR="001B368E" w:rsidRPr="00E5727C">
        <w:t xml:space="preserve">ADSL </w:t>
      </w:r>
      <w:r w:rsidR="00FC17BE" w:rsidRPr="00E5727C">
        <w:t>access</w:t>
      </w:r>
      <w:r w:rsidR="001B368E" w:rsidRPr="00E5727C">
        <w:t xml:space="preserve"> </w:t>
      </w:r>
      <w:r w:rsidR="00261CE8" w:rsidRPr="00E5727C">
        <w:t>service</w:t>
      </w:r>
      <w:r w:rsidRPr="00E5727C">
        <w:t xml:space="preserve">. </w:t>
      </w:r>
      <w:r w:rsidR="001B368E" w:rsidRPr="00E5727C">
        <w:t xml:space="preserve"> </w:t>
      </w:r>
      <w:r w:rsidRPr="00E5727C">
        <w:t>Any new technology will operate with Internet-grade characteristics.</w:t>
      </w:r>
    </w:p>
    <w:p w14:paraId="6413ED48" w14:textId="77777777" w:rsidR="00416225" w:rsidRPr="00E5727C" w:rsidRDefault="00B100B1" w:rsidP="00416225">
      <w:pPr>
        <w:pStyle w:val="Heading2"/>
        <w:tabs>
          <w:tab w:val="num" w:pos="737"/>
        </w:tabs>
      </w:pPr>
      <w:r w:rsidRPr="00E5727C">
        <w:t xml:space="preserve">Our ADSL network is engineered to an average throughput per end user of 15 Kbps.  </w:t>
      </w:r>
      <w:r w:rsidR="00FE5F20" w:rsidRPr="00E5727C">
        <w:t>If you obtain a</w:t>
      </w:r>
      <w:r w:rsidR="00AD5229" w:rsidRPr="00E5727C">
        <w:t>n</w:t>
      </w:r>
      <w:r w:rsidR="00FE5F20" w:rsidRPr="00E5727C">
        <w:t xml:space="preserve"> </w:t>
      </w:r>
      <w:r w:rsidR="00AD5229" w:rsidRPr="00E5727C">
        <w:t xml:space="preserve">ADSL </w:t>
      </w:r>
      <w:r w:rsidR="00FC17BE" w:rsidRPr="00E5727C">
        <w:t>access</w:t>
      </w:r>
      <w:r w:rsidR="00AD5229" w:rsidRPr="00E5727C">
        <w:t xml:space="preserve"> </w:t>
      </w:r>
      <w:r w:rsidR="00FE5F20" w:rsidRPr="00E5727C">
        <w:t>service, we</w:t>
      </w:r>
      <w:r w:rsidR="00416225" w:rsidRPr="00E5727C">
        <w:t xml:space="preserve"> will deliver your service via ADSL1 or </w:t>
      </w:r>
      <w:r w:rsidR="00416225" w:rsidRPr="00E5727C">
        <w:lastRenderedPageBreak/>
        <w:t xml:space="preserve">ADSL2+ technology (as determined by us for each </w:t>
      </w:r>
      <w:r w:rsidR="00FC17BE" w:rsidRPr="00E5727C">
        <w:t>access</w:t>
      </w:r>
      <w:r w:rsidR="00AD5229" w:rsidRPr="00E5727C">
        <w:t xml:space="preserve"> </w:t>
      </w:r>
      <w:r w:rsidR="00416225" w:rsidRPr="00E5727C">
        <w:t>service).  This technology provides the following capabilities for some customers:</w:t>
      </w:r>
    </w:p>
    <w:p w14:paraId="6B82C4EF" w14:textId="77777777" w:rsidR="00416225" w:rsidRPr="00E5727C" w:rsidRDefault="00416225" w:rsidP="00416225">
      <w:pPr>
        <w:pStyle w:val="Heading3"/>
        <w:tabs>
          <w:tab w:val="clear" w:pos="0"/>
          <w:tab w:val="num" w:pos="1495"/>
        </w:tabs>
        <w:ind w:left="1495" w:hanging="758"/>
      </w:pPr>
      <w:r w:rsidRPr="00E5727C">
        <w:t>ADSL1:  access speeds up to 8,000Kbps</w:t>
      </w:r>
      <w:r w:rsidRPr="00E5727C">
        <w:rPr>
          <w:rStyle w:val="Heading2Char"/>
        </w:rPr>
        <w:t xml:space="preserve"> </w:t>
      </w:r>
      <w:r w:rsidRPr="00E5727C">
        <w:t>(Downstream) and up to 384Kbps (Upstream)</w:t>
      </w:r>
      <w:r w:rsidR="00510D85">
        <w:t xml:space="preserve">. </w:t>
      </w:r>
      <w:r w:rsidR="004D63F6">
        <w:t xml:space="preserve"> Speeds 256</w:t>
      </w:r>
      <w:r w:rsidR="004D63F6" w:rsidRPr="00E5727C">
        <w:t>Kbps</w:t>
      </w:r>
      <w:r w:rsidR="004D63F6">
        <w:t>/64</w:t>
      </w:r>
      <w:r w:rsidR="004D63F6" w:rsidRPr="00E5727C">
        <w:t>Kbps</w:t>
      </w:r>
      <w:r w:rsidR="004D63F6">
        <w:t>, 512</w:t>
      </w:r>
      <w:r w:rsidR="004D63F6" w:rsidRPr="00E5727C">
        <w:t>Kbps</w:t>
      </w:r>
      <w:r w:rsidR="004D63F6">
        <w:t>/128</w:t>
      </w:r>
      <w:r w:rsidR="004D63F6" w:rsidRPr="00E5727C">
        <w:t>Kbps</w:t>
      </w:r>
      <w:r w:rsidR="004572C2">
        <w:t xml:space="preserve">, 512/512kbps </w:t>
      </w:r>
      <w:r w:rsidR="004D63F6">
        <w:t>and 1536</w:t>
      </w:r>
      <w:r w:rsidR="00C03A47">
        <w:t>K</w:t>
      </w:r>
      <w:r w:rsidR="004D63F6" w:rsidRPr="00E5727C">
        <w:t>bps</w:t>
      </w:r>
      <w:r w:rsidR="004D63F6">
        <w:t>/256</w:t>
      </w:r>
      <w:r w:rsidR="004D63F6" w:rsidRPr="00E5727C">
        <w:t>Kbps</w:t>
      </w:r>
      <w:r w:rsidR="004D63F6">
        <w:t xml:space="preserve"> will not be </w:t>
      </w:r>
      <w:r w:rsidR="00896215">
        <w:t xml:space="preserve">available </w:t>
      </w:r>
      <w:r w:rsidR="00510D85">
        <w:t>as part of the</w:t>
      </w:r>
      <w:r w:rsidR="004D63F6">
        <w:t xml:space="preserve"> TBM</w:t>
      </w:r>
      <w:r w:rsidR="00510D85">
        <w:t xml:space="preserve"> service</w:t>
      </w:r>
      <w:r w:rsidRPr="00E5727C">
        <w:t>; or</w:t>
      </w:r>
    </w:p>
    <w:p w14:paraId="12CA069A" w14:textId="77777777" w:rsidR="00416225" w:rsidRPr="00E5727C" w:rsidRDefault="00416225" w:rsidP="00416225">
      <w:pPr>
        <w:pStyle w:val="Heading3"/>
        <w:tabs>
          <w:tab w:val="clear" w:pos="0"/>
          <w:tab w:val="num" w:pos="1495"/>
        </w:tabs>
        <w:ind w:left="1495" w:hanging="758"/>
      </w:pPr>
      <w:r w:rsidRPr="00E5727C">
        <w:t>ADSL2+:  access speeds up to 20,000Kbps (Downstream) and up to 1,000Kbps (Upstream).</w:t>
      </w:r>
    </w:p>
    <w:p w14:paraId="6B6C0C7F" w14:textId="77777777" w:rsidR="00416225" w:rsidRPr="00E5727C" w:rsidRDefault="00416225" w:rsidP="00416225">
      <w:pPr>
        <w:pStyle w:val="Heading2"/>
        <w:tabs>
          <w:tab w:val="num" w:pos="737"/>
        </w:tabs>
      </w:pPr>
      <w:r w:rsidRPr="00E5727C">
        <w:t xml:space="preserve">You acknowledge that actual speeds may often be less and vary due to </w:t>
      </w:r>
      <w:proofErr w:type="gramStart"/>
      <w:r w:rsidRPr="00E5727C">
        <w:t>a number of</w:t>
      </w:r>
      <w:proofErr w:type="gramEnd"/>
      <w:r w:rsidRPr="00E5727C">
        <w:t xml:space="preserve"> factors including network configuration, line quality and length, exchange type, customer premises interference, customer location, distance from the telephone exchange, traffic and hardware and software configuration.  About 50% of ADSL customers in ADSL2+ areas will have access speeds around 10,000Kbps or more.  About 70% of ADSL customers in ADSL1 areas will have access speeds around 6,000Kbps or more.</w:t>
      </w:r>
    </w:p>
    <w:p w14:paraId="2B285A13" w14:textId="77777777" w:rsidR="00416225" w:rsidRPr="00E5727C" w:rsidRDefault="00416225" w:rsidP="00416225">
      <w:pPr>
        <w:pStyle w:val="Heading2"/>
        <w:tabs>
          <w:tab w:val="num" w:pos="737"/>
        </w:tabs>
      </w:pPr>
      <w:r w:rsidRPr="00E5727C">
        <w:t xml:space="preserve">In some cases, where we reasonably consider it necessary to improve network performance, we may need to reduce the maximum achievable speed on your ADSL </w:t>
      </w:r>
      <w:r w:rsidR="00FC17BE" w:rsidRPr="00E5727C">
        <w:t>access</w:t>
      </w:r>
      <w:r w:rsidR="001A10B5" w:rsidRPr="00E5727C">
        <w:t xml:space="preserve"> </w:t>
      </w:r>
      <w:r w:rsidRPr="00E5727C">
        <w:t>service (but not below 1500/256Kbps) for a period we reasonably consider necessary.  If this happens, we will give you notice as soon as practicable and if we are reasonably satisfied that you are materially worse off from the change, you may cancel your</w:t>
      </w:r>
      <w:r w:rsidR="00633F46" w:rsidRPr="00E5727C">
        <w:t xml:space="preserve"> </w:t>
      </w:r>
      <w:r w:rsidRPr="00E5727C">
        <w:t xml:space="preserve">ADSL </w:t>
      </w:r>
      <w:r w:rsidR="00FC17BE" w:rsidRPr="00E5727C">
        <w:t>access</w:t>
      </w:r>
      <w:r w:rsidRPr="00E5727C">
        <w:t xml:space="preserve"> service by giving us notice within 42 days of the date we notify you of the change.  If you cancel your ADSL </w:t>
      </w:r>
      <w:r w:rsidR="00FC17BE" w:rsidRPr="00E5727C">
        <w:t>access</w:t>
      </w:r>
      <w:r w:rsidR="00032AA2" w:rsidRPr="00E5727C">
        <w:t xml:space="preserve"> </w:t>
      </w:r>
      <w:r w:rsidRPr="00E5727C">
        <w:t>service for this reason:</w:t>
      </w:r>
    </w:p>
    <w:p w14:paraId="46146125" w14:textId="77777777" w:rsidR="00416225" w:rsidRPr="00E5727C" w:rsidRDefault="00416225" w:rsidP="008208C3">
      <w:pPr>
        <w:pStyle w:val="Heading3"/>
      </w:pPr>
      <w:r w:rsidRPr="00E5727C">
        <w:t xml:space="preserve">your </w:t>
      </w:r>
      <w:r w:rsidR="00FE5F20" w:rsidRPr="00E5727C">
        <w:t xml:space="preserve">ADSL </w:t>
      </w:r>
      <w:r w:rsidR="00FC17BE" w:rsidRPr="00E5727C">
        <w:t>access</w:t>
      </w:r>
      <w:r w:rsidR="00032AA2" w:rsidRPr="00E5727C">
        <w:t xml:space="preserve"> </w:t>
      </w:r>
      <w:r w:rsidRPr="00E5727C">
        <w:t>service will be cancelled from the date the change takes effect; and</w:t>
      </w:r>
    </w:p>
    <w:p w14:paraId="16DFA4E8" w14:textId="77777777" w:rsidR="00416225" w:rsidRPr="00E5727C" w:rsidRDefault="00416225" w:rsidP="008208C3">
      <w:pPr>
        <w:pStyle w:val="Heading3"/>
      </w:pPr>
      <w:r w:rsidRPr="00E5727C">
        <w:t>you will not have to pay us the applicable early termination charge (if any)</w:t>
      </w:r>
      <w:r w:rsidR="00223829" w:rsidRPr="00E5727C">
        <w:t>,</w:t>
      </w:r>
      <w:r w:rsidRPr="00E5727C">
        <w:t xml:space="preserve"> but you will need to pay us for any installation fees and cost of equipment we have provided to you that you have not paid us for (</w:t>
      </w:r>
      <w:proofErr w:type="gramStart"/>
      <w:r w:rsidRPr="00E5727C">
        <w:t>as long as</w:t>
      </w:r>
      <w:proofErr w:type="gramEnd"/>
      <w:r w:rsidRPr="00E5727C">
        <w:t xml:space="preserve"> the equipment can be used in connection with services supplied by another provider).</w:t>
      </w:r>
    </w:p>
    <w:p w14:paraId="1CC6114E" w14:textId="77777777" w:rsidR="00B640D5" w:rsidRPr="00E5727C" w:rsidRDefault="00B640D5" w:rsidP="00437BCA">
      <w:pPr>
        <w:pStyle w:val="Heading2"/>
        <w:tabs>
          <w:tab w:val="left" w:pos="690"/>
        </w:tabs>
        <w:ind w:left="690"/>
      </w:pPr>
      <w:r w:rsidRPr="00E5727C">
        <w:t xml:space="preserve">ADSL </w:t>
      </w:r>
      <w:r w:rsidR="00FC17BE" w:rsidRPr="00E5727C">
        <w:t>access</w:t>
      </w:r>
      <w:r w:rsidR="00690BF1" w:rsidRPr="00E5727C">
        <w:t xml:space="preserve"> services </w:t>
      </w:r>
      <w:r w:rsidRPr="00E5727C">
        <w:t xml:space="preserve">use Layer 2 Tunnelling Protocol (L2TP) to connect customers from Telstra’s ADSL network to the </w:t>
      </w:r>
      <w:r w:rsidR="00690BF1" w:rsidRPr="00E5727C">
        <w:t xml:space="preserve">Telstra </w:t>
      </w:r>
      <w:r w:rsidRPr="00E5727C">
        <w:t>Internet Direct backbone.</w:t>
      </w:r>
      <w:r w:rsidR="0036599C" w:rsidRPr="00E5727C">
        <w:t xml:space="preserve"> </w:t>
      </w:r>
    </w:p>
    <w:p w14:paraId="75929993" w14:textId="77777777" w:rsidR="002F1376" w:rsidRPr="00E5727C" w:rsidRDefault="00FA218A" w:rsidP="00EF12DE">
      <w:pPr>
        <w:pStyle w:val="Heading1"/>
      </w:pPr>
      <w:bookmarkStart w:id="27" w:name="_Toc477175466"/>
      <w:bookmarkStart w:id="28" w:name="_Toc303678508"/>
      <w:r w:rsidRPr="00E5727C">
        <w:t>General</w:t>
      </w:r>
      <w:bookmarkEnd w:id="27"/>
      <w:r w:rsidR="002F1376" w:rsidRPr="00E5727C">
        <w:t xml:space="preserve"> </w:t>
      </w:r>
      <w:bookmarkEnd w:id="28"/>
    </w:p>
    <w:p w14:paraId="141A9E1B" w14:textId="77777777" w:rsidR="006F6F18" w:rsidRPr="00E5727C" w:rsidRDefault="006F6F18" w:rsidP="006F6F18">
      <w:pPr>
        <w:pStyle w:val="Indent1"/>
      </w:pPr>
      <w:bookmarkStart w:id="29" w:name="_Toc477175467"/>
      <w:bookmarkStart w:id="30" w:name="_Toc303678509"/>
      <w:r w:rsidRPr="00E5727C">
        <w:t xml:space="preserve">What T-Biz Broadband </w:t>
      </w:r>
      <w:r w:rsidR="00E5727C">
        <w:t>Multisite</w:t>
      </w:r>
      <w:r w:rsidRPr="00E5727C">
        <w:t xml:space="preserve"> can be used for</w:t>
      </w:r>
      <w:bookmarkEnd w:id="29"/>
    </w:p>
    <w:p w14:paraId="5C303578" w14:textId="77777777" w:rsidR="006F6F18" w:rsidRPr="00E5727C" w:rsidRDefault="006F6F18" w:rsidP="006F6F18">
      <w:pPr>
        <w:pStyle w:val="Heading2"/>
        <w:tabs>
          <w:tab w:val="left" w:pos="690"/>
        </w:tabs>
        <w:ind w:left="690"/>
      </w:pPr>
      <w:r w:rsidRPr="00E5727C">
        <w:t xml:space="preserve">The TBM service supports applications such as Internet browsing (downloading </w:t>
      </w:r>
      <w:proofErr w:type="gramStart"/>
      <w:r w:rsidRPr="00E5727C">
        <w:t>web-pages</w:t>
      </w:r>
      <w:proofErr w:type="gramEnd"/>
      <w:r w:rsidRPr="00E5727C">
        <w:t>, using email, sending and receiving file attachments and limited video and music streaming).</w:t>
      </w:r>
    </w:p>
    <w:p w14:paraId="40801742" w14:textId="77777777" w:rsidR="00D3068D" w:rsidRPr="00E5727C" w:rsidRDefault="002F1376" w:rsidP="00D3068D">
      <w:pPr>
        <w:pStyle w:val="Indent1"/>
      </w:pPr>
      <w:bookmarkStart w:id="31" w:name="_Toc477175468"/>
      <w:r w:rsidRPr="00E5727C">
        <w:t>Availability</w:t>
      </w:r>
      <w:bookmarkEnd w:id="31"/>
      <w:r w:rsidRPr="00E5727C">
        <w:t xml:space="preserve"> </w:t>
      </w:r>
      <w:bookmarkEnd w:id="30"/>
    </w:p>
    <w:p w14:paraId="0D091094" w14:textId="77777777" w:rsidR="002F1376" w:rsidRDefault="00B63604" w:rsidP="00D3068D">
      <w:pPr>
        <w:pStyle w:val="Heading2"/>
        <w:numPr>
          <w:ilvl w:val="1"/>
          <w:numId w:val="2"/>
        </w:numPr>
        <w:tabs>
          <w:tab w:val="left" w:pos="690"/>
        </w:tabs>
        <w:ind w:left="690"/>
      </w:pPr>
      <w:r w:rsidRPr="00E5727C">
        <w:t xml:space="preserve">The </w:t>
      </w:r>
      <w:r w:rsidR="00587166" w:rsidRPr="00E5727C">
        <w:t>TBM</w:t>
      </w:r>
      <w:r w:rsidRPr="00E5727C">
        <w:t xml:space="preserve"> service is available to our retail customers, only.  The service is not available to Telstra </w:t>
      </w:r>
      <w:r w:rsidR="00D3068D" w:rsidRPr="00E5727C">
        <w:t>W</w:t>
      </w:r>
      <w:r w:rsidRPr="00E5727C">
        <w:t>holesale customers or for resale</w:t>
      </w:r>
      <w:r w:rsidR="00A47D7C">
        <w:t>.</w:t>
      </w:r>
      <w:r w:rsidR="00212C4D">
        <w:t xml:space="preserve"> On and from 25 June 2019, this service is only available to Enterprise customers.</w:t>
      </w:r>
    </w:p>
    <w:p w14:paraId="2FCDA9D3" w14:textId="77777777" w:rsidR="00560B5B" w:rsidRDefault="00560B5B" w:rsidP="00560B5B">
      <w:pPr>
        <w:pStyle w:val="Heading2"/>
        <w:numPr>
          <w:ilvl w:val="1"/>
          <w:numId w:val="2"/>
        </w:numPr>
        <w:tabs>
          <w:tab w:val="left" w:pos="690"/>
        </w:tabs>
        <w:ind w:left="690"/>
      </w:pPr>
      <w:r w:rsidRPr="009E55F8">
        <w:lastRenderedPageBreak/>
        <w:t xml:space="preserve">To be eligible for a </w:t>
      </w:r>
      <w:r>
        <w:t>TB</w:t>
      </w:r>
      <w:r w:rsidR="0044101E">
        <w:t>M</w:t>
      </w:r>
      <w:r w:rsidRPr="009E55F8">
        <w:t xml:space="preserve"> service you must have an ABN, ACN or ARBN.  </w:t>
      </w:r>
      <w:r w:rsidRPr="004C068F">
        <w:t xml:space="preserve">We supply the </w:t>
      </w:r>
      <w:r w:rsidR="00C03A47">
        <w:t>TBM</w:t>
      </w:r>
      <w:r w:rsidR="00C03A47" w:rsidRPr="004C068F">
        <w:t xml:space="preserve"> </w:t>
      </w:r>
      <w:r w:rsidRPr="004C068F">
        <w:t xml:space="preserve">service for business purposes and you must use the </w:t>
      </w:r>
      <w:r>
        <w:t>TB</w:t>
      </w:r>
      <w:r w:rsidR="0044101E">
        <w:t>M</w:t>
      </w:r>
      <w:r w:rsidRPr="004C068F">
        <w:t xml:space="preserve"> predominantly for business purposes</w:t>
      </w:r>
      <w:r>
        <w:t>.</w:t>
      </w:r>
    </w:p>
    <w:p w14:paraId="7FF8D5FF" w14:textId="77777777" w:rsidR="00560B5B" w:rsidRPr="009E55F8" w:rsidRDefault="00560B5B" w:rsidP="00560B5B">
      <w:pPr>
        <w:pStyle w:val="Heading2"/>
        <w:numPr>
          <w:ilvl w:val="1"/>
          <w:numId w:val="2"/>
        </w:numPr>
        <w:tabs>
          <w:tab w:val="left" w:pos="690"/>
        </w:tabs>
        <w:ind w:left="690"/>
      </w:pPr>
      <w:r w:rsidRPr="00173458">
        <w:t xml:space="preserve">When transitioning an existing ADSL service </w:t>
      </w:r>
      <w:r>
        <w:t xml:space="preserve">supplied directly by us </w:t>
      </w:r>
      <w:r w:rsidRPr="00173458">
        <w:t>to a</w:t>
      </w:r>
      <w:r w:rsidR="005D0818">
        <w:t>n ADSL access</w:t>
      </w:r>
      <w:r w:rsidRPr="00173458">
        <w:t xml:space="preserve"> service, </w:t>
      </w:r>
      <w:r>
        <w:t>a</w:t>
      </w:r>
      <w:r w:rsidRPr="00173458">
        <w:t xml:space="preserve"> </w:t>
      </w:r>
      <w:r w:rsidRPr="00EC5441">
        <w:t>copper public switched telephone network line that you obtain directly from us which supports that ADSL service can be optionally retained for an additional monthly charge set out in the Basic Telephone Service section of Our Customer Terms, until such time as we no longer offer this option.</w:t>
      </w:r>
    </w:p>
    <w:p w14:paraId="08368962" w14:textId="77777777" w:rsidR="001F6161" w:rsidRPr="00E5727C" w:rsidRDefault="00D3068D" w:rsidP="00255723">
      <w:pPr>
        <w:pStyle w:val="Heading2"/>
        <w:numPr>
          <w:ilvl w:val="0"/>
          <w:numId w:val="0"/>
        </w:numPr>
        <w:tabs>
          <w:tab w:val="left" w:pos="690"/>
        </w:tabs>
        <w:ind w:left="690"/>
        <w:rPr>
          <w:rFonts w:ascii="Arial" w:hAnsi="Arial" w:cs="Arial"/>
          <w:b/>
          <w:sz w:val="21"/>
        </w:rPr>
      </w:pPr>
      <w:r w:rsidRPr="00E5727C">
        <w:rPr>
          <w:rFonts w:ascii="Arial" w:hAnsi="Arial" w:cs="Arial"/>
          <w:b/>
          <w:sz w:val="21"/>
        </w:rPr>
        <w:t xml:space="preserve">Availability of </w:t>
      </w:r>
      <w:r w:rsidR="001F6161" w:rsidRPr="00E5727C">
        <w:rPr>
          <w:rFonts w:ascii="Arial" w:hAnsi="Arial" w:cs="Arial"/>
          <w:b/>
          <w:sz w:val="21"/>
        </w:rPr>
        <w:t>ADSL</w:t>
      </w:r>
      <w:r w:rsidR="00AF3FFB" w:rsidRPr="00E5727C">
        <w:rPr>
          <w:rFonts w:ascii="Arial" w:hAnsi="Arial" w:cs="Arial"/>
          <w:b/>
          <w:sz w:val="21"/>
        </w:rPr>
        <w:t xml:space="preserve"> </w:t>
      </w:r>
      <w:r w:rsidR="00FC17BE" w:rsidRPr="00E5727C">
        <w:rPr>
          <w:rFonts w:ascii="Arial" w:hAnsi="Arial" w:cs="Arial"/>
          <w:b/>
          <w:sz w:val="21"/>
        </w:rPr>
        <w:t>access</w:t>
      </w:r>
      <w:r w:rsidR="00AF3FFB" w:rsidRPr="00E5727C">
        <w:rPr>
          <w:rFonts w:ascii="Arial" w:hAnsi="Arial" w:cs="Arial"/>
          <w:b/>
          <w:sz w:val="21"/>
        </w:rPr>
        <w:t xml:space="preserve"> service</w:t>
      </w:r>
    </w:p>
    <w:p w14:paraId="2F411DE3" w14:textId="77777777" w:rsidR="00172C5A" w:rsidRPr="00E5727C" w:rsidRDefault="00172C5A" w:rsidP="0071681D">
      <w:pPr>
        <w:pStyle w:val="Heading2"/>
        <w:tabs>
          <w:tab w:val="left" w:pos="690"/>
        </w:tabs>
        <w:ind w:left="690"/>
      </w:pPr>
      <w:r w:rsidRPr="00E5727C">
        <w:t xml:space="preserve">ADSL is not available everywhere.  Availability depends on </w:t>
      </w:r>
      <w:proofErr w:type="gramStart"/>
      <w:r w:rsidRPr="00E5727C">
        <w:t>a number of</w:t>
      </w:r>
      <w:proofErr w:type="gramEnd"/>
      <w:r w:rsidRPr="00E5727C">
        <w:t xml:space="preserve"> factors, including the length of cable to the nearest telephone exchange and the quality of the existing </w:t>
      </w:r>
      <w:r w:rsidR="00DA0F47" w:rsidRPr="00E5727C">
        <w:t xml:space="preserve">copper </w:t>
      </w:r>
      <w:r w:rsidRPr="00E5727C">
        <w:t>telephone service.</w:t>
      </w:r>
    </w:p>
    <w:p w14:paraId="70246A86" w14:textId="77777777" w:rsidR="00172C5A" w:rsidRPr="00E5727C" w:rsidRDefault="00172C5A" w:rsidP="0071681D">
      <w:pPr>
        <w:pStyle w:val="Heading2"/>
        <w:tabs>
          <w:tab w:val="left" w:pos="690"/>
        </w:tabs>
        <w:ind w:left="690"/>
      </w:pPr>
      <w:r w:rsidRPr="00E5727C">
        <w:t xml:space="preserve">You must have a basic telephone service provided by us or someone else on our </w:t>
      </w:r>
      <w:r w:rsidR="0097486F" w:rsidRPr="00E5727C">
        <w:t xml:space="preserve">copper </w:t>
      </w:r>
      <w:r w:rsidRPr="00E5727C">
        <w:t xml:space="preserve">public switched telephone network for us to provide </w:t>
      </w:r>
      <w:r w:rsidR="0093489E" w:rsidRPr="00E5727C">
        <w:t xml:space="preserve">the </w:t>
      </w:r>
      <w:r w:rsidRPr="00E5727C">
        <w:t>ADSL</w:t>
      </w:r>
      <w:r w:rsidR="0093489E" w:rsidRPr="00E5727C">
        <w:t xml:space="preserve"> </w:t>
      </w:r>
      <w:r w:rsidR="00FC17BE" w:rsidRPr="00E5727C">
        <w:t>access</w:t>
      </w:r>
      <w:r w:rsidR="0093489E" w:rsidRPr="00E5727C">
        <w:t xml:space="preserve"> service</w:t>
      </w:r>
      <w:r w:rsidRPr="00E5727C">
        <w:t xml:space="preserve"> to you.  You </w:t>
      </w:r>
      <w:proofErr w:type="gramStart"/>
      <w:r w:rsidRPr="00E5727C">
        <w:t>have to</w:t>
      </w:r>
      <w:proofErr w:type="gramEnd"/>
      <w:r w:rsidRPr="00E5727C">
        <w:t xml:space="preserve"> be the end user of that telephone service and stay the end user while you receive the </w:t>
      </w:r>
      <w:r w:rsidR="0093489E" w:rsidRPr="00E5727C">
        <w:t xml:space="preserve">ADSL </w:t>
      </w:r>
      <w:r w:rsidR="00FC17BE" w:rsidRPr="00E5727C">
        <w:t>access</w:t>
      </w:r>
      <w:r w:rsidR="009B3132" w:rsidRPr="00E5727C">
        <w:t xml:space="preserve"> </w:t>
      </w:r>
      <w:r w:rsidRPr="00E5727C">
        <w:t xml:space="preserve">service.  If we supply the underlying telephone service to you, it is on the terms set out in the </w:t>
      </w:r>
      <w:hyperlink r:id="rId14" w:history="1">
        <w:r w:rsidRPr="00E5727C">
          <w:t>Basic Telephone Service section of Our Customer Terms</w:t>
        </w:r>
      </w:hyperlink>
      <w:r w:rsidRPr="00E5727C">
        <w:t>.</w:t>
      </w:r>
    </w:p>
    <w:p w14:paraId="40178772" w14:textId="77777777" w:rsidR="00172C5A" w:rsidRPr="00E5727C" w:rsidRDefault="00172C5A" w:rsidP="0071681D">
      <w:pPr>
        <w:pStyle w:val="Heading2"/>
        <w:tabs>
          <w:tab w:val="left" w:pos="690"/>
        </w:tabs>
        <w:ind w:left="690"/>
      </w:pPr>
      <w:r w:rsidRPr="00E5727C">
        <w:t xml:space="preserve">You </w:t>
      </w:r>
      <w:proofErr w:type="gramStart"/>
      <w:r w:rsidRPr="00E5727C">
        <w:t>have to</w:t>
      </w:r>
      <w:proofErr w:type="gramEnd"/>
      <w:r w:rsidRPr="00E5727C">
        <w:t xml:space="preserve"> tell us if the </w:t>
      </w:r>
      <w:r w:rsidR="00DA0F47" w:rsidRPr="00E5727C">
        <w:t xml:space="preserve">copper </w:t>
      </w:r>
      <w:r w:rsidRPr="00E5727C">
        <w:t xml:space="preserve">telephone service over which we provide </w:t>
      </w:r>
      <w:r w:rsidR="009B714E">
        <w:t xml:space="preserve">an </w:t>
      </w:r>
      <w:r w:rsidRPr="00E5727C">
        <w:t xml:space="preserve">ADSL </w:t>
      </w:r>
      <w:r w:rsidR="009B714E">
        <w:t xml:space="preserve">access service </w:t>
      </w:r>
      <w:r w:rsidRPr="00E5727C">
        <w:t>is cancelled.  We cannot keep providing</w:t>
      </w:r>
      <w:r w:rsidR="009B714E">
        <w:t xml:space="preserve"> an</w:t>
      </w:r>
      <w:r w:rsidRPr="00E5727C">
        <w:t xml:space="preserve"> ADSL </w:t>
      </w:r>
      <w:r w:rsidR="009B714E">
        <w:t xml:space="preserve">access service </w:t>
      </w:r>
      <w:r w:rsidRPr="00E5727C">
        <w:t xml:space="preserve">to you if that telephone service is cancelled, but we will continue to charge you for your </w:t>
      </w:r>
      <w:r w:rsidR="009B3132" w:rsidRPr="00E5727C">
        <w:t>TBM</w:t>
      </w:r>
      <w:r w:rsidRPr="00E5727C">
        <w:t xml:space="preserve"> service until you cancel it.</w:t>
      </w:r>
    </w:p>
    <w:p w14:paraId="61B4087D" w14:textId="77777777" w:rsidR="00172C5A" w:rsidRPr="00E5727C" w:rsidRDefault="00172C5A" w:rsidP="00172C5A">
      <w:pPr>
        <w:pStyle w:val="Heading2"/>
        <w:tabs>
          <w:tab w:val="left" w:pos="690"/>
        </w:tabs>
        <w:ind w:left="690"/>
      </w:pPr>
      <w:r w:rsidRPr="00E5727C">
        <w:t xml:space="preserve">Your telephone service may be disrupted several times while we connect </w:t>
      </w:r>
      <w:r w:rsidR="007C7510" w:rsidRPr="00E5727C">
        <w:t xml:space="preserve">your </w:t>
      </w:r>
      <w:r w:rsidRPr="00E5727C">
        <w:t xml:space="preserve">ADSL </w:t>
      </w:r>
      <w:r w:rsidR="00FC17BE" w:rsidRPr="00E5727C">
        <w:t>access</w:t>
      </w:r>
      <w:r w:rsidR="007C7510" w:rsidRPr="00E5727C">
        <w:t xml:space="preserve"> </w:t>
      </w:r>
      <w:r w:rsidR="00450160" w:rsidRPr="00E5727C">
        <w:t>service</w:t>
      </w:r>
      <w:r w:rsidR="002C4493" w:rsidRPr="00E5727C">
        <w:t>.</w:t>
      </w:r>
    </w:p>
    <w:p w14:paraId="52B688B6" w14:textId="77777777" w:rsidR="00CC3DC2" w:rsidRPr="00E5727C" w:rsidRDefault="00CC3DC2" w:rsidP="00172C5A">
      <w:pPr>
        <w:pStyle w:val="Heading2"/>
        <w:tabs>
          <w:tab w:val="left" w:pos="690"/>
        </w:tabs>
        <w:ind w:left="690"/>
      </w:pPr>
      <w:r w:rsidRPr="00E5727C">
        <w:rPr>
          <w:color w:val="000000"/>
          <w:szCs w:val="23"/>
          <w:lang w:eastAsia="en-AU"/>
        </w:rPr>
        <w:t xml:space="preserve">You also </w:t>
      </w:r>
      <w:proofErr w:type="gramStart"/>
      <w:r w:rsidRPr="00E5727C">
        <w:rPr>
          <w:color w:val="000000"/>
          <w:szCs w:val="23"/>
          <w:lang w:eastAsia="en-AU"/>
        </w:rPr>
        <w:t>have to</w:t>
      </w:r>
      <w:proofErr w:type="gramEnd"/>
      <w:r w:rsidRPr="00E5727C">
        <w:rPr>
          <w:color w:val="000000"/>
          <w:szCs w:val="23"/>
          <w:lang w:eastAsia="en-AU"/>
        </w:rPr>
        <w:t xml:space="preserve"> call us before any disconnection or potential disruption to your </w:t>
      </w:r>
      <w:r w:rsidRPr="00E5727C">
        <w:t xml:space="preserve">copper </w:t>
      </w:r>
      <w:r w:rsidRPr="00E5727C">
        <w:rPr>
          <w:color w:val="000000"/>
          <w:szCs w:val="23"/>
          <w:lang w:eastAsia="en-AU"/>
        </w:rPr>
        <w:t>telephone service.</w:t>
      </w:r>
    </w:p>
    <w:p w14:paraId="3FA79E23" w14:textId="77777777" w:rsidR="00445C11" w:rsidRPr="00E5727C" w:rsidRDefault="00445C11" w:rsidP="0007736A">
      <w:pPr>
        <w:pStyle w:val="Default"/>
        <w:keepNext/>
        <w:spacing w:after="185"/>
        <w:ind w:left="737"/>
        <w:jc w:val="both"/>
        <w:rPr>
          <w:sz w:val="21"/>
          <w:szCs w:val="21"/>
        </w:rPr>
      </w:pPr>
      <w:r w:rsidRPr="00E5727C">
        <w:rPr>
          <w:b/>
          <w:bCs/>
          <w:sz w:val="21"/>
          <w:szCs w:val="21"/>
        </w:rPr>
        <w:t xml:space="preserve">Monitoring services on lines associated with ADSL </w:t>
      </w:r>
      <w:r w:rsidR="00FC17BE" w:rsidRPr="00E5727C">
        <w:rPr>
          <w:b/>
          <w:bCs/>
          <w:sz w:val="21"/>
          <w:szCs w:val="21"/>
        </w:rPr>
        <w:t>access</w:t>
      </w:r>
      <w:r w:rsidRPr="00E5727C">
        <w:rPr>
          <w:b/>
          <w:bCs/>
          <w:sz w:val="21"/>
          <w:szCs w:val="21"/>
        </w:rPr>
        <w:t xml:space="preserve"> </w:t>
      </w:r>
      <w:proofErr w:type="gramStart"/>
      <w:r w:rsidRPr="00E5727C">
        <w:rPr>
          <w:b/>
          <w:bCs/>
          <w:sz w:val="21"/>
          <w:szCs w:val="21"/>
        </w:rPr>
        <w:t>services</w:t>
      </w:r>
      <w:proofErr w:type="gramEnd"/>
    </w:p>
    <w:p w14:paraId="1C6A6D66" w14:textId="77777777" w:rsidR="0070086A" w:rsidRPr="00E5727C" w:rsidRDefault="00A92299" w:rsidP="0070086A">
      <w:pPr>
        <w:pStyle w:val="Heading2"/>
        <w:tabs>
          <w:tab w:val="left" w:pos="690"/>
        </w:tabs>
        <w:ind w:left="690"/>
      </w:pPr>
      <w:r w:rsidRPr="00E5727C">
        <w:rPr>
          <w:color w:val="000000"/>
          <w:szCs w:val="23"/>
          <w:lang w:eastAsia="en-AU"/>
        </w:rPr>
        <w:t xml:space="preserve">You </w:t>
      </w:r>
      <w:proofErr w:type="gramStart"/>
      <w:r w:rsidRPr="00E5727C">
        <w:rPr>
          <w:color w:val="000000"/>
          <w:szCs w:val="23"/>
          <w:lang w:eastAsia="en-AU"/>
        </w:rPr>
        <w:t>have to</w:t>
      </w:r>
      <w:proofErr w:type="gramEnd"/>
      <w:r w:rsidRPr="00E5727C">
        <w:rPr>
          <w:color w:val="000000"/>
          <w:szCs w:val="23"/>
          <w:lang w:eastAsia="en-AU"/>
        </w:rPr>
        <w:t xml:space="preserve"> tell us if you have</w:t>
      </w:r>
      <w:r w:rsidR="00C5662A" w:rsidRPr="00E5727C">
        <w:rPr>
          <w:color w:val="000000"/>
          <w:szCs w:val="23"/>
          <w:lang w:eastAsia="en-AU"/>
        </w:rPr>
        <w:t>,</w:t>
      </w:r>
      <w:r w:rsidRPr="00E5727C">
        <w:rPr>
          <w:color w:val="000000"/>
          <w:szCs w:val="23"/>
          <w:lang w:eastAsia="en-AU"/>
        </w:rPr>
        <w:t xml:space="preserve"> or </w:t>
      </w:r>
      <w:r w:rsidR="00C5662A" w:rsidRPr="00E5727C">
        <w:rPr>
          <w:color w:val="000000"/>
          <w:szCs w:val="23"/>
          <w:lang w:eastAsia="en-AU"/>
        </w:rPr>
        <w:t>propose to install,</w:t>
      </w:r>
      <w:r w:rsidRPr="00E5727C">
        <w:rPr>
          <w:color w:val="000000"/>
          <w:szCs w:val="23"/>
          <w:lang w:eastAsia="en-AU"/>
        </w:rPr>
        <w:t xml:space="preserve"> a security alarm monitoring service to the </w:t>
      </w:r>
      <w:r w:rsidR="00C5662A" w:rsidRPr="00E5727C">
        <w:rPr>
          <w:color w:val="000000"/>
          <w:szCs w:val="23"/>
          <w:lang w:eastAsia="en-AU"/>
        </w:rPr>
        <w:t xml:space="preserve">copper </w:t>
      </w:r>
      <w:r w:rsidRPr="00E5727C">
        <w:rPr>
          <w:color w:val="000000"/>
          <w:szCs w:val="23"/>
          <w:lang w:eastAsia="en-AU"/>
        </w:rPr>
        <w:t xml:space="preserve">telephone service over which we provide </w:t>
      </w:r>
      <w:r w:rsidR="00C5662A" w:rsidRPr="00E5727C">
        <w:rPr>
          <w:color w:val="000000"/>
          <w:szCs w:val="23"/>
          <w:lang w:eastAsia="en-AU"/>
        </w:rPr>
        <w:t xml:space="preserve">the </w:t>
      </w:r>
      <w:r w:rsidRPr="00E5727C">
        <w:rPr>
          <w:color w:val="000000"/>
          <w:szCs w:val="23"/>
          <w:lang w:eastAsia="en-AU"/>
        </w:rPr>
        <w:t>ADSL</w:t>
      </w:r>
      <w:r w:rsidR="00C5662A" w:rsidRPr="00E5727C">
        <w:rPr>
          <w:color w:val="000000"/>
          <w:szCs w:val="23"/>
          <w:lang w:eastAsia="en-AU"/>
        </w:rPr>
        <w:t xml:space="preserve"> </w:t>
      </w:r>
      <w:r w:rsidR="00FC17BE" w:rsidRPr="00E5727C">
        <w:rPr>
          <w:color w:val="000000"/>
          <w:szCs w:val="23"/>
          <w:lang w:eastAsia="en-AU"/>
        </w:rPr>
        <w:t>access</w:t>
      </w:r>
      <w:r w:rsidR="00C5662A" w:rsidRPr="00E5727C">
        <w:rPr>
          <w:color w:val="000000"/>
          <w:szCs w:val="23"/>
          <w:lang w:eastAsia="en-AU"/>
        </w:rPr>
        <w:t xml:space="preserve"> service</w:t>
      </w:r>
      <w:r w:rsidRPr="00E5727C">
        <w:rPr>
          <w:color w:val="000000"/>
          <w:szCs w:val="23"/>
          <w:lang w:eastAsia="en-AU"/>
        </w:rPr>
        <w:t>.</w:t>
      </w:r>
    </w:p>
    <w:p w14:paraId="39F39CE0" w14:textId="77777777" w:rsidR="000E1903" w:rsidRPr="00E5727C" w:rsidRDefault="000E1903" w:rsidP="000E1903">
      <w:pPr>
        <w:pStyle w:val="Heading2"/>
        <w:tabs>
          <w:tab w:val="left" w:pos="690"/>
        </w:tabs>
        <w:spacing w:after="203"/>
        <w:ind w:left="690" w:hanging="738"/>
        <w:rPr>
          <w:szCs w:val="23"/>
        </w:rPr>
      </w:pPr>
      <w:r w:rsidRPr="00E5727C">
        <w:rPr>
          <w:szCs w:val="23"/>
        </w:rPr>
        <w:t xml:space="preserve">We recommend you tell your security company that you </w:t>
      </w:r>
      <w:r w:rsidR="00FE473E" w:rsidRPr="00E5727C">
        <w:rPr>
          <w:szCs w:val="23"/>
        </w:rPr>
        <w:t xml:space="preserve">will be installing a </w:t>
      </w:r>
      <w:r w:rsidR="009B3132" w:rsidRPr="00E5727C">
        <w:rPr>
          <w:szCs w:val="23"/>
        </w:rPr>
        <w:t>TBM</w:t>
      </w:r>
      <w:r w:rsidRPr="00E5727C">
        <w:rPr>
          <w:szCs w:val="23"/>
        </w:rPr>
        <w:t xml:space="preserve"> service using ADSL</w:t>
      </w:r>
      <w:r w:rsidR="00445C11" w:rsidRPr="00E5727C">
        <w:rPr>
          <w:szCs w:val="23"/>
        </w:rPr>
        <w:t>,</w:t>
      </w:r>
      <w:r w:rsidRPr="00E5727C">
        <w:rPr>
          <w:szCs w:val="23"/>
        </w:rPr>
        <w:t xml:space="preserve"> because there may be a disruption to your </w:t>
      </w:r>
      <w:r w:rsidR="00445C11" w:rsidRPr="00E5727C">
        <w:rPr>
          <w:szCs w:val="23"/>
        </w:rPr>
        <w:t xml:space="preserve">copper </w:t>
      </w:r>
      <w:r w:rsidRPr="00E5727C">
        <w:rPr>
          <w:szCs w:val="23"/>
        </w:rPr>
        <w:t>telephone service while we install it.</w:t>
      </w:r>
    </w:p>
    <w:p w14:paraId="51D60767" w14:textId="77777777" w:rsidR="00B84B0E" w:rsidRPr="00E5727C" w:rsidRDefault="00B84B0E" w:rsidP="00B84B0E">
      <w:pPr>
        <w:pStyle w:val="Indent1"/>
      </w:pPr>
      <w:bookmarkStart w:id="32" w:name="_Toc477175469"/>
      <w:r w:rsidRPr="00E5727C">
        <w:t>Minimum Commitment</w:t>
      </w:r>
      <w:bookmarkEnd w:id="32"/>
    </w:p>
    <w:p w14:paraId="1AE6E5F1" w14:textId="77777777" w:rsidR="00B84B0E" w:rsidRPr="00E5727C" w:rsidRDefault="00B84B0E" w:rsidP="00B84B0E">
      <w:pPr>
        <w:pStyle w:val="Heading2"/>
        <w:tabs>
          <w:tab w:val="num" w:pos="737"/>
        </w:tabs>
      </w:pPr>
      <w:r w:rsidRPr="00E5727C">
        <w:t>You must take your TBM service for a minimum term of 12</w:t>
      </w:r>
      <w:r w:rsidR="00C03A47">
        <w:t xml:space="preserve">, </w:t>
      </w:r>
      <w:r w:rsidRPr="00E5727C">
        <w:t>24</w:t>
      </w:r>
      <w:r w:rsidR="00EC5441">
        <w:t xml:space="preserve"> or 36</w:t>
      </w:r>
      <w:r w:rsidRPr="00E5727C">
        <w:t xml:space="preserve"> months.</w:t>
      </w:r>
      <w:r w:rsidR="00DB71E5">
        <w:t xml:space="preserve"> </w:t>
      </w:r>
      <w:r w:rsidRPr="00E5727C">
        <w:t xml:space="preserve"> The minimum </w:t>
      </w:r>
      <w:r>
        <w:t>term</w:t>
      </w:r>
      <w:r w:rsidRPr="00E5727C">
        <w:t xml:space="preserve"> is applicable to ea</w:t>
      </w:r>
      <w:r w:rsidR="00DB71E5">
        <w:t>ch individual access service.</w:t>
      </w:r>
    </w:p>
    <w:p w14:paraId="27101B21" w14:textId="77777777" w:rsidR="00B84B0E" w:rsidRPr="00E5727C" w:rsidRDefault="00B84B0E" w:rsidP="00B84B0E">
      <w:pPr>
        <w:pStyle w:val="Heading2"/>
        <w:tabs>
          <w:tab w:val="num" w:pos="737"/>
        </w:tabs>
        <w:autoSpaceDE w:val="0"/>
        <w:autoSpaceDN w:val="0"/>
        <w:adjustRightInd w:val="0"/>
      </w:pPr>
      <w:r w:rsidRPr="00E5727C">
        <w:t>Your minimum term starts after we tell you we have implemented an access port connection for a</w:t>
      </w:r>
      <w:r>
        <w:t>n</w:t>
      </w:r>
      <w:r w:rsidRPr="00E5727C">
        <w:t xml:space="preserve"> access service</w:t>
      </w:r>
      <w:r w:rsidR="0069534B">
        <w:t>.</w:t>
      </w:r>
    </w:p>
    <w:p w14:paraId="2FED8CE4" w14:textId="77777777" w:rsidR="00B84B0E" w:rsidRPr="00E5727C" w:rsidRDefault="00B84B0E" w:rsidP="00B84B0E">
      <w:pPr>
        <w:pStyle w:val="Heading2"/>
        <w:tabs>
          <w:tab w:val="left" w:pos="690"/>
        </w:tabs>
        <w:ind w:left="690"/>
      </w:pPr>
      <w:r w:rsidRPr="00E5727C">
        <w:t xml:space="preserve">You may request the cancellation of your TBM service, or an individual access service, and </w:t>
      </w:r>
      <w:r>
        <w:t>we</w:t>
      </w:r>
      <w:r w:rsidRPr="00E5727C">
        <w:t xml:space="preserve"> will endeavour to cancel your TBM service (or access service) on the </w:t>
      </w:r>
      <w:r w:rsidRPr="00E5727C">
        <w:lastRenderedPageBreak/>
        <w:t xml:space="preserve">cancellation date you have requested.  However, your service may remain technically connected for up to 30 days after the date we receive your cancellation request.  If your service is used at any time prior to its technical disconnection, </w:t>
      </w:r>
      <w:proofErr w:type="gramStart"/>
      <w:r w:rsidRPr="00E5727C">
        <w:t>whether or not</w:t>
      </w:r>
      <w:proofErr w:type="gramEnd"/>
      <w:r w:rsidRPr="00E5727C">
        <w:t xml:space="preserve"> that use is authorised by you, we will charge you for the TBM service up to and including the last day the service is used.</w:t>
      </w:r>
    </w:p>
    <w:p w14:paraId="4742E0BE" w14:textId="77777777" w:rsidR="00FA218A" w:rsidRPr="00E5727C" w:rsidRDefault="00027F0E" w:rsidP="00FA218A">
      <w:pPr>
        <w:pStyle w:val="Indent1"/>
      </w:pPr>
      <w:bookmarkStart w:id="33" w:name="_Toc477175470"/>
      <w:r w:rsidRPr="00E5727C">
        <w:t>Suspending</w:t>
      </w:r>
      <w:r w:rsidR="004349D4" w:rsidRPr="00E5727C">
        <w:t xml:space="preserve"> your T-Biz Broadband </w:t>
      </w:r>
      <w:r w:rsidR="00E5727C">
        <w:t>Multisite</w:t>
      </w:r>
      <w:r w:rsidR="004349D4" w:rsidRPr="00E5727C">
        <w:t xml:space="preserve"> service</w:t>
      </w:r>
      <w:bookmarkEnd w:id="33"/>
    </w:p>
    <w:p w14:paraId="6BB4B1A9" w14:textId="77777777" w:rsidR="00027F0E" w:rsidRPr="00E5727C" w:rsidRDefault="00027F0E" w:rsidP="004349D4">
      <w:pPr>
        <w:pStyle w:val="Heading2"/>
        <w:tabs>
          <w:tab w:val="left" w:pos="690"/>
        </w:tabs>
        <w:ind w:left="690"/>
      </w:pPr>
      <w:r w:rsidRPr="00E5727C">
        <w:t xml:space="preserve">We can suspend your </w:t>
      </w:r>
      <w:r w:rsidR="00E7284D" w:rsidRPr="00E5727C">
        <w:t>TBM</w:t>
      </w:r>
      <w:r w:rsidR="00352F3E" w:rsidRPr="00E5727C">
        <w:t xml:space="preserve"> service </w:t>
      </w:r>
      <w:r w:rsidRPr="00E5727C">
        <w:t xml:space="preserve">immediately if we believe on reasonable grounds that your service is being used contrary to our </w:t>
      </w:r>
      <w:hyperlink r:id="rId15" w:history="1">
        <w:r w:rsidRPr="00E5727C">
          <w:rPr>
            <w:rStyle w:val="Hyperlink"/>
          </w:rPr>
          <w:t>Acceptable Usage Policy</w:t>
        </w:r>
      </w:hyperlink>
      <w:r w:rsidRPr="00E5727C">
        <w:t xml:space="preserve"> (as we vary it from time to time). </w:t>
      </w:r>
      <w:r w:rsidR="007E1B9F" w:rsidRPr="00E5727C">
        <w:t xml:space="preserve"> </w:t>
      </w:r>
      <w:r w:rsidRPr="00E5727C">
        <w:t xml:space="preserve">This is because we consider any breach of the Acceptable Usage Policy </w:t>
      </w:r>
      <w:r w:rsidR="00352F3E" w:rsidRPr="00E5727C">
        <w:t xml:space="preserve">to be a material breach of the </w:t>
      </w:r>
      <w:r w:rsidR="00E7284D" w:rsidRPr="00E5727C">
        <w:t>TBM</w:t>
      </w:r>
      <w:r w:rsidR="00352F3E" w:rsidRPr="00E5727C">
        <w:t xml:space="preserve"> service</w:t>
      </w:r>
      <w:r w:rsidRPr="00E5727C">
        <w:t xml:space="preserve"> terms.</w:t>
      </w:r>
    </w:p>
    <w:p w14:paraId="0E109C08" w14:textId="77777777" w:rsidR="00027F0E" w:rsidRPr="00E5727C" w:rsidRDefault="00027F0E" w:rsidP="004349D4">
      <w:pPr>
        <w:pStyle w:val="Heading2"/>
        <w:tabs>
          <w:tab w:val="left" w:pos="690"/>
        </w:tabs>
        <w:ind w:left="690"/>
      </w:pPr>
      <w:r w:rsidRPr="00E5727C">
        <w:t xml:space="preserve">If we suspend your </w:t>
      </w:r>
      <w:r w:rsidR="00E7284D" w:rsidRPr="00E5727C">
        <w:t>TBM</w:t>
      </w:r>
      <w:r w:rsidR="00352F3E" w:rsidRPr="00E5727C">
        <w:t xml:space="preserve"> service </w:t>
      </w:r>
      <w:r w:rsidRPr="00E5727C">
        <w:t>because you are in</w:t>
      </w:r>
      <w:r w:rsidR="000624B0" w:rsidRPr="00E5727C">
        <w:t xml:space="preserve"> </w:t>
      </w:r>
      <w:r w:rsidRPr="00E5727C">
        <w:t>breach of our terms or you are insolvent, we can require you to pay all outstanding charges before we end the suspension.</w:t>
      </w:r>
    </w:p>
    <w:p w14:paraId="2E3E874B" w14:textId="77777777" w:rsidR="00FA218A" w:rsidRPr="00E5727C" w:rsidRDefault="00027F0E" w:rsidP="00FA218A">
      <w:pPr>
        <w:pStyle w:val="Indent1"/>
      </w:pPr>
      <w:bookmarkStart w:id="34" w:name="_Toc477175471"/>
      <w:r w:rsidRPr="00E5727C">
        <w:t xml:space="preserve">Cancelling </w:t>
      </w:r>
      <w:r w:rsidR="004349D4" w:rsidRPr="00E5727C">
        <w:t xml:space="preserve">your T-Biz Broadband </w:t>
      </w:r>
      <w:r w:rsidR="00E5727C">
        <w:t>Multisite</w:t>
      </w:r>
      <w:r w:rsidR="004349D4" w:rsidRPr="00E5727C">
        <w:t xml:space="preserve"> service</w:t>
      </w:r>
      <w:bookmarkEnd w:id="34"/>
    </w:p>
    <w:p w14:paraId="2FD91E6A" w14:textId="77777777" w:rsidR="00020DD8" w:rsidRPr="00E5727C" w:rsidRDefault="00020DD8" w:rsidP="00020DD8">
      <w:pPr>
        <w:pStyle w:val="Heading2"/>
        <w:tabs>
          <w:tab w:val="left" w:pos="690"/>
          <w:tab w:val="num" w:pos="737"/>
        </w:tabs>
        <w:autoSpaceDE w:val="0"/>
        <w:autoSpaceDN w:val="0"/>
        <w:adjustRightInd w:val="0"/>
        <w:ind w:left="690"/>
      </w:pPr>
      <w:bookmarkStart w:id="35" w:name="_Ref341705300"/>
      <w:r w:rsidRPr="00E5727C">
        <w:t xml:space="preserve">If your TBM service, or any access service, is cancelled before the end of your minimum </w:t>
      </w:r>
      <w:r>
        <w:t>term</w:t>
      </w:r>
      <w:r w:rsidRPr="00E5727C">
        <w:t xml:space="preserve">, we may charge you an early termination charge. </w:t>
      </w:r>
      <w:r w:rsidR="00570B83">
        <w:t xml:space="preserve"> </w:t>
      </w:r>
      <w:r w:rsidRPr="00E5727C">
        <w:t>This is 65% of the monthly charges for your TBM service, or access service, (as applicable) that would have been payable for the remainder of the applicable minimum term.  This does not apply where we cancel your service when you are not in breach or where you cancel your service because we are in breach.  You acknowledge this amount is a genuine pre-estimate of our loss.</w:t>
      </w:r>
      <w:bookmarkEnd w:id="35"/>
    </w:p>
    <w:p w14:paraId="37709E00" w14:textId="77777777" w:rsidR="000624B0" w:rsidRPr="00E5727C" w:rsidRDefault="000624B0" w:rsidP="000624B0">
      <w:pPr>
        <w:pStyle w:val="Heading2"/>
        <w:tabs>
          <w:tab w:val="left" w:pos="690"/>
        </w:tabs>
        <w:ind w:left="690"/>
      </w:pPr>
      <w:r w:rsidRPr="00E5727C">
        <w:t xml:space="preserve">We can cancel your </w:t>
      </w:r>
      <w:r w:rsidR="00E7284D" w:rsidRPr="00E5727C">
        <w:t>TBM</w:t>
      </w:r>
      <w:r w:rsidRPr="00E5727C">
        <w:t xml:space="preserve"> service by telling you in writing if your service has been suspended (other than a suspension by us without your breach) continuously for at least 30 days (including the day it was first suspended).</w:t>
      </w:r>
    </w:p>
    <w:p w14:paraId="766A4980" w14:textId="77777777" w:rsidR="00234A7B" w:rsidRPr="00E5727C" w:rsidRDefault="00234A7B" w:rsidP="00234A7B">
      <w:pPr>
        <w:pStyle w:val="Heading1"/>
      </w:pPr>
      <w:bookmarkStart w:id="36" w:name="_Ref339294115"/>
      <w:bookmarkStart w:id="37" w:name="_Toc477175472"/>
      <w:bookmarkStart w:id="38" w:name="_Toc229836603"/>
      <w:bookmarkStart w:id="39" w:name="_Toc326239723"/>
      <w:r w:rsidRPr="00E5727C">
        <w:t>Standard Features</w:t>
      </w:r>
      <w:bookmarkEnd w:id="36"/>
      <w:bookmarkEnd w:id="37"/>
    </w:p>
    <w:p w14:paraId="6692BC18" w14:textId="77777777" w:rsidR="0071681D" w:rsidRPr="00E5727C" w:rsidRDefault="0071681D" w:rsidP="00FA218A">
      <w:pPr>
        <w:pStyle w:val="Indent1"/>
      </w:pPr>
      <w:bookmarkStart w:id="40" w:name="_Toc477175473"/>
      <w:r w:rsidRPr="00E5727C">
        <w:t>Static IP address</w:t>
      </w:r>
      <w:bookmarkEnd w:id="38"/>
      <w:bookmarkEnd w:id="39"/>
      <w:bookmarkEnd w:id="40"/>
    </w:p>
    <w:p w14:paraId="2646C3A8" w14:textId="77777777" w:rsidR="0071681D" w:rsidRPr="00E5727C" w:rsidRDefault="008536A5" w:rsidP="0071681D">
      <w:pPr>
        <w:pStyle w:val="Heading2"/>
        <w:tabs>
          <w:tab w:val="num" w:pos="737"/>
        </w:tabs>
      </w:pPr>
      <w:bookmarkStart w:id="41" w:name="_Ref354573854"/>
      <w:r w:rsidRPr="00E5727C">
        <w:t>W</w:t>
      </w:r>
      <w:r w:rsidR="0071681D" w:rsidRPr="00E5727C">
        <w:t xml:space="preserve">e will provide you with </w:t>
      </w:r>
      <w:r w:rsidR="00C00EEE" w:rsidRPr="00E5727C">
        <w:t>s</w:t>
      </w:r>
      <w:r w:rsidR="00A92299" w:rsidRPr="00E5727C">
        <w:t xml:space="preserve">tatic </w:t>
      </w:r>
      <w:r w:rsidR="0071681D" w:rsidRPr="00E5727C">
        <w:t>Internet protocol address</w:t>
      </w:r>
      <w:r w:rsidR="00444B03">
        <w:t>es</w:t>
      </w:r>
      <w:r w:rsidR="0071681D" w:rsidRPr="00E5727C">
        <w:t xml:space="preserve"> (IP Address</w:t>
      </w:r>
      <w:r w:rsidR="00444B03">
        <w:t>es</w:t>
      </w:r>
      <w:r w:rsidR="0071681D" w:rsidRPr="00E5727C">
        <w:t>)</w:t>
      </w:r>
      <w:r w:rsidR="00226981" w:rsidRPr="00E5727C">
        <w:t xml:space="preserve"> per </w:t>
      </w:r>
      <w:r w:rsidR="00FC17BE" w:rsidRPr="00E5727C">
        <w:t>access</w:t>
      </w:r>
      <w:r w:rsidR="00C00EEE" w:rsidRPr="00E5727C">
        <w:t xml:space="preserve"> service</w:t>
      </w:r>
      <w:r w:rsidR="0004288B" w:rsidRPr="00E5727C">
        <w:t>.</w:t>
      </w:r>
      <w:r w:rsidR="007E5355" w:rsidRPr="00E5727C">
        <w:t xml:space="preserve"> </w:t>
      </w:r>
      <w:r w:rsidR="0004288B" w:rsidRPr="00E5727C">
        <w:t xml:space="preserve"> </w:t>
      </w:r>
      <w:r w:rsidR="0071681D" w:rsidRPr="00E5727C">
        <w:t xml:space="preserve">We may replace </w:t>
      </w:r>
      <w:r w:rsidR="00B50D2F" w:rsidRPr="00E5727C">
        <w:t xml:space="preserve">an </w:t>
      </w:r>
      <w:r w:rsidR="0071681D" w:rsidRPr="00E5727C">
        <w:t>assigned IP Address with a different IP Address at any time by giving 14 days prior notice to you.  You cannot request a particular IP Address.</w:t>
      </w:r>
      <w:bookmarkEnd w:id="41"/>
    </w:p>
    <w:p w14:paraId="03CCBCD5" w14:textId="77777777" w:rsidR="0071681D" w:rsidRPr="00E5727C" w:rsidRDefault="0071681D" w:rsidP="0071681D">
      <w:pPr>
        <w:pStyle w:val="Heading2"/>
        <w:tabs>
          <w:tab w:val="num" w:pos="737"/>
        </w:tabs>
      </w:pPr>
      <w:r w:rsidRPr="00E5727C">
        <w:t xml:space="preserve">You acknowledge that </w:t>
      </w:r>
      <w:r w:rsidR="008536A5" w:rsidRPr="00E5727C">
        <w:t>IP Address</w:t>
      </w:r>
      <w:r w:rsidR="00B50D2F" w:rsidRPr="00E5727C">
        <w:t>es</w:t>
      </w:r>
      <w:r w:rsidR="008536A5" w:rsidRPr="00E5727C">
        <w:t xml:space="preserve"> will be assigned from a pool of available IP addresses and therefore </w:t>
      </w:r>
      <w:r w:rsidRPr="00E5727C">
        <w:t>the IP Address</w:t>
      </w:r>
      <w:r w:rsidR="00444B03">
        <w:t>es</w:t>
      </w:r>
      <w:r w:rsidRPr="00E5727C">
        <w:t xml:space="preserve"> that we </w:t>
      </w:r>
      <w:r w:rsidR="00B50D2F" w:rsidRPr="00E5727C">
        <w:t xml:space="preserve">allocate </w:t>
      </w:r>
      <w:r w:rsidRPr="00E5727C">
        <w:t>to you may have been used by us (or other people) prior to being allocated to you.  As a result, you may receive traffic intended for us (or those other people) and the traffic may be malicious (</w:t>
      </w:r>
      <w:proofErr w:type="spellStart"/>
      <w:proofErr w:type="gramStart"/>
      <w:r w:rsidRPr="00E5727C">
        <w:t>eg</w:t>
      </w:r>
      <w:proofErr w:type="spellEnd"/>
      <w:proofErr w:type="gramEnd"/>
      <w:r w:rsidRPr="00E5727C">
        <w:t xml:space="preserve"> as part of a denial of service attack).</w:t>
      </w:r>
    </w:p>
    <w:p w14:paraId="6074DEB7" w14:textId="77777777" w:rsidR="0071681D" w:rsidRPr="00E5727C" w:rsidRDefault="0071681D" w:rsidP="0071681D">
      <w:pPr>
        <w:pStyle w:val="Heading2"/>
        <w:tabs>
          <w:tab w:val="num" w:pos="737"/>
        </w:tabs>
      </w:pPr>
      <w:r w:rsidRPr="00E5727C">
        <w:t>We grant you a non-exclusive, non-transferable, revocable licence to use IP Address</w:t>
      </w:r>
      <w:r w:rsidR="00444B03">
        <w:t>es</w:t>
      </w:r>
      <w:r w:rsidRPr="00E5727C">
        <w:t xml:space="preserve"> for the sole purpose of using </w:t>
      </w:r>
      <w:r w:rsidR="000B7604">
        <w:t>the</w:t>
      </w:r>
      <w:r w:rsidR="000B7604" w:rsidRPr="00E5727C">
        <w:t xml:space="preserve"> </w:t>
      </w:r>
      <w:r w:rsidRPr="00E5727C">
        <w:t>IP Address</w:t>
      </w:r>
      <w:r w:rsidR="00444B03">
        <w:t>es</w:t>
      </w:r>
      <w:r w:rsidRPr="00E5727C">
        <w:t xml:space="preserve"> with your </w:t>
      </w:r>
      <w:r w:rsidR="00FA0D46" w:rsidRPr="00E5727C">
        <w:t>TBM</w:t>
      </w:r>
      <w:r w:rsidRPr="00E5727C">
        <w:t xml:space="preserve"> service.  We reserve all other rights in IP Address</w:t>
      </w:r>
      <w:r w:rsidR="00310462">
        <w:t>es</w:t>
      </w:r>
      <w:r w:rsidRPr="00E5727C">
        <w:t>.</w:t>
      </w:r>
    </w:p>
    <w:p w14:paraId="7E90FA2D" w14:textId="77777777" w:rsidR="0071681D" w:rsidRPr="00280C01" w:rsidRDefault="0071681D" w:rsidP="0071681D">
      <w:pPr>
        <w:pStyle w:val="Heading2"/>
        <w:tabs>
          <w:tab w:val="num" w:pos="737"/>
        </w:tabs>
      </w:pPr>
      <w:r w:rsidRPr="00E5727C">
        <w:t xml:space="preserve">You may not sub-licence, assign, share, sell, rent, lease, transfer or otherwise deal </w:t>
      </w:r>
      <w:r w:rsidRPr="00280C01">
        <w:t xml:space="preserve">with </w:t>
      </w:r>
      <w:r w:rsidR="00B50D2F" w:rsidRPr="00280C01">
        <w:t xml:space="preserve">an </w:t>
      </w:r>
      <w:r w:rsidRPr="00280C01">
        <w:t xml:space="preserve">IP Address other than as granted to you under this </w:t>
      </w:r>
      <w:r w:rsidR="00B50D2F" w:rsidRPr="00280C01">
        <w:t xml:space="preserve">clause </w:t>
      </w:r>
      <w:r w:rsidR="008028CD">
        <w:fldChar w:fldCharType="begin"/>
      </w:r>
      <w:r w:rsidR="008028CD">
        <w:instrText xml:space="preserve"> REF _Ref339294115 \r \h  \* MERGEFORMAT </w:instrText>
      </w:r>
      <w:r w:rsidR="008028CD">
        <w:fldChar w:fldCharType="separate"/>
      </w:r>
      <w:r w:rsidR="000B31EA">
        <w:t>4</w:t>
      </w:r>
      <w:r w:rsidR="008028CD">
        <w:fldChar w:fldCharType="end"/>
      </w:r>
      <w:r w:rsidRPr="00280C01">
        <w:t>.</w:t>
      </w:r>
    </w:p>
    <w:p w14:paraId="1ADA9F8A" w14:textId="77777777" w:rsidR="003F2548" w:rsidRPr="00280C01" w:rsidRDefault="0071681D" w:rsidP="0044101E">
      <w:pPr>
        <w:pStyle w:val="Heading2"/>
        <w:tabs>
          <w:tab w:val="num" w:pos="737"/>
        </w:tabs>
        <w:rPr>
          <w:szCs w:val="23"/>
        </w:rPr>
      </w:pPr>
      <w:r w:rsidRPr="00280C01">
        <w:rPr>
          <w:szCs w:val="23"/>
        </w:rPr>
        <w:lastRenderedPageBreak/>
        <w:t>You may ap</w:t>
      </w:r>
      <w:r w:rsidR="00226981" w:rsidRPr="00280C01">
        <w:rPr>
          <w:szCs w:val="23"/>
        </w:rPr>
        <w:t>ply for additional</w:t>
      </w:r>
      <w:r w:rsidR="003F2548" w:rsidRPr="00280C01">
        <w:rPr>
          <w:szCs w:val="23"/>
        </w:rPr>
        <w:t xml:space="preserve"> </w:t>
      </w:r>
      <w:r w:rsidR="00226981" w:rsidRPr="00280C01">
        <w:rPr>
          <w:szCs w:val="23"/>
        </w:rPr>
        <w:t xml:space="preserve">IP </w:t>
      </w:r>
      <w:r w:rsidR="003436F0">
        <w:rPr>
          <w:szCs w:val="23"/>
        </w:rPr>
        <w:t xml:space="preserve">Version 4 (IP v4) </w:t>
      </w:r>
      <w:r w:rsidR="00226981" w:rsidRPr="00280C01">
        <w:rPr>
          <w:szCs w:val="23"/>
        </w:rPr>
        <w:t>Addresses</w:t>
      </w:r>
      <w:r w:rsidR="00C00EEE" w:rsidRPr="00280C01">
        <w:rPr>
          <w:szCs w:val="23"/>
        </w:rPr>
        <w:t xml:space="preserve"> </w:t>
      </w:r>
      <w:r w:rsidR="0044101E" w:rsidRPr="00280C01">
        <w:rPr>
          <w:szCs w:val="23"/>
        </w:rPr>
        <w:t>for</w:t>
      </w:r>
      <w:r w:rsidR="003F2548" w:rsidRPr="00280C01">
        <w:rPr>
          <w:szCs w:val="23"/>
        </w:rPr>
        <w:t xml:space="preserve"> ADSL </w:t>
      </w:r>
      <w:r w:rsidR="00FC17BE" w:rsidRPr="00280C01">
        <w:rPr>
          <w:szCs w:val="23"/>
        </w:rPr>
        <w:t>access</w:t>
      </w:r>
      <w:r w:rsidR="002414A7" w:rsidRPr="00280C01">
        <w:rPr>
          <w:szCs w:val="23"/>
        </w:rPr>
        <w:t xml:space="preserve"> </w:t>
      </w:r>
      <w:r w:rsidR="003F2548" w:rsidRPr="00280C01">
        <w:rPr>
          <w:szCs w:val="23"/>
        </w:rPr>
        <w:t>services</w:t>
      </w:r>
      <w:r w:rsidR="000B7604">
        <w:rPr>
          <w:szCs w:val="23"/>
        </w:rPr>
        <w:t>; additional address</w:t>
      </w:r>
      <w:r w:rsidR="003436F0">
        <w:rPr>
          <w:szCs w:val="23"/>
        </w:rPr>
        <w:t>es</w:t>
      </w:r>
      <w:r w:rsidR="000B7604">
        <w:rPr>
          <w:szCs w:val="23"/>
        </w:rPr>
        <w:t xml:space="preserve"> </w:t>
      </w:r>
      <w:r w:rsidR="00D159A8">
        <w:rPr>
          <w:szCs w:val="23"/>
        </w:rPr>
        <w:t>are</w:t>
      </w:r>
      <w:r w:rsidR="000B7604">
        <w:rPr>
          <w:szCs w:val="23"/>
        </w:rPr>
        <w:t xml:space="preserve"> issued at Telstra’s discretion</w:t>
      </w:r>
      <w:r w:rsidR="00784961">
        <w:rPr>
          <w:szCs w:val="23"/>
        </w:rPr>
        <w:t>.</w:t>
      </w:r>
    </w:p>
    <w:p w14:paraId="5027291B" w14:textId="77777777" w:rsidR="00784961" w:rsidRPr="00784961" w:rsidRDefault="00BE6313" w:rsidP="00784961">
      <w:pPr>
        <w:pStyle w:val="Heading2"/>
        <w:tabs>
          <w:tab w:val="num" w:pos="737"/>
        </w:tabs>
        <w:rPr>
          <w:szCs w:val="23"/>
        </w:rPr>
      </w:pPr>
      <w:r w:rsidRPr="00280C01">
        <w:rPr>
          <w:color w:val="000000"/>
          <w:szCs w:val="23"/>
          <w:lang w:eastAsia="en-AU"/>
        </w:rPr>
        <w:t xml:space="preserve">You may apply for additional IP </w:t>
      </w:r>
      <w:r w:rsidR="003436F0">
        <w:rPr>
          <w:szCs w:val="23"/>
        </w:rPr>
        <w:t xml:space="preserve">Version 4 (IP v4) </w:t>
      </w:r>
      <w:r w:rsidRPr="00280C01">
        <w:rPr>
          <w:color w:val="000000"/>
          <w:szCs w:val="23"/>
          <w:lang w:eastAsia="en-AU"/>
        </w:rPr>
        <w:t>Addresses for NBN access services for a monthly fee.</w:t>
      </w:r>
      <w:r w:rsidR="00784961">
        <w:rPr>
          <w:color w:val="000000"/>
          <w:szCs w:val="23"/>
          <w:lang w:eastAsia="en-AU"/>
        </w:rPr>
        <w:t xml:space="preserve"> Please refer to the </w:t>
      </w:r>
      <w:r w:rsidR="004D4B5A">
        <w:rPr>
          <w:color w:val="000000"/>
          <w:szCs w:val="23"/>
          <w:lang w:eastAsia="en-AU"/>
        </w:rPr>
        <w:t>P</w:t>
      </w:r>
      <w:r w:rsidR="00784961">
        <w:rPr>
          <w:color w:val="000000"/>
          <w:szCs w:val="23"/>
          <w:lang w:eastAsia="en-AU"/>
        </w:rPr>
        <w:t xml:space="preserve">rice </w:t>
      </w:r>
      <w:r w:rsidR="004D4B5A">
        <w:rPr>
          <w:color w:val="000000"/>
          <w:szCs w:val="23"/>
          <w:lang w:eastAsia="en-AU"/>
        </w:rPr>
        <w:t>L</w:t>
      </w:r>
      <w:r w:rsidR="00784961">
        <w:rPr>
          <w:color w:val="000000"/>
          <w:szCs w:val="23"/>
          <w:lang w:eastAsia="en-AU"/>
        </w:rPr>
        <w:t>ist.</w:t>
      </w:r>
      <w:r w:rsidRPr="00280C01">
        <w:rPr>
          <w:color w:val="000000"/>
          <w:szCs w:val="23"/>
          <w:lang w:eastAsia="en-AU"/>
        </w:rPr>
        <w:t xml:space="preserve"> </w:t>
      </w:r>
      <w:r w:rsidR="000B7604">
        <w:rPr>
          <w:szCs w:val="23"/>
        </w:rPr>
        <w:t>Additional address</w:t>
      </w:r>
      <w:r w:rsidR="003436F0">
        <w:rPr>
          <w:szCs w:val="23"/>
        </w:rPr>
        <w:t>es</w:t>
      </w:r>
      <w:r w:rsidR="000B7604">
        <w:rPr>
          <w:szCs w:val="23"/>
        </w:rPr>
        <w:t xml:space="preserve"> </w:t>
      </w:r>
      <w:r w:rsidR="00D159A8">
        <w:rPr>
          <w:szCs w:val="23"/>
        </w:rPr>
        <w:t>are</w:t>
      </w:r>
      <w:r w:rsidR="000B7604">
        <w:rPr>
          <w:szCs w:val="23"/>
        </w:rPr>
        <w:t xml:space="preserve"> issued at Telstra’s </w:t>
      </w:r>
      <w:proofErr w:type="gramStart"/>
      <w:r w:rsidR="000B7604">
        <w:rPr>
          <w:szCs w:val="23"/>
        </w:rPr>
        <w:t>discretion</w:t>
      </w:r>
      <w:proofErr w:type="gramEnd"/>
    </w:p>
    <w:p w14:paraId="0960BE96" w14:textId="77777777" w:rsidR="00784961" w:rsidRDefault="00C01D15" w:rsidP="0021344B">
      <w:pPr>
        <w:pStyle w:val="Heading2"/>
        <w:tabs>
          <w:tab w:val="num" w:pos="737"/>
        </w:tabs>
        <w:rPr>
          <w:color w:val="000000"/>
          <w:szCs w:val="23"/>
          <w:lang w:eastAsia="en-AU"/>
        </w:rPr>
      </w:pPr>
      <w:r w:rsidRPr="00280C01">
        <w:rPr>
          <w:color w:val="000000"/>
          <w:szCs w:val="23"/>
          <w:lang w:eastAsia="en-AU"/>
        </w:rPr>
        <w:t xml:space="preserve">You acknowledge that </w:t>
      </w:r>
      <w:r w:rsidR="00B26930" w:rsidRPr="00280C01">
        <w:rPr>
          <w:color w:val="000000"/>
          <w:szCs w:val="23"/>
          <w:lang w:eastAsia="en-AU"/>
        </w:rPr>
        <w:t xml:space="preserve">a request </w:t>
      </w:r>
      <w:r w:rsidR="00BC550E">
        <w:rPr>
          <w:color w:val="000000"/>
          <w:szCs w:val="23"/>
          <w:lang w:eastAsia="en-AU"/>
        </w:rPr>
        <w:t xml:space="preserve">to change </w:t>
      </w:r>
      <w:r w:rsidR="004D4B5A">
        <w:rPr>
          <w:color w:val="000000"/>
          <w:szCs w:val="23"/>
          <w:lang w:eastAsia="en-AU"/>
        </w:rPr>
        <w:t>a</w:t>
      </w:r>
      <w:r w:rsidR="00B26930" w:rsidRPr="00280C01">
        <w:rPr>
          <w:color w:val="000000"/>
          <w:szCs w:val="23"/>
          <w:lang w:eastAsia="en-AU"/>
        </w:rPr>
        <w:t>dditional IP Address</w:t>
      </w:r>
      <w:r w:rsidR="004D4B5A">
        <w:rPr>
          <w:color w:val="000000"/>
          <w:szCs w:val="23"/>
          <w:lang w:eastAsia="en-AU"/>
        </w:rPr>
        <w:t>es</w:t>
      </w:r>
      <w:r w:rsidR="000821B6" w:rsidRPr="00280C01">
        <w:rPr>
          <w:color w:val="000000"/>
          <w:szCs w:val="23"/>
          <w:lang w:eastAsia="en-AU"/>
        </w:rPr>
        <w:t xml:space="preserve"> on your NBN access service</w:t>
      </w:r>
      <w:r w:rsidR="00B26930" w:rsidRPr="00280C01">
        <w:rPr>
          <w:color w:val="000000"/>
          <w:szCs w:val="23"/>
          <w:lang w:eastAsia="en-AU"/>
        </w:rPr>
        <w:t xml:space="preserve"> </w:t>
      </w:r>
      <w:r w:rsidR="00BC550E">
        <w:rPr>
          <w:color w:val="000000"/>
          <w:szCs w:val="23"/>
          <w:lang w:eastAsia="en-AU"/>
        </w:rPr>
        <w:t>will</w:t>
      </w:r>
      <w:r w:rsidRPr="00280C01">
        <w:rPr>
          <w:color w:val="000000"/>
          <w:szCs w:val="23"/>
          <w:lang w:eastAsia="en-AU"/>
        </w:rPr>
        <w:t xml:space="preserve"> result in </w:t>
      </w:r>
      <w:r w:rsidR="00B26930" w:rsidRPr="00280C01">
        <w:rPr>
          <w:color w:val="000000"/>
          <w:szCs w:val="23"/>
          <w:lang w:eastAsia="en-AU"/>
        </w:rPr>
        <w:t>the</w:t>
      </w:r>
      <w:r w:rsidRPr="00280C01">
        <w:rPr>
          <w:color w:val="000000"/>
          <w:szCs w:val="23"/>
          <w:lang w:eastAsia="en-AU"/>
        </w:rPr>
        <w:t xml:space="preserve"> </w:t>
      </w:r>
      <w:r w:rsidR="004D4B5A">
        <w:rPr>
          <w:color w:val="000000"/>
          <w:szCs w:val="23"/>
          <w:lang w:eastAsia="en-AU"/>
        </w:rPr>
        <w:t>cancellation</w:t>
      </w:r>
      <w:r w:rsidR="00B26930" w:rsidRPr="00280C01">
        <w:rPr>
          <w:color w:val="000000"/>
          <w:szCs w:val="23"/>
          <w:lang w:eastAsia="en-AU"/>
        </w:rPr>
        <w:t xml:space="preserve"> of the</w:t>
      </w:r>
      <w:r w:rsidR="00377C03">
        <w:rPr>
          <w:color w:val="000000"/>
          <w:szCs w:val="23"/>
          <w:lang w:eastAsia="en-AU"/>
        </w:rPr>
        <w:t xml:space="preserve"> existing </w:t>
      </w:r>
      <w:r w:rsidR="004D4B5A">
        <w:rPr>
          <w:color w:val="000000"/>
          <w:szCs w:val="23"/>
          <w:lang w:eastAsia="en-AU"/>
        </w:rPr>
        <w:t>IP A</w:t>
      </w:r>
      <w:r w:rsidR="00237BDB">
        <w:rPr>
          <w:color w:val="000000"/>
          <w:szCs w:val="23"/>
          <w:lang w:eastAsia="en-AU"/>
        </w:rPr>
        <w:t>ddress</w:t>
      </w:r>
      <w:r w:rsidR="004D4B5A">
        <w:rPr>
          <w:color w:val="000000"/>
          <w:szCs w:val="23"/>
          <w:lang w:eastAsia="en-AU"/>
        </w:rPr>
        <w:t>es</w:t>
      </w:r>
      <w:r w:rsidR="00A531F6" w:rsidRPr="00280C01">
        <w:rPr>
          <w:color w:val="000000"/>
          <w:szCs w:val="23"/>
          <w:lang w:eastAsia="en-AU"/>
        </w:rPr>
        <w:t xml:space="preserve"> </w:t>
      </w:r>
      <w:r w:rsidR="0013442E" w:rsidRPr="00280C01">
        <w:rPr>
          <w:color w:val="000000"/>
          <w:szCs w:val="23"/>
          <w:lang w:eastAsia="en-AU"/>
        </w:rPr>
        <w:t xml:space="preserve">prior </w:t>
      </w:r>
      <w:r w:rsidR="0021344B" w:rsidRPr="00280C01">
        <w:rPr>
          <w:color w:val="000000"/>
          <w:szCs w:val="23"/>
          <w:lang w:eastAsia="en-AU"/>
        </w:rPr>
        <w:t xml:space="preserve">to </w:t>
      </w:r>
      <w:r w:rsidR="00237BDB">
        <w:rPr>
          <w:color w:val="000000"/>
          <w:szCs w:val="23"/>
          <w:lang w:eastAsia="en-AU"/>
        </w:rPr>
        <w:t>the</w:t>
      </w:r>
      <w:r w:rsidR="00BC550E">
        <w:rPr>
          <w:color w:val="000000"/>
          <w:szCs w:val="23"/>
          <w:lang w:eastAsia="en-AU"/>
        </w:rPr>
        <w:t xml:space="preserve"> </w:t>
      </w:r>
      <w:r w:rsidR="0021344B">
        <w:rPr>
          <w:color w:val="000000"/>
          <w:szCs w:val="23"/>
          <w:lang w:eastAsia="en-AU"/>
        </w:rPr>
        <w:t>replacement</w:t>
      </w:r>
      <w:r w:rsidR="00BC550E">
        <w:rPr>
          <w:color w:val="000000"/>
          <w:szCs w:val="23"/>
          <w:lang w:eastAsia="en-AU"/>
        </w:rPr>
        <w:t xml:space="preserve"> </w:t>
      </w:r>
      <w:r w:rsidR="004D4B5A">
        <w:rPr>
          <w:color w:val="000000"/>
          <w:szCs w:val="23"/>
          <w:lang w:eastAsia="en-AU"/>
        </w:rPr>
        <w:t>addresses</w:t>
      </w:r>
      <w:r w:rsidR="004D4B5A" w:rsidRPr="00280C01">
        <w:rPr>
          <w:color w:val="000000"/>
          <w:szCs w:val="23"/>
          <w:lang w:eastAsia="en-AU"/>
        </w:rPr>
        <w:t xml:space="preserve"> </w:t>
      </w:r>
      <w:r w:rsidR="00BC550E">
        <w:rPr>
          <w:color w:val="000000"/>
          <w:szCs w:val="23"/>
          <w:lang w:eastAsia="en-AU"/>
        </w:rPr>
        <w:t xml:space="preserve">being </w:t>
      </w:r>
      <w:r w:rsidR="00784961">
        <w:rPr>
          <w:color w:val="000000"/>
          <w:szCs w:val="23"/>
          <w:lang w:eastAsia="en-AU"/>
        </w:rPr>
        <w:t>assigned.</w:t>
      </w:r>
    </w:p>
    <w:p w14:paraId="5F7C48CC" w14:textId="77777777" w:rsidR="009804D4" w:rsidRPr="007915CE" w:rsidRDefault="000821B6" w:rsidP="00423B75">
      <w:pPr>
        <w:pStyle w:val="Heading2"/>
        <w:tabs>
          <w:tab w:val="num" w:pos="737"/>
        </w:tabs>
        <w:rPr>
          <w:color w:val="000000"/>
          <w:szCs w:val="23"/>
          <w:lang w:eastAsia="en-AU"/>
        </w:rPr>
      </w:pPr>
      <w:r w:rsidRPr="007915CE">
        <w:rPr>
          <w:color w:val="000000"/>
          <w:szCs w:val="23"/>
          <w:lang w:eastAsia="en-AU"/>
        </w:rPr>
        <w:t>You acknowledge that a</w:t>
      </w:r>
      <w:r w:rsidR="00BC550E" w:rsidRPr="007915CE">
        <w:rPr>
          <w:color w:val="000000"/>
          <w:szCs w:val="23"/>
          <w:lang w:eastAsia="en-AU"/>
        </w:rPr>
        <w:t xml:space="preserve"> service </w:t>
      </w:r>
      <w:r w:rsidRPr="007915CE">
        <w:rPr>
          <w:color w:val="000000"/>
          <w:szCs w:val="23"/>
          <w:lang w:eastAsia="en-AU"/>
        </w:rPr>
        <w:t xml:space="preserve">outage may occur </w:t>
      </w:r>
      <w:r w:rsidR="00C03A47" w:rsidRPr="007915CE">
        <w:rPr>
          <w:color w:val="000000"/>
          <w:szCs w:val="23"/>
          <w:lang w:eastAsia="en-AU"/>
        </w:rPr>
        <w:t xml:space="preserve">on your NBN </w:t>
      </w:r>
      <w:r w:rsidR="004D4B5A" w:rsidRPr="007915CE">
        <w:rPr>
          <w:color w:val="000000"/>
          <w:szCs w:val="23"/>
          <w:lang w:eastAsia="en-AU"/>
        </w:rPr>
        <w:t>a</w:t>
      </w:r>
      <w:r w:rsidR="00C03A47" w:rsidRPr="007915CE">
        <w:rPr>
          <w:color w:val="000000"/>
          <w:szCs w:val="23"/>
          <w:lang w:eastAsia="en-AU"/>
        </w:rPr>
        <w:t xml:space="preserve">ccess </w:t>
      </w:r>
      <w:r w:rsidR="004D4B5A" w:rsidRPr="007915CE">
        <w:rPr>
          <w:color w:val="000000"/>
          <w:szCs w:val="23"/>
          <w:lang w:eastAsia="en-AU"/>
        </w:rPr>
        <w:t>s</w:t>
      </w:r>
      <w:r w:rsidR="00C03A47" w:rsidRPr="007915CE">
        <w:rPr>
          <w:color w:val="000000"/>
          <w:szCs w:val="23"/>
          <w:lang w:eastAsia="en-AU"/>
        </w:rPr>
        <w:t xml:space="preserve">ervice </w:t>
      </w:r>
      <w:r w:rsidRPr="007915CE">
        <w:rPr>
          <w:color w:val="000000"/>
          <w:szCs w:val="23"/>
          <w:lang w:eastAsia="en-AU"/>
        </w:rPr>
        <w:t xml:space="preserve">if </w:t>
      </w:r>
      <w:r w:rsidR="00C44DB7" w:rsidRPr="007915CE">
        <w:rPr>
          <w:color w:val="000000"/>
          <w:szCs w:val="23"/>
          <w:lang w:eastAsia="en-AU"/>
        </w:rPr>
        <w:t xml:space="preserve">your </w:t>
      </w:r>
      <w:r w:rsidR="00237BDB" w:rsidRPr="007915CE">
        <w:rPr>
          <w:color w:val="000000"/>
          <w:szCs w:val="23"/>
          <w:lang w:eastAsia="en-AU"/>
        </w:rPr>
        <w:t>Static</w:t>
      </w:r>
      <w:r w:rsidRPr="007915CE">
        <w:rPr>
          <w:color w:val="000000"/>
          <w:szCs w:val="23"/>
          <w:lang w:eastAsia="en-AU"/>
        </w:rPr>
        <w:t xml:space="preserve"> IP address </w:t>
      </w:r>
      <w:r w:rsidR="00237BDB" w:rsidRPr="007915CE">
        <w:rPr>
          <w:color w:val="000000"/>
          <w:szCs w:val="23"/>
          <w:lang w:eastAsia="en-AU"/>
        </w:rPr>
        <w:t xml:space="preserve">is </w:t>
      </w:r>
      <w:r w:rsidR="00C03A47" w:rsidRPr="007915CE">
        <w:rPr>
          <w:color w:val="000000"/>
          <w:szCs w:val="23"/>
          <w:lang w:eastAsia="en-AU"/>
        </w:rPr>
        <w:t xml:space="preserve">required or requested to be </w:t>
      </w:r>
      <w:r w:rsidR="00237BDB" w:rsidRPr="007915CE">
        <w:rPr>
          <w:color w:val="000000"/>
          <w:szCs w:val="23"/>
          <w:lang w:eastAsia="en-AU"/>
        </w:rPr>
        <w:t>replaced by a new Static IP address.</w:t>
      </w:r>
      <w:r w:rsidR="007915CE" w:rsidRPr="007915CE">
        <w:rPr>
          <w:color w:val="000000"/>
          <w:szCs w:val="23"/>
          <w:lang w:eastAsia="en-AU"/>
        </w:rPr>
        <w:t xml:space="preserve">  </w:t>
      </w:r>
      <w:r w:rsidR="003C75C0" w:rsidRPr="007915CE">
        <w:rPr>
          <w:color w:val="000000"/>
          <w:szCs w:val="23"/>
          <w:lang w:eastAsia="en-AU"/>
        </w:rPr>
        <w:t xml:space="preserve">The only IP Address you may use in relation to </w:t>
      </w:r>
      <w:r w:rsidR="00C44DB7" w:rsidRPr="007915CE">
        <w:rPr>
          <w:color w:val="000000"/>
          <w:szCs w:val="23"/>
          <w:lang w:eastAsia="en-AU"/>
        </w:rPr>
        <w:t>a</w:t>
      </w:r>
      <w:r w:rsidR="00B96A92" w:rsidRPr="007915CE">
        <w:rPr>
          <w:color w:val="000000"/>
          <w:szCs w:val="23"/>
          <w:lang w:eastAsia="en-AU"/>
        </w:rPr>
        <w:t>n</w:t>
      </w:r>
      <w:r w:rsidR="00C44DB7" w:rsidRPr="007915CE">
        <w:rPr>
          <w:color w:val="000000"/>
          <w:szCs w:val="23"/>
          <w:lang w:eastAsia="en-AU"/>
        </w:rPr>
        <w:t xml:space="preserve"> </w:t>
      </w:r>
      <w:r w:rsidR="00237BDB" w:rsidRPr="007915CE">
        <w:rPr>
          <w:color w:val="000000"/>
          <w:szCs w:val="23"/>
          <w:lang w:eastAsia="en-AU"/>
        </w:rPr>
        <w:t xml:space="preserve">NBN </w:t>
      </w:r>
      <w:r w:rsidR="00C44DB7" w:rsidRPr="007915CE">
        <w:rPr>
          <w:color w:val="000000"/>
          <w:szCs w:val="23"/>
          <w:lang w:eastAsia="en-AU"/>
        </w:rPr>
        <w:t>access</w:t>
      </w:r>
      <w:r w:rsidR="003C75C0" w:rsidRPr="007915CE">
        <w:rPr>
          <w:color w:val="000000"/>
          <w:szCs w:val="23"/>
          <w:lang w:eastAsia="en-AU"/>
        </w:rPr>
        <w:t xml:space="preserve"> service</w:t>
      </w:r>
      <w:r w:rsidR="00E53EC7" w:rsidRPr="007915CE">
        <w:rPr>
          <w:color w:val="000000"/>
          <w:szCs w:val="23"/>
          <w:lang w:eastAsia="en-AU"/>
        </w:rPr>
        <w:t xml:space="preserve"> </w:t>
      </w:r>
      <w:r w:rsidR="004572C2" w:rsidRPr="007915CE">
        <w:rPr>
          <w:color w:val="000000"/>
          <w:szCs w:val="23"/>
          <w:lang w:eastAsia="en-AU"/>
        </w:rPr>
        <w:t>is</w:t>
      </w:r>
      <w:r w:rsidR="00EA17AE" w:rsidRPr="007915CE">
        <w:rPr>
          <w:color w:val="000000"/>
          <w:szCs w:val="23"/>
          <w:lang w:eastAsia="en-AU"/>
        </w:rPr>
        <w:t xml:space="preserve"> a</w:t>
      </w:r>
      <w:r w:rsidR="003C75C0" w:rsidRPr="007915CE">
        <w:rPr>
          <w:color w:val="000000"/>
          <w:szCs w:val="23"/>
          <w:lang w:eastAsia="en-AU"/>
        </w:rPr>
        <w:t>n</w:t>
      </w:r>
      <w:r w:rsidR="009804D4" w:rsidRPr="007915CE">
        <w:rPr>
          <w:color w:val="000000"/>
          <w:szCs w:val="23"/>
          <w:lang w:eastAsia="en-AU"/>
        </w:rPr>
        <w:t xml:space="preserve"> IP Address issued by us for that service</w:t>
      </w:r>
      <w:r w:rsidR="004572C2" w:rsidRPr="007915CE">
        <w:rPr>
          <w:color w:val="000000"/>
          <w:szCs w:val="23"/>
          <w:lang w:eastAsia="en-AU"/>
        </w:rPr>
        <w:t>.</w:t>
      </w:r>
    </w:p>
    <w:p w14:paraId="3E019ED0" w14:textId="77777777" w:rsidR="00761C2C" w:rsidRDefault="00A54172">
      <w:pPr>
        <w:pStyle w:val="Heading2"/>
        <w:numPr>
          <w:ilvl w:val="1"/>
          <w:numId w:val="2"/>
        </w:numPr>
        <w:tabs>
          <w:tab w:val="num" w:pos="737"/>
        </w:tabs>
      </w:pPr>
      <w:r w:rsidRPr="00280C01">
        <w:t xml:space="preserve">If you have an IP Address issued by us for an ADSL </w:t>
      </w:r>
      <w:r w:rsidR="00204C9C">
        <w:t xml:space="preserve">access </w:t>
      </w:r>
      <w:r w:rsidRPr="00280C01">
        <w:t>service, that address cannot be used for a</w:t>
      </w:r>
      <w:r w:rsidR="00B96A92">
        <w:t>n</w:t>
      </w:r>
      <w:r w:rsidRPr="00280C01">
        <w:t xml:space="preserve"> NBN </w:t>
      </w:r>
      <w:r w:rsidR="00FC17BE" w:rsidRPr="00280C01">
        <w:t>access</w:t>
      </w:r>
      <w:r w:rsidRPr="00280C01">
        <w:t xml:space="preserve"> service. </w:t>
      </w:r>
    </w:p>
    <w:p w14:paraId="5F367032" w14:textId="77777777" w:rsidR="00E851DE" w:rsidRPr="00280C01" w:rsidRDefault="00E851DE" w:rsidP="00E851DE">
      <w:pPr>
        <w:pStyle w:val="Heading2"/>
        <w:numPr>
          <w:ilvl w:val="1"/>
          <w:numId w:val="2"/>
        </w:numPr>
        <w:tabs>
          <w:tab w:val="num" w:pos="737"/>
        </w:tabs>
        <w:rPr>
          <w:szCs w:val="23"/>
        </w:rPr>
      </w:pPr>
      <w:r w:rsidRPr="00280C01">
        <w:rPr>
          <w:szCs w:val="23"/>
        </w:rPr>
        <w:t xml:space="preserve">It is your responsibility to update your existing network configurations to </w:t>
      </w:r>
      <w:proofErr w:type="gramStart"/>
      <w:r w:rsidRPr="00280C01">
        <w:rPr>
          <w:szCs w:val="23"/>
        </w:rPr>
        <w:t>take into account</w:t>
      </w:r>
      <w:proofErr w:type="gramEnd"/>
      <w:r w:rsidRPr="00280C01">
        <w:rPr>
          <w:szCs w:val="23"/>
        </w:rPr>
        <w:t xml:space="preserve"> IP Address</w:t>
      </w:r>
      <w:r w:rsidR="00404B43" w:rsidRPr="00280C01">
        <w:rPr>
          <w:szCs w:val="23"/>
        </w:rPr>
        <w:t>es we provide to you</w:t>
      </w:r>
      <w:r w:rsidRPr="00280C01">
        <w:rPr>
          <w:szCs w:val="23"/>
        </w:rPr>
        <w:t xml:space="preserve">. </w:t>
      </w:r>
      <w:r w:rsidR="00362B7F" w:rsidRPr="00280C01">
        <w:rPr>
          <w:szCs w:val="23"/>
        </w:rPr>
        <w:t>This includes ensuring any routing associations are removed fr</w:t>
      </w:r>
      <w:r w:rsidR="00C03A47">
        <w:rPr>
          <w:szCs w:val="23"/>
        </w:rPr>
        <w:t xml:space="preserve">om </w:t>
      </w:r>
      <w:r w:rsidR="00D447FB">
        <w:rPr>
          <w:szCs w:val="23"/>
        </w:rPr>
        <w:t xml:space="preserve">an </w:t>
      </w:r>
      <w:r w:rsidR="00C03A47">
        <w:rPr>
          <w:szCs w:val="23"/>
        </w:rPr>
        <w:t xml:space="preserve">ADSL </w:t>
      </w:r>
      <w:r w:rsidR="00D447FB">
        <w:rPr>
          <w:szCs w:val="23"/>
        </w:rPr>
        <w:t xml:space="preserve">access </w:t>
      </w:r>
      <w:r w:rsidR="00C03A47">
        <w:rPr>
          <w:szCs w:val="23"/>
        </w:rPr>
        <w:t>service prior to it</w:t>
      </w:r>
      <w:r w:rsidR="00362B7F" w:rsidRPr="00280C01">
        <w:rPr>
          <w:szCs w:val="23"/>
        </w:rPr>
        <w:t xml:space="preserve"> transition</w:t>
      </w:r>
      <w:r w:rsidR="00C03A47">
        <w:rPr>
          <w:szCs w:val="23"/>
        </w:rPr>
        <w:t>ing</w:t>
      </w:r>
      <w:r w:rsidR="00362B7F" w:rsidRPr="00280C01">
        <w:rPr>
          <w:szCs w:val="23"/>
        </w:rPr>
        <w:t xml:space="preserve"> to an NBN access service. </w:t>
      </w:r>
    </w:p>
    <w:p w14:paraId="467B17D0" w14:textId="77777777" w:rsidR="004572C2" w:rsidRPr="00E5727C" w:rsidRDefault="00240FD3" w:rsidP="003436F0">
      <w:pPr>
        <w:pStyle w:val="Heading2"/>
        <w:numPr>
          <w:ilvl w:val="1"/>
          <w:numId w:val="2"/>
        </w:numPr>
        <w:tabs>
          <w:tab w:val="num" w:pos="737"/>
        </w:tabs>
      </w:pPr>
      <w:r w:rsidRPr="00E5727C">
        <w:t xml:space="preserve">IP </w:t>
      </w:r>
      <w:r w:rsidR="00D447FB">
        <w:t>A</w:t>
      </w:r>
      <w:r w:rsidRPr="00E5727C">
        <w:t xml:space="preserve">ddresses for </w:t>
      </w:r>
      <w:r w:rsidR="003436F0">
        <w:t>TBM</w:t>
      </w:r>
      <w:r w:rsidR="00D447FB">
        <w:t xml:space="preserve"> services</w:t>
      </w:r>
      <w:r w:rsidR="00237BDB">
        <w:t xml:space="preserve"> </w:t>
      </w:r>
      <w:r w:rsidR="003436F0">
        <w:t xml:space="preserve">may </w:t>
      </w:r>
      <w:r w:rsidRPr="00E5727C">
        <w:t xml:space="preserve">be Version </w:t>
      </w:r>
      <w:r w:rsidR="004D2616" w:rsidRPr="00E5727C">
        <w:t>4 (</w:t>
      </w:r>
      <w:r w:rsidRPr="00E5727C">
        <w:t xml:space="preserve">IP </w:t>
      </w:r>
      <w:r w:rsidR="00815E67" w:rsidRPr="00E5727C">
        <w:t>v</w:t>
      </w:r>
      <w:r w:rsidR="00917811">
        <w:t>4)</w:t>
      </w:r>
      <w:r w:rsidR="00BC6755">
        <w:t xml:space="preserve"> or d</w:t>
      </w:r>
      <w:r w:rsidR="004572C2">
        <w:t xml:space="preserve">ual </w:t>
      </w:r>
      <w:r w:rsidR="00BC6755">
        <w:t>s</w:t>
      </w:r>
      <w:r w:rsidR="004572C2">
        <w:t>tack</w:t>
      </w:r>
      <w:r w:rsidR="00BC6755">
        <w:t xml:space="preserve"> (</w:t>
      </w:r>
      <w:r w:rsidR="00901F4C">
        <w:t>IP v4 and IP v6)</w:t>
      </w:r>
    </w:p>
    <w:p w14:paraId="7B4D64BE" w14:textId="77777777" w:rsidR="00D1182E" w:rsidRPr="00E5727C" w:rsidRDefault="00D1182E" w:rsidP="00D1182E">
      <w:pPr>
        <w:pStyle w:val="Heading2"/>
        <w:keepNext/>
        <w:numPr>
          <w:ilvl w:val="0"/>
          <w:numId w:val="0"/>
        </w:numPr>
        <w:ind w:left="720"/>
        <w:rPr>
          <w:rFonts w:ascii="Arial" w:hAnsi="Arial" w:cs="Arial"/>
          <w:b/>
          <w:sz w:val="21"/>
        </w:rPr>
      </w:pPr>
      <w:proofErr w:type="spellStart"/>
      <w:r w:rsidRPr="00E5727C">
        <w:rPr>
          <w:rFonts w:ascii="Arial" w:hAnsi="Arial" w:cs="Arial"/>
          <w:b/>
          <w:sz w:val="21"/>
        </w:rPr>
        <w:t>CustData</w:t>
      </w:r>
      <w:proofErr w:type="spellEnd"/>
      <w:r w:rsidRPr="00E5727C">
        <w:rPr>
          <w:rFonts w:ascii="Arial" w:hAnsi="Arial" w:cs="Arial"/>
          <w:b/>
          <w:sz w:val="21"/>
        </w:rPr>
        <w:t xml:space="preserve"> web page</w:t>
      </w:r>
    </w:p>
    <w:p w14:paraId="631ED996" w14:textId="77777777" w:rsidR="003608A1" w:rsidRPr="00E5727C" w:rsidRDefault="003608A1" w:rsidP="003608A1">
      <w:pPr>
        <w:pStyle w:val="Heading2"/>
        <w:numPr>
          <w:ilvl w:val="1"/>
          <w:numId w:val="2"/>
        </w:numPr>
        <w:tabs>
          <w:tab w:val="num" w:pos="737"/>
        </w:tabs>
      </w:pPr>
      <w:bookmarkStart w:id="42" w:name="_Toc326239726"/>
      <w:r w:rsidRPr="00E5727C">
        <w:t xml:space="preserve">You can access the </w:t>
      </w:r>
      <w:hyperlink r:id="rId16" w:history="1">
        <w:proofErr w:type="spellStart"/>
        <w:r w:rsidRPr="00E5727C">
          <w:rPr>
            <w:rStyle w:val="Hyperlink"/>
          </w:rPr>
          <w:t>CustData</w:t>
        </w:r>
        <w:proofErr w:type="spellEnd"/>
      </w:hyperlink>
      <w:r w:rsidRPr="00E5727C">
        <w:t xml:space="preserve"> web page to access information and tools on your </w:t>
      </w:r>
      <w:r w:rsidR="007018D4" w:rsidRPr="00E5727C">
        <w:t xml:space="preserve">TBM service </w:t>
      </w:r>
      <w:r w:rsidRPr="00E5727C">
        <w:t xml:space="preserve">Internet traffic, service levels and account details. </w:t>
      </w:r>
      <w:r w:rsidR="004F31C5" w:rsidRPr="00E5727C">
        <w:t xml:space="preserve"> </w:t>
      </w:r>
      <w:proofErr w:type="spellStart"/>
      <w:r w:rsidRPr="00E5727C">
        <w:t>CustData</w:t>
      </w:r>
      <w:proofErr w:type="spellEnd"/>
      <w:r w:rsidRPr="00E5727C">
        <w:t xml:space="preserve"> enable</w:t>
      </w:r>
      <w:r w:rsidR="00A26083" w:rsidRPr="00E5727C">
        <w:t>s</w:t>
      </w:r>
      <w:r w:rsidR="004F189E">
        <w:t xml:space="preserve"> you to:</w:t>
      </w:r>
    </w:p>
    <w:p w14:paraId="318E4668" w14:textId="77777777" w:rsidR="003608A1" w:rsidRPr="00E5727C" w:rsidRDefault="000B1FED" w:rsidP="003608A1">
      <w:pPr>
        <w:pStyle w:val="Heading3"/>
        <w:numPr>
          <w:ilvl w:val="2"/>
          <w:numId w:val="2"/>
        </w:numPr>
      </w:pPr>
      <w:r>
        <w:t>m</w:t>
      </w:r>
      <w:r w:rsidR="003608A1" w:rsidRPr="00E5727C">
        <w:t>onitor</w:t>
      </w:r>
      <w:r w:rsidR="000E0B3F">
        <w:t xml:space="preserve"> data</w:t>
      </w:r>
      <w:r w:rsidR="003608A1" w:rsidRPr="00E5727C">
        <w:t xml:space="preserve"> </w:t>
      </w:r>
      <w:proofErr w:type="gramStart"/>
      <w:r w:rsidR="003608A1" w:rsidRPr="00E5727C">
        <w:t>usage</w:t>
      </w:r>
      <w:r w:rsidR="008D3674" w:rsidRPr="00E5727C">
        <w:t>;</w:t>
      </w:r>
      <w:proofErr w:type="gramEnd"/>
    </w:p>
    <w:p w14:paraId="3A2FC15F" w14:textId="77777777" w:rsidR="003608A1" w:rsidRPr="00C03A47" w:rsidRDefault="008D3674" w:rsidP="003608A1">
      <w:pPr>
        <w:pStyle w:val="Heading3"/>
        <w:numPr>
          <w:ilvl w:val="2"/>
          <w:numId w:val="2"/>
        </w:numPr>
      </w:pPr>
      <w:r w:rsidRPr="00C03A47">
        <w:t>m</w:t>
      </w:r>
      <w:r w:rsidR="003608A1" w:rsidRPr="00C03A47">
        <w:t>anage routing</w:t>
      </w:r>
      <w:r w:rsidR="00857CBE" w:rsidRPr="00C03A47">
        <w:t xml:space="preserve"> (ADSL </w:t>
      </w:r>
      <w:r w:rsidR="00FC17BE" w:rsidRPr="00C03A47">
        <w:t>access</w:t>
      </w:r>
      <w:r w:rsidRPr="00C03A47">
        <w:t xml:space="preserve"> services </w:t>
      </w:r>
      <w:r w:rsidR="00857CBE" w:rsidRPr="00C03A47">
        <w:t>only</w:t>
      </w:r>
      <w:proofErr w:type="gramStart"/>
      <w:r w:rsidR="00857CBE" w:rsidRPr="00C03A47">
        <w:t>)</w:t>
      </w:r>
      <w:r w:rsidRPr="00C03A47">
        <w:t>;</w:t>
      </w:r>
      <w:proofErr w:type="gramEnd"/>
    </w:p>
    <w:p w14:paraId="551A3F30" w14:textId="77777777" w:rsidR="003608A1" w:rsidRPr="00E5727C" w:rsidRDefault="008D3674" w:rsidP="003608A1">
      <w:pPr>
        <w:pStyle w:val="Heading3"/>
        <w:numPr>
          <w:ilvl w:val="2"/>
          <w:numId w:val="2"/>
        </w:numPr>
      </w:pPr>
      <w:r w:rsidRPr="00E5727C">
        <w:t>a</w:t>
      </w:r>
      <w:r w:rsidR="003608A1" w:rsidRPr="00E5727C">
        <w:t>pply for additional IP addresses</w:t>
      </w:r>
      <w:r w:rsidR="00DE5C3B" w:rsidRPr="00E5727C">
        <w:t xml:space="preserve"> (ADSL </w:t>
      </w:r>
      <w:r w:rsidR="00FC17BE" w:rsidRPr="00E5727C">
        <w:t>access</w:t>
      </w:r>
      <w:r w:rsidRPr="00E5727C">
        <w:t xml:space="preserve"> services </w:t>
      </w:r>
      <w:r w:rsidR="00DE5C3B" w:rsidRPr="00E5727C">
        <w:t>only</w:t>
      </w:r>
      <w:proofErr w:type="gramStart"/>
      <w:r w:rsidR="00DE5C3B" w:rsidRPr="00E5727C">
        <w:t>)</w:t>
      </w:r>
      <w:r w:rsidRPr="00E5727C">
        <w:t>;</w:t>
      </w:r>
      <w:proofErr w:type="gramEnd"/>
    </w:p>
    <w:p w14:paraId="6AF700EE" w14:textId="77777777" w:rsidR="003608A1" w:rsidRPr="00E5727C" w:rsidRDefault="008D3674" w:rsidP="003608A1">
      <w:pPr>
        <w:pStyle w:val="Heading3"/>
        <w:numPr>
          <w:ilvl w:val="2"/>
          <w:numId w:val="2"/>
        </w:numPr>
      </w:pPr>
      <w:r w:rsidRPr="00E5727C">
        <w:t>v</w:t>
      </w:r>
      <w:r w:rsidR="003608A1" w:rsidRPr="00E5727C">
        <w:t>iew outage reports</w:t>
      </w:r>
      <w:r w:rsidR="00A10888" w:rsidRPr="00E5727C">
        <w:t xml:space="preserve"> (</w:t>
      </w:r>
      <w:r w:rsidRPr="00E5727C">
        <w:t>l</w:t>
      </w:r>
      <w:r w:rsidR="00A10888" w:rsidRPr="00E5727C">
        <w:t xml:space="preserve">imited </w:t>
      </w:r>
      <w:r w:rsidRPr="00E5727C">
        <w:t xml:space="preserve">reports </w:t>
      </w:r>
      <w:r w:rsidR="00A10888" w:rsidRPr="00E5727C">
        <w:t>for NBN</w:t>
      </w:r>
      <w:r w:rsidRPr="00E5727C">
        <w:t xml:space="preserve"> </w:t>
      </w:r>
      <w:r w:rsidR="00FC17BE" w:rsidRPr="00E5727C">
        <w:t>access</w:t>
      </w:r>
      <w:r w:rsidRPr="00E5727C">
        <w:t xml:space="preserve"> services</w:t>
      </w:r>
      <w:r w:rsidR="00A10888" w:rsidRPr="00E5727C">
        <w:t>)</w:t>
      </w:r>
      <w:r w:rsidRPr="00E5727C">
        <w:t>;</w:t>
      </w:r>
      <w:r w:rsidR="007018D4" w:rsidRPr="00E5727C">
        <w:t xml:space="preserve"> and</w:t>
      </w:r>
    </w:p>
    <w:p w14:paraId="20EBAB44" w14:textId="77777777" w:rsidR="003608A1" w:rsidRPr="00E5727C" w:rsidRDefault="008D3674" w:rsidP="003608A1">
      <w:pPr>
        <w:pStyle w:val="Heading3"/>
        <w:numPr>
          <w:ilvl w:val="2"/>
          <w:numId w:val="2"/>
        </w:numPr>
      </w:pPr>
      <w:r w:rsidRPr="00E5727C">
        <w:t>m</w:t>
      </w:r>
      <w:r w:rsidR="0079007B" w:rsidRPr="00E5727C">
        <w:t>anage DNS</w:t>
      </w:r>
      <w:r w:rsidR="004B2104" w:rsidRPr="00E5727C">
        <w:t xml:space="preserve"> (</w:t>
      </w:r>
      <w:r w:rsidR="000B1FED">
        <w:t>l</w:t>
      </w:r>
      <w:r w:rsidR="00CD76BA">
        <w:t>imited functionality</w:t>
      </w:r>
      <w:r w:rsidR="000B1FED">
        <w:t xml:space="preserve"> </w:t>
      </w:r>
      <w:r w:rsidR="003B26AF">
        <w:t xml:space="preserve">is </w:t>
      </w:r>
      <w:r w:rsidR="000B1FED">
        <w:t>available in relation to NBN access services</w:t>
      </w:r>
      <w:r w:rsidR="004B2104" w:rsidRPr="00E5727C">
        <w:t>)</w:t>
      </w:r>
      <w:r w:rsidR="007018D4" w:rsidRPr="00E5727C">
        <w:t>.</w:t>
      </w:r>
    </w:p>
    <w:p w14:paraId="0C160C79" w14:textId="77777777" w:rsidR="003608A1" w:rsidRPr="00E5727C" w:rsidRDefault="008D3674" w:rsidP="008D3674">
      <w:pPr>
        <w:pStyle w:val="Heading2"/>
        <w:numPr>
          <w:ilvl w:val="1"/>
          <w:numId w:val="2"/>
        </w:numPr>
        <w:tabs>
          <w:tab w:val="num" w:pos="737"/>
        </w:tabs>
      </w:pPr>
      <w:r w:rsidRPr="00E5727C">
        <w:t xml:space="preserve">If you have </w:t>
      </w:r>
      <w:proofErr w:type="spellStart"/>
      <w:r w:rsidR="00FF67D5" w:rsidRPr="00E5727C">
        <w:t>CustData</w:t>
      </w:r>
      <w:proofErr w:type="spellEnd"/>
      <w:r w:rsidR="00FF67D5" w:rsidRPr="00E5727C">
        <w:t xml:space="preserve"> login details </w:t>
      </w:r>
      <w:r w:rsidRPr="00E5727C">
        <w:t xml:space="preserve">associated with an existing service, you </w:t>
      </w:r>
      <w:r w:rsidR="003608A1" w:rsidRPr="00E5727C">
        <w:t xml:space="preserve">will be issued with new </w:t>
      </w:r>
      <w:r w:rsidRPr="00E5727C">
        <w:t xml:space="preserve">login details for your </w:t>
      </w:r>
      <w:r w:rsidR="004F31C5" w:rsidRPr="00E5727C">
        <w:t>TBM</w:t>
      </w:r>
      <w:r w:rsidRPr="00E5727C">
        <w:t xml:space="preserve"> service</w:t>
      </w:r>
      <w:r w:rsidR="00A26083" w:rsidRPr="00E5727C">
        <w:t xml:space="preserve">. </w:t>
      </w:r>
    </w:p>
    <w:p w14:paraId="44E93D59" w14:textId="77777777" w:rsidR="00D210EA" w:rsidRPr="00E5727C" w:rsidRDefault="00D210EA" w:rsidP="003608A1">
      <w:pPr>
        <w:pStyle w:val="Heading2"/>
        <w:keepNext/>
        <w:numPr>
          <w:ilvl w:val="0"/>
          <w:numId w:val="0"/>
        </w:numPr>
        <w:ind w:left="720"/>
        <w:rPr>
          <w:rFonts w:ascii="Arial" w:hAnsi="Arial" w:cs="Arial"/>
          <w:b/>
          <w:sz w:val="21"/>
        </w:rPr>
      </w:pPr>
      <w:r w:rsidRPr="00E5727C">
        <w:rPr>
          <w:rFonts w:ascii="Arial" w:hAnsi="Arial" w:cs="Arial"/>
          <w:b/>
          <w:sz w:val="21"/>
        </w:rPr>
        <w:t>Newsgroups</w:t>
      </w:r>
    </w:p>
    <w:p w14:paraId="42E34C6F" w14:textId="77777777" w:rsidR="00D210EA" w:rsidRPr="00E5727C" w:rsidRDefault="00D210EA" w:rsidP="00D210EA">
      <w:pPr>
        <w:pStyle w:val="Heading2"/>
        <w:tabs>
          <w:tab w:val="num" w:pos="737"/>
        </w:tabs>
      </w:pPr>
      <w:r w:rsidRPr="00E5727C">
        <w:t xml:space="preserve">ADSL </w:t>
      </w:r>
      <w:r w:rsidR="00FC17BE" w:rsidRPr="00E5727C">
        <w:t>access</w:t>
      </w:r>
      <w:r w:rsidR="00D30B47" w:rsidRPr="00E5727C">
        <w:t xml:space="preserve"> </w:t>
      </w:r>
      <w:r w:rsidRPr="00E5727C">
        <w:t>service</w:t>
      </w:r>
      <w:r w:rsidR="00D30B47" w:rsidRPr="00E5727C">
        <w:t>s</w:t>
      </w:r>
      <w:r w:rsidRPr="00E5727C">
        <w:t xml:space="preserve"> give you two options for receiving news services.  You can choose</w:t>
      </w:r>
      <w:r w:rsidR="00686544" w:rsidRPr="00E5727C">
        <w:t xml:space="preserve"> either or both of</w:t>
      </w:r>
      <w:r w:rsidRPr="00E5727C">
        <w:t>:</w:t>
      </w:r>
    </w:p>
    <w:p w14:paraId="24F814A5" w14:textId="77777777" w:rsidR="00D210EA" w:rsidRPr="00E5727C" w:rsidRDefault="00D210EA" w:rsidP="00D210EA">
      <w:pPr>
        <w:pStyle w:val="Heading3"/>
        <w:tabs>
          <w:tab w:val="clear" w:pos="0"/>
          <w:tab w:val="num" w:pos="1474"/>
        </w:tabs>
      </w:pPr>
      <w:r w:rsidRPr="00E5727C">
        <w:t>access to our Network News Reader Protocol (NNRP) server; or</w:t>
      </w:r>
    </w:p>
    <w:p w14:paraId="5C3CBB02" w14:textId="77777777" w:rsidR="00D210EA" w:rsidRPr="00E5727C" w:rsidRDefault="00D210EA" w:rsidP="00D210EA">
      <w:pPr>
        <w:pStyle w:val="Heading3"/>
        <w:tabs>
          <w:tab w:val="clear" w:pos="0"/>
          <w:tab w:val="num" w:pos="1474"/>
        </w:tabs>
      </w:pPr>
      <w:r w:rsidRPr="00E5727C">
        <w:t>access to our Network News Transfer Protocol (NNTP) server.</w:t>
      </w:r>
    </w:p>
    <w:p w14:paraId="20DF16FE" w14:textId="77777777" w:rsidR="00D210EA" w:rsidRPr="00E5727C" w:rsidRDefault="00D210EA" w:rsidP="00D210EA">
      <w:pPr>
        <w:pStyle w:val="Heading2"/>
        <w:tabs>
          <w:tab w:val="num" w:pos="737"/>
        </w:tabs>
      </w:pPr>
      <w:r w:rsidRPr="00E5727C">
        <w:lastRenderedPageBreak/>
        <w:t xml:space="preserve">We give you automatic access to our NNRP server as part of your </w:t>
      </w:r>
      <w:r w:rsidR="00D30B47" w:rsidRPr="00E5727C">
        <w:t xml:space="preserve">ADSL </w:t>
      </w:r>
      <w:r w:rsidR="00FC17BE" w:rsidRPr="00E5727C">
        <w:t>access</w:t>
      </w:r>
      <w:r w:rsidR="002414A7" w:rsidRPr="00E5727C">
        <w:t xml:space="preserve"> </w:t>
      </w:r>
      <w:r w:rsidR="00D30B47" w:rsidRPr="00E5727C">
        <w:t>service</w:t>
      </w:r>
      <w:r w:rsidRPr="00E5727C">
        <w:t>.  You can ask us to give you access to our NNTP server by contacting the Help</w:t>
      </w:r>
      <w:r w:rsidR="007018D4" w:rsidRPr="00E5727C">
        <w:t xml:space="preserve"> D</w:t>
      </w:r>
      <w:r w:rsidRPr="00E5727C">
        <w:t>esk.</w:t>
      </w:r>
    </w:p>
    <w:p w14:paraId="2981CAE4" w14:textId="77777777" w:rsidR="00D210EA" w:rsidRPr="00E5727C" w:rsidRDefault="00B84B0E" w:rsidP="00D210EA">
      <w:pPr>
        <w:pStyle w:val="Heading2"/>
        <w:keepNext/>
        <w:numPr>
          <w:ilvl w:val="0"/>
          <w:numId w:val="0"/>
        </w:numPr>
        <w:ind w:left="720"/>
        <w:rPr>
          <w:rFonts w:ascii="Arial" w:hAnsi="Arial" w:cs="Arial"/>
          <w:b/>
          <w:sz w:val="21"/>
        </w:rPr>
      </w:pPr>
      <w:r>
        <w:rPr>
          <w:rFonts w:ascii="Arial" w:hAnsi="Arial" w:cs="Arial"/>
          <w:b/>
          <w:sz w:val="21"/>
        </w:rPr>
        <w:t>No email server</w:t>
      </w:r>
    </w:p>
    <w:p w14:paraId="735164A4" w14:textId="77777777" w:rsidR="00D210EA" w:rsidRPr="00E5727C" w:rsidRDefault="00380830" w:rsidP="00D210EA">
      <w:pPr>
        <w:pStyle w:val="Heading2"/>
        <w:tabs>
          <w:tab w:val="num" w:pos="737"/>
        </w:tabs>
      </w:pPr>
      <w:r w:rsidRPr="00E5727C">
        <w:t xml:space="preserve">The </w:t>
      </w:r>
      <w:r w:rsidR="004A23C4" w:rsidRPr="00E5727C">
        <w:t xml:space="preserve">TBM </w:t>
      </w:r>
      <w:r w:rsidRPr="00E5727C">
        <w:t xml:space="preserve">service </w:t>
      </w:r>
      <w:r w:rsidR="00D210EA" w:rsidRPr="00E5727C">
        <w:t xml:space="preserve">does not include access to a SMTP service to relay or send email, </w:t>
      </w:r>
      <w:proofErr w:type="gramStart"/>
      <w:r w:rsidR="00D210EA" w:rsidRPr="00E5727C">
        <w:t>whether or not</w:t>
      </w:r>
      <w:proofErr w:type="gramEnd"/>
      <w:r w:rsidR="00D210EA" w:rsidRPr="00E5727C">
        <w:t xml:space="preserve"> you have your own locally operated mail server.  If you want to send or relay email you </w:t>
      </w:r>
      <w:proofErr w:type="gramStart"/>
      <w:r w:rsidR="00D210EA" w:rsidRPr="00E5727C">
        <w:t>have to</w:t>
      </w:r>
      <w:proofErr w:type="gramEnd"/>
      <w:r w:rsidR="00D210EA" w:rsidRPr="00E5727C">
        <w:t xml:space="preserve"> obtain your own SMTP server, or you can apply for the optional Exchange Mail feature (</w:t>
      </w:r>
      <w:r w:rsidRPr="00E5727C">
        <w:t xml:space="preserve">see clause </w:t>
      </w:r>
      <w:r w:rsidR="008028CD">
        <w:fldChar w:fldCharType="begin"/>
      </w:r>
      <w:r w:rsidR="008028CD">
        <w:instrText xml:space="preserve"> REF _Ref339028653 \r \h  \* MERGEFORMAT </w:instrText>
      </w:r>
      <w:r w:rsidR="008028CD">
        <w:fldChar w:fldCharType="separate"/>
      </w:r>
      <w:r w:rsidR="000B31EA">
        <w:t>14</w:t>
      </w:r>
      <w:r w:rsidR="008028CD">
        <w:fldChar w:fldCharType="end"/>
      </w:r>
      <w:r w:rsidR="00D210EA" w:rsidRPr="00E5727C">
        <w:t>).</w:t>
      </w:r>
    </w:p>
    <w:p w14:paraId="148EE34A" w14:textId="77777777" w:rsidR="00D210EA" w:rsidRPr="00C03A47" w:rsidRDefault="00D210EA" w:rsidP="00D210EA">
      <w:pPr>
        <w:pStyle w:val="Indent1"/>
      </w:pPr>
      <w:bookmarkStart w:id="43" w:name="_Toc477175474"/>
      <w:bookmarkEnd w:id="42"/>
      <w:r w:rsidRPr="00C03A47">
        <w:t>Domain Name Servers (DNS)</w:t>
      </w:r>
      <w:bookmarkEnd w:id="43"/>
      <w:r w:rsidR="007B2719" w:rsidRPr="00C03A47">
        <w:t xml:space="preserve"> </w:t>
      </w:r>
    </w:p>
    <w:p w14:paraId="48B23D2A" w14:textId="77777777" w:rsidR="00D210EA" w:rsidRPr="00E5727C" w:rsidRDefault="00D210EA" w:rsidP="00D210EA">
      <w:pPr>
        <w:pStyle w:val="Heading2"/>
        <w:tabs>
          <w:tab w:val="num" w:pos="737"/>
        </w:tabs>
      </w:pPr>
      <w:r w:rsidRPr="00E5727C">
        <w:t xml:space="preserve">You can apply for us to host a domain name on one of our DNS servers.  You can do this through the </w:t>
      </w:r>
      <w:proofErr w:type="spellStart"/>
      <w:r w:rsidRPr="00E5727C">
        <w:t>CustData</w:t>
      </w:r>
      <w:proofErr w:type="spellEnd"/>
      <w:r w:rsidRPr="00E5727C">
        <w:t xml:space="preserve"> </w:t>
      </w:r>
      <w:proofErr w:type="gramStart"/>
      <w:r w:rsidRPr="00E5727C">
        <w:t>webpage</w:t>
      </w:r>
      <w:proofErr w:type="gramEnd"/>
    </w:p>
    <w:p w14:paraId="78E13F55" w14:textId="77777777" w:rsidR="00D210EA" w:rsidRPr="00E5727C" w:rsidRDefault="00D210EA" w:rsidP="00D210EA">
      <w:pPr>
        <w:pStyle w:val="Heading2"/>
        <w:tabs>
          <w:tab w:val="num" w:pos="737"/>
        </w:tabs>
      </w:pPr>
      <w:r w:rsidRPr="00E5727C">
        <w:t>You can apply for us to host your domain name on either a Primary DNS server or on a Secondary DNS server which will mirror the domain information of the Primary DNS server.</w:t>
      </w:r>
    </w:p>
    <w:p w14:paraId="7447A03A" w14:textId="77777777" w:rsidR="00B93499" w:rsidRPr="00E5727C" w:rsidRDefault="00D210EA" w:rsidP="00E42A72">
      <w:pPr>
        <w:pStyle w:val="Heading2"/>
        <w:tabs>
          <w:tab w:val="num" w:pos="737"/>
        </w:tabs>
      </w:pPr>
      <w:r w:rsidRPr="00E5727C">
        <w:t xml:space="preserve">If your </w:t>
      </w:r>
      <w:r w:rsidR="00FC17BE" w:rsidRPr="00E5727C">
        <w:t>access</w:t>
      </w:r>
      <w:r w:rsidR="00C271C9" w:rsidRPr="00E5727C">
        <w:t xml:space="preserve"> </w:t>
      </w:r>
      <w:r w:rsidRPr="00E5727C">
        <w:t xml:space="preserve">service is cancelled, we will remove your DNS records from our DNS servers. </w:t>
      </w:r>
      <w:r w:rsidR="00467D9E" w:rsidRPr="00E5727C">
        <w:t xml:space="preserve"> </w:t>
      </w:r>
      <w:r w:rsidRPr="00E5727C">
        <w:t xml:space="preserve">You will need to transfer your domain name hosting services to another </w:t>
      </w:r>
      <w:r w:rsidR="00FC17BE" w:rsidRPr="00E5727C">
        <w:t>access</w:t>
      </w:r>
      <w:r w:rsidR="00467D9E" w:rsidRPr="00E5727C">
        <w:t xml:space="preserve"> </w:t>
      </w:r>
      <w:r w:rsidR="00C271C9" w:rsidRPr="00E5727C">
        <w:t xml:space="preserve">service </w:t>
      </w:r>
      <w:r w:rsidRPr="00E5727C">
        <w:t>or to another provider.</w:t>
      </w:r>
    </w:p>
    <w:p w14:paraId="7ADAD71D" w14:textId="77777777" w:rsidR="0079007B" w:rsidRPr="00E5727C" w:rsidRDefault="0079007B" w:rsidP="002E208F">
      <w:pPr>
        <w:pStyle w:val="Heading2"/>
        <w:tabs>
          <w:tab w:val="num" w:pos="737"/>
        </w:tabs>
      </w:pPr>
      <w:r w:rsidRPr="00E5727C">
        <w:t xml:space="preserve">You can modify </w:t>
      </w:r>
      <w:r w:rsidR="007E22B8">
        <w:t>1</w:t>
      </w:r>
      <w:r w:rsidR="007E22B8" w:rsidRPr="00E5727C">
        <w:t xml:space="preserve"> </w:t>
      </w:r>
      <w:r w:rsidRPr="00E5727C">
        <w:t xml:space="preserve">DNS server to provide a secondary MX record </w:t>
      </w:r>
      <w:r w:rsidR="00467D9E" w:rsidRPr="00E5727C">
        <w:t>v</w:t>
      </w:r>
      <w:r w:rsidRPr="00E5727C">
        <w:t xml:space="preserve">ia </w:t>
      </w:r>
      <w:proofErr w:type="spellStart"/>
      <w:r w:rsidRPr="00E5727C">
        <w:t>CustData</w:t>
      </w:r>
      <w:proofErr w:type="spellEnd"/>
      <w:r w:rsidR="00CD76BA">
        <w:t xml:space="preserve"> (</w:t>
      </w:r>
      <w:r w:rsidR="003845B0">
        <w:t>this feature is not</w:t>
      </w:r>
      <w:r w:rsidR="00CD76BA">
        <w:t xml:space="preserve"> available on NBN access services)</w:t>
      </w:r>
      <w:r w:rsidR="00831508">
        <w:t>.</w:t>
      </w:r>
    </w:p>
    <w:p w14:paraId="387B7217" w14:textId="77777777" w:rsidR="00193E85" w:rsidRPr="00E5727C" w:rsidRDefault="00B3394A" w:rsidP="00193E85">
      <w:pPr>
        <w:pStyle w:val="Indent1"/>
      </w:pPr>
      <w:bookmarkStart w:id="44" w:name="_Toc477175475"/>
      <w:r w:rsidRPr="00E5727C">
        <w:t xml:space="preserve">T-Biz Broadband </w:t>
      </w:r>
      <w:r w:rsidR="00E5727C">
        <w:t>Multisite</w:t>
      </w:r>
      <w:r w:rsidR="00FA055C" w:rsidRPr="00E5727C">
        <w:t xml:space="preserve"> </w:t>
      </w:r>
      <w:r w:rsidRPr="00E5727C">
        <w:t>Secondary MX mail server</w:t>
      </w:r>
      <w:r w:rsidR="00193E85" w:rsidRPr="00E5727C">
        <w:t xml:space="preserve"> for ADSL </w:t>
      </w:r>
      <w:r w:rsidR="00FC17BE" w:rsidRPr="00E5727C">
        <w:t>access</w:t>
      </w:r>
      <w:r w:rsidR="00F862E3" w:rsidRPr="00E5727C">
        <w:t xml:space="preserve"> s</w:t>
      </w:r>
      <w:r w:rsidR="00193E85" w:rsidRPr="00E5727C">
        <w:t>ervices</w:t>
      </w:r>
      <w:bookmarkEnd w:id="44"/>
    </w:p>
    <w:p w14:paraId="72D4AE40" w14:textId="77777777" w:rsidR="00B3394A" w:rsidRPr="00E5727C" w:rsidRDefault="00F862E3" w:rsidP="00B3394A">
      <w:pPr>
        <w:pStyle w:val="Heading2"/>
        <w:tabs>
          <w:tab w:val="num" w:pos="737"/>
        </w:tabs>
      </w:pPr>
      <w:r w:rsidRPr="00E5727C">
        <w:t>T</w:t>
      </w:r>
      <w:r w:rsidR="00B3394A" w:rsidRPr="00E5727C">
        <w:t xml:space="preserve">his </w:t>
      </w:r>
      <w:r w:rsidR="003326BB" w:rsidRPr="00E5727C">
        <w:t>feature</w:t>
      </w:r>
      <w:r w:rsidR="00B3394A" w:rsidRPr="00E5727C">
        <w:t xml:space="preserve"> is not available </w:t>
      </w:r>
      <w:r w:rsidRPr="00E5727C">
        <w:t>for</w:t>
      </w:r>
      <w:r w:rsidR="00B3394A" w:rsidRPr="00E5727C">
        <w:t xml:space="preserve"> NBN </w:t>
      </w:r>
      <w:r w:rsidR="00FC17BE" w:rsidRPr="00E5727C">
        <w:t>access</w:t>
      </w:r>
      <w:r w:rsidR="00F72B61" w:rsidRPr="00E5727C">
        <w:t xml:space="preserve"> </w:t>
      </w:r>
      <w:r w:rsidR="00B3394A" w:rsidRPr="00E5727C">
        <w:t>services.</w:t>
      </w:r>
    </w:p>
    <w:p w14:paraId="642DBB8B" w14:textId="77777777" w:rsidR="00D03EA4" w:rsidRPr="00E5727C" w:rsidRDefault="00D03EA4" w:rsidP="00D03EA4">
      <w:pPr>
        <w:pStyle w:val="Heading2"/>
        <w:tabs>
          <w:tab w:val="num" w:pos="737"/>
        </w:tabs>
      </w:pPr>
      <w:bookmarkStart w:id="45" w:name="_Ref339029004"/>
      <w:r w:rsidRPr="00E5727C">
        <w:t xml:space="preserve">You can apply for our optional Secondary MX mail server service. </w:t>
      </w:r>
      <w:r w:rsidR="00F72B61" w:rsidRPr="00E5727C">
        <w:t xml:space="preserve"> </w:t>
      </w:r>
      <w:r w:rsidRPr="00E5727C">
        <w:t>This provides a back-up if your primary SMTP mail server fails.</w:t>
      </w:r>
      <w:bookmarkEnd w:id="45"/>
      <w:r w:rsidRPr="00E5727C">
        <w:t xml:space="preserve"> </w:t>
      </w:r>
    </w:p>
    <w:p w14:paraId="4980ABB9" w14:textId="77777777" w:rsidR="00D03EA4" w:rsidRPr="00E5727C" w:rsidRDefault="00D03EA4" w:rsidP="00D03EA4">
      <w:pPr>
        <w:pStyle w:val="Heading2"/>
        <w:tabs>
          <w:tab w:val="num" w:pos="737"/>
        </w:tabs>
      </w:pPr>
      <w:bookmarkStart w:id="46" w:name="_Ref339029007"/>
      <w:r w:rsidRPr="00E5727C">
        <w:t>You must not use the Secondary MX mail server as your primary SMTP mail server. This feature may only be used as a temporary service to provide redundancy for a short period if there is a problem with your primary server.</w:t>
      </w:r>
      <w:bookmarkEnd w:id="46"/>
      <w:r w:rsidRPr="00E5727C">
        <w:t xml:space="preserve"> </w:t>
      </w:r>
    </w:p>
    <w:p w14:paraId="6848A515" w14:textId="77777777" w:rsidR="00D03EA4" w:rsidRPr="00E5727C" w:rsidRDefault="00D03EA4" w:rsidP="00D03EA4">
      <w:pPr>
        <w:pStyle w:val="Heading2"/>
        <w:tabs>
          <w:tab w:val="num" w:pos="737"/>
        </w:tabs>
      </w:pPr>
      <w:bookmarkStart w:id="47" w:name="_Ref339029008"/>
      <w:r w:rsidRPr="00E5727C">
        <w:t>You must use the Secondary MX mail server feature in accordance with our reasonable directions. You must not use</w:t>
      </w:r>
      <w:r w:rsidR="00F72B61" w:rsidRPr="00E5727C">
        <w:t xml:space="preserve">, attempt to </w:t>
      </w:r>
      <w:proofErr w:type="gramStart"/>
      <w:r w:rsidR="00F72B61" w:rsidRPr="00E5727C">
        <w:t>use</w:t>
      </w:r>
      <w:proofErr w:type="gramEnd"/>
      <w:r w:rsidR="00F72B61" w:rsidRPr="00E5727C">
        <w:t xml:space="preserve"> or allow anyone else to use,</w:t>
      </w:r>
      <w:r w:rsidRPr="00E5727C">
        <w:t xml:space="preserve"> the Secondary MX mail server feature, in a way</w:t>
      </w:r>
      <w:r w:rsidR="00A47D7C" w:rsidRPr="00A47D7C">
        <w:t xml:space="preserve"> </w:t>
      </w:r>
      <w:r w:rsidR="00A47D7C" w:rsidRPr="00E5727C">
        <w:t>which</w:t>
      </w:r>
      <w:r w:rsidRPr="00E5727C">
        <w:t>:</w:t>
      </w:r>
      <w:bookmarkEnd w:id="47"/>
    </w:p>
    <w:p w14:paraId="45F1FE68" w14:textId="77777777" w:rsidR="00D03EA4" w:rsidRPr="00E5727C" w:rsidRDefault="00D03EA4" w:rsidP="00D03EA4">
      <w:pPr>
        <w:pStyle w:val="Heading3"/>
      </w:pPr>
      <w:r w:rsidRPr="00E5727C">
        <w:t xml:space="preserve">causes you to breach your agreement with us, or to breach a law (including a foreign law), a code or an instrument which governs your </w:t>
      </w:r>
      <w:proofErr w:type="gramStart"/>
      <w:r w:rsidRPr="00E5727C">
        <w:t>conduct;</w:t>
      </w:r>
      <w:proofErr w:type="gramEnd"/>
      <w:r w:rsidRPr="00E5727C">
        <w:t xml:space="preserve"> </w:t>
      </w:r>
    </w:p>
    <w:p w14:paraId="6FB9A535" w14:textId="77777777" w:rsidR="00D03EA4" w:rsidRPr="00E5727C" w:rsidRDefault="00D03EA4" w:rsidP="00D03EA4">
      <w:pPr>
        <w:pStyle w:val="Heading3"/>
      </w:pPr>
      <w:r w:rsidRPr="00E5727C">
        <w:t xml:space="preserve">could cause us to breach, or be involved in a breach of law (including a foreign law), a code or an instrument which governs our </w:t>
      </w:r>
      <w:proofErr w:type="gramStart"/>
      <w:r w:rsidRPr="00E5727C">
        <w:t>conduct;</w:t>
      </w:r>
      <w:proofErr w:type="gramEnd"/>
      <w:r w:rsidRPr="00E5727C">
        <w:t xml:space="preserve"> </w:t>
      </w:r>
    </w:p>
    <w:p w14:paraId="4003E2C2" w14:textId="77777777" w:rsidR="00D03EA4" w:rsidRPr="00E5727C" w:rsidRDefault="00D03EA4" w:rsidP="00D03EA4">
      <w:pPr>
        <w:pStyle w:val="Heading3"/>
      </w:pPr>
      <w:r w:rsidRPr="00E5727C">
        <w:t xml:space="preserve">could result in us incurring a liability to any </w:t>
      </w:r>
      <w:proofErr w:type="gramStart"/>
      <w:r w:rsidRPr="00E5727C">
        <w:t>person;</w:t>
      </w:r>
      <w:proofErr w:type="gramEnd"/>
      <w:r w:rsidRPr="00E5727C">
        <w:t xml:space="preserve"> </w:t>
      </w:r>
    </w:p>
    <w:p w14:paraId="701EF3BB" w14:textId="77777777" w:rsidR="00D03EA4" w:rsidRPr="00E5727C" w:rsidRDefault="00D03EA4" w:rsidP="00D03EA4">
      <w:pPr>
        <w:pStyle w:val="Heading3"/>
      </w:pPr>
      <w:r w:rsidRPr="00E5727C">
        <w:t xml:space="preserve">could interfere with the Secondary MX mail server feature, our networks or equipment or those of another person, or the provision by us of services to you or another </w:t>
      </w:r>
      <w:proofErr w:type="gramStart"/>
      <w:r w:rsidRPr="00E5727C">
        <w:t>person;</w:t>
      </w:r>
      <w:proofErr w:type="gramEnd"/>
      <w:r w:rsidRPr="00E5727C">
        <w:t xml:space="preserve"> </w:t>
      </w:r>
    </w:p>
    <w:p w14:paraId="6E79432B" w14:textId="77777777" w:rsidR="00D03EA4" w:rsidRPr="00E5727C" w:rsidRDefault="00A47D7C" w:rsidP="00D03EA4">
      <w:pPr>
        <w:pStyle w:val="Heading3"/>
      </w:pPr>
      <w:r>
        <w:lastRenderedPageBreak/>
        <w:t>constitutes</w:t>
      </w:r>
      <w:r w:rsidR="00D03EA4" w:rsidRPr="00E5727C">
        <w:t xml:space="preserve"> conduct or activities that we consider could adversely affect or prejudice our reputation or brand; or </w:t>
      </w:r>
    </w:p>
    <w:p w14:paraId="3D12BABD" w14:textId="77777777" w:rsidR="00D03EA4" w:rsidRPr="00E5727C" w:rsidRDefault="00D03EA4" w:rsidP="00D03EA4">
      <w:pPr>
        <w:pStyle w:val="Heading3"/>
      </w:pPr>
      <w:r w:rsidRPr="00E5727C">
        <w:t xml:space="preserve">attempts to manipulate or bypass any limitations on the Secondary MX mail server feature by any means. </w:t>
      </w:r>
    </w:p>
    <w:p w14:paraId="1292B0B7" w14:textId="77777777" w:rsidR="00D03EA4" w:rsidRPr="00E5727C" w:rsidRDefault="00D03EA4" w:rsidP="00D03EA4">
      <w:pPr>
        <w:pStyle w:val="Heading2"/>
        <w:tabs>
          <w:tab w:val="num" w:pos="737"/>
        </w:tabs>
      </w:pPr>
      <w:r w:rsidRPr="00E5727C">
        <w:t xml:space="preserve">If you are in breach of the clauses </w:t>
      </w:r>
      <w:r w:rsidR="008028CD">
        <w:fldChar w:fldCharType="begin"/>
      </w:r>
      <w:r w:rsidR="008028CD">
        <w:instrText xml:space="preserve"> REF _Ref339029007 \r \h  \* MERGEFORMAT </w:instrText>
      </w:r>
      <w:r w:rsidR="008028CD">
        <w:fldChar w:fldCharType="separate"/>
      </w:r>
      <w:r w:rsidR="000B31EA">
        <w:t>4.23</w:t>
      </w:r>
      <w:r w:rsidR="008028CD">
        <w:fldChar w:fldCharType="end"/>
      </w:r>
      <w:r w:rsidR="00F72B61" w:rsidRPr="00E5727C">
        <w:t xml:space="preserve"> or </w:t>
      </w:r>
      <w:r w:rsidR="008028CD">
        <w:fldChar w:fldCharType="begin"/>
      </w:r>
      <w:r w:rsidR="008028CD">
        <w:instrText xml:space="preserve"> REF _Ref339029008 \r \h  \* MERGEFORMAT </w:instrText>
      </w:r>
      <w:r w:rsidR="008028CD">
        <w:fldChar w:fldCharType="separate"/>
      </w:r>
      <w:r w:rsidR="000B31EA">
        <w:t>4.24</w:t>
      </w:r>
      <w:r w:rsidR="008028CD">
        <w:fldChar w:fldCharType="end"/>
      </w:r>
      <w:r w:rsidRPr="00E5727C">
        <w:t xml:space="preserve"> we may</w:t>
      </w:r>
      <w:r w:rsidR="007018D4" w:rsidRPr="00E5727C">
        <w:t>,</w:t>
      </w:r>
      <w:r w:rsidRPr="00E5727C">
        <w:t xml:space="preserve"> at our discretion</w:t>
      </w:r>
      <w:r w:rsidR="007018D4" w:rsidRPr="00E5727C">
        <w:t>,</w:t>
      </w:r>
      <w:r w:rsidRPr="00E5727C">
        <w:t xml:space="preserve"> suspend, cancel or limit your access to the </w:t>
      </w:r>
      <w:r w:rsidR="004A23C4" w:rsidRPr="00E5727C">
        <w:t xml:space="preserve">TBM </w:t>
      </w:r>
      <w:r w:rsidRPr="00E5727C">
        <w:t xml:space="preserve">Secondary MX mail server feature. </w:t>
      </w:r>
    </w:p>
    <w:p w14:paraId="20921DF8" w14:textId="77777777" w:rsidR="00D03EA4" w:rsidRPr="00E5727C" w:rsidRDefault="00D03EA4" w:rsidP="00D03EA4">
      <w:pPr>
        <w:pStyle w:val="Heading2"/>
        <w:tabs>
          <w:tab w:val="num" w:pos="737"/>
        </w:tabs>
      </w:pPr>
      <w:r w:rsidRPr="00E5727C">
        <w:t xml:space="preserve">We will use reasonable endeavours to ensure that the </w:t>
      </w:r>
      <w:r w:rsidR="004A23C4" w:rsidRPr="00E5727C">
        <w:t xml:space="preserve">TBM </w:t>
      </w:r>
      <w:r w:rsidRPr="00E5727C">
        <w:t xml:space="preserve">Secondary MX mail server feature is available for your use. However, </w:t>
      </w:r>
      <w:r w:rsidR="006D3C00">
        <w:t>s</w:t>
      </w:r>
      <w:r w:rsidR="006D3C00" w:rsidRPr="006D3C00">
        <w:t>ubject to the Australian Consumer Law provisions in the General Terms of Our Customer Terms</w:t>
      </w:r>
      <w:r w:rsidR="006D3C00">
        <w:t>,</w:t>
      </w:r>
      <w:r w:rsidR="006D3C00" w:rsidRPr="006D3C00">
        <w:t xml:space="preserve"> </w:t>
      </w:r>
      <w:r w:rsidRPr="00E5727C">
        <w:t xml:space="preserve">we do not promise that the </w:t>
      </w:r>
      <w:r w:rsidR="004A23C4" w:rsidRPr="00E5727C">
        <w:t xml:space="preserve">TBM </w:t>
      </w:r>
      <w:r w:rsidRPr="00E5727C">
        <w:t xml:space="preserve">Secondary MX mail server feature will always be available or that it will deliver all emails to the intended recipients. </w:t>
      </w:r>
    </w:p>
    <w:p w14:paraId="2094837E" w14:textId="77777777" w:rsidR="00546E7A" w:rsidRPr="00E5727C" w:rsidRDefault="00ED2C87" w:rsidP="00546E7A">
      <w:pPr>
        <w:pStyle w:val="Heading1"/>
      </w:pPr>
      <w:bookmarkStart w:id="48" w:name="_Toc477175476"/>
      <w:r w:rsidRPr="00E5727C">
        <w:t xml:space="preserve">Monthly </w:t>
      </w:r>
      <w:r w:rsidR="00546E7A" w:rsidRPr="00E5727C">
        <w:t>Charges</w:t>
      </w:r>
      <w:bookmarkEnd w:id="48"/>
    </w:p>
    <w:p w14:paraId="7C854ECA" w14:textId="77777777" w:rsidR="002E17E2" w:rsidRPr="00E5727C" w:rsidRDefault="002E17E2" w:rsidP="002E17E2">
      <w:pPr>
        <w:pStyle w:val="Heading2"/>
        <w:numPr>
          <w:ilvl w:val="1"/>
          <w:numId w:val="2"/>
        </w:numPr>
      </w:pPr>
      <w:r w:rsidRPr="00E5727C">
        <w:t xml:space="preserve">The charges payable by you for the TBM service </w:t>
      </w:r>
      <w:r w:rsidR="0065405C" w:rsidRPr="00E5727C">
        <w:t>ar</w:t>
      </w:r>
      <w:r w:rsidRPr="00E5727C">
        <w:t xml:space="preserve">e set out in </w:t>
      </w:r>
      <w:r w:rsidR="003242F3" w:rsidRPr="00E5727C">
        <w:t>the</w:t>
      </w:r>
      <w:r w:rsidRPr="00E5727C">
        <w:t xml:space="preserve"> Price List.</w:t>
      </w:r>
    </w:p>
    <w:p w14:paraId="212C894E" w14:textId="77777777" w:rsidR="005B136B" w:rsidRPr="00E5727C" w:rsidRDefault="005B136B" w:rsidP="005B136B">
      <w:pPr>
        <w:pStyle w:val="Indent1"/>
      </w:pPr>
      <w:bookmarkStart w:id="49" w:name="_Toc477175477"/>
      <w:r w:rsidRPr="00E5727C">
        <w:t>Billing</w:t>
      </w:r>
      <w:bookmarkEnd w:id="49"/>
    </w:p>
    <w:p w14:paraId="449C3ACB" w14:textId="77777777" w:rsidR="005B136B" w:rsidRPr="00E5727C" w:rsidRDefault="005B136B" w:rsidP="005B136B">
      <w:pPr>
        <w:pStyle w:val="Heading2"/>
        <w:numPr>
          <w:ilvl w:val="1"/>
          <w:numId w:val="2"/>
        </w:numPr>
        <w:tabs>
          <w:tab w:val="left" w:pos="690"/>
        </w:tabs>
        <w:ind w:left="690"/>
      </w:pPr>
      <w:r w:rsidRPr="00E5727C">
        <w:t>The TBM service i</w:t>
      </w:r>
      <w:r w:rsidR="0065405C" w:rsidRPr="00E5727C">
        <w:t>s</w:t>
      </w:r>
      <w:r w:rsidRPr="00E5727C">
        <w:t xml:space="preserve"> only available as a monthly bill</w:t>
      </w:r>
      <w:r w:rsidR="005A4806" w:rsidRPr="00E5727C">
        <w:t>ed</w:t>
      </w:r>
      <w:r w:rsidRPr="00E5727C">
        <w:t xml:space="preserve"> service.</w:t>
      </w:r>
      <w:r w:rsidR="00B57901" w:rsidRPr="00E5727C">
        <w:t xml:space="preserve">  </w:t>
      </w:r>
      <w:r w:rsidRPr="00E5727C">
        <w:t xml:space="preserve">The monthly access fee is pro-rated if the TBM service is connected for part of the billing month. </w:t>
      </w:r>
    </w:p>
    <w:p w14:paraId="38886632" w14:textId="77777777" w:rsidR="005B136B" w:rsidRPr="00E5727C" w:rsidRDefault="005B136B" w:rsidP="005B136B">
      <w:pPr>
        <w:pStyle w:val="Heading2"/>
        <w:numPr>
          <w:ilvl w:val="1"/>
          <w:numId w:val="2"/>
        </w:numPr>
        <w:tabs>
          <w:tab w:val="left" w:pos="690"/>
        </w:tabs>
        <w:ind w:left="690"/>
      </w:pPr>
      <w:bookmarkStart w:id="50" w:name="_Ref340145958"/>
      <w:r w:rsidRPr="00E5727C">
        <w:t xml:space="preserve">A </w:t>
      </w:r>
      <w:r w:rsidR="0065405C" w:rsidRPr="00E5727C">
        <w:t xml:space="preserve">speed level </w:t>
      </w:r>
      <w:r w:rsidRPr="00E5727C">
        <w:t xml:space="preserve">will be displayed on your </w:t>
      </w:r>
      <w:r w:rsidR="00FF046B" w:rsidRPr="00E5727C">
        <w:t>bill</w:t>
      </w:r>
      <w:r w:rsidRPr="00E5727C">
        <w:t xml:space="preserve"> instead of the published NBN Co speeds. </w:t>
      </w:r>
      <w:r w:rsidR="00FF046B" w:rsidRPr="00E5727C">
        <w:t xml:space="preserve"> We</w:t>
      </w:r>
      <w:r w:rsidRPr="00E5727C">
        <w:t xml:space="preserve"> do not guarantee </w:t>
      </w:r>
      <w:r w:rsidR="00FF046B" w:rsidRPr="00E5727C">
        <w:t xml:space="preserve">that the </w:t>
      </w:r>
      <w:r w:rsidRPr="00E5727C">
        <w:t xml:space="preserve">published NBN Co speeds will be the speeds that can be achieved on TBM services. </w:t>
      </w:r>
      <w:r w:rsidR="00FF046B" w:rsidRPr="00E5727C">
        <w:t xml:space="preserve"> The speed</w:t>
      </w:r>
      <w:r w:rsidRPr="00E5727C">
        <w:t xml:space="preserve"> levels </w:t>
      </w:r>
      <w:r w:rsidR="007E22B8">
        <w:t xml:space="preserve">displayed on your bill </w:t>
      </w:r>
      <w:r w:rsidRPr="00E5727C">
        <w:t>and their corresponding NBN Co published speed is set out in the table below</w:t>
      </w:r>
      <w:r w:rsidR="00FF046B" w:rsidRPr="00E5727C">
        <w:t>:</w:t>
      </w:r>
      <w:bookmarkEnd w:id="50"/>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977"/>
      </w:tblGrid>
      <w:tr w:rsidR="005B136B" w:rsidRPr="00E5727C" w14:paraId="31073912" w14:textId="77777777" w:rsidTr="003845B0">
        <w:tc>
          <w:tcPr>
            <w:tcW w:w="2537" w:type="dxa"/>
            <w:vAlign w:val="center"/>
          </w:tcPr>
          <w:p w14:paraId="63C56DF2" w14:textId="77777777" w:rsidR="005B136B" w:rsidRPr="00E5727C" w:rsidRDefault="000B2929" w:rsidP="003845B0">
            <w:pPr>
              <w:pStyle w:val="Heading2"/>
              <w:keepLines/>
              <w:numPr>
                <w:ilvl w:val="0"/>
                <w:numId w:val="0"/>
              </w:numPr>
              <w:tabs>
                <w:tab w:val="left" w:pos="690"/>
              </w:tabs>
              <w:rPr>
                <w:b/>
              </w:rPr>
            </w:pPr>
            <w:r w:rsidRPr="00E5727C">
              <w:rPr>
                <w:b/>
              </w:rPr>
              <w:t>Bill</w:t>
            </w:r>
            <w:r w:rsidR="005B136B" w:rsidRPr="00E5727C">
              <w:rPr>
                <w:b/>
              </w:rPr>
              <w:t xml:space="preserve"> Display</w:t>
            </w:r>
          </w:p>
        </w:tc>
        <w:tc>
          <w:tcPr>
            <w:tcW w:w="2977" w:type="dxa"/>
            <w:vAlign w:val="center"/>
          </w:tcPr>
          <w:p w14:paraId="2817B854" w14:textId="77777777" w:rsidR="00156072" w:rsidRDefault="005B136B">
            <w:pPr>
              <w:pStyle w:val="Heading2"/>
              <w:keepLines/>
              <w:numPr>
                <w:ilvl w:val="0"/>
                <w:numId w:val="0"/>
              </w:numPr>
              <w:tabs>
                <w:tab w:val="left" w:pos="690"/>
              </w:tabs>
            </w:pPr>
            <w:r w:rsidRPr="00E5727C">
              <w:rPr>
                <w:b/>
              </w:rPr>
              <w:t>NBN Co’s published speed</w:t>
            </w:r>
            <w:r w:rsidR="00C671AE" w:rsidRPr="00E5727C">
              <w:rPr>
                <w:b/>
              </w:rPr>
              <w:t xml:space="preserve"> </w:t>
            </w:r>
            <w:r w:rsidR="00C671AE" w:rsidRPr="00E5727C">
              <w:t xml:space="preserve">(download/upload) </w:t>
            </w:r>
          </w:p>
        </w:tc>
      </w:tr>
      <w:tr w:rsidR="005B136B" w:rsidRPr="00E5727C" w14:paraId="4209D417" w14:textId="77777777" w:rsidTr="003845B0">
        <w:tc>
          <w:tcPr>
            <w:tcW w:w="2537" w:type="dxa"/>
            <w:vAlign w:val="center"/>
          </w:tcPr>
          <w:p w14:paraId="7D25371C" w14:textId="77777777" w:rsidR="005B136B" w:rsidRPr="00E5727C" w:rsidRDefault="005B136B" w:rsidP="003845B0">
            <w:pPr>
              <w:pStyle w:val="Heading2"/>
              <w:keepLines/>
              <w:numPr>
                <w:ilvl w:val="0"/>
                <w:numId w:val="0"/>
              </w:numPr>
              <w:tabs>
                <w:tab w:val="left" w:pos="690"/>
              </w:tabs>
            </w:pPr>
            <w:r w:rsidRPr="00E5727C">
              <w:t>Speed Level 1</w:t>
            </w:r>
          </w:p>
        </w:tc>
        <w:tc>
          <w:tcPr>
            <w:tcW w:w="2977" w:type="dxa"/>
            <w:vAlign w:val="center"/>
          </w:tcPr>
          <w:p w14:paraId="17C029A1" w14:textId="77777777" w:rsidR="00156072" w:rsidRDefault="005B136B">
            <w:pPr>
              <w:pStyle w:val="Heading2"/>
              <w:keepLines/>
              <w:numPr>
                <w:ilvl w:val="0"/>
                <w:numId w:val="0"/>
              </w:numPr>
              <w:tabs>
                <w:tab w:val="left" w:pos="690"/>
              </w:tabs>
            </w:pPr>
            <w:r w:rsidRPr="00E5727C">
              <w:t>12Mbps/1Mbps</w:t>
            </w:r>
          </w:p>
        </w:tc>
      </w:tr>
      <w:tr w:rsidR="005B136B" w:rsidRPr="00E5727C" w14:paraId="6A5D39D3" w14:textId="77777777" w:rsidTr="003845B0">
        <w:tc>
          <w:tcPr>
            <w:tcW w:w="2537" w:type="dxa"/>
            <w:vAlign w:val="center"/>
          </w:tcPr>
          <w:p w14:paraId="0E1A3E97" w14:textId="77777777" w:rsidR="005B136B" w:rsidRPr="00E5727C" w:rsidRDefault="005B136B" w:rsidP="003845B0">
            <w:pPr>
              <w:pStyle w:val="Heading2"/>
              <w:keepLines/>
              <w:numPr>
                <w:ilvl w:val="0"/>
                <w:numId w:val="0"/>
              </w:numPr>
              <w:tabs>
                <w:tab w:val="left" w:pos="690"/>
              </w:tabs>
            </w:pPr>
            <w:r w:rsidRPr="00E5727C">
              <w:t>Speed Level 2</w:t>
            </w:r>
          </w:p>
        </w:tc>
        <w:tc>
          <w:tcPr>
            <w:tcW w:w="2977" w:type="dxa"/>
            <w:vAlign w:val="center"/>
          </w:tcPr>
          <w:p w14:paraId="1FDFDE3B" w14:textId="77777777" w:rsidR="00156072" w:rsidRDefault="005B136B">
            <w:pPr>
              <w:pStyle w:val="Heading2"/>
              <w:keepLines/>
              <w:numPr>
                <w:ilvl w:val="0"/>
                <w:numId w:val="0"/>
              </w:numPr>
              <w:tabs>
                <w:tab w:val="left" w:pos="690"/>
              </w:tabs>
            </w:pPr>
            <w:r w:rsidRPr="00E5727C">
              <w:t>25Mbps/5Mbps</w:t>
            </w:r>
          </w:p>
        </w:tc>
      </w:tr>
      <w:tr w:rsidR="005B136B" w:rsidRPr="00E5727C" w14:paraId="7CB98047" w14:textId="77777777" w:rsidTr="003845B0">
        <w:tc>
          <w:tcPr>
            <w:tcW w:w="2537" w:type="dxa"/>
            <w:vAlign w:val="center"/>
          </w:tcPr>
          <w:p w14:paraId="15803CEE" w14:textId="77777777" w:rsidR="005B136B" w:rsidRPr="00E5727C" w:rsidRDefault="005B136B" w:rsidP="003845B0">
            <w:pPr>
              <w:pStyle w:val="Heading2"/>
              <w:keepLines/>
              <w:numPr>
                <w:ilvl w:val="0"/>
                <w:numId w:val="0"/>
              </w:numPr>
              <w:tabs>
                <w:tab w:val="left" w:pos="690"/>
              </w:tabs>
            </w:pPr>
            <w:r w:rsidRPr="00E5727C">
              <w:t>Speed Level 3</w:t>
            </w:r>
            <w:r w:rsidR="00727193">
              <w:t xml:space="preserve"> (not available on NBN Fixed Wireless)</w:t>
            </w:r>
          </w:p>
        </w:tc>
        <w:tc>
          <w:tcPr>
            <w:tcW w:w="2977" w:type="dxa"/>
            <w:vAlign w:val="center"/>
          </w:tcPr>
          <w:p w14:paraId="73AE31CD" w14:textId="77777777" w:rsidR="00156072" w:rsidRDefault="005B136B">
            <w:pPr>
              <w:pStyle w:val="Heading2"/>
              <w:keepLines/>
              <w:numPr>
                <w:ilvl w:val="0"/>
                <w:numId w:val="0"/>
              </w:numPr>
              <w:tabs>
                <w:tab w:val="left" w:pos="690"/>
              </w:tabs>
            </w:pPr>
            <w:r w:rsidRPr="00E5727C">
              <w:t>25Mbps/10Mbps</w:t>
            </w:r>
          </w:p>
        </w:tc>
      </w:tr>
      <w:tr w:rsidR="005B136B" w:rsidRPr="00E5727C" w14:paraId="00A5BB38" w14:textId="77777777" w:rsidTr="003845B0">
        <w:tc>
          <w:tcPr>
            <w:tcW w:w="2537" w:type="dxa"/>
            <w:vAlign w:val="center"/>
          </w:tcPr>
          <w:p w14:paraId="737B18E7" w14:textId="77777777" w:rsidR="005B136B" w:rsidRPr="00E5727C" w:rsidRDefault="005B136B" w:rsidP="003845B0">
            <w:pPr>
              <w:pStyle w:val="Heading2"/>
              <w:keepLines/>
              <w:numPr>
                <w:ilvl w:val="0"/>
                <w:numId w:val="0"/>
              </w:numPr>
              <w:tabs>
                <w:tab w:val="left" w:pos="690"/>
              </w:tabs>
            </w:pPr>
            <w:r w:rsidRPr="00E5727C">
              <w:t>Speed Level 4</w:t>
            </w:r>
          </w:p>
        </w:tc>
        <w:tc>
          <w:tcPr>
            <w:tcW w:w="2977" w:type="dxa"/>
            <w:vAlign w:val="center"/>
          </w:tcPr>
          <w:p w14:paraId="54775286" w14:textId="77777777" w:rsidR="00156072" w:rsidRDefault="005B136B">
            <w:pPr>
              <w:pStyle w:val="Heading2"/>
              <w:keepLines/>
              <w:numPr>
                <w:ilvl w:val="0"/>
                <w:numId w:val="0"/>
              </w:numPr>
              <w:tabs>
                <w:tab w:val="left" w:pos="690"/>
              </w:tabs>
            </w:pPr>
            <w:r w:rsidRPr="00E5727C">
              <w:t>50Mbps/20Mbps</w:t>
            </w:r>
          </w:p>
        </w:tc>
      </w:tr>
      <w:tr w:rsidR="005B136B" w:rsidRPr="00E5727C" w14:paraId="19EC111D" w14:textId="77777777" w:rsidTr="003845B0">
        <w:tc>
          <w:tcPr>
            <w:tcW w:w="2537" w:type="dxa"/>
            <w:vAlign w:val="center"/>
          </w:tcPr>
          <w:p w14:paraId="710C1354" w14:textId="77777777" w:rsidR="005B136B" w:rsidRPr="00E5727C" w:rsidRDefault="005B136B" w:rsidP="003845B0">
            <w:pPr>
              <w:pStyle w:val="Heading2"/>
              <w:keepLines/>
              <w:numPr>
                <w:ilvl w:val="0"/>
                <w:numId w:val="0"/>
              </w:numPr>
              <w:tabs>
                <w:tab w:val="left" w:pos="690"/>
              </w:tabs>
            </w:pPr>
            <w:r w:rsidRPr="00E5727C">
              <w:t>Speed Level 5</w:t>
            </w:r>
          </w:p>
        </w:tc>
        <w:tc>
          <w:tcPr>
            <w:tcW w:w="2977" w:type="dxa"/>
            <w:vAlign w:val="center"/>
          </w:tcPr>
          <w:p w14:paraId="774E825D" w14:textId="77777777" w:rsidR="00156072" w:rsidRDefault="005B136B">
            <w:pPr>
              <w:pStyle w:val="Heading2"/>
              <w:keepLines/>
              <w:numPr>
                <w:ilvl w:val="0"/>
                <w:numId w:val="0"/>
              </w:numPr>
              <w:tabs>
                <w:tab w:val="left" w:pos="690"/>
              </w:tabs>
            </w:pPr>
            <w:r w:rsidRPr="00E5727C">
              <w:t>100Mbps/40Mbps</w:t>
            </w:r>
            <w:r w:rsidR="00AD6A22" w:rsidRPr="00E16401">
              <w:t>*</w:t>
            </w:r>
          </w:p>
        </w:tc>
      </w:tr>
    </w:tbl>
    <w:p w14:paraId="10594B99" w14:textId="77777777" w:rsidR="005B136B" w:rsidRPr="00E5727C" w:rsidRDefault="005B136B" w:rsidP="005B136B">
      <w:pPr>
        <w:pStyle w:val="Heading2"/>
        <w:numPr>
          <w:ilvl w:val="0"/>
          <w:numId w:val="0"/>
        </w:numPr>
        <w:tabs>
          <w:tab w:val="left" w:pos="690"/>
        </w:tabs>
        <w:ind w:left="690"/>
      </w:pPr>
    </w:p>
    <w:p w14:paraId="4CB5D9B0" w14:textId="77777777" w:rsidR="00761C08" w:rsidRDefault="00761C08" w:rsidP="00761C08">
      <w:pPr>
        <w:pStyle w:val="Heading2"/>
        <w:numPr>
          <w:ilvl w:val="1"/>
          <w:numId w:val="2"/>
        </w:numPr>
        <w:tabs>
          <w:tab w:val="left" w:pos="690"/>
        </w:tabs>
        <w:ind w:left="690"/>
      </w:pPr>
      <w:r w:rsidRPr="00E5727C">
        <w:t xml:space="preserve">Speed Level 2 is the default speed for </w:t>
      </w:r>
      <w:r w:rsidR="001D4AAA">
        <w:t xml:space="preserve">NBN access services. </w:t>
      </w:r>
      <w:r w:rsidR="00A47D7C">
        <w:t xml:space="preserve"> </w:t>
      </w:r>
      <w:r w:rsidRPr="00E5727C">
        <w:t>Alternative Speed Levels</w:t>
      </w:r>
      <w:r w:rsidR="00806992" w:rsidRPr="00E5727C">
        <w:t xml:space="preserve"> for NBN </w:t>
      </w:r>
      <w:r w:rsidR="00FC17BE" w:rsidRPr="00E5727C">
        <w:t>access</w:t>
      </w:r>
      <w:r w:rsidR="00806992" w:rsidRPr="00E5727C">
        <w:t xml:space="preserve"> services</w:t>
      </w:r>
      <w:r w:rsidRPr="00E5727C">
        <w:t xml:space="preserve">, if selected, will be </w:t>
      </w:r>
      <w:r w:rsidR="00EE72BF" w:rsidRPr="00E5727C">
        <w:t xml:space="preserve">displayed </w:t>
      </w:r>
      <w:r w:rsidRPr="00E5727C">
        <w:t xml:space="preserve">on your </w:t>
      </w:r>
      <w:r w:rsidR="00EE72BF" w:rsidRPr="00E5727C">
        <w:t xml:space="preserve">bill as an extra, or reduced, </w:t>
      </w:r>
      <w:r w:rsidRPr="00E5727C">
        <w:t>monthly charge, in addition to the default Speed Level 2 charge.</w:t>
      </w:r>
    </w:p>
    <w:p w14:paraId="776D1C1C" w14:textId="77777777" w:rsidR="00AB1A1D" w:rsidRPr="00E5727C" w:rsidRDefault="00AC77C3" w:rsidP="006C4B32">
      <w:pPr>
        <w:pStyle w:val="Heading2"/>
        <w:tabs>
          <w:tab w:val="num" w:pos="737"/>
        </w:tabs>
        <w:rPr>
          <w:color w:val="000000"/>
          <w:szCs w:val="23"/>
          <w:lang w:eastAsia="en-AU"/>
        </w:rPr>
      </w:pPr>
      <w:r w:rsidRPr="00E5727C">
        <w:t>Your bill will include</w:t>
      </w:r>
      <w:r w:rsidR="00A47D7C" w:rsidRPr="00A47D7C">
        <w:t xml:space="preserve"> </w:t>
      </w:r>
      <w:r w:rsidR="00A47D7C" w:rsidRPr="00173458">
        <w:t>a</w:t>
      </w:r>
      <w:r w:rsidR="002E0469" w:rsidRPr="00E5727C">
        <w:t>:</w:t>
      </w:r>
    </w:p>
    <w:p w14:paraId="2FDC62F2" w14:textId="77777777" w:rsidR="001B4457" w:rsidRPr="00AA77CA" w:rsidRDefault="001B4457" w:rsidP="001B4457">
      <w:pPr>
        <w:pStyle w:val="Heading3"/>
        <w:numPr>
          <w:ilvl w:val="2"/>
          <w:numId w:val="2"/>
        </w:numPr>
      </w:pPr>
      <w:r w:rsidRPr="00173458">
        <w:lastRenderedPageBreak/>
        <w:t xml:space="preserve">once off activation charge, an installation charge, equipment purchases and optional fee-for-service </w:t>
      </w:r>
      <w:proofErr w:type="gramStart"/>
      <w:r w:rsidRPr="00173458">
        <w:t>charges</w:t>
      </w:r>
      <w:r>
        <w:t>;</w:t>
      </w:r>
      <w:proofErr w:type="gramEnd"/>
    </w:p>
    <w:p w14:paraId="34CCB2A9" w14:textId="77777777" w:rsidR="001B4457" w:rsidRPr="001B4457" w:rsidRDefault="007642A7" w:rsidP="007642A7">
      <w:pPr>
        <w:pStyle w:val="Heading3"/>
        <w:numPr>
          <w:ilvl w:val="2"/>
          <w:numId w:val="2"/>
        </w:numPr>
        <w:rPr>
          <w:color w:val="000000"/>
          <w:szCs w:val="23"/>
          <w:lang w:eastAsia="en-AU"/>
        </w:rPr>
      </w:pPr>
      <w:r w:rsidRPr="00E5727C">
        <w:t>monthly fee</w:t>
      </w:r>
      <w:r w:rsidR="00831508">
        <w:t>:</w:t>
      </w:r>
      <w:r w:rsidRPr="00E5727C">
        <w:t xml:space="preserve"> </w:t>
      </w:r>
    </w:p>
    <w:p w14:paraId="2BEEC195" w14:textId="77777777" w:rsidR="00AB74CB" w:rsidRPr="00E5727C" w:rsidRDefault="001B4457" w:rsidP="00AB74CB">
      <w:pPr>
        <w:pStyle w:val="Heading4"/>
        <w:rPr>
          <w:color w:val="000000"/>
          <w:szCs w:val="23"/>
          <w:lang w:eastAsia="en-AU"/>
        </w:rPr>
      </w:pPr>
      <w:r>
        <w:t xml:space="preserve">based </w:t>
      </w:r>
      <w:r w:rsidR="007642A7" w:rsidRPr="00E5727C">
        <w:t>on Speed Level 2</w:t>
      </w:r>
      <w:r>
        <w:t xml:space="preserve"> for NBN access service</w:t>
      </w:r>
      <w:r w:rsidR="00831508">
        <w:t>s</w:t>
      </w:r>
      <w:r w:rsidR="009632A4">
        <w:t>,</w:t>
      </w:r>
      <w:r>
        <w:t xml:space="preserve"> or </w:t>
      </w:r>
      <w:r w:rsidR="00AB74CB" w:rsidRPr="00E5727C">
        <w:t xml:space="preserve">an extra, or reduced, monthly fee for NBN access service Speed Level changes (that is, Speed Levels 1, 3, 4 and 5); </w:t>
      </w:r>
      <w:r w:rsidR="00014639">
        <w:t>and</w:t>
      </w:r>
    </w:p>
    <w:p w14:paraId="01852FD9" w14:textId="77777777" w:rsidR="001B4457" w:rsidRPr="00E5727C" w:rsidRDefault="00AB74CB" w:rsidP="001B4457">
      <w:pPr>
        <w:pStyle w:val="Heading4"/>
        <w:rPr>
          <w:color w:val="000000"/>
          <w:szCs w:val="23"/>
          <w:lang w:eastAsia="en-AU"/>
        </w:rPr>
      </w:pPr>
      <w:r>
        <w:t>f</w:t>
      </w:r>
      <w:r w:rsidR="001B4457">
        <w:t>or your ADSL access service</w:t>
      </w:r>
      <w:r>
        <w:t>s</w:t>
      </w:r>
      <w:r w:rsidR="00014639">
        <w:t>; and</w:t>
      </w:r>
    </w:p>
    <w:p w14:paraId="6D894C94" w14:textId="77777777" w:rsidR="005F3198" w:rsidRPr="00E5727C" w:rsidRDefault="00BE4FA1" w:rsidP="007642A7">
      <w:pPr>
        <w:pStyle w:val="Heading3"/>
        <w:numPr>
          <w:ilvl w:val="2"/>
          <w:numId w:val="2"/>
        </w:numPr>
      </w:pPr>
      <w:r w:rsidRPr="00E5727C">
        <w:t xml:space="preserve">data </w:t>
      </w:r>
      <w:r w:rsidR="00234A7B" w:rsidRPr="00E5727C">
        <w:t>usage charge</w:t>
      </w:r>
      <w:r w:rsidR="00AB1A1D" w:rsidRPr="00E5727C">
        <w:t xml:space="preserve"> determined at the end of your billing </w:t>
      </w:r>
      <w:r w:rsidR="00A47D7C">
        <w:t>month.</w:t>
      </w:r>
    </w:p>
    <w:p w14:paraId="474BC52C" w14:textId="77777777" w:rsidR="00582231" w:rsidRPr="00E5727C" w:rsidRDefault="00582231" w:rsidP="00582231">
      <w:pPr>
        <w:pStyle w:val="Default"/>
        <w:spacing w:after="187"/>
        <w:ind w:left="737"/>
        <w:rPr>
          <w:b/>
          <w:bCs/>
          <w:sz w:val="21"/>
          <w:szCs w:val="21"/>
        </w:rPr>
      </w:pPr>
      <w:r w:rsidRPr="00E5727C">
        <w:rPr>
          <w:b/>
          <w:bCs/>
          <w:sz w:val="21"/>
          <w:szCs w:val="21"/>
        </w:rPr>
        <w:t>Plan Change</w:t>
      </w:r>
    </w:p>
    <w:p w14:paraId="40D814A8" w14:textId="77777777" w:rsidR="00F77E07" w:rsidRPr="00237BDB" w:rsidRDefault="003B26AF" w:rsidP="00237BDB">
      <w:pPr>
        <w:pStyle w:val="Heading2"/>
        <w:numPr>
          <w:ilvl w:val="1"/>
          <w:numId w:val="2"/>
        </w:numPr>
        <w:tabs>
          <w:tab w:val="left" w:pos="690"/>
        </w:tabs>
        <w:ind w:left="690"/>
      </w:pPr>
      <w:r>
        <w:t>You</w:t>
      </w:r>
      <w:r w:rsidRPr="00E5727C">
        <w:t xml:space="preserve"> </w:t>
      </w:r>
      <w:r w:rsidR="00582231" w:rsidRPr="00E5727C">
        <w:t xml:space="preserve">can </w:t>
      </w:r>
      <w:r w:rsidR="00F138AC" w:rsidRPr="00E5727C">
        <w:t>change</w:t>
      </w:r>
      <w:r w:rsidR="00582231" w:rsidRPr="00E5727C">
        <w:t xml:space="preserve"> Speed Levels on a</w:t>
      </w:r>
      <w:r w:rsidR="00B96A92">
        <w:t>n</w:t>
      </w:r>
      <w:r w:rsidR="00582231" w:rsidRPr="00E5727C">
        <w:t xml:space="preserve"> NBN </w:t>
      </w:r>
      <w:r w:rsidR="00FC17BE" w:rsidRPr="00E5727C">
        <w:t>access</w:t>
      </w:r>
      <w:r w:rsidR="00F138AC" w:rsidRPr="00E5727C">
        <w:t xml:space="preserve"> </w:t>
      </w:r>
      <w:r w:rsidR="00582231" w:rsidRPr="00E5727C">
        <w:t xml:space="preserve">service at </w:t>
      </w:r>
      <w:proofErr w:type="spellStart"/>
      <w:r w:rsidR="00582231" w:rsidRPr="00E5727C">
        <w:t>anytime</w:t>
      </w:r>
      <w:proofErr w:type="spellEnd"/>
      <w:r w:rsidR="00A47D7C">
        <w:t>.</w:t>
      </w:r>
    </w:p>
    <w:p w14:paraId="3C9D4B8C" w14:textId="77777777" w:rsidR="006E6793" w:rsidRDefault="006E6793" w:rsidP="006E6793">
      <w:pPr>
        <w:pStyle w:val="Heading2"/>
        <w:numPr>
          <w:ilvl w:val="1"/>
          <w:numId w:val="2"/>
        </w:numPr>
        <w:tabs>
          <w:tab w:val="left" w:pos="690"/>
        </w:tabs>
        <w:ind w:left="690"/>
      </w:pPr>
      <w:r w:rsidRPr="00E5727C">
        <w:t xml:space="preserve">Charges will be pro-rated if there are any changes to Speed Levels </w:t>
      </w:r>
      <w:r>
        <w:t xml:space="preserve">for NBN access services </w:t>
      </w:r>
      <w:r w:rsidRPr="00E5727C">
        <w:t>during a billing month.</w:t>
      </w:r>
    </w:p>
    <w:p w14:paraId="7967FD84" w14:textId="77777777" w:rsidR="00377C03" w:rsidRPr="00E5727C" w:rsidRDefault="00377C03" w:rsidP="006E6793">
      <w:pPr>
        <w:pStyle w:val="Heading2"/>
        <w:numPr>
          <w:ilvl w:val="1"/>
          <w:numId w:val="2"/>
        </w:numPr>
        <w:tabs>
          <w:tab w:val="left" w:pos="690"/>
        </w:tabs>
        <w:ind w:left="690"/>
      </w:pPr>
      <w:r>
        <w:t xml:space="preserve">You acknowledge a speed change may temporarily </w:t>
      </w:r>
      <w:r w:rsidR="00532E83">
        <w:t xml:space="preserve">cause an outage </w:t>
      </w:r>
      <w:r w:rsidR="00831508">
        <w:t xml:space="preserve">of </w:t>
      </w:r>
      <w:r w:rsidR="00532E83">
        <w:t>your service</w:t>
      </w:r>
      <w:r w:rsidR="00D9186D">
        <w:t>.</w:t>
      </w:r>
    </w:p>
    <w:p w14:paraId="2575B1FB" w14:textId="77777777" w:rsidR="005A4806" w:rsidRPr="00E5727C" w:rsidRDefault="005A4806" w:rsidP="005A4806">
      <w:pPr>
        <w:pStyle w:val="Indent1"/>
      </w:pPr>
      <w:bookmarkStart w:id="51" w:name="_Toc477175478"/>
      <w:r w:rsidRPr="00E5727C">
        <w:t>Data usage</w:t>
      </w:r>
      <w:bookmarkEnd w:id="51"/>
    </w:p>
    <w:p w14:paraId="2F39BBEF" w14:textId="77777777" w:rsidR="005A4806" w:rsidRPr="00E5727C" w:rsidRDefault="00BE4FA1" w:rsidP="005A4806">
      <w:pPr>
        <w:pStyle w:val="Heading2"/>
        <w:numPr>
          <w:ilvl w:val="1"/>
          <w:numId w:val="2"/>
        </w:numPr>
        <w:tabs>
          <w:tab w:val="left" w:pos="690"/>
        </w:tabs>
        <w:ind w:left="690"/>
      </w:pPr>
      <w:r w:rsidRPr="00E5727C">
        <w:t xml:space="preserve">The </w:t>
      </w:r>
      <w:r w:rsidR="005A4806" w:rsidRPr="00E5727C">
        <w:t xml:space="preserve">TBM </w:t>
      </w:r>
      <w:r w:rsidRPr="00E5727C">
        <w:t>service is</w:t>
      </w:r>
      <w:r w:rsidR="005A4806" w:rsidRPr="00E5727C">
        <w:t xml:space="preserve"> not shaped</w:t>
      </w:r>
      <w:r w:rsidRPr="00E5727C">
        <w:t>,</w:t>
      </w:r>
      <w:r w:rsidR="005A4806" w:rsidRPr="00E5727C">
        <w:t xml:space="preserve"> which means the speed of your service is not slowed if you achieve a certain level of</w:t>
      </w:r>
      <w:r w:rsidRPr="00E5727C">
        <w:t xml:space="preserve"> data </w:t>
      </w:r>
      <w:r w:rsidR="005A4806" w:rsidRPr="00E5727C">
        <w:t xml:space="preserve">usage. </w:t>
      </w:r>
      <w:r w:rsidR="005027C8" w:rsidRPr="00E5727C">
        <w:t xml:space="preserve"> </w:t>
      </w:r>
      <w:r w:rsidR="005A4806" w:rsidRPr="00E5727C">
        <w:t xml:space="preserve">There is no set monthly usage allowance on a per </w:t>
      </w:r>
      <w:r w:rsidR="00FC17BE" w:rsidRPr="00E5727C">
        <w:t>access</w:t>
      </w:r>
      <w:r w:rsidR="005A4806" w:rsidRPr="00E5727C">
        <w:t xml:space="preserve"> </w:t>
      </w:r>
      <w:r w:rsidR="00FD086F">
        <w:t xml:space="preserve">service </w:t>
      </w:r>
      <w:r w:rsidR="005A4806" w:rsidRPr="00E5727C">
        <w:t xml:space="preserve">basis, and therefore there will be no reference to </w:t>
      </w:r>
      <w:r w:rsidR="00867FE3">
        <w:t xml:space="preserve">a </w:t>
      </w:r>
      <w:r w:rsidRPr="00E5727C">
        <w:t xml:space="preserve">data </w:t>
      </w:r>
      <w:r w:rsidR="00867FE3">
        <w:t>limit</w:t>
      </w:r>
      <w:r w:rsidR="00FD086F">
        <w:t xml:space="preserve"> </w:t>
      </w:r>
      <w:r w:rsidRPr="00E5727C">
        <w:t xml:space="preserve">on </w:t>
      </w:r>
      <w:r w:rsidR="005A4806" w:rsidRPr="00E5727C">
        <w:t>your bill.</w:t>
      </w:r>
    </w:p>
    <w:p w14:paraId="54EB79D1" w14:textId="77777777" w:rsidR="005A4806" w:rsidRPr="00E5727C" w:rsidRDefault="005A4806" w:rsidP="005A4806">
      <w:pPr>
        <w:pStyle w:val="Heading2"/>
        <w:numPr>
          <w:ilvl w:val="1"/>
          <w:numId w:val="2"/>
        </w:numPr>
        <w:tabs>
          <w:tab w:val="left" w:pos="690"/>
        </w:tabs>
        <w:ind w:left="690"/>
      </w:pPr>
      <w:r w:rsidRPr="00E5727C">
        <w:t xml:space="preserve">Data usage across all your </w:t>
      </w:r>
      <w:r w:rsidR="00FC17BE" w:rsidRPr="00E5727C">
        <w:t>access</w:t>
      </w:r>
      <w:r w:rsidRPr="00E5727C">
        <w:t xml:space="preserve"> services will be aggregated, and the total applied to a tiered scale </w:t>
      </w:r>
      <w:r w:rsidR="00E6169F" w:rsidRPr="00E5727C">
        <w:t xml:space="preserve">(in accordance with the Price List) </w:t>
      </w:r>
      <w:r w:rsidRPr="00E5727C">
        <w:t>which is used to calculate the cost per G</w:t>
      </w:r>
      <w:r w:rsidR="00BE4FA1" w:rsidRPr="00E5727C">
        <w:t>igabyte</w:t>
      </w:r>
      <w:r w:rsidRPr="00E5727C">
        <w:t xml:space="preserve"> that you will be charged in a billing month.</w:t>
      </w:r>
    </w:p>
    <w:p w14:paraId="68AD3764" w14:textId="77777777" w:rsidR="00FD086F" w:rsidRPr="00E5727C" w:rsidRDefault="00FD086F" w:rsidP="00FD086F">
      <w:pPr>
        <w:pStyle w:val="Heading2"/>
        <w:numPr>
          <w:ilvl w:val="1"/>
          <w:numId w:val="2"/>
        </w:numPr>
        <w:tabs>
          <w:tab w:val="left" w:pos="690"/>
        </w:tabs>
        <w:ind w:left="690"/>
      </w:pPr>
      <w:r>
        <w:t xml:space="preserve">Subject to </w:t>
      </w:r>
      <w:r w:rsidR="00B13ED1">
        <w:t>clause</w:t>
      </w:r>
      <w:r>
        <w:t xml:space="preserve"> </w:t>
      </w:r>
      <w:r w:rsidR="008028CD">
        <w:fldChar w:fldCharType="begin"/>
      </w:r>
      <w:r>
        <w:instrText xml:space="preserve"> REF _Ref340146089 \r \h </w:instrText>
      </w:r>
      <w:r w:rsidR="008028CD">
        <w:fldChar w:fldCharType="separate"/>
      </w:r>
      <w:r w:rsidR="000B31EA">
        <w:t>5.12</w:t>
      </w:r>
      <w:r w:rsidR="008028CD">
        <w:fldChar w:fldCharType="end"/>
      </w:r>
      <w:r>
        <w:t>, y</w:t>
      </w:r>
      <w:r w:rsidRPr="00E5727C">
        <w:t>our data usage will include downloaded data only (not uploaded data).</w:t>
      </w:r>
    </w:p>
    <w:p w14:paraId="5832E9D1" w14:textId="77777777" w:rsidR="00520CFF" w:rsidRPr="00E5727C" w:rsidRDefault="00520CFF" w:rsidP="00520CFF">
      <w:pPr>
        <w:pStyle w:val="Indent1"/>
      </w:pPr>
      <w:bookmarkStart w:id="52" w:name="_Toc477175479"/>
      <w:r w:rsidRPr="00E5727C">
        <w:t>Back Channel Charges</w:t>
      </w:r>
      <w:bookmarkEnd w:id="52"/>
      <w:r w:rsidRPr="00E5727C">
        <w:t xml:space="preserve"> </w:t>
      </w:r>
    </w:p>
    <w:p w14:paraId="3440E5BF" w14:textId="77777777" w:rsidR="00520CFF" w:rsidRPr="00E5727C" w:rsidRDefault="00520CFF" w:rsidP="00CD5597">
      <w:pPr>
        <w:pStyle w:val="Heading2"/>
        <w:numPr>
          <w:ilvl w:val="1"/>
          <w:numId w:val="2"/>
        </w:numPr>
        <w:tabs>
          <w:tab w:val="left" w:pos="690"/>
          <w:tab w:val="num" w:pos="737"/>
        </w:tabs>
        <w:ind w:left="690"/>
      </w:pPr>
      <w:bookmarkStart w:id="53" w:name="_Ref340146089"/>
      <w:r w:rsidRPr="00E5727C">
        <w:t xml:space="preserve">If the total traffic you </w:t>
      </w:r>
      <w:r w:rsidR="00365642" w:rsidRPr="00E5727C">
        <w:t>upload</w:t>
      </w:r>
      <w:r w:rsidRPr="00E5727C">
        <w:t xml:space="preserve"> in a month </w:t>
      </w:r>
      <w:r w:rsidR="00365642" w:rsidRPr="00E5727C">
        <w:t>via</w:t>
      </w:r>
      <w:r w:rsidRPr="00E5727C">
        <w:t xml:space="preserve"> your TBM </w:t>
      </w:r>
      <w:r w:rsidR="00BE4FA1" w:rsidRPr="00E5727C">
        <w:t xml:space="preserve">service </w:t>
      </w:r>
      <w:r w:rsidRPr="00E5727C">
        <w:t xml:space="preserve">exceeds the total traffic you </w:t>
      </w:r>
      <w:r w:rsidR="00365642" w:rsidRPr="00E5727C">
        <w:t>download</w:t>
      </w:r>
      <w:r w:rsidRPr="00E5727C">
        <w:t xml:space="preserve"> in that month </w:t>
      </w:r>
      <w:r w:rsidR="00365642" w:rsidRPr="00E5727C">
        <w:t>on</w:t>
      </w:r>
      <w:r w:rsidRPr="00E5727C">
        <w:t xml:space="preserve"> your TBM </w:t>
      </w:r>
      <w:r w:rsidR="00BE4FA1" w:rsidRPr="00E5727C">
        <w:t xml:space="preserve">service </w:t>
      </w:r>
      <w:r w:rsidRPr="00E5727C">
        <w:t>by more than four times (</w:t>
      </w:r>
      <w:r w:rsidR="00BD7858" w:rsidRPr="00E5727C">
        <w:t>that is,</w:t>
      </w:r>
      <w:r w:rsidRPr="00E5727C">
        <w:t xml:space="preserve"> a greater than 4:1 ratio), we may charge you a backchannel charge for each additional Megabyte of traffic you </w:t>
      </w:r>
      <w:r w:rsidR="00365642" w:rsidRPr="00E5727C">
        <w:t>upload</w:t>
      </w:r>
      <w:r w:rsidRPr="00E5727C">
        <w:t xml:space="preserve"> in that month </w:t>
      </w:r>
      <w:proofErr w:type="gramStart"/>
      <w:r w:rsidRPr="00E5727C">
        <w:t>in excess of</w:t>
      </w:r>
      <w:proofErr w:type="gramEnd"/>
      <w:r w:rsidRPr="00E5727C">
        <w:t xml:space="preserve"> the 4:1 ratio.</w:t>
      </w:r>
      <w:bookmarkEnd w:id="53"/>
    </w:p>
    <w:p w14:paraId="38BA9CAA" w14:textId="77777777" w:rsidR="003436F0" w:rsidRPr="00371BF6" w:rsidRDefault="003436F0" w:rsidP="003436F0">
      <w:pPr>
        <w:pStyle w:val="Heading1"/>
        <w:numPr>
          <w:ilvl w:val="0"/>
          <w:numId w:val="0"/>
        </w:numPr>
        <w:rPr>
          <w:sz w:val="23"/>
          <w:szCs w:val="23"/>
        </w:rPr>
      </w:pPr>
      <w:bookmarkStart w:id="54" w:name="_Toc399147449"/>
      <w:bookmarkStart w:id="55" w:name="_Toc477175480"/>
      <w:r w:rsidRPr="00371BF6">
        <w:rPr>
          <w:sz w:val="23"/>
          <w:szCs w:val="23"/>
        </w:rPr>
        <w:t xml:space="preserve">Calls and Broadband </w:t>
      </w:r>
      <w:r>
        <w:rPr>
          <w:b w:val="0"/>
          <w:sz w:val="23"/>
          <w:szCs w:val="23"/>
        </w:rPr>
        <w:t xml:space="preserve">usage with </w:t>
      </w:r>
      <w:r w:rsidRPr="00371BF6">
        <w:rPr>
          <w:sz w:val="23"/>
          <w:szCs w:val="23"/>
        </w:rPr>
        <w:t>T-Biz Unified</w:t>
      </w:r>
      <w:bookmarkEnd w:id="54"/>
      <w:bookmarkEnd w:id="55"/>
    </w:p>
    <w:p w14:paraId="6A18FC26" w14:textId="77777777" w:rsidR="003436F0" w:rsidRPr="00BF6BCE" w:rsidRDefault="003436F0" w:rsidP="003436F0">
      <w:pPr>
        <w:pStyle w:val="Heading2"/>
        <w:numPr>
          <w:ilvl w:val="1"/>
          <w:numId w:val="2"/>
        </w:numPr>
        <w:tabs>
          <w:tab w:val="clear" w:pos="0"/>
          <w:tab w:val="num" w:pos="737"/>
        </w:tabs>
        <w:rPr>
          <w:sz w:val="22"/>
        </w:rPr>
      </w:pPr>
      <w:r w:rsidRPr="00BF6BCE">
        <w:rPr>
          <w:sz w:val="22"/>
        </w:rPr>
        <w:t xml:space="preserve">We will allocate 100kbps of your T-Biz Broadband data bandwidth to support each phone call you make or receive on T-Biz Voice.  As a </w:t>
      </w:r>
      <w:proofErr w:type="gramStart"/>
      <w:r w:rsidRPr="00BF6BCE">
        <w:rPr>
          <w:sz w:val="22"/>
        </w:rPr>
        <w:t>result</w:t>
      </w:r>
      <w:proofErr w:type="gramEnd"/>
      <w:r w:rsidRPr="00BF6BCE">
        <w:rPr>
          <w:sz w:val="22"/>
        </w:rPr>
        <w:t xml:space="preserve"> this amount of bandwidth will not be available for broadband usage while you are on a call(s).</w:t>
      </w:r>
    </w:p>
    <w:p w14:paraId="5B8E2834" w14:textId="77777777" w:rsidR="003436F0" w:rsidRPr="00371BF6" w:rsidRDefault="003436F0" w:rsidP="003436F0">
      <w:pPr>
        <w:pStyle w:val="Heading1"/>
        <w:numPr>
          <w:ilvl w:val="0"/>
          <w:numId w:val="0"/>
        </w:numPr>
        <w:rPr>
          <w:sz w:val="23"/>
          <w:szCs w:val="23"/>
        </w:rPr>
      </w:pPr>
      <w:bookmarkStart w:id="56" w:name="_Toc399147450"/>
      <w:bookmarkStart w:id="57" w:name="_Toc477175481"/>
      <w:r w:rsidRPr="00371BF6">
        <w:rPr>
          <w:sz w:val="23"/>
          <w:szCs w:val="23"/>
        </w:rPr>
        <w:t>Ordering 4 or more T-Biz Voice services under T-</w:t>
      </w:r>
      <w:r>
        <w:rPr>
          <w:sz w:val="23"/>
          <w:szCs w:val="23"/>
        </w:rPr>
        <w:t>B</w:t>
      </w:r>
      <w:r w:rsidRPr="00371BF6">
        <w:rPr>
          <w:sz w:val="23"/>
          <w:szCs w:val="23"/>
        </w:rPr>
        <w:t>iz Unified</w:t>
      </w:r>
      <w:bookmarkEnd w:id="56"/>
      <w:bookmarkEnd w:id="57"/>
    </w:p>
    <w:p w14:paraId="77A92A07" w14:textId="77777777" w:rsidR="003436F0" w:rsidRPr="00BF6BCE" w:rsidRDefault="003436F0" w:rsidP="003436F0">
      <w:pPr>
        <w:pStyle w:val="Heading2"/>
        <w:numPr>
          <w:ilvl w:val="1"/>
          <w:numId w:val="2"/>
        </w:numPr>
        <w:tabs>
          <w:tab w:val="clear" w:pos="0"/>
          <w:tab w:val="num" w:pos="737"/>
        </w:tabs>
      </w:pPr>
      <w:r w:rsidRPr="00BF6BCE">
        <w:rPr>
          <w:sz w:val="22"/>
        </w:rPr>
        <w:t xml:space="preserve">If you order 4 or more T-Biz Voice services or a video capable </w:t>
      </w:r>
      <w:proofErr w:type="gramStart"/>
      <w:r w:rsidRPr="00BF6BCE">
        <w:rPr>
          <w:sz w:val="22"/>
        </w:rPr>
        <w:t>phone</w:t>
      </w:r>
      <w:proofErr w:type="gramEnd"/>
      <w:r w:rsidRPr="00BF6BCE">
        <w:rPr>
          <w:sz w:val="22"/>
        </w:rPr>
        <w:t xml:space="preserve"> we will upgrade your T-Biz Broadband service to 25/10Mbps (Speed Level 3) above.  This will cost an additional $5 a month.</w:t>
      </w:r>
    </w:p>
    <w:p w14:paraId="2FBE5843" w14:textId="77777777" w:rsidR="00D500F5" w:rsidRPr="003E4691" w:rsidRDefault="00D500F5" w:rsidP="00D500F5">
      <w:pPr>
        <w:rPr>
          <w:rFonts w:ascii="Arial" w:hAnsi="Arial" w:cs="Arial"/>
        </w:rPr>
      </w:pPr>
      <w:r w:rsidRPr="003E4691">
        <w:rPr>
          <w:rFonts w:ascii="Arial" w:hAnsi="Arial" w:cs="Arial"/>
        </w:rPr>
        <w:lastRenderedPageBreak/>
        <w:t>T-Biz Unified</w:t>
      </w:r>
    </w:p>
    <w:p w14:paraId="344CD6C9" w14:textId="77777777" w:rsidR="00D500F5" w:rsidRPr="003E4691" w:rsidRDefault="00D500F5" w:rsidP="00D500F5">
      <w:pPr>
        <w:rPr>
          <w:rFonts w:ascii="Arial" w:hAnsi="Arial" w:cs="Arial"/>
        </w:rPr>
      </w:pPr>
      <w:bookmarkStart w:id="58" w:name="_Toc399147445"/>
      <w:r w:rsidRPr="003E4691">
        <w:rPr>
          <w:rFonts w:ascii="Arial" w:hAnsi="Arial" w:cs="Arial"/>
        </w:rPr>
        <w:t>What is T-Biz Unified?</w:t>
      </w:r>
      <w:bookmarkEnd w:id="58"/>
    </w:p>
    <w:p w14:paraId="02D8ABB3" w14:textId="77777777" w:rsidR="00D500F5" w:rsidRPr="003E4691" w:rsidRDefault="00D500F5" w:rsidP="00D500F5">
      <w:pPr>
        <w:rPr>
          <w:rFonts w:ascii="Arial" w:hAnsi="Arial" w:cs="Arial"/>
        </w:rPr>
      </w:pPr>
      <w:r w:rsidRPr="003E4691">
        <w:rPr>
          <w:rFonts w:ascii="Arial" w:hAnsi="Arial" w:cs="Arial"/>
        </w:rPr>
        <w:t>T-Biz Unified is the name for a process that allows you to order a T-Biz Broadband on the NBN service, T-Biz Voice on the NBN service(s), &amp; a T-Biz Voice Standard on the NBN service at the same site or for the same premises in one go and on a single application form. We’ll then aim to deliver all the products you order via this process using one piece of Telstra hardware (known as a router) and in a single Telstra installation visit. You may also need a separate visit from NBN Co if you need the NBN installed at your premises. To be eligible for T-Biz Unified you must order, for the same premises:</w:t>
      </w:r>
    </w:p>
    <w:p w14:paraId="4D3F9ADD" w14:textId="77777777" w:rsidR="00D500F5" w:rsidRPr="003E4691" w:rsidRDefault="00D500F5" w:rsidP="00D500F5">
      <w:pPr>
        <w:rPr>
          <w:rFonts w:ascii="Arial" w:hAnsi="Arial" w:cs="Arial"/>
        </w:rPr>
      </w:pPr>
      <w:bookmarkStart w:id="59" w:name="_Toc399147446"/>
      <w:r w:rsidRPr="003E4691">
        <w:rPr>
          <w:rFonts w:ascii="Arial" w:hAnsi="Arial" w:cs="Arial"/>
        </w:rPr>
        <w:t>one T-Biz Broadband service; and</w:t>
      </w:r>
      <w:bookmarkEnd w:id="59"/>
    </w:p>
    <w:p w14:paraId="1C24E9E7" w14:textId="77777777" w:rsidR="00D500F5" w:rsidRPr="003E4691" w:rsidRDefault="00D500F5" w:rsidP="00D500F5">
      <w:pPr>
        <w:rPr>
          <w:rFonts w:ascii="Arial" w:hAnsi="Arial" w:cs="Arial"/>
        </w:rPr>
      </w:pPr>
      <w:bookmarkStart w:id="60" w:name="_Toc399147447"/>
      <w:r w:rsidRPr="003E4691">
        <w:rPr>
          <w:rFonts w:ascii="Arial" w:hAnsi="Arial" w:cs="Arial"/>
        </w:rPr>
        <w:t>between one and ten T-Biz Voice services; and optionally</w:t>
      </w:r>
      <w:bookmarkEnd w:id="60"/>
    </w:p>
    <w:p w14:paraId="4F2E16B0" w14:textId="77777777" w:rsidR="00D500F5" w:rsidRPr="003E4691" w:rsidRDefault="00D500F5" w:rsidP="00D500F5">
      <w:pPr>
        <w:rPr>
          <w:rFonts w:ascii="Arial" w:hAnsi="Arial" w:cs="Arial"/>
        </w:rPr>
      </w:pPr>
      <w:bookmarkStart w:id="61" w:name="_Toc399147448"/>
      <w:r w:rsidRPr="003E4691">
        <w:rPr>
          <w:rFonts w:ascii="Arial" w:hAnsi="Arial" w:cs="Arial"/>
        </w:rPr>
        <w:t>one T-Biz Voice Standard service.</w:t>
      </w:r>
      <w:bookmarkEnd w:id="61"/>
    </w:p>
    <w:p w14:paraId="36293AA0" w14:textId="77777777" w:rsidR="00D500F5" w:rsidRPr="003E4691" w:rsidRDefault="00D500F5" w:rsidP="00D500F5">
      <w:pPr>
        <w:rPr>
          <w:rFonts w:ascii="Arial" w:hAnsi="Arial" w:cs="Arial"/>
        </w:rPr>
      </w:pPr>
      <w:r w:rsidRPr="003E4691">
        <w:rPr>
          <w:rFonts w:ascii="Arial" w:hAnsi="Arial" w:cs="Arial"/>
        </w:rPr>
        <w:t>It is your choice to order your T-Biz Broadband service under T-Biz Unified.</w:t>
      </w:r>
    </w:p>
    <w:p w14:paraId="66BADA0C" w14:textId="77777777" w:rsidR="00D500F5" w:rsidRPr="003E4691" w:rsidRDefault="00D500F5" w:rsidP="00D500F5">
      <w:pPr>
        <w:rPr>
          <w:rFonts w:ascii="Arial" w:hAnsi="Arial" w:cs="Arial"/>
        </w:rPr>
      </w:pPr>
      <w:r w:rsidRPr="003E4691">
        <w:rPr>
          <w:rFonts w:ascii="Arial" w:hAnsi="Arial" w:cs="Arial"/>
        </w:rPr>
        <w:t>The terms set out in Our Customer Terms for T-Biz Broadband, T-Biz Voice, and T-Biz Voice Standard apply to your T-Biz Unified services.  These can be found at http://www.telstra.com.au/customer-terms/business-government/nbn/.</w:t>
      </w:r>
    </w:p>
    <w:p w14:paraId="294BFAF8" w14:textId="77777777" w:rsidR="00D500F5" w:rsidRDefault="00D500F5" w:rsidP="00D500F5">
      <w:pPr>
        <w:pStyle w:val="Heading1"/>
      </w:pPr>
      <w:bookmarkStart w:id="62" w:name="_Toc477175482"/>
      <w:r>
        <w:t>T-Biz Unified</w:t>
      </w:r>
      <w:bookmarkEnd w:id="62"/>
    </w:p>
    <w:p w14:paraId="62E7B231" w14:textId="77777777" w:rsidR="00D500F5" w:rsidRDefault="00D500F5" w:rsidP="00D500F5">
      <w:pPr>
        <w:rPr>
          <w:rFonts w:ascii="Arial" w:hAnsi="Arial" w:cs="Arial"/>
          <w:b/>
        </w:rPr>
      </w:pPr>
      <w:r w:rsidRPr="00D500F5">
        <w:rPr>
          <w:rFonts w:ascii="Arial" w:hAnsi="Arial" w:cs="Arial"/>
          <w:b/>
        </w:rPr>
        <w:t>What is T-Biz Unified?</w:t>
      </w:r>
    </w:p>
    <w:p w14:paraId="6DABE12F" w14:textId="77777777" w:rsidR="00D500F5" w:rsidRPr="00D500F5" w:rsidRDefault="00D500F5" w:rsidP="00D500F5">
      <w:pPr>
        <w:rPr>
          <w:rFonts w:ascii="Arial" w:hAnsi="Arial" w:cs="Arial"/>
          <w:b/>
        </w:rPr>
      </w:pPr>
    </w:p>
    <w:p w14:paraId="75EAAAAD" w14:textId="77777777" w:rsidR="00D500F5" w:rsidRPr="00D500F5" w:rsidRDefault="00D500F5" w:rsidP="00D500F5">
      <w:pPr>
        <w:pStyle w:val="Heading2"/>
      </w:pPr>
      <w:r w:rsidRPr="00D500F5">
        <w:t>T-Biz Unified is the name for a process that allows you to order a T-Biz Broadband on the NBN service, T-Biz Voice on the NBN service(s), &amp; a T-Biz Voice Standard on the NBN service at the same site or for the same premises in one go and on a single application form. We’ll then aim to deliver all the products you order via this process using one piece of Telstra hardware (known as a router) and in a single Telstra installation visit. You may also need a separate visit from NBN Co if you need the NBN installed at your premises. To be eligible for T-Biz Unified you must order, for the same premises:</w:t>
      </w:r>
    </w:p>
    <w:p w14:paraId="46A2B08C" w14:textId="77777777" w:rsidR="00D500F5" w:rsidRPr="00D500F5" w:rsidRDefault="00D500F5" w:rsidP="00D500F5">
      <w:pPr>
        <w:pStyle w:val="Heading3"/>
      </w:pPr>
      <w:r w:rsidRPr="00D500F5">
        <w:t>One T-Biz Broadband service; and</w:t>
      </w:r>
    </w:p>
    <w:p w14:paraId="6A5BD4E1" w14:textId="77777777" w:rsidR="00D500F5" w:rsidRPr="00D500F5" w:rsidRDefault="00D500F5" w:rsidP="00D500F5">
      <w:pPr>
        <w:pStyle w:val="Heading3"/>
      </w:pPr>
      <w:r w:rsidRPr="00D500F5">
        <w:t>Between one and ten T-Biz Voice services; and optionally</w:t>
      </w:r>
    </w:p>
    <w:p w14:paraId="6002BCC3" w14:textId="77777777" w:rsidR="00D500F5" w:rsidRPr="00D500F5" w:rsidRDefault="00D500F5" w:rsidP="00D500F5">
      <w:pPr>
        <w:pStyle w:val="Heading3"/>
      </w:pPr>
      <w:r w:rsidRPr="00D500F5">
        <w:t>One T-Biz Voice Standard service</w:t>
      </w:r>
    </w:p>
    <w:p w14:paraId="64107CCC" w14:textId="77777777" w:rsidR="00D500F5" w:rsidRPr="00D500F5" w:rsidRDefault="00D500F5" w:rsidP="00D500F5">
      <w:pPr>
        <w:pStyle w:val="Heading2"/>
      </w:pPr>
      <w:r w:rsidRPr="00D500F5">
        <w:t>It is your choice to order yo</w:t>
      </w:r>
      <w:r w:rsidR="009C3068">
        <w:t>ur</w:t>
      </w:r>
      <w:r w:rsidRPr="00D500F5">
        <w:t xml:space="preserve"> T-Biz Broadband service under T-Biz Unified. </w:t>
      </w:r>
    </w:p>
    <w:p w14:paraId="679096E4" w14:textId="77777777" w:rsidR="00D500F5" w:rsidRDefault="00D500F5" w:rsidP="00D500F5">
      <w:pPr>
        <w:pStyle w:val="Heading2"/>
      </w:pPr>
      <w:r w:rsidRPr="00D500F5">
        <w:t xml:space="preserve">The terms set out in Our Customer Terms for T-Biz Broadband, T-Biz Voice, and T-Biz Voice Standard apply to your T-Biz Unified services.  These can be found at </w:t>
      </w:r>
      <w:hyperlink r:id="rId17" w:history="1">
        <w:r w:rsidR="009C3068" w:rsidRPr="007066C5">
          <w:rPr>
            <w:rStyle w:val="Hyperlink"/>
          </w:rPr>
          <w:t>http://www.telstra.com.au/customer-terms/business-government/nbn/</w:t>
        </w:r>
      </w:hyperlink>
      <w:r w:rsidRPr="00D500F5">
        <w:t>.</w:t>
      </w:r>
    </w:p>
    <w:p w14:paraId="30F9A18A" w14:textId="77777777" w:rsidR="009C3068" w:rsidRPr="00BF470A" w:rsidRDefault="009C3068" w:rsidP="009C3068">
      <w:pPr>
        <w:rPr>
          <w:b/>
          <w:szCs w:val="23"/>
        </w:rPr>
      </w:pPr>
      <w:r w:rsidRPr="00426CC0">
        <w:rPr>
          <w:rFonts w:ascii="Arial" w:hAnsi="Arial" w:cs="Arial"/>
          <w:b/>
        </w:rPr>
        <w:t>Calls and Broadband usage with T-Biz Unified</w:t>
      </w:r>
    </w:p>
    <w:p w14:paraId="73B6F682" w14:textId="77777777" w:rsidR="009C3068" w:rsidRDefault="009C3068" w:rsidP="009C3068">
      <w:pPr>
        <w:pStyle w:val="Heading2"/>
        <w:numPr>
          <w:ilvl w:val="1"/>
          <w:numId w:val="2"/>
        </w:numPr>
      </w:pPr>
      <w:r w:rsidRPr="00BF470A">
        <w:t xml:space="preserve">If you order 4 or more T-Biz Voice services or a video capable </w:t>
      </w:r>
      <w:proofErr w:type="gramStart"/>
      <w:r w:rsidRPr="00BF470A">
        <w:t>phone</w:t>
      </w:r>
      <w:proofErr w:type="gramEnd"/>
      <w:r w:rsidRPr="00BF470A">
        <w:t xml:space="preserve"> we will upgrade your T-Biz Broadband service to 25/10Mbps (Speed Level 3) above.  This will cost an additional $5 a month.</w:t>
      </w:r>
    </w:p>
    <w:p w14:paraId="4D1BCF17" w14:textId="77777777" w:rsidR="009C3068" w:rsidRPr="00426CC0" w:rsidRDefault="009C3068" w:rsidP="009C3068">
      <w:pPr>
        <w:rPr>
          <w:rFonts w:ascii="Arial" w:hAnsi="Arial" w:cs="Arial"/>
          <w:b/>
        </w:rPr>
      </w:pPr>
      <w:r w:rsidRPr="00426CC0">
        <w:rPr>
          <w:rFonts w:ascii="Arial" w:hAnsi="Arial" w:cs="Arial"/>
          <w:b/>
        </w:rPr>
        <w:t>Ordering 4 or more T-Biz Voice services under T-Biz Unified</w:t>
      </w:r>
    </w:p>
    <w:p w14:paraId="3EE4748E" w14:textId="77777777" w:rsidR="009C3068" w:rsidRPr="00BF470A" w:rsidRDefault="009C3068" w:rsidP="009C3068">
      <w:pPr>
        <w:pStyle w:val="Heading2"/>
        <w:numPr>
          <w:ilvl w:val="1"/>
          <w:numId w:val="2"/>
        </w:numPr>
      </w:pPr>
      <w:r>
        <w:t xml:space="preserve">We will </w:t>
      </w:r>
      <w:r w:rsidRPr="00BF470A">
        <w:rPr>
          <w:szCs w:val="23"/>
        </w:rPr>
        <w:t xml:space="preserve">allocate 100kbps of your T-Biz Broadband data bandwidth to support each phone call you make or receive on T-Biz Voice.  As a </w:t>
      </w:r>
      <w:proofErr w:type="gramStart"/>
      <w:r w:rsidRPr="00BF470A">
        <w:rPr>
          <w:szCs w:val="23"/>
        </w:rPr>
        <w:t>result</w:t>
      </w:r>
      <w:proofErr w:type="gramEnd"/>
      <w:r w:rsidRPr="00BF470A">
        <w:rPr>
          <w:szCs w:val="23"/>
        </w:rPr>
        <w:t xml:space="preserve"> this amount of bandwidth will not be available for broadband usage while you are on a call(s).</w:t>
      </w:r>
    </w:p>
    <w:p w14:paraId="5D584533" w14:textId="77777777" w:rsidR="005A2F1F" w:rsidRPr="00E5727C" w:rsidRDefault="005A2F1F" w:rsidP="005A2F1F">
      <w:pPr>
        <w:pStyle w:val="Heading1"/>
      </w:pPr>
      <w:bookmarkStart w:id="63" w:name="_Toc477175483"/>
      <w:r w:rsidRPr="00E5727C">
        <w:lastRenderedPageBreak/>
        <w:t>Connection Charges</w:t>
      </w:r>
      <w:bookmarkEnd w:id="63"/>
    </w:p>
    <w:p w14:paraId="1E6398A9" w14:textId="77777777" w:rsidR="00172BC4" w:rsidRPr="00E5727C" w:rsidRDefault="00867FE3" w:rsidP="00172BC4">
      <w:pPr>
        <w:pStyle w:val="Indent1"/>
      </w:pPr>
      <w:bookmarkStart w:id="64" w:name="_Toc477175484"/>
      <w:r>
        <w:t xml:space="preserve">Plan </w:t>
      </w:r>
      <w:r w:rsidR="00172BC4" w:rsidRPr="00E5727C">
        <w:t>Activation</w:t>
      </w:r>
      <w:bookmarkEnd w:id="64"/>
      <w:r w:rsidR="00172BC4" w:rsidRPr="00E5727C">
        <w:t xml:space="preserve"> </w:t>
      </w:r>
    </w:p>
    <w:p w14:paraId="6DE44AC8" w14:textId="77777777" w:rsidR="005A2F1F" w:rsidRPr="00E5727C" w:rsidRDefault="005A2F1F" w:rsidP="005A2F1F">
      <w:pPr>
        <w:pStyle w:val="Heading2"/>
        <w:tabs>
          <w:tab w:val="num" w:pos="737"/>
        </w:tabs>
      </w:pPr>
      <w:r w:rsidRPr="00E5727C">
        <w:t xml:space="preserve">A </w:t>
      </w:r>
      <w:r w:rsidR="00867FE3" w:rsidRPr="00E5727C">
        <w:t>p</w:t>
      </w:r>
      <w:r w:rsidR="00867FE3">
        <w:t>lan</w:t>
      </w:r>
      <w:r w:rsidR="00867FE3" w:rsidRPr="00E5727C">
        <w:t xml:space="preserve"> </w:t>
      </w:r>
      <w:r w:rsidRPr="00E5727C">
        <w:t xml:space="preserve">activation fee applies for </w:t>
      </w:r>
      <w:r w:rsidR="00ED18F1" w:rsidRPr="00E5727C">
        <w:t xml:space="preserve">each </w:t>
      </w:r>
      <w:r w:rsidRPr="00E5727C">
        <w:t xml:space="preserve">new </w:t>
      </w:r>
      <w:r w:rsidR="00FC17BE" w:rsidRPr="00E5727C">
        <w:t>access</w:t>
      </w:r>
      <w:r w:rsidR="00172BC4" w:rsidRPr="00E5727C">
        <w:t xml:space="preserve"> </w:t>
      </w:r>
      <w:r w:rsidRPr="00E5727C">
        <w:t>service you connect</w:t>
      </w:r>
      <w:r w:rsidR="00582675" w:rsidRPr="00E5727C">
        <w:t xml:space="preserve">, as set out in </w:t>
      </w:r>
      <w:r w:rsidR="003242F3" w:rsidRPr="00E5727C">
        <w:t>the</w:t>
      </w:r>
      <w:r w:rsidR="00582675" w:rsidRPr="00E5727C">
        <w:t xml:space="preserve"> Price List</w:t>
      </w:r>
      <w:r w:rsidR="00ED18F1" w:rsidRPr="00E5727C">
        <w:t>.</w:t>
      </w:r>
    </w:p>
    <w:p w14:paraId="6A15CE1E" w14:textId="77777777" w:rsidR="005A2F1F" w:rsidRPr="00E5727C" w:rsidRDefault="003365A1" w:rsidP="005A2F1F">
      <w:pPr>
        <w:pStyle w:val="Heading2"/>
        <w:tabs>
          <w:tab w:val="num" w:pos="737"/>
        </w:tabs>
      </w:pPr>
      <w:r w:rsidRPr="00E5727C">
        <w:t xml:space="preserve">The </w:t>
      </w:r>
      <w:r w:rsidR="00172BC4" w:rsidRPr="00E5727C">
        <w:t>p</w:t>
      </w:r>
      <w:r w:rsidR="00867FE3">
        <w:t>lan</w:t>
      </w:r>
      <w:r w:rsidR="00172BC4" w:rsidRPr="00E5727C">
        <w:t xml:space="preserve"> </w:t>
      </w:r>
      <w:r w:rsidRPr="00E5727C">
        <w:t xml:space="preserve">activation fee is the standard activation fee </w:t>
      </w:r>
      <w:r w:rsidR="00ED18F1" w:rsidRPr="00E5727C">
        <w:t>f</w:t>
      </w:r>
      <w:r w:rsidR="005A2F1F" w:rsidRPr="00E5727C">
        <w:t xml:space="preserve">or connections during our business hours of </w:t>
      </w:r>
      <w:r w:rsidR="00867FE3">
        <w:t>9</w:t>
      </w:r>
      <w:r w:rsidR="00867FE3" w:rsidRPr="00E5727C">
        <w:t xml:space="preserve">am </w:t>
      </w:r>
      <w:r w:rsidR="005A2F1F" w:rsidRPr="00E5727C">
        <w:t xml:space="preserve">to 5pm (your local time) on a business day. </w:t>
      </w:r>
      <w:r w:rsidR="00172BC4" w:rsidRPr="00E5727C">
        <w:t xml:space="preserve"> </w:t>
      </w:r>
      <w:r w:rsidR="005A2F1F" w:rsidRPr="00E5727C">
        <w:t>We</w:t>
      </w:r>
      <w:r w:rsidR="00C03A47">
        <w:t xml:space="preserve"> may</w:t>
      </w:r>
      <w:r w:rsidR="005A2F1F" w:rsidRPr="00E5727C">
        <w:t xml:space="preserve"> charge you our additional fee-for-service charges (set out in the Fee-for-Service (Other work we do for you</w:t>
      </w:r>
      <w:r w:rsidR="006A39E4" w:rsidRPr="00E5727C">
        <w:t>) section</w:t>
      </w:r>
      <w:r w:rsidR="005A2F1F" w:rsidRPr="00E5727C">
        <w:t xml:space="preserve"> of Our Customer Terms) to connect </w:t>
      </w:r>
      <w:r w:rsidRPr="00E5727C">
        <w:t>a</w:t>
      </w:r>
      <w:r w:rsidR="00844B82">
        <w:t>n</w:t>
      </w:r>
      <w:r w:rsidR="00C03A47">
        <w:t xml:space="preserve"> </w:t>
      </w:r>
      <w:r w:rsidR="00FC17BE" w:rsidRPr="00E5727C">
        <w:t>access</w:t>
      </w:r>
      <w:r w:rsidR="00172BC4" w:rsidRPr="00E5727C">
        <w:t xml:space="preserve"> service</w:t>
      </w:r>
      <w:r w:rsidR="005A2F1F" w:rsidRPr="00E5727C">
        <w:t xml:space="preserve"> outside </w:t>
      </w:r>
      <w:r w:rsidR="00172BC4" w:rsidRPr="00E5727C">
        <w:t>those</w:t>
      </w:r>
      <w:r w:rsidR="005A2F1F" w:rsidRPr="00E5727C">
        <w:t xml:space="preserve"> hours. </w:t>
      </w:r>
      <w:r w:rsidRPr="00E5727C">
        <w:t xml:space="preserve"> </w:t>
      </w:r>
    </w:p>
    <w:p w14:paraId="619151A7" w14:textId="77777777" w:rsidR="008A0A03" w:rsidRPr="00E5727C" w:rsidRDefault="008A0A03" w:rsidP="008A0A03">
      <w:pPr>
        <w:pStyle w:val="Default"/>
        <w:spacing w:after="187"/>
        <w:ind w:left="737"/>
        <w:rPr>
          <w:b/>
          <w:bCs/>
          <w:sz w:val="21"/>
          <w:szCs w:val="21"/>
        </w:rPr>
      </w:pPr>
      <w:r w:rsidRPr="00E5727C">
        <w:rPr>
          <w:b/>
          <w:bCs/>
          <w:sz w:val="21"/>
          <w:szCs w:val="21"/>
        </w:rPr>
        <w:t xml:space="preserve">Putting your order on hold </w:t>
      </w:r>
    </w:p>
    <w:p w14:paraId="1EF65E12" w14:textId="77777777" w:rsidR="008A0A03" w:rsidRPr="00E5727C" w:rsidRDefault="008A0A03" w:rsidP="008A0A03">
      <w:pPr>
        <w:pStyle w:val="Heading2"/>
        <w:tabs>
          <w:tab w:val="num" w:pos="737"/>
        </w:tabs>
      </w:pPr>
      <w:r w:rsidRPr="00E5727C">
        <w:t xml:space="preserve">If you have applied for a </w:t>
      </w:r>
      <w:r w:rsidR="004A23C4" w:rsidRPr="00E5727C">
        <w:t xml:space="preserve">TBM </w:t>
      </w:r>
      <w:r w:rsidRPr="00E5727C">
        <w:t>service and ask us to put your application on hold, we may charge you an administrative charge</w:t>
      </w:r>
      <w:r w:rsidR="00147C9B" w:rsidRPr="00E5727C">
        <w:t xml:space="preserve">, as set out in </w:t>
      </w:r>
      <w:r w:rsidR="003242F3" w:rsidRPr="00E5727C">
        <w:t>the</w:t>
      </w:r>
      <w:r w:rsidR="00147C9B" w:rsidRPr="00E5727C">
        <w:t xml:space="preserve"> Price List</w:t>
      </w:r>
      <w:r w:rsidRPr="00E5727C">
        <w:t xml:space="preserve">.  </w:t>
      </w:r>
    </w:p>
    <w:p w14:paraId="6C838951" w14:textId="77777777" w:rsidR="008A0A03" w:rsidRPr="00E5727C" w:rsidRDefault="008A0A03" w:rsidP="008A0A03">
      <w:pPr>
        <w:pStyle w:val="Heading2"/>
        <w:tabs>
          <w:tab w:val="num" w:pos="737"/>
        </w:tabs>
      </w:pPr>
      <w:r w:rsidRPr="00E5727C">
        <w:t xml:space="preserve">We </w:t>
      </w:r>
      <w:r w:rsidR="000E0B3F">
        <w:t xml:space="preserve">may </w:t>
      </w:r>
      <w:r w:rsidRPr="00E5727C">
        <w:t>hold your application for up to three months.</w:t>
      </w:r>
      <w:r w:rsidR="00147C9B" w:rsidRPr="00E5727C">
        <w:t xml:space="preserve"> </w:t>
      </w:r>
      <w:r w:rsidRPr="00E5727C">
        <w:t xml:space="preserve"> After that time, provided we tell you beforehand, we can cancel your application and we may charge you the applicable early termination charge</w:t>
      </w:r>
      <w:r w:rsidR="00147C9B" w:rsidRPr="00E5727C">
        <w:t xml:space="preserve"> (see clause</w:t>
      </w:r>
      <w:r w:rsidR="004F189E">
        <w:t xml:space="preserve"> </w:t>
      </w:r>
      <w:r w:rsidR="008028CD">
        <w:fldChar w:fldCharType="begin"/>
      </w:r>
      <w:r w:rsidR="004F189E">
        <w:instrText xml:space="preserve"> REF _Ref341705300 \r \h </w:instrText>
      </w:r>
      <w:r w:rsidR="008028CD">
        <w:fldChar w:fldCharType="separate"/>
      </w:r>
      <w:r w:rsidR="000B31EA">
        <w:t>3.17</w:t>
      </w:r>
      <w:r w:rsidR="008028CD">
        <w:fldChar w:fldCharType="end"/>
      </w:r>
      <w:r w:rsidR="00147C9B" w:rsidRPr="00E5727C">
        <w:t>)</w:t>
      </w:r>
      <w:r w:rsidRPr="00E5727C">
        <w:t>.</w:t>
      </w:r>
    </w:p>
    <w:p w14:paraId="0D37CBC9" w14:textId="77777777" w:rsidR="006D6AB9" w:rsidRPr="00E5727C" w:rsidRDefault="006D6AB9" w:rsidP="006D6AB9">
      <w:pPr>
        <w:pStyle w:val="Heading1"/>
      </w:pPr>
      <w:bookmarkStart w:id="65" w:name="_Toc477175485"/>
      <w:r w:rsidRPr="00E5727C">
        <w:t>Other Charges</w:t>
      </w:r>
      <w:bookmarkEnd w:id="65"/>
    </w:p>
    <w:p w14:paraId="30918C1A" w14:textId="77777777" w:rsidR="006D6AB9" w:rsidRPr="00E5727C" w:rsidRDefault="006D6AB9" w:rsidP="006D6AB9">
      <w:pPr>
        <w:pStyle w:val="Indent1"/>
      </w:pPr>
      <w:bookmarkStart w:id="66" w:name="_Toc477175486"/>
      <w:r w:rsidRPr="00E5727C">
        <w:t>Changing your service</w:t>
      </w:r>
      <w:bookmarkEnd w:id="66"/>
    </w:p>
    <w:p w14:paraId="5AB8901E" w14:textId="77777777" w:rsidR="006D6AB9" w:rsidRPr="00E5727C" w:rsidRDefault="006D6AB9" w:rsidP="006D6AB9">
      <w:pPr>
        <w:pStyle w:val="Heading2"/>
        <w:tabs>
          <w:tab w:val="num" w:pos="737"/>
        </w:tabs>
      </w:pPr>
      <w:r w:rsidRPr="00E5727C">
        <w:t xml:space="preserve">To make a change </w:t>
      </w:r>
      <w:r w:rsidR="005A463C" w:rsidRPr="00E5727C">
        <w:t xml:space="preserve">to your TBM service </w:t>
      </w:r>
      <w:r w:rsidRPr="00E5727C">
        <w:t xml:space="preserve">you </w:t>
      </w:r>
      <w:proofErr w:type="gramStart"/>
      <w:r w:rsidRPr="00E5727C">
        <w:t>have to</w:t>
      </w:r>
      <w:proofErr w:type="gramEnd"/>
      <w:r w:rsidRPr="00E5727C">
        <w:t xml:space="preserve"> pay all outstanding charges for your service before we accept your request to change. </w:t>
      </w:r>
      <w:r w:rsidR="00582231" w:rsidRPr="00E5727C">
        <w:t xml:space="preserve"> </w:t>
      </w:r>
      <w:r w:rsidRPr="00E5727C">
        <w:t xml:space="preserve">You acknowledge that any change to your </w:t>
      </w:r>
      <w:r w:rsidR="005A463C" w:rsidRPr="00E5727C">
        <w:t xml:space="preserve">TBM </w:t>
      </w:r>
      <w:r w:rsidRPr="00E5727C">
        <w:t>service will take effect from implementation into our billing systems.</w:t>
      </w:r>
    </w:p>
    <w:p w14:paraId="757DC475" w14:textId="77777777" w:rsidR="006D6AB9" w:rsidRPr="00E5727C" w:rsidRDefault="006D6AB9" w:rsidP="006D6AB9">
      <w:pPr>
        <w:pStyle w:val="Indent1"/>
      </w:pPr>
      <w:bookmarkStart w:id="67" w:name="_Toc303678517"/>
      <w:bookmarkStart w:id="68" w:name="_Toc477175487"/>
      <w:r w:rsidRPr="00E5727C">
        <w:t>Change of customer lessee</w:t>
      </w:r>
      <w:bookmarkEnd w:id="67"/>
      <w:bookmarkEnd w:id="68"/>
    </w:p>
    <w:p w14:paraId="74E6BC7B" w14:textId="77777777" w:rsidR="006D6AB9" w:rsidRPr="00E5727C" w:rsidRDefault="006D6AB9" w:rsidP="006D6AB9">
      <w:pPr>
        <w:pStyle w:val="Heading2"/>
        <w:tabs>
          <w:tab w:val="left" w:pos="690"/>
        </w:tabs>
        <w:ind w:left="690"/>
      </w:pPr>
      <w:r w:rsidRPr="00E5727C">
        <w:t xml:space="preserve">A charge will be incurred for changing the legal owner of a </w:t>
      </w:r>
      <w:r w:rsidR="00CB2DC6">
        <w:t xml:space="preserve">TBM </w:t>
      </w:r>
      <w:r w:rsidRPr="00E5727C">
        <w:t>service</w:t>
      </w:r>
      <w:r w:rsidR="005A463C" w:rsidRPr="00E5727C">
        <w:t xml:space="preserve"> in accordance with the Price List</w:t>
      </w:r>
      <w:r w:rsidR="00A47D7C">
        <w:t>.</w:t>
      </w:r>
    </w:p>
    <w:p w14:paraId="52D99DD0" w14:textId="77777777" w:rsidR="006D6AB9" w:rsidRPr="00E5727C" w:rsidRDefault="006D6AB9" w:rsidP="006D6AB9">
      <w:pPr>
        <w:pStyle w:val="Indent1"/>
      </w:pPr>
      <w:bookmarkStart w:id="69" w:name="_Toc326239743"/>
      <w:bookmarkStart w:id="70" w:name="_Toc477175488"/>
      <w:r w:rsidRPr="00E5727C">
        <w:t xml:space="preserve">Relocating an existing </w:t>
      </w:r>
      <w:r w:rsidR="00CB2DC6">
        <w:t xml:space="preserve">access </w:t>
      </w:r>
      <w:r w:rsidRPr="00E5727C">
        <w:t>service</w:t>
      </w:r>
      <w:bookmarkEnd w:id="69"/>
      <w:bookmarkEnd w:id="70"/>
    </w:p>
    <w:p w14:paraId="01881A65" w14:textId="77777777" w:rsidR="006D6AB9" w:rsidRPr="00E5727C" w:rsidRDefault="006D6AB9" w:rsidP="006D6AB9">
      <w:pPr>
        <w:pStyle w:val="Heading2"/>
        <w:tabs>
          <w:tab w:val="num" w:pos="737"/>
        </w:tabs>
      </w:pPr>
      <w:r w:rsidRPr="00E5727C">
        <w:t xml:space="preserve">Relocating an existing </w:t>
      </w:r>
      <w:r w:rsidR="00847B89">
        <w:t xml:space="preserve">access </w:t>
      </w:r>
      <w:r w:rsidRPr="00E5727C">
        <w:t xml:space="preserve">service to a new location will incur a charge. </w:t>
      </w:r>
      <w:r w:rsidR="003C75C0">
        <w:t xml:space="preserve"> </w:t>
      </w:r>
      <w:r w:rsidRPr="00E5727C">
        <w:t>Please refer to the Pric</w:t>
      </w:r>
      <w:r w:rsidR="00CB2DC6">
        <w:t>e</w:t>
      </w:r>
      <w:r w:rsidRPr="00E5727C">
        <w:t xml:space="preserve"> </w:t>
      </w:r>
      <w:r w:rsidR="00CB2DC6">
        <w:t>List</w:t>
      </w:r>
      <w:r w:rsidRPr="00E5727C">
        <w:t>.</w:t>
      </w:r>
    </w:p>
    <w:p w14:paraId="5D694265" w14:textId="77777777" w:rsidR="006D6AB9" w:rsidRPr="00E5727C" w:rsidRDefault="004F5F11" w:rsidP="006D6AB9">
      <w:pPr>
        <w:pStyle w:val="Heading2"/>
        <w:tabs>
          <w:tab w:val="num" w:pos="737"/>
        </w:tabs>
      </w:pPr>
      <w:r w:rsidRPr="00E5727C">
        <w:t>If you wish to convert an</w:t>
      </w:r>
      <w:r w:rsidR="006D6AB9" w:rsidRPr="00E5727C">
        <w:t xml:space="preserve"> existing Telstra ADSL service to </w:t>
      </w:r>
      <w:r w:rsidR="00B116C6" w:rsidRPr="00E5727C">
        <w:t>a</w:t>
      </w:r>
      <w:r w:rsidRPr="00E5727C">
        <w:t xml:space="preserve"> TBM </w:t>
      </w:r>
      <w:r w:rsidR="006D6AB9" w:rsidRPr="00E5727C">
        <w:t xml:space="preserve">ADSL </w:t>
      </w:r>
      <w:r w:rsidR="00FC17BE" w:rsidRPr="00E5727C">
        <w:t>access</w:t>
      </w:r>
      <w:r w:rsidR="00B116C6" w:rsidRPr="00E5727C">
        <w:t xml:space="preserve"> service</w:t>
      </w:r>
      <w:r w:rsidRPr="00E5727C">
        <w:t>, this</w:t>
      </w:r>
      <w:r w:rsidR="00B116C6" w:rsidRPr="00E5727C">
        <w:t xml:space="preserve"> </w:t>
      </w:r>
      <w:r w:rsidR="006D6AB9" w:rsidRPr="00E5727C">
        <w:t xml:space="preserve">will result in a plan change. </w:t>
      </w:r>
      <w:r w:rsidR="00B116C6" w:rsidRPr="00E5727C">
        <w:t xml:space="preserve"> </w:t>
      </w:r>
      <w:r w:rsidR="006D6AB9" w:rsidRPr="00E5727C">
        <w:t xml:space="preserve">The service will not be disconnected as part of this plan change. </w:t>
      </w:r>
    </w:p>
    <w:p w14:paraId="2A251541" w14:textId="77777777" w:rsidR="002F1376" w:rsidRPr="00E5727C" w:rsidRDefault="002F1376" w:rsidP="0071681D">
      <w:pPr>
        <w:pStyle w:val="Heading1"/>
      </w:pPr>
      <w:bookmarkStart w:id="71" w:name="_Toc303678511"/>
      <w:bookmarkStart w:id="72" w:name="_Ref339352317"/>
      <w:bookmarkStart w:id="73" w:name="_Toc477175489"/>
      <w:r w:rsidRPr="00E5727C">
        <w:t>Equipment and cabling</w:t>
      </w:r>
      <w:bookmarkEnd w:id="71"/>
      <w:bookmarkEnd w:id="72"/>
      <w:bookmarkEnd w:id="73"/>
    </w:p>
    <w:p w14:paraId="6BAD2784" w14:textId="77777777" w:rsidR="00C23FE0" w:rsidRPr="00E5727C" w:rsidRDefault="00844A8B" w:rsidP="00C23FE0">
      <w:pPr>
        <w:pStyle w:val="Indent1"/>
      </w:pPr>
      <w:bookmarkStart w:id="74" w:name="_Toc477175490"/>
      <w:r w:rsidRPr="00E5727C">
        <w:t>Compatible e</w:t>
      </w:r>
      <w:r w:rsidR="00C23FE0" w:rsidRPr="00E5727C">
        <w:t>quipment</w:t>
      </w:r>
      <w:bookmarkEnd w:id="74"/>
    </w:p>
    <w:p w14:paraId="6CD1E90A" w14:textId="77777777" w:rsidR="00082FF6" w:rsidRPr="00E5727C" w:rsidRDefault="0061621B" w:rsidP="00082FF6">
      <w:pPr>
        <w:pStyle w:val="Heading2"/>
        <w:tabs>
          <w:tab w:val="left" w:pos="690"/>
        </w:tabs>
        <w:ind w:left="690"/>
      </w:pPr>
      <w:bookmarkStart w:id="75" w:name="_Ref339266650"/>
      <w:r w:rsidRPr="00E5727C">
        <w:t xml:space="preserve">Each </w:t>
      </w:r>
      <w:r w:rsidR="00FC17BE" w:rsidRPr="00E5727C">
        <w:t>access</w:t>
      </w:r>
      <w:r w:rsidRPr="00E5727C">
        <w:t xml:space="preserve"> service will require compatible equipment at your </w:t>
      </w:r>
      <w:r w:rsidR="0032156C">
        <w:t>p</w:t>
      </w:r>
      <w:r w:rsidRPr="00E5727C">
        <w:t>remises.  You may use your own compatible equipment</w:t>
      </w:r>
      <w:r w:rsidR="00441066" w:rsidRPr="00E5727C">
        <w:t xml:space="preserve"> or purchase</w:t>
      </w:r>
      <w:r w:rsidR="000421B7" w:rsidRPr="00E5727C">
        <w:t xml:space="preserve">, at the prices set out in </w:t>
      </w:r>
      <w:r w:rsidR="00F949E7" w:rsidRPr="00E5727C">
        <w:t>the</w:t>
      </w:r>
      <w:r w:rsidR="000421B7" w:rsidRPr="00E5727C">
        <w:t xml:space="preserve"> Price List,</w:t>
      </w:r>
      <w:r w:rsidRPr="00E5727C">
        <w:t xml:space="preserve"> </w:t>
      </w:r>
      <w:r w:rsidR="000E3479">
        <w:t xml:space="preserve">a </w:t>
      </w:r>
      <w:r w:rsidR="00A87710">
        <w:t>Telstra Business Smart Modem™</w:t>
      </w:r>
      <w:r w:rsidR="00B365DD">
        <w:t xml:space="preserve"> </w:t>
      </w:r>
      <w:r w:rsidR="00844B82">
        <w:t>(</w:t>
      </w:r>
      <w:r w:rsidR="00831508">
        <w:t>is</w:t>
      </w:r>
      <w:r w:rsidR="00844B82">
        <w:t xml:space="preserve"> compatible with ADSL and NBN access services)</w:t>
      </w:r>
      <w:r w:rsidR="007951BE">
        <w:t>.</w:t>
      </w:r>
      <w:bookmarkEnd w:id="75"/>
    </w:p>
    <w:p w14:paraId="4BE608A9" w14:textId="77777777" w:rsidR="00BD1EC3" w:rsidRPr="00E5727C" w:rsidRDefault="00197C62" w:rsidP="0039702A">
      <w:pPr>
        <w:pStyle w:val="Indent1"/>
      </w:pPr>
      <w:bookmarkStart w:id="76" w:name="_Toc477175491"/>
      <w:r w:rsidRPr="00E5727C">
        <w:lastRenderedPageBreak/>
        <w:t>Other</w:t>
      </w:r>
      <w:r w:rsidR="00844A8B" w:rsidRPr="00E5727C">
        <w:t xml:space="preserve"> compatible equipment</w:t>
      </w:r>
      <w:bookmarkEnd w:id="76"/>
    </w:p>
    <w:p w14:paraId="52E7281D" w14:textId="77777777" w:rsidR="00197C62" w:rsidRDefault="00C23FE0" w:rsidP="00C23FE0">
      <w:pPr>
        <w:pStyle w:val="Heading2"/>
        <w:tabs>
          <w:tab w:val="left" w:pos="690"/>
        </w:tabs>
        <w:ind w:left="690"/>
      </w:pPr>
      <w:bookmarkStart w:id="77" w:name="_Ref354574906"/>
      <w:r w:rsidRPr="00E5727C">
        <w:t xml:space="preserve">Please refer to the </w:t>
      </w:r>
      <w:r w:rsidR="00F949E7" w:rsidRPr="00E5727C">
        <w:t>Price List</w:t>
      </w:r>
      <w:r w:rsidR="00F949E7" w:rsidRPr="00E5727C" w:rsidDel="00F949E7">
        <w:t xml:space="preserve"> </w:t>
      </w:r>
      <w:r w:rsidRPr="00E5727C">
        <w:t xml:space="preserve">for </w:t>
      </w:r>
      <w:r w:rsidR="00580BDD" w:rsidRPr="00E5727C">
        <w:t>further</w:t>
      </w:r>
      <w:r w:rsidRPr="00E5727C">
        <w:t xml:space="preserve"> information on </w:t>
      </w:r>
      <w:r w:rsidR="00645F80" w:rsidRPr="00E5727C">
        <w:t>other compatible</w:t>
      </w:r>
      <w:r w:rsidR="007B6E49" w:rsidRPr="00E5727C">
        <w:t xml:space="preserve"> equipment</w:t>
      </w:r>
      <w:r w:rsidR="0034351B" w:rsidRPr="00E5727C">
        <w:t xml:space="preserve"> </w:t>
      </w:r>
      <w:r w:rsidRPr="00E5727C">
        <w:t>approved for use</w:t>
      </w:r>
      <w:r w:rsidR="007B6E49" w:rsidRPr="00E5727C">
        <w:t xml:space="preserve"> with the TBM service</w:t>
      </w:r>
      <w:r w:rsidRPr="00E5727C">
        <w:t>.</w:t>
      </w:r>
      <w:bookmarkEnd w:id="77"/>
    </w:p>
    <w:p w14:paraId="08FACFE2" w14:textId="77777777" w:rsidR="00A73A7E" w:rsidRPr="00C840BA" w:rsidRDefault="00A73A7E" w:rsidP="00C840BA">
      <w:pPr>
        <w:pStyle w:val="Indent1"/>
      </w:pPr>
      <w:bookmarkStart w:id="78" w:name="_Toc477175492"/>
      <w:r w:rsidRPr="00C840BA">
        <w:t xml:space="preserve">BYO </w:t>
      </w:r>
      <w:r w:rsidR="00272D77">
        <w:t>equipment</w:t>
      </w:r>
      <w:bookmarkEnd w:id="78"/>
      <w:r w:rsidR="00493C7E">
        <w:t xml:space="preserve"> </w:t>
      </w:r>
    </w:p>
    <w:p w14:paraId="1905C16F" w14:textId="77777777" w:rsidR="00EA17AE" w:rsidRDefault="00272D77" w:rsidP="00237BDB">
      <w:pPr>
        <w:pStyle w:val="Heading2"/>
        <w:tabs>
          <w:tab w:val="left" w:pos="690"/>
        </w:tabs>
        <w:ind w:left="690"/>
      </w:pPr>
      <w:r>
        <w:t>If you</w:t>
      </w:r>
      <w:r w:rsidRPr="00237BDB">
        <w:t xml:space="preserve"> </w:t>
      </w:r>
      <w:r w:rsidR="00F07E88" w:rsidRPr="00237BDB">
        <w:t xml:space="preserve">use </w:t>
      </w:r>
      <w:r>
        <w:t>equipment</w:t>
      </w:r>
      <w:r w:rsidR="00F07E88" w:rsidRPr="00237BDB">
        <w:t xml:space="preserve"> </w:t>
      </w:r>
      <w:r w:rsidR="007303E2">
        <w:t>in connection with the TBM service</w:t>
      </w:r>
      <w:r w:rsidR="00CF2E5E">
        <w:t>,</w:t>
      </w:r>
      <w:r w:rsidR="007303E2">
        <w:t xml:space="preserve"> </w:t>
      </w:r>
      <w:r w:rsidR="00F07E88" w:rsidRPr="00237BDB">
        <w:t xml:space="preserve">other than </w:t>
      </w:r>
      <w:r w:rsidR="007951BE">
        <w:t xml:space="preserve">a </w:t>
      </w:r>
      <w:r w:rsidR="00A87710">
        <w:t>Telstra Business Smart Modem</w:t>
      </w:r>
      <w:proofErr w:type="gramStart"/>
      <w:r w:rsidR="00A87710">
        <w:t xml:space="preserve">™ </w:t>
      </w:r>
      <w:r w:rsidR="00B365DD">
        <w:t xml:space="preserve"> </w:t>
      </w:r>
      <w:r w:rsidR="007951BE">
        <w:t>or</w:t>
      </w:r>
      <w:proofErr w:type="gramEnd"/>
      <w:r w:rsidR="007951BE">
        <w:t xml:space="preserve"> </w:t>
      </w:r>
      <w:r w:rsidR="00976DE4">
        <w:t>Approved Equipment,</w:t>
      </w:r>
      <w:r w:rsidR="00F07E88" w:rsidRPr="00237BDB">
        <w:t xml:space="preserve"> </w:t>
      </w:r>
      <w:r w:rsidR="00976DE4">
        <w:t xml:space="preserve">you </w:t>
      </w:r>
      <w:r w:rsidR="00F07E88" w:rsidRPr="00237BDB">
        <w:t xml:space="preserve">must </w:t>
      </w:r>
      <w:r w:rsidR="00976DE4">
        <w:t xml:space="preserve">ensure </w:t>
      </w:r>
      <w:r>
        <w:t>it is</w:t>
      </w:r>
      <w:r w:rsidR="00976DE4">
        <w:t xml:space="preserve"> </w:t>
      </w:r>
      <w:r w:rsidR="00A64379">
        <w:t>compatible with</w:t>
      </w:r>
      <w:r w:rsidR="00493C7E" w:rsidRPr="00237BDB">
        <w:t xml:space="preserve"> Telstra</w:t>
      </w:r>
      <w:r w:rsidR="00EA4207">
        <w:t>’s</w:t>
      </w:r>
      <w:r w:rsidR="00493C7E" w:rsidRPr="00237BDB">
        <w:t xml:space="preserve"> specifi</w:t>
      </w:r>
      <w:r w:rsidR="00EA4207">
        <w:t>cation</w:t>
      </w:r>
      <w:r w:rsidR="00976DE4">
        <w:t>s.</w:t>
      </w:r>
      <w:r w:rsidR="00EA4207">
        <w:t xml:space="preserve"> </w:t>
      </w:r>
      <w:r w:rsidR="00A64379">
        <w:t>You</w:t>
      </w:r>
      <w:r w:rsidR="00EA4207">
        <w:t xml:space="preserve"> acknowledg</w:t>
      </w:r>
      <w:r w:rsidR="00A64379">
        <w:t>e</w:t>
      </w:r>
      <w:r w:rsidR="00EA4207">
        <w:t xml:space="preserve"> </w:t>
      </w:r>
      <w:r w:rsidR="007303E2">
        <w:t xml:space="preserve">that </w:t>
      </w:r>
      <w:r w:rsidR="00EA4207">
        <w:t xml:space="preserve">the use </w:t>
      </w:r>
      <w:r w:rsidR="00771446">
        <w:t xml:space="preserve">of </w:t>
      </w:r>
      <w:r>
        <w:t>equipment</w:t>
      </w:r>
      <w:r w:rsidR="00976DE4">
        <w:t xml:space="preserve"> which </w:t>
      </w:r>
      <w:r w:rsidR="00771446">
        <w:t xml:space="preserve">is </w:t>
      </w:r>
      <w:r w:rsidR="00976DE4">
        <w:t xml:space="preserve">not Approved Equipment </w:t>
      </w:r>
      <w:r w:rsidR="00831508">
        <w:t xml:space="preserve">or a </w:t>
      </w:r>
      <w:r w:rsidR="00A87710">
        <w:t>Telstra Business Smart Modem™</w:t>
      </w:r>
      <w:r w:rsidR="00B365DD">
        <w:t xml:space="preserve"> </w:t>
      </w:r>
      <w:r w:rsidR="00EA4207">
        <w:t xml:space="preserve">may interfere with </w:t>
      </w:r>
      <w:r w:rsidR="00784961">
        <w:t>Telstra’s</w:t>
      </w:r>
      <w:r w:rsidR="00EA4207">
        <w:t xml:space="preserve"> ability to </w:t>
      </w:r>
      <w:r>
        <w:t>deliver</w:t>
      </w:r>
      <w:r w:rsidR="00EA4207">
        <w:t xml:space="preserve"> your </w:t>
      </w:r>
      <w:r w:rsidR="00976DE4">
        <w:t xml:space="preserve">TBM </w:t>
      </w:r>
      <w:r w:rsidR="00EA4207">
        <w:t xml:space="preserve">service. </w:t>
      </w:r>
      <w:r w:rsidR="00976DE4">
        <w:t xml:space="preserve"> </w:t>
      </w:r>
      <w:r w:rsidR="0020143E">
        <w:t>T</w:t>
      </w:r>
      <w:r w:rsidR="00493C7E" w:rsidRPr="00237BDB">
        <w:t xml:space="preserve">he </w:t>
      </w:r>
      <w:r w:rsidR="00976DE4">
        <w:t>applicable specifications</w:t>
      </w:r>
      <w:r w:rsidR="00493C7E" w:rsidRPr="00237BDB">
        <w:t xml:space="preserve"> can be obtained in the BYO </w:t>
      </w:r>
      <w:r>
        <w:t>equipment</w:t>
      </w:r>
      <w:r w:rsidR="00237BDB">
        <w:t xml:space="preserve"> </w:t>
      </w:r>
      <w:r w:rsidR="00493C7E" w:rsidRPr="00237BDB">
        <w:t>guide</w:t>
      </w:r>
      <w:r w:rsidR="00EA17AE">
        <w:t xml:space="preserve"> which can be found here:</w:t>
      </w:r>
    </w:p>
    <w:p w14:paraId="0CDA78DF" w14:textId="77777777" w:rsidR="001428AA" w:rsidRDefault="0066716A">
      <w:pPr>
        <w:pStyle w:val="Heading2"/>
        <w:numPr>
          <w:ilvl w:val="0"/>
          <w:numId w:val="0"/>
        </w:numPr>
        <w:tabs>
          <w:tab w:val="left" w:pos="690"/>
        </w:tabs>
        <w:ind w:left="690"/>
      </w:pPr>
      <w:hyperlink r:id="rId18" w:history="1">
        <w:r w:rsidR="00EA7133">
          <w:rPr>
            <w:rStyle w:val="Hyperlink"/>
            <w:rFonts w:ascii="MS Shell Dlg 2" w:hAnsi="MS Shell Dlg 2" w:cs="MS Shell Dlg 2"/>
            <w:sz w:val="18"/>
            <w:szCs w:val="18"/>
          </w:rPr>
          <w:t>http://www.telstra.com.au/business-enterprise/enterprise-solutions/network-solutions/t-biz-broadband-multisite/index.htm</w:t>
        </w:r>
      </w:hyperlink>
    </w:p>
    <w:p w14:paraId="345BC9AC" w14:textId="77777777" w:rsidR="00A73A7E" w:rsidRPr="00237BDB" w:rsidRDefault="00F07E88" w:rsidP="00237BDB">
      <w:pPr>
        <w:pStyle w:val="Heading2"/>
        <w:tabs>
          <w:tab w:val="left" w:pos="690"/>
        </w:tabs>
        <w:ind w:left="690"/>
      </w:pPr>
      <w:r w:rsidRPr="00237BDB">
        <w:t>You acknowledge Te</w:t>
      </w:r>
      <w:r w:rsidR="00A73A7E" w:rsidRPr="00237BDB">
        <w:t xml:space="preserve">lstra may </w:t>
      </w:r>
      <w:r w:rsidR="00272D77">
        <w:t>require</w:t>
      </w:r>
      <w:r w:rsidR="00771446">
        <w:t xml:space="preserve"> that you</w:t>
      </w:r>
      <w:r w:rsidRPr="00237BDB">
        <w:t xml:space="preserve"> use </w:t>
      </w:r>
      <w:r w:rsidR="00771446">
        <w:t xml:space="preserve">only </w:t>
      </w:r>
      <w:r w:rsidR="008D2DA8">
        <w:t xml:space="preserve">specified models of </w:t>
      </w:r>
      <w:r w:rsidR="00A73A7E" w:rsidRPr="00237BDB">
        <w:t xml:space="preserve">Telstra supplied </w:t>
      </w:r>
      <w:r w:rsidR="00272D77">
        <w:t>equipment</w:t>
      </w:r>
      <w:r w:rsidR="00493C7E" w:rsidRPr="00237BDB">
        <w:t xml:space="preserve"> with NBN access</w:t>
      </w:r>
      <w:r w:rsidR="00A73A7E" w:rsidRPr="00237BDB">
        <w:t xml:space="preserve"> service</w:t>
      </w:r>
      <w:r w:rsidR="00272D77">
        <w:t>s</w:t>
      </w:r>
      <w:r w:rsidR="00A73A7E" w:rsidRPr="00237BDB">
        <w:t xml:space="preserve"> in the future</w:t>
      </w:r>
      <w:r w:rsidRPr="00237BDB">
        <w:t>.</w:t>
      </w:r>
      <w:r w:rsidR="00272D77">
        <w:t xml:space="preserve">  We will notify you if this requirement</w:t>
      </w:r>
      <w:r w:rsidR="00C44B06">
        <w:t xml:space="preserve"> is to be applied</w:t>
      </w:r>
      <w:r w:rsidR="00272D77">
        <w:t>.</w:t>
      </w:r>
    </w:p>
    <w:p w14:paraId="405489FA" w14:textId="77777777" w:rsidR="00A73A7E" w:rsidRPr="00237BDB" w:rsidRDefault="00A73A7E" w:rsidP="00237BDB">
      <w:pPr>
        <w:pStyle w:val="Heading2"/>
        <w:tabs>
          <w:tab w:val="left" w:pos="690"/>
        </w:tabs>
        <w:ind w:left="690"/>
      </w:pPr>
      <w:r w:rsidRPr="00237BDB">
        <w:t xml:space="preserve">Telstra may suspend or disconnect </w:t>
      </w:r>
      <w:r w:rsidR="00CF2E5E">
        <w:t>your TBM</w:t>
      </w:r>
      <w:r w:rsidR="00CF2E5E" w:rsidRPr="00237BDB">
        <w:t xml:space="preserve"> </w:t>
      </w:r>
      <w:r w:rsidRPr="00237BDB">
        <w:t xml:space="preserve">service if the </w:t>
      </w:r>
      <w:r w:rsidR="00272D77">
        <w:t>equipment</w:t>
      </w:r>
      <w:r w:rsidR="00C44B06">
        <w:t xml:space="preserve"> you use in connection with the service</w:t>
      </w:r>
      <w:r w:rsidRPr="00237BDB">
        <w:t xml:space="preserve"> is interfering with the service or </w:t>
      </w:r>
      <w:r w:rsidR="00771446">
        <w:t>any</w:t>
      </w:r>
      <w:r w:rsidR="00771446" w:rsidRPr="00237BDB">
        <w:t xml:space="preserve"> </w:t>
      </w:r>
      <w:r w:rsidRPr="00237BDB">
        <w:t>network</w:t>
      </w:r>
      <w:r w:rsidR="009E15A4" w:rsidRPr="00237BDB">
        <w:t>.</w:t>
      </w:r>
    </w:p>
    <w:p w14:paraId="063E0208" w14:textId="77777777" w:rsidR="00844A8B" w:rsidRPr="009E15A4" w:rsidRDefault="00844A8B" w:rsidP="00844A8B">
      <w:pPr>
        <w:pStyle w:val="Indent1"/>
      </w:pPr>
      <w:bookmarkStart w:id="79" w:name="_Toc477175493"/>
      <w:r w:rsidRPr="009E15A4">
        <w:t>Warranties</w:t>
      </w:r>
      <w:bookmarkEnd w:id="79"/>
    </w:p>
    <w:p w14:paraId="13E0A7F4" w14:textId="77777777" w:rsidR="0034351B" w:rsidRPr="009E15A4" w:rsidRDefault="00B345B9" w:rsidP="0034351B">
      <w:pPr>
        <w:pStyle w:val="Heading2"/>
        <w:tabs>
          <w:tab w:val="left" w:pos="690"/>
        </w:tabs>
        <w:ind w:left="690"/>
      </w:pPr>
      <w:r w:rsidRPr="009E15A4">
        <w:t>If you are a consumer as defined in the Australian Consumer Law, our goods come with guarantees that cannot be excluded under that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r w:rsidR="00017835" w:rsidRPr="009E15A4">
        <w:t xml:space="preserve">  </w:t>
      </w:r>
      <w:r w:rsidR="0034351B" w:rsidRPr="009E15A4">
        <w:t xml:space="preserve">The provisions of this clause </w:t>
      </w:r>
      <w:r w:rsidR="008028CD">
        <w:fldChar w:fldCharType="begin"/>
      </w:r>
      <w:r w:rsidR="008028CD">
        <w:instrText xml:space="preserve"> REF _Ref339352317 \r \h  \* MERGEFORMAT </w:instrText>
      </w:r>
      <w:r w:rsidR="008028CD">
        <w:fldChar w:fldCharType="separate"/>
      </w:r>
      <w:r w:rsidR="000B31EA">
        <w:t>9</w:t>
      </w:r>
      <w:r w:rsidR="008028CD">
        <w:fldChar w:fldCharType="end"/>
      </w:r>
      <w:r w:rsidR="0034351B" w:rsidRPr="009E15A4">
        <w:t xml:space="preserve"> are in addition to the rights and remedies you may have under the Australian Consumer Law or other laws.</w:t>
      </w:r>
    </w:p>
    <w:p w14:paraId="2C97F437" w14:textId="77777777" w:rsidR="00520857" w:rsidRPr="009E15A4" w:rsidRDefault="00601920" w:rsidP="00520857">
      <w:pPr>
        <w:pStyle w:val="Heading2"/>
        <w:tabs>
          <w:tab w:val="left" w:pos="690"/>
        </w:tabs>
        <w:ind w:left="690"/>
      </w:pPr>
      <w:r w:rsidRPr="009E15A4">
        <w:t xml:space="preserve">Equipment purchased from </w:t>
      </w:r>
      <w:r w:rsidR="000E0B3F" w:rsidRPr="009E15A4">
        <w:t xml:space="preserve">us </w:t>
      </w:r>
      <w:r w:rsidRPr="009E15A4">
        <w:t xml:space="preserve">has </w:t>
      </w:r>
      <w:r w:rsidR="00AD569B" w:rsidRPr="009E15A4">
        <w:t>d</w:t>
      </w:r>
      <w:r w:rsidR="00082FF6" w:rsidRPr="009E15A4">
        <w:t xml:space="preserve">efect </w:t>
      </w:r>
      <w:r w:rsidR="00AD569B" w:rsidRPr="009E15A4">
        <w:t>w</w:t>
      </w:r>
      <w:r w:rsidR="00082FF6" w:rsidRPr="009E15A4">
        <w:t xml:space="preserve">arranty </w:t>
      </w:r>
      <w:r w:rsidR="00AD569B" w:rsidRPr="009E15A4">
        <w:t>p</w:t>
      </w:r>
      <w:r w:rsidR="00082FF6" w:rsidRPr="009E15A4">
        <w:t xml:space="preserve">eriod </w:t>
      </w:r>
      <w:r w:rsidR="007A4F81" w:rsidRPr="009E15A4">
        <w:t>of</w:t>
      </w:r>
      <w:r w:rsidR="00082FF6" w:rsidRPr="009E15A4">
        <w:t xml:space="preserve"> </w:t>
      </w:r>
      <w:bookmarkStart w:id="80" w:name="TBS664d370a7227412a8e76cefdf82e0dd2_0"/>
      <w:bookmarkStart w:id="81" w:name="TBE664d370a7227412a8e76cefdf82e0dd2_0"/>
      <w:bookmarkStart w:id="82" w:name="TBSb0995bbf918e4ba397f764cdfc5fd93a_0"/>
      <w:bookmarkEnd w:id="80"/>
      <w:bookmarkEnd w:id="81"/>
      <w:bookmarkEnd w:id="82"/>
      <w:r w:rsidR="00BD3491" w:rsidRPr="009E15A4">
        <w:t xml:space="preserve">25 </w:t>
      </w:r>
      <w:r w:rsidR="00082FF6" w:rsidRPr="009E15A4">
        <w:t xml:space="preserve">months from </w:t>
      </w:r>
      <w:r w:rsidR="00655A61" w:rsidRPr="009E15A4">
        <w:t xml:space="preserve">the date of </w:t>
      </w:r>
      <w:r w:rsidR="00082FF6" w:rsidRPr="009E15A4">
        <w:t xml:space="preserve">delivery to </w:t>
      </w:r>
      <w:r w:rsidR="0032156C" w:rsidRPr="009E15A4">
        <w:t>your p</w:t>
      </w:r>
      <w:r w:rsidR="00AD569B" w:rsidRPr="009E15A4">
        <w:t>remises</w:t>
      </w:r>
      <w:r w:rsidR="00655A61" w:rsidRPr="009E15A4">
        <w:t xml:space="preserve"> </w:t>
      </w:r>
      <w:r w:rsidR="00473837" w:rsidRPr="009E15A4">
        <w:t>(“Warranty Period”)</w:t>
      </w:r>
      <w:r w:rsidR="007A4F81" w:rsidRPr="009E15A4">
        <w:t>.</w:t>
      </w:r>
      <w:r w:rsidR="00082FF6" w:rsidRPr="009E15A4">
        <w:t xml:space="preserve"> </w:t>
      </w:r>
      <w:r w:rsidR="00520857" w:rsidRPr="009E15A4">
        <w:t xml:space="preserve"> If you or a third party causes a fault with equipment</w:t>
      </w:r>
      <w:r w:rsidR="00615DA6" w:rsidRPr="009E15A4">
        <w:t xml:space="preserve"> purchased from us</w:t>
      </w:r>
      <w:r w:rsidR="00520857" w:rsidRPr="009E15A4">
        <w:t xml:space="preserve">, we will not provide you with a replacement or repair the defect. </w:t>
      </w:r>
    </w:p>
    <w:p w14:paraId="5C809AC6" w14:textId="77777777" w:rsidR="00C7139E" w:rsidRPr="009E15A4" w:rsidRDefault="00C7139E" w:rsidP="00C7139E">
      <w:pPr>
        <w:pStyle w:val="Indent1"/>
      </w:pPr>
      <w:bookmarkStart w:id="83" w:name="_Toc477175494"/>
      <w:r w:rsidRPr="009E15A4">
        <w:t xml:space="preserve">Warranty </w:t>
      </w:r>
      <w:r w:rsidR="00491347" w:rsidRPr="009E15A4">
        <w:t>process</w:t>
      </w:r>
      <w:bookmarkEnd w:id="83"/>
    </w:p>
    <w:p w14:paraId="4CBE91FE" w14:textId="77777777" w:rsidR="007A4F81" w:rsidRPr="009E15A4" w:rsidRDefault="00EA160C" w:rsidP="00164298">
      <w:pPr>
        <w:pStyle w:val="Heading2"/>
        <w:tabs>
          <w:tab w:val="left" w:pos="690"/>
        </w:tabs>
        <w:ind w:left="690"/>
      </w:pPr>
      <w:r w:rsidRPr="009E15A4">
        <w:t xml:space="preserve">Where </w:t>
      </w:r>
      <w:r w:rsidR="007A4F81" w:rsidRPr="009E15A4">
        <w:t xml:space="preserve">equipment purchased from </w:t>
      </w:r>
      <w:r w:rsidR="000E0B3F" w:rsidRPr="009E15A4">
        <w:t xml:space="preserve">us </w:t>
      </w:r>
      <w:r w:rsidRPr="009E15A4">
        <w:t xml:space="preserve">is found to be faulty within the </w:t>
      </w:r>
      <w:r w:rsidR="004302E4" w:rsidRPr="009E15A4">
        <w:t>W</w:t>
      </w:r>
      <w:r w:rsidRPr="009E15A4">
        <w:t xml:space="preserve">arranty </w:t>
      </w:r>
      <w:proofErr w:type="gramStart"/>
      <w:r w:rsidR="004302E4" w:rsidRPr="009E15A4">
        <w:t>P</w:t>
      </w:r>
      <w:r w:rsidRPr="009E15A4">
        <w:t>eriod</w:t>
      </w:r>
      <w:proofErr w:type="gramEnd"/>
      <w:r w:rsidRPr="009E15A4">
        <w:t xml:space="preserve"> </w:t>
      </w:r>
      <w:r w:rsidR="007A4F81" w:rsidRPr="009E15A4">
        <w:t xml:space="preserve">we will send you </w:t>
      </w:r>
      <w:r w:rsidRPr="009E15A4">
        <w:t xml:space="preserve">replacement </w:t>
      </w:r>
      <w:r w:rsidR="00272D77">
        <w:t>equipment</w:t>
      </w:r>
      <w:r w:rsidR="007A4F81" w:rsidRPr="009E15A4">
        <w:t>.</w:t>
      </w:r>
      <w:r w:rsidR="00F37757" w:rsidRPr="009E15A4">
        <w:t xml:space="preserve">  Replacement </w:t>
      </w:r>
      <w:r w:rsidR="00847B89" w:rsidRPr="009E15A4">
        <w:t xml:space="preserve">equipment </w:t>
      </w:r>
      <w:r w:rsidR="00F37757" w:rsidRPr="009E15A4">
        <w:t xml:space="preserve">may either be new or near new.  </w:t>
      </w:r>
      <w:r w:rsidR="007A4F81" w:rsidRPr="009E15A4">
        <w:t>Y</w:t>
      </w:r>
      <w:r w:rsidRPr="009E15A4">
        <w:t xml:space="preserve">ou must return the faulty </w:t>
      </w:r>
      <w:r w:rsidR="007A4F81" w:rsidRPr="009E15A4">
        <w:t>equipment to us</w:t>
      </w:r>
      <w:r w:rsidRPr="009E15A4">
        <w:t xml:space="preserve"> within 30 days of the replacement </w:t>
      </w:r>
      <w:r w:rsidR="007A4F81" w:rsidRPr="009E15A4">
        <w:t xml:space="preserve">equipment </w:t>
      </w:r>
      <w:r w:rsidRPr="009E15A4">
        <w:t xml:space="preserve">being </w:t>
      </w:r>
      <w:r w:rsidR="007A4F81" w:rsidRPr="009E15A4">
        <w:t xml:space="preserve">received by you. </w:t>
      </w:r>
      <w:r w:rsidR="00613757" w:rsidRPr="009E15A4">
        <w:t xml:space="preserve"> We will cover the cost associated with the return of faulty equipment. </w:t>
      </w:r>
      <w:r w:rsidR="007A4F81" w:rsidRPr="009E15A4">
        <w:t xml:space="preserve"> If the faulty equipment is not returned within this time</w:t>
      </w:r>
      <w:r w:rsidR="002D6244">
        <w:t>, we may</w:t>
      </w:r>
      <w:r w:rsidRPr="009E15A4">
        <w:t xml:space="preserve"> charge </w:t>
      </w:r>
      <w:r w:rsidR="00133CCC">
        <w:t xml:space="preserve">you </w:t>
      </w:r>
      <w:r w:rsidR="001A6D81" w:rsidRPr="009E15A4">
        <w:t xml:space="preserve">for </w:t>
      </w:r>
      <w:r w:rsidRPr="009E15A4">
        <w:t xml:space="preserve">the replacement </w:t>
      </w:r>
      <w:r w:rsidR="007A4F81" w:rsidRPr="009E15A4">
        <w:t>equipment (as set out in the Price List)</w:t>
      </w:r>
      <w:r w:rsidRPr="009E15A4">
        <w:t xml:space="preserve">. </w:t>
      </w:r>
      <w:r w:rsidR="00491347" w:rsidRPr="009E15A4">
        <w:t xml:space="preserve"> </w:t>
      </w:r>
    </w:p>
    <w:p w14:paraId="45F3A4F9" w14:textId="77777777" w:rsidR="00A66BAC" w:rsidRPr="009E15A4" w:rsidRDefault="00A66BAC" w:rsidP="00A66BAC">
      <w:pPr>
        <w:pStyle w:val="Heading2"/>
        <w:tabs>
          <w:tab w:val="left" w:pos="690"/>
        </w:tabs>
        <w:ind w:left="690"/>
      </w:pPr>
      <w:proofErr w:type="gramStart"/>
      <w:r w:rsidRPr="009E15A4">
        <w:t>In order for</w:t>
      </w:r>
      <w:proofErr w:type="gramEnd"/>
      <w:r w:rsidRPr="009E15A4">
        <w:t xml:space="preserve"> us to provide the warranty services to you</w:t>
      </w:r>
      <w:r w:rsidR="00F22D0E">
        <w:t xml:space="preserve">, </w:t>
      </w:r>
      <w:r w:rsidR="00F22D0E" w:rsidRPr="009E15A4">
        <w:t>you</w:t>
      </w:r>
      <w:r w:rsidRPr="009E15A4">
        <w:t xml:space="preserve">: </w:t>
      </w:r>
    </w:p>
    <w:p w14:paraId="2F0CCD48" w14:textId="77777777" w:rsidR="00026E93" w:rsidRDefault="00F9300A" w:rsidP="00C03A47">
      <w:pPr>
        <w:pStyle w:val="Heading3"/>
        <w:numPr>
          <w:ilvl w:val="2"/>
          <w:numId w:val="2"/>
        </w:numPr>
      </w:pPr>
      <w:r w:rsidRPr="009E15A4">
        <w:t>must report any fault or warranty claim to us</w:t>
      </w:r>
      <w:r w:rsidR="00C03A47" w:rsidRPr="009E15A4">
        <w:t xml:space="preserve"> with your service details including your Telstra Account number, type of equipment, site address and your equipment serial number</w:t>
      </w:r>
      <w:r w:rsidR="00C03A47">
        <w:t>.</w:t>
      </w:r>
      <w:r w:rsidR="009C463C">
        <w:t xml:space="preserve">  Our contact number is:</w:t>
      </w:r>
    </w:p>
    <w:p w14:paraId="192C216B" w14:textId="77777777" w:rsidR="00540DE1" w:rsidRPr="00C03A47" w:rsidRDefault="00026E93" w:rsidP="00C03A47">
      <w:pPr>
        <w:pStyle w:val="Heading3"/>
        <w:numPr>
          <w:ilvl w:val="0"/>
          <w:numId w:val="0"/>
        </w:numPr>
        <w:ind w:left="1474"/>
      </w:pPr>
      <w:r w:rsidRPr="00C03A47">
        <w:lastRenderedPageBreak/>
        <w:t>1800 066 594</w:t>
      </w:r>
      <w:r w:rsidR="009C463C">
        <w:t xml:space="preserve">, </w:t>
      </w:r>
      <w:r w:rsidR="00540DE1">
        <w:rPr>
          <w:szCs w:val="23"/>
        </w:rPr>
        <w:t>or another</w:t>
      </w:r>
      <w:r w:rsidR="00540DE1" w:rsidRPr="00E5727C">
        <w:rPr>
          <w:szCs w:val="23"/>
        </w:rPr>
        <w:t xml:space="preserve"> number we specify from time to time</w:t>
      </w:r>
      <w:r w:rsidR="001A58C1">
        <w:rPr>
          <w:szCs w:val="23"/>
        </w:rPr>
        <w:t>; and</w:t>
      </w:r>
    </w:p>
    <w:p w14:paraId="4D0ACCAE" w14:textId="77777777" w:rsidR="00A66BAC" w:rsidRPr="009E15A4" w:rsidRDefault="00A66BAC" w:rsidP="00A66BAC">
      <w:pPr>
        <w:pStyle w:val="Heading3"/>
        <w:numPr>
          <w:ilvl w:val="2"/>
          <w:numId w:val="2"/>
        </w:numPr>
      </w:pPr>
      <w:r w:rsidRPr="009E15A4">
        <w:t xml:space="preserve">may be required to provide us with reasonable access to your TBM equipment through the Internet so that we (or our supplier) may attempt to correct problems through remote access. </w:t>
      </w:r>
      <w:r w:rsidR="00DB386A" w:rsidRPr="009E15A4">
        <w:t xml:space="preserve"> </w:t>
      </w:r>
    </w:p>
    <w:p w14:paraId="325AFBA4" w14:textId="77777777" w:rsidR="00504C4F" w:rsidRPr="009E15A4" w:rsidRDefault="00504C4F" w:rsidP="00504C4F">
      <w:pPr>
        <w:pStyle w:val="Heading2"/>
        <w:tabs>
          <w:tab w:val="left" w:pos="690"/>
        </w:tabs>
        <w:ind w:left="690"/>
      </w:pPr>
      <w:r w:rsidRPr="009E15A4">
        <w:t xml:space="preserve">If equipment you send to us for repair </w:t>
      </w:r>
      <w:proofErr w:type="gramStart"/>
      <w:r w:rsidRPr="009E15A4">
        <w:t>is capable of retaining</w:t>
      </w:r>
      <w:proofErr w:type="gramEnd"/>
      <w:r w:rsidRPr="009E15A4">
        <w:t xml:space="preserve"> user-generated data (such as telephone numbers stored on a phone) please note that some or all of your stored data may be lost during the process of repair.  Please ensure that you have saved this data elsewhere prior to sending to us for repair.</w:t>
      </w:r>
    </w:p>
    <w:p w14:paraId="6774808B" w14:textId="77777777" w:rsidR="00E86088" w:rsidRPr="009E15A4" w:rsidRDefault="00E86088" w:rsidP="00E86088">
      <w:pPr>
        <w:pStyle w:val="Heading2"/>
        <w:tabs>
          <w:tab w:val="left" w:pos="690"/>
        </w:tabs>
        <w:ind w:left="690"/>
      </w:pPr>
      <w:r w:rsidRPr="009E15A4">
        <w:t xml:space="preserve">Unless otherwise stated, you are responsible for the costs associated with claiming under this clause </w:t>
      </w:r>
      <w:r w:rsidR="008028CD">
        <w:fldChar w:fldCharType="begin"/>
      </w:r>
      <w:r w:rsidR="008028CD">
        <w:instrText xml:space="preserve"> REF _Ref339352317 \r \h  \* MERGEFORMAT </w:instrText>
      </w:r>
      <w:r w:rsidR="008028CD">
        <w:fldChar w:fldCharType="separate"/>
      </w:r>
      <w:r w:rsidR="000B31EA">
        <w:t>9</w:t>
      </w:r>
      <w:r w:rsidR="008028CD">
        <w:fldChar w:fldCharType="end"/>
      </w:r>
      <w:r w:rsidRPr="009E15A4">
        <w:t>.</w:t>
      </w:r>
    </w:p>
    <w:p w14:paraId="7B7436A6" w14:textId="77777777" w:rsidR="00D52085" w:rsidRPr="00D919B0" w:rsidRDefault="00D52085" w:rsidP="00D52085">
      <w:pPr>
        <w:pStyle w:val="Indent1"/>
        <w:ind w:left="0"/>
      </w:pPr>
      <w:bookmarkStart w:id="84" w:name="_Toc477175495"/>
      <w:r w:rsidRPr="00D919B0">
        <w:t>Remote assistance</w:t>
      </w:r>
      <w:bookmarkEnd w:id="84"/>
    </w:p>
    <w:p w14:paraId="34617C8F" w14:textId="77777777" w:rsidR="004733DE" w:rsidRPr="00D919B0" w:rsidRDefault="004733DE" w:rsidP="00164298">
      <w:pPr>
        <w:pStyle w:val="Heading2"/>
        <w:tabs>
          <w:tab w:val="left" w:pos="690"/>
        </w:tabs>
        <w:ind w:left="690"/>
      </w:pPr>
      <w:r w:rsidRPr="00D919B0">
        <w:t>Where you ask us to provide remote assistance</w:t>
      </w:r>
      <w:r w:rsidR="00F37757" w:rsidRPr="00D919B0">
        <w:t xml:space="preserve"> in relation to a suspected TBM service fault</w:t>
      </w:r>
      <w:r w:rsidRPr="00D919B0">
        <w:t xml:space="preserve">, you give us permission to access your computer and system remotely and you will need to download software onto your computer to enable us to do so. </w:t>
      </w:r>
      <w:r w:rsidR="00A47D7C">
        <w:t xml:space="preserve"> </w:t>
      </w:r>
      <w:r w:rsidRPr="00D919B0">
        <w:t xml:space="preserve">You must also provide us with passwords to your computer and systems (as required) and reasonable assistance with using your systems so that we can </w:t>
      </w:r>
      <w:r w:rsidR="00891571" w:rsidRPr="00D919B0">
        <w:t xml:space="preserve">provide </w:t>
      </w:r>
      <w:r w:rsidR="00491347" w:rsidRPr="00D919B0">
        <w:t>the assistance to</w:t>
      </w:r>
      <w:r w:rsidRPr="00D919B0">
        <w:t xml:space="preserve"> you. </w:t>
      </w:r>
    </w:p>
    <w:p w14:paraId="1AF45657" w14:textId="77777777" w:rsidR="00FF7016" w:rsidRPr="00D919B0" w:rsidRDefault="004733DE" w:rsidP="00164298">
      <w:pPr>
        <w:pStyle w:val="Heading2"/>
        <w:tabs>
          <w:tab w:val="left" w:pos="690"/>
        </w:tabs>
        <w:ind w:left="690"/>
      </w:pPr>
      <w:r w:rsidRPr="00D919B0">
        <w:t xml:space="preserve">If you will be giving us access to personal information of individuals as part of </w:t>
      </w:r>
      <w:proofErr w:type="gramStart"/>
      <w:r w:rsidRPr="00D919B0">
        <w:t xml:space="preserve">providing </w:t>
      </w:r>
      <w:r w:rsidR="00934ADE" w:rsidRPr="00D919B0">
        <w:t xml:space="preserve">assistance </w:t>
      </w:r>
      <w:r w:rsidRPr="00D919B0">
        <w:t>to</w:t>
      </w:r>
      <w:proofErr w:type="gramEnd"/>
      <w:r w:rsidRPr="00D919B0">
        <w:t xml:space="preserve"> you, you must have obtained any necessary privacy consents from those individuals. </w:t>
      </w:r>
    </w:p>
    <w:p w14:paraId="2AA0F9A9" w14:textId="77777777" w:rsidR="00580BDD" w:rsidRPr="00D919B0" w:rsidRDefault="00580BDD" w:rsidP="00EB5683">
      <w:pPr>
        <w:pStyle w:val="Heading2"/>
        <w:tabs>
          <w:tab w:val="left" w:pos="690"/>
        </w:tabs>
        <w:ind w:left="690"/>
      </w:pPr>
      <w:r w:rsidRPr="00D919B0">
        <w:t xml:space="preserve">Your equipment configuration may </w:t>
      </w:r>
      <w:proofErr w:type="gramStart"/>
      <w:r w:rsidRPr="00D919B0">
        <w:t>revert back</w:t>
      </w:r>
      <w:proofErr w:type="gramEnd"/>
      <w:r w:rsidRPr="00D919B0">
        <w:t xml:space="preserve"> to Telstra default configuration if required as part of rectifying </w:t>
      </w:r>
      <w:r w:rsidR="0021744A" w:rsidRPr="00D919B0">
        <w:t xml:space="preserve">an </w:t>
      </w:r>
      <w:r w:rsidRPr="00D919B0">
        <w:t xml:space="preserve">equipment fault. </w:t>
      </w:r>
    </w:p>
    <w:p w14:paraId="7C9688C1" w14:textId="77777777" w:rsidR="00580BDD" w:rsidRDefault="00580BDD" w:rsidP="00EB5683">
      <w:pPr>
        <w:pStyle w:val="Heading2"/>
        <w:tabs>
          <w:tab w:val="left" w:pos="690"/>
        </w:tabs>
        <w:ind w:left="690"/>
      </w:pPr>
      <w:r w:rsidRPr="00D919B0">
        <w:t xml:space="preserve">We may need to remotely upgrade your </w:t>
      </w:r>
      <w:r w:rsidR="00A87710">
        <w:t>Telstra Business Smart Modem™</w:t>
      </w:r>
      <w:r w:rsidR="00B365DD">
        <w:t xml:space="preserve"> </w:t>
      </w:r>
      <w:r w:rsidRPr="00D919B0">
        <w:t xml:space="preserve">from time to time, to ensure that the configuration of the equipment is up-to-date and that your equipment continues to operate correctly during the warranty period. </w:t>
      </w:r>
      <w:r w:rsidR="00613757" w:rsidRPr="00D919B0">
        <w:t xml:space="preserve"> </w:t>
      </w:r>
      <w:r w:rsidRPr="00D919B0">
        <w:t xml:space="preserve">You may experience a short interruption to your </w:t>
      </w:r>
      <w:r w:rsidR="004A23C4" w:rsidRPr="00D919B0">
        <w:t xml:space="preserve">TBM </w:t>
      </w:r>
      <w:r w:rsidRPr="00D919B0">
        <w:t xml:space="preserve">service during such an upgrade. </w:t>
      </w:r>
    </w:p>
    <w:p w14:paraId="36095571" w14:textId="77777777" w:rsidR="00C7139E" w:rsidRPr="00E5727C" w:rsidRDefault="00C7139E" w:rsidP="00C7139E">
      <w:pPr>
        <w:pStyle w:val="Indent1"/>
      </w:pPr>
      <w:bookmarkStart w:id="85" w:name="_Toc477175496"/>
      <w:r w:rsidRPr="00E5727C">
        <w:t>Software</w:t>
      </w:r>
      <w:bookmarkEnd w:id="85"/>
    </w:p>
    <w:p w14:paraId="1F1F974F" w14:textId="77777777" w:rsidR="00F9300A" w:rsidRPr="007147F6" w:rsidRDefault="00F9300A" w:rsidP="00F9300A">
      <w:pPr>
        <w:pStyle w:val="Heading2"/>
        <w:numPr>
          <w:ilvl w:val="1"/>
          <w:numId w:val="2"/>
        </w:numPr>
        <w:tabs>
          <w:tab w:val="left" w:pos="690"/>
        </w:tabs>
        <w:ind w:left="690"/>
      </w:pPr>
      <w:r w:rsidRPr="00173458">
        <w:t xml:space="preserve">Any software we supply you in connection with your </w:t>
      </w:r>
      <w:r>
        <w:t>TB</w:t>
      </w:r>
      <w:r w:rsidR="00DC31F0">
        <w:t>M</w:t>
      </w:r>
      <w:r w:rsidRPr="007147F6">
        <w:t xml:space="preserve"> service is subject to the terms and conditions that accompany it. </w:t>
      </w:r>
    </w:p>
    <w:p w14:paraId="19FC8193" w14:textId="77777777" w:rsidR="00F9300A" w:rsidRPr="007147F6" w:rsidRDefault="00F9300A" w:rsidP="00F9300A">
      <w:pPr>
        <w:pStyle w:val="Heading2"/>
        <w:numPr>
          <w:ilvl w:val="1"/>
          <w:numId w:val="2"/>
        </w:numPr>
        <w:tabs>
          <w:tab w:val="left" w:pos="690"/>
        </w:tabs>
        <w:ind w:left="690"/>
      </w:pPr>
      <w:r w:rsidRPr="00173458">
        <w:t>We</w:t>
      </w:r>
      <w:r w:rsidRPr="00173458">
        <w:rPr>
          <w:szCs w:val="23"/>
        </w:rPr>
        <w:t xml:space="preserve"> may supply software to you and grant you a revocable non-exclusive non-transferable licence to use the software on these terms. </w:t>
      </w:r>
    </w:p>
    <w:p w14:paraId="0703B002" w14:textId="77777777" w:rsidR="00F9300A" w:rsidRPr="007147F6" w:rsidRDefault="00F9300A" w:rsidP="00F9300A">
      <w:pPr>
        <w:pStyle w:val="Heading2"/>
        <w:numPr>
          <w:ilvl w:val="1"/>
          <w:numId w:val="2"/>
        </w:numPr>
        <w:tabs>
          <w:tab w:val="left" w:pos="690"/>
        </w:tabs>
        <w:ind w:left="690"/>
      </w:pPr>
      <w:r w:rsidRPr="00173458">
        <w:t xml:space="preserve">If we supply software to you, you must: </w:t>
      </w:r>
    </w:p>
    <w:p w14:paraId="3383FAC5" w14:textId="77777777" w:rsidR="00F9300A" w:rsidRPr="007147F6" w:rsidRDefault="00F9300A" w:rsidP="00F9300A">
      <w:pPr>
        <w:pStyle w:val="Heading3"/>
        <w:numPr>
          <w:ilvl w:val="2"/>
          <w:numId w:val="2"/>
        </w:numPr>
      </w:pPr>
      <w:r w:rsidRPr="00173458">
        <w:t xml:space="preserve">only use it (including storing, loading, installing, executing or displaying it on a computer) with the </w:t>
      </w:r>
      <w:r>
        <w:t>TB</w:t>
      </w:r>
      <w:r w:rsidR="00DC31F0">
        <w:t>M</w:t>
      </w:r>
      <w:r>
        <w:t xml:space="preserve"> </w:t>
      </w:r>
      <w:proofErr w:type="gramStart"/>
      <w:r w:rsidRPr="007147F6">
        <w:t>service;</w:t>
      </w:r>
      <w:proofErr w:type="gramEnd"/>
      <w:r w:rsidRPr="007147F6">
        <w:t xml:space="preserve"> </w:t>
      </w:r>
    </w:p>
    <w:p w14:paraId="69381A53" w14:textId="77777777" w:rsidR="00F9300A" w:rsidRPr="007147F6" w:rsidRDefault="00F9300A" w:rsidP="00F9300A">
      <w:pPr>
        <w:pStyle w:val="Heading3"/>
        <w:numPr>
          <w:ilvl w:val="2"/>
          <w:numId w:val="2"/>
        </w:numPr>
      </w:pPr>
      <w:r w:rsidRPr="00173458">
        <w:t xml:space="preserve">only use it in accordance with our reasonable directions from time to </w:t>
      </w:r>
      <w:proofErr w:type="gramStart"/>
      <w:r w:rsidRPr="00173458">
        <w:t>time;</w:t>
      </w:r>
      <w:proofErr w:type="gramEnd"/>
      <w:r w:rsidRPr="00173458">
        <w:t xml:space="preserve"> </w:t>
      </w:r>
    </w:p>
    <w:p w14:paraId="2856DC4A" w14:textId="77777777" w:rsidR="00F9300A" w:rsidRPr="007147F6" w:rsidRDefault="00F9300A" w:rsidP="00F9300A">
      <w:pPr>
        <w:pStyle w:val="Heading3"/>
        <w:numPr>
          <w:ilvl w:val="2"/>
          <w:numId w:val="2"/>
        </w:numPr>
      </w:pPr>
      <w:r w:rsidRPr="00173458">
        <w:t xml:space="preserve">not sub-licence, assign, share, sell, lease or otherwise transfer any right to use it to someone </w:t>
      </w:r>
      <w:proofErr w:type="gramStart"/>
      <w:r w:rsidRPr="00173458">
        <w:t>else;</w:t>
      </w:r>
      <w:proofErr w:type="gramEnd"/>
      <w:r w:rsidRPr="00173458">
        <w:t xml:space="preserve"> </w:t>
      </w:r>
    </w:p>
    <w:p w14:paraId="274DB935" w14:textId="77777777" w:rsidR="00F9300A" w:rsidRPr="007147F6" w:rsidRDefault="00F9300A" w:rsidP="00F9300A">
      <w:pPr>
        <w:pStyle w:val="Heading3"/>
        <w:numPr>
          <w:ilvl w:val="2"/>
          <w:numId w:val="2"/>
        </w:numPr>
      </w:pPr>
      <w:r w:rsidRPr="00173458">
        <w:lastRenderedPageBreak/>
        <w:t xml:space="preserve">not copy (other than making one copy for archival or backup purposes), translate, adapt, modify, alter, de-compile, disassemble, or </w:t>
      </w:r>
      <w:proofErr w:type="gramStart"/>
      <w:r w:rsidRPr="00173458">
        <w:t>reverse-engineer</w:t>
      </w:r>
      <w:proofErr w:type="gramEnd"/>
      <w:r w:rsidRPr="00173458">
        <w:t xml:space="preserve"> the software; create any derivative work of the software; merge the software with any other software; or change the software in whole or in part, except as permitted under the Copyright Act 1968 (</w:t>
      </w:r>
      <w:proofErr w:type="spellStart"/>
      <w:r w:rsidRPr="00173458">
        <w:t>Cth</w:t>
      </w:r>
      <w:proofErr w:type="spellEnd"/>
      <w:r w:rsidRPr="00173458">
        <w:t xml:space="preserve">); and </w:t>
      </w:r>
    </w:p>
    <w:p w14:paraId="6BC6F42D" w14:textId="77777777" w:rsidR="00F9300A" w:rsidRPr="007147F6" w:rsidRDefault="00F9300A" w:rsidP="00F9300A">
      <w:pPr>
        <w:pStyle w:val="Heading3"/>
        <w:numPr>
          <w:ilvl w:val="2"/>
          <w:numId w:val="2"/>
        </w:numPr>
      </w:pPr>
      <w:r w:rsidRPr="00173458">
        <w:t>not alter or remove any copyright or other intellectual property notifications applied to the software.</w:t>
      </w:r>
    </w:p>
    <w:p w14:paraId="4A925EF4" w14:textId="77777777" w:rsidR="00F9300A" w:rsidRPr="007147F6" w:rsidRDefault="00F9300A" w:rsidP="00F9300A">
      <w:pPr>
        <w:pStyle w:val="Heading2"/>
        <w:numPr>
          <w:ilvl w:val="1"/>
          <w:numId w:val="2"/>
        </w:numPr>
        <w:tabs>
          <w:tab w:val="left" w:pos="690"/>
        </w:tabs>
        <w:ind w:left="690"/>
      </w:pPr>
      <w:r w:rsidRPr="00173458">
        <w:t xml:space="preserve">We do not provide support for non-standard software installed on any piece of equipment you purchase from us. </w:t>
      </w:r>
    </w:p>
    <w:p w14:paraId="6C51932D" w14:textId="77777777" w:rsidR="00523CB3" w:rsidRPr="005111C6" w:rsidRDefault="00523CB3" w:rsidP="00EB5683">
      <w:pPr>
        <w:pStyle w:val="Heading2"/>
        <w:numPr>
          <w:ilvl w:val="0"/>
          <w:numId w:val="0"/>
        </w:numPr>
        <w:tabs>
          <w:tab w:val="left" w:pos="690"/>
        </w:tabs>
        <w:ind w:left="690"/>
        <w:rPr>
          <w:rFonts w:ascii="Arial" w:hAnsi="Arial" w:cs="Arial"/>
          <w:b/>
        </w:rPr>
      </w:pPr>
      <w:r w:rsidRPr="005111C6">
        <w:rPr>
          <w:rFonts w:ascii="Arial" w:hAnsi="Arial" w:cs="Arial"/>
          <w:b/>
        </w:rPr>
        <w:t>Your Responsibility</w:t>
      </w:r>
    </w:p>
    <w:p w14:paraId="10880BB4" w14:textId="77777777" w:rsidR="00523CB3" w:rsidRPr="00E5727C" w:rsidRDefault="00523CB3" w:rsidP="00523CB3">
      <w:pPr>
        <w:pStyle w:val="Heading2"/>
        <w:tabs>
          <w:tab w:val="left" w:pos="690"/>
        </w:tabs>
        <w:ind w:left="690"/>
      </w:pPr>
      <w:r w:rsidRPr="00E5727C">
        <w:t xml:space="preserve">It is your responsibility to choose, supply, configure and maintain </w:t>
      </w:r>
      <w:r w:rsidR="00006B77" w:rsidRPr="00E5727C">
        <w:t xml:space="preserve">(at your expense) </w:t>
      </w:r>
      <w:r w:rsidRPr="00E5727C">
        <w:t>your facilities and equipment</w:t>
      </w:r>
      <w:r w:rsidR="00006B77" w:rsidRPr="00E5727C">
        <w:t xml:space="preserve"> on your side of the Network Boundary Point</w:t>
      </w:r>
      <w:r w:rsidRPr="00E5727C">
        <w:t xml:space="preserve">. </w:t>
      </w:r>
    </w:p>
    <w:p w14:paraId="4E35B0A9" w14:textId="77777777" w:rsidR="00082FF6" w:rsidRPr="00E5727C" w:rsidRDefault="00082FF6" w:rsidP="00082FF6">
      <w:pPr>
        <w:pStyle w:val="Heading1"/>
      </w:pPr>
      <w:bookmarkStart w:id="86" w:name="_Toc477175497"/>
      <w:r w:rsidRPr="00E5727C">
        <w:t>Installation</w:t>
      </w:r>
      <w:bookmarkEnd w:id="86"/>
      <w:r w:rsidRPr="00E5727C">
        <w:t xml:space="preserve"> </w:t>
      </w:r>
    </w:p>
    <w:p w14:paraId="7CC72D0A" w14:textId="77777777" w:rsidR="00877F5D" w:rsidRDefault="004F5643" w:rsidP="00877F5D">
      <w:pPr>
        <w:pStyle w:val="Indent1"/>
        <w:rPr>
          <w:rFonts w:ascii="Times New Roman" w:hAnsi="Times New Roman" w:cs="Times New Roman"/>
          <w:b w:val="0"/>
          <w:bCs w:val="0"/>
          <w:sz w:val="23"/>
        </w:rPr>
      </w:pPr>
      <w:bookmarkStart w:id="87" w:name="_Toc477175498"/>
      <w:r>
        <w:t>NBN Installations</w:t>
      </w:r>
      <w:bookmarkEnd w:id="87"/>
    </w:p>
    <w:p w14:paraId="0017DD2F" w14:textId="77777777" w:rsidR="00BC2983" w:rsidRDefault="00D9186D" w:rsidP="00D9186D">
      <w:pPr>
        <w:pStyle w:val="Heading3"/>
        <w:numPr>
          <w:ilvl w:val="1"/>
          <w:numId w:val="2"/>
        </w:numPr>
        <w:tabs>
          <w:tab w:val="clear" w:pos="0"/>
          <w:tab w:val="num" w:pos="142"/>
          <w:tab w:val="left" w:pos="690"/>
        </w:tabs>
        <w:ind w:left="690"/>
      </w:pPr>
      <w:r>
        <w:t>A professional install is required f</w:t>
      </w:r>
      <w:r w:rsidR="006C0D19">
        <w:t xml:space="preserve">or </w:t>
      </w:r>
      <w:r w:rsidR="00877F5D">
        <w:t xml:space="preserve">an NBN access service for </w:t>
      </w:r>
      <w:r w:rsidR="006C0D19">
        <w:t xml:space="preserve">which you have purchased a </w:t>
      </w:r>
      <w:r w:rsidR="00A87710">
        <w:t>Telstra Business Smart Modem™</w:t>
      </w:r>
      <w:r w:rsidR="00B365DD">
        <w:t xml:space="preserve"> </w:t>
      </w:r>
      <w:r w:rsidR="006C0D19">
        <w:t xml:space="preserve">from </w:t>
      </w:r>
      <w:r w:rsidR="00877F5D">
        <w:t>us</w:t>
      </w:r>
      <w:r w:rsidR="00DE09CD">
        <w:t>.  The applicable charge set out in the Price List is payable for a</w:t>
      </w:r>
      <w:r w:rsidR="00DE09CD" w:rsidRPr="00DE09CD">
        <w:t xml:space="preserve"> </w:t>
      </w:r>
      <w:r w:rsidR="00DE09CD">
        <w:t>professional install</w:t>
      </w:r>
      <w:r>
        <w:t>.</w:t>
      </w:r>
    </w:p>
    <w:p w14:paraId="2E8D13FD" w14:textId="77777777" w:rsidR="00877F5D" w:rsidRDefault="00877F5D" w:rsidP="00877F5D">
      <w:pPr>
        <w:pStyle w:val="Heading3"/>
        <w:numPr>
          <w:ilvl w:val="1"/>
          <w:numId w:val="2"/>
        </w:numPr>
        <w:tabs>
          <w:tab w:val="clear" w:pos="0"/>
          <w:tab w:val="num" w:pos="142"/>
          <w:tab w:val="left" w:pos="690"/>
        </w:tabs>
        <w:ind w:left="690"/>
      </w:pPr>
      <w:r w:rsidRPr="002A1918">
        <w:t>Where you</w:t>
      </w:r>
      <w:r w:rsidR="00281B5D">
        <w:t xml:space="preserve"> </w:t>
      </w:r>
      <w:r w:rsidRPr="002A1918">
        <w:t xml:space="preserve">use </w:t>
      </w:r>
      <w:r w:rsidR="004A2DBA">
        <w:t xml:space="preserve">Approved </w:t>
      </w:r>
      <w:proofErr w:type="gramStart"/>
      <w:r w:rsidR="004A2DBA">
        <w:t>Equipment</w:t>
      </w:r>
      <w:proofErr w:type="gramEnd"/>
      <w:r w:rsidR="00097E74" w:rsidDel="00097E74">
        <w:t xml:space="preserve"> </w:t>
      </w:r>
      <w:r w:rsidR="00097E74">
        <w:t>and</w:t>
      </w:r>
      <w:r w:rsidR="00CE2476" w:rsidRPr="00CE2476">
        <w:t xml:space="preserve"> </w:t>
      </w:r>
      <w:r w:rsidR="00CE2476">
        <w:t>you are</w:t>
      </w:r>
      <w:r w:rsidR="001B415B">
        <w:t>:</w:t>
      </w:r>
    </w:p>
    <w:p w14:paraId="7544A86D" w14:textId="77777777" w:rsidR="00877F5D" w:rsidRDefault="00877F5D" w:rsidP="00877F5D">
      <w:pPr>
        <w:pStyle w:val="Heading3"/>
      </w:pPr>
      <w:r>
        <w:t xml:space="preserve">transitioning your existing Telstra ADSL service to </w:t>
      </w:r>
      <w:r w:rsidR="005E43A7">
        <w:t>a</w:t>
      </w:r>
      <w:r w:rsidR="00065C56">
        <w:t>n</w:t>
      </w:r>
      <w:r>
        <w:t xml:space="preserve"> NBN access service, a </w:t>
      </w:r>
      <w:r w:rsidR="00065C56">
        <w:t>p</w:t>
      </w:r>
      <w:r>
        <w:t xml:space="preserve">rofessional </w:t>
      </w:r>
      <w:r w:rsidR="00065C56">
        <w:t>i</w:t>
      </w:r>
      <w:r>
        <w:t>nstall is required</w:t>
      </w:r>
      <w:r w:rsidR="00065C56">
        <w:t>; or</w:t>
      </w:r>
    </w:p>
    <w:p w14:paraId="65FE4B11" w14:textId="77777777" w:rsidR="00877F5D" w:rsidRDefault="005E43A7" w:rsidP="00877F5D">
      <w:pPr>
        <w:pStyle w:val="Heading3"/>
      </w:pPr>
      <w:r>
        <w:t xml:space="preserve">not transitioning </w:t>
      </w:r>
      <w:r w:rsidR="00CE2476">
        <w:t>your</w:t>
      </w:r>
      <w:r>
        <w:t xml:space="preserve"> existing Telstra ADSL service</w:t>
      </w:r>
      <w:r w:rsidR="00CE2476" w:rsidRPr="00CE2476">
        <w:t xml:space="preserve"> </w:t>
      </w:r>
      <w:r w:rsidR="00CE2476">
        <w:t>to an NBN access service</w:t>
      </w:r>
      <w:r w:rsidR="00281B5D">
        <w:t>,</w:t>
      </w:r>
      <w:r w:rsidR="00F1748D">
        <w:t xml:space="preserve"> you</w:t>
      </w:r>
      <w:r>
        <w:t xml:space="preserve"> will be solely responsible for </w:t>
      </w:r>
      <w:r w:rsidR="00065C56">
        <w:t xml:space="preserve">the </w:t>
      </w:r>
      <w:r>
        <w:t>installation of th</w:t>
      </w:r>
      <w:r w:rsidR="00D57862">
        <w:t>e</w:t>
      </w:r>
      <w:r>
        <w:t xml:space="preserve"> </w:t>
      </w:r>
      <w:r w:rsidR="00D57862">
        <w:t xml:space="preserve">NBN access </w:t>
      </w:r>
      <w:r>
        <w:t>service</w:t>
      </w:r>
      <w:r w:rsidR="00D57862">
        <w:t xml:space="preserve"> (other than the installation </w:t>
      </w:r>
      <w:r w:rsidR="000D57BB">
        <w:t>of the termination device provid</w:t>
      </w:r>
      <w:r w:rsidR="00D57862">
        <w:t>ed by NBN Co)</w:t>
      </w:r>
      <w:r>
        <w:t>.  Professional install is available as an option.</w:t>
      </w:r>
    </w:p>
    <w:p w14:paraId="6792B38C" w14:textId="77777777" w:rsidR="005E33E8" w:rsidRPr="00897C43" w:rsidRDefault="009804D4" w:rsidP="005E33E8">
      <w:pPr>
        <w:pStyle w:val="Indent1"/>
      </w:pPr>
      <w:bookmarkStart w:id="88" w:name="_Toc477175499"/>
      <w:bookmarkStart w:id="89" w:name="_Ref341775326"/>
      <w:bookmarkStart w:id="90" w:name="_Ref341193506"/>
      <w:bookmarkStart w:id="91" w:name="_Ref340756078"/>
      <w:r w:rsidRPr="009804D4">
        <w:t>ADSL Installations</w:t>
      </w:r>
      <w:bookmarkEnd w:id="88"/>
    </w:p>
    <w:p w14:paraId="01FF030A" w14:textId="77777777" w:rsidR="00011238" w:rsidRPr="004B4089" w:rsidRDefault="009804D4" w:rsidP="00011238">
      <w:pPr>
        <w:pStyle w:val="Heading3"/>
        <w:numPr>
          <w:ilvl w:val="1"/>
          <w:numId w:val="2"/>
        </w:numPr>
        <w:tabs>
          <w:tab w:val="clear" w:pos="0"/>
          <w:tab w:val="num" w:pos="142"/>
          <w:tab w:val="left" w:pos="690"/>
        </w:tabs>
        <w:ind w:left="690"/>
      </w:pPr>
      <w:r w:rsidRPr="009804D4">
        <w:t>For each ADSL access service if you:</w:t>
      </w:r>
      <w:bookmarkEnd w:id="89"/>
    </w:p>
    <w:p w14:paraId="2F244FCE" w14:textId="77777777" w:rsidR="00CE2476" w:rsidRPr="004B4089" w:rsidRDefault="009804D4" w:rsidP="00D9186D">
      <w:pPr>
        <w:pStyle w:val="Heading3"/>
        <w:numPr>
          <w:ilvl w:val="2"/>
          <w:numId w:val="2"/>
        </w:numPr>
      </w:pPr>
      <w:r w:rsidRPr="009804D4">
        <w:t xml:space="preserve">purchase a </w:t>
      </w:r>
      <w:r w:rsidR="00A87710">
        <w:t>Telstra Business Smart Modem™</w:t>
      </w:r>
      <w:r w:rsidR="00B365DD">
        <w:t xml:space="preserve"> </w:t>
      </w:r>
      <w:r w:rsidRPr="009804D4">
        <w:t>from us for an ADSL access service you will be solely responsible for the installation of that service.  Professional install is available as an option; or</w:t>
      </w:r>
    </w:p>
    <w:p w14:paraId="1F165C05" w14:textId="77777777" w:rsidR="00D9186D" w:rsidRPr="004B4089" w:rsidRDefault="009804D4" w:rsidP="00D9186D">
      <w:pPr>
        <w:pStyle w:val="Heading3"/>
        <w:numPr>
          <w:ilvl w:val="2"/>
          <w:numId w:val="2"/>
        </w:numPr>
      </w:pPr>
      <w:r w:rsidRPr="009804D4">
        <w:t xml:space="preserve">use Approved Equipment for an ADSL access service you will be solely responsible for the installation of that service.  </w:t>
      </w:r>
    </w:p>
    <w:p w14:paraId="37D4EF8D" w14:textId="77777777" w:rsidR="00F9300A" w:rsidRPr="004B4089" w:rsidRDefault="009804D4" w:rsidP="00F9300A">
      <w:pPr>
        <w:pStyle w:val="Heading2"/>
        <w:numPr>
          <w:ilvl w:val="1"/>
          <w:numId w:val="2"/>
        </w:numPr>
        <w:tabs>
          <w:tab w:val="clear" w:pos="0"/>
          <w:tab w:val="num" w:pos="142"/>
          <w:tab w:val="left" w:pos="690"/>
        </w:tabs>
        <w:ind w:left="690"/>
      </w:pPr>
      <w:r w:rsidRPr="009804D4">
        <w:rPr>
          <w:rFonts w:ascii="Arial" w:hAnsi="Arial" w:cs="Arial"/>
          <w:b/>
          <w:bCs w:val="0"/>
          <w:sz w:val="21"/>
        </w:rPr>
        <w:t xml:space="preserve">Professional install </w:t>
      </w:r>
      <w:bookmarkStart w:id="92" w:name="_Ref341778634"/>
      <w:bookmarkEnd w:id="90"/>
      <w:r w:rsidRPr="009804D4">
        <w:t xml:space="preserve">Where you purchase a </w:t>
      </w:r>
      <w:r w:rsidR="00A87710">
        <w:t>Telstra Business Smart Modem™</w:t>
      </w:r>
      <w:r w:rsidR="00B365DD">
        <w:t xml:space="preserve"> </w:t>
      </w:r>
      <w:r w:rsidRPr="009804D4">
        <w:t>from us, a professional install consists of:</w:t>
      </w:r>
      <w:bookmarkEnd w:id="91"/>
      <w:bookmarkEnd w:id="92"/>
    </w:p>
    <w:p w14:paraId="7EF6D5DA" w14:textId="77777777" w:rsidR="00DD28F0" w:rsidRPr="004B4089" w:rsidRDefault="009804D4" w:rsidP="00DD28F0">
      <w:pPr>
        <w:pStyle w:val="Heading3"/>
        <w:numPr>
          <w:ilvl w:val="2"/>
          <w:numId w:val="2"/>
        </w:numPr>
      </w:pPr>
      <w:r w:rsidRPr="009804D4">
        <w:t xml:space="preserve">if applicable, transitioning your existing Telstra ADSL service to an NBN access </w:t>
      </w:r>
      <w:proofErr w:type="gramStart"/>
      <w:r w:rsidRPr="009804D4">
        <w:t>service;</w:t>
      </w:r>
      <w:proofErr w:type="gramEnd"/>
    </w:p>
    <w:p w14:paraId="5E770008" w14:textId="77777777" w:rsidR="00F9300A" w:rsidRPr="004B4089" w:rsidRDefault="009804D4" w:rsidP="00F9300A">
      <w:pPr>
        <w:pStyle w:val="Heading3"/>
        <w:numPr>
          <w:ilvl w:val="2"/>
          <w:numId w:val="2"/>
        </w:numPr>
      </w:pPr>
      <w:r w:rsidRPr="009804D4">
        <w:t xml:space="preserve">connecting your </w:t>
      </w:r>
      <w:r w:rsidR="00A87710">
        <w:t>Telstra Business Smart Modem™</w:t>
      </w:r>
      <w:r w:rsidR="00B365DD">
        <w:t xml:space="preserve"> </w:t>
      </w:r>
      <w:r w:rsidRPr="009804D4">
        <w:t xml:space="preserve">to the Network Boundary Point for the access service, and confirming the access service is </w:t>
      </w:r>
      <w:proofErr w:type="gramStart"/>
      <w:r w:rsidRPr="009804D4">
        <w:t>working;</w:t>
      </w:r>
      <w:proofErr w:type="gramEnd"/>
    </w:p>
    <w:p w14:paraId="16492C38" w14:textId="77777777" w:rsidR="00F9300A" w:rsidRPr="004B4089" w:rsidRDefault="009804D4" w:rsidP="00F9300A">
      <w:pPr>
        <w:pStyle w:val="Heading3"/>
        <w:numPr>
          <w:ilvl w:val="2"/>
          <w:numId w:val="2"/>
        </w:numPr>
      </w:pPr>
      <w:r w:rsidRPr="009804D4">
        <w:lastRenderedPageBreak/>
        <w:t xml:space="preserve">connecting 1 Windows or Apple computer to the </w:t>
      </w:r>
      <w:r w:rsidR="00A87710">
        <w:t>Telstra Business Smart Modem™</w:t>
      </w:r>
      <w:r w:rsidR="00B365DD">
        <w:t xml:space="preserve"> </w:t>
      </w:r>
      <w:r w:rsidRPr="009804D4">
        <w:t>via an Ethernet lead (which you are required to provide) or via Wi-Fi, as applicable; and</w:t>
      </w:r>
    </w:p>
    <w:p w14:paraId="103216BF" w14:textId="77777777" w:rsidR="00F9300A" w:rsidRPr="004B4089" w:rsidRDefault="009804D4" w:rsidP="00F9300A">
      <w:pPr>
        <w:pStyle w:val="Heading3"/>
        <w:numPr>
          <w:ilvl w:val="2"/>
          <w:numId w:val="2"/>
        </w:numPr>
      </w:pPr>
      <w:r w:rsidRPr="009804D4">
        <w:t xml:space="preserve">conducting a performance test. </w:t>
      </w:r>
    </w:p>
    <w:p w14:paraId="6C9F4BEA" w14:textId="77777777" w:rsidR="00F9300A" w:rsidRPr="004B4089" w:rsidRDefault="009804D4" w:rsidP="00F9300A">
      <w:pPr>
        <w:pStyle w:val="Heading2"/>
        <w:numPr>
          <w:ilvl w:val="1"/>
          <w:numId w:val="2"/>
        </w:numPr>
      </w:pPr>
      <w:r w:rsidRPr="009804D4">
        <w:t xml:space="preserve">Where you use Approved Equipment, the professional install will consist of those items listed in clause </w:t>
      </w:r>
      <w:r w:rsidR="008028CD">
        <w:fldChar w:fldCharType="begin"/>
      </w:r>
      <w:r w:rsidR="008028CD">
        <w:instrText xml:space="preserve"> REF _Ref341778634 \r \h  \* MERGEFORMAT </w:instrText>
      </w:r>
      <w:r w:rsidR="008028CD">
        <w:fldChar w:fldCharType="separate"/>
      </w:r>
      <w:r w:rsidR="000B31EA">
        <w:t>10.4</w:t>
      </w:r>
      <w:r w:rsidR="008028CD">
        <w:fldChar w:fldCharType="end"/>
      </w:r>
      <w:r w:rsidRPr="009804D4">
        <w:t>, to the extent the technician is able to perform those items having regard to the type of equipment used.</w:t>
      </w:r>
    </w:p>
    <w:p w14:paraId="3630487E" w14:textId="77777777" w:rsidR="00406FB1" w:rsidRDefault="00406FB1" w:rsidP="00406FB1">
      <w:pPr>
        <w:pStyle w:val="Indent1"/>
        <w:ind w:left="0"/>
      </w:pPr>
      <w:bookmarkStart w:id="93" w:name="_Toc477175502"/>
      <w:r w:rsidRPr="007147F6">
        <w:t>Not standard installation</w:t>
      </w:r>
      <w:bookmarkEnd w:id="93"/>
    </w:p>
    <w:p w14:paraId="7559E69B" w14:textId="77777777" w:rsidR="00431C0A" w:rsidRDefault="00F9300A" w:rsidP="00431C0A">
      <w:pPr>
        <w:pStyle w:val="Heading2"/>
        <w:numPr>
          <w:ilvl w:val="1"/>
          <w:numId w:val="2"/>
        </w:numPr>
        <w:tabs>
          <w:tab w:val="num" w:pos="737"/>
        </w:tabs>
      </w:pPr>
      <w:r w:rsidRPr="007147F6">
        <w:t xml:space="preserve">We can charge you additional charges if the installation of your </w:t>
      </w:r>
      <w:r>
        <w:t xml:space="preserve">NBN </w:t>
      </w:r>
      <w:r w:rsidRPr="00173458">
        <w:t>access</w:t>
      </w:r>
      <w:r w:rsidRPr="007147F6">
        <w:t xml:space="preserve"> service is not standard (for example, because it is in a difficult location or because of obstacles in the terrain or a dwelling unit, or in commercial premises, or on advisement from the NBN Co).  We or NBN Co will provide you a quote for a non-standard installation before commencing work</w:t>
      </w:r>
      <w:r w:rsidR="007C0970">
        <w:t>.</w:t>
      </w:r>
    </w:p>
    <w:p w14:paraId="14F0CA89" w14:textId="77777777" w:rsidR="006A339A" w:rsidRPr="00E5727C" w:rsidRDefault="006A339A" w:rsidP="006A339A">
      <w:pPr>
        <w:pStyle w:val="Heading2"/>
        <w:tabs>
          <w:tab w:val="num" w:pos="737"/>
        </w:tabs>
      </w:pPr>
      <w:r>
        <w:t>Y</w:t>
      </w:r>
      <w:r w:rsidRPr="00E5727C">
        <w:t xml:space="preserve">ou agree to give us reasonable access to your premises </w:t>
      </w:r>
      <w:proofErr w:type="gramStart"/>
      <w:r w:rsidRPr="00E5727C">
        <w:t>in order to</w:t>
      </w:r>
      <w:proofErr w:type="gramEnd"/>
      <w:r w:rsidRPr="00E5727C">
        <w:t xml:space="preserve"> </w:t>
      </w:r>
      <w:r>
        <w:t>carry out any necessary installation or maintenance work</w:t>
      </w:r>
      <w:r w:rsidRPr="00E5727C">
        <w:t>.</w:t>
      </w:r>
    </w:p>
    <w:p w14:paraId="7496B7EB" w14:textId="77777777" w:rsidR="00390AB9" w:rsidRPr="00E5727C" w:rsidRDefault="00390AB9" w:rsidP="00390AB9">
      <w:pPr>
        <w:pStyle w:val="Heading1"/>
      </w:pPr>
      <w:bookmarkStart w:id="94" w:name="_Toc477175503"/>
      <w:r w:rsidRPr="00E5727C">
        <w:t>Provisioning Times</w:t>
      </w:r>
      <w:bookmarkEnd w:id="94"/>
    </w:p>
    <w:p w14:paraId="551A9D85" w14:textId="77777777" w:rsidR="00390AB9" w:rsidRPr="00E5727C" w:rsidRDefault="00390AB9" w:rsidP="00C37614">
      <w:pPr>
        <w:pStyle w:val="Indent1"/>
      </w:pPr>
      <w:bookmarkStart w:id="95" w:name="_Toc326239759"/>
      <w:bookmarkStart w:id="96" w:name="_Toc477175504"/>
      <w:bookmarkStart w:id="97" w:name="_Toc516319961"/>
      <w:bookmarkStart w:id="98" w:name="_Toc516367488"/>
      <w:bookmarkStart w:id="99" w:name="_Toc10373257"/>
      <w:r w:rsidRPr="00E5727C">
        <w:t xml:space="preserve">ADSL </w:t>
      </w:r>
      <w:r w:rsidR="00FC17BE" w:rsidRPr="00E5727C">
        <w:t>access</w:t>
      </w:r>
      <w:r w:rsidR="00243F70" w:rsidRPr="00E5727C">
        <w:t xml:space="preserve"> </w:t>
      </w:r>
      <w:r w:rsidRPr="00E5727C">
        <w:t>service provisioning times</w:t>
      </w:r>
      <w:bookmarkEnd w:id="95"/>
      <w:bookmarkEnd w:id="96"/>
    </w:p>
    <w:bookmarkEnd w:id="97"/>
    <w:bookmarkEnd w:id="98"/>
    <w:bookmarkEnd w:id="99"/>
    <w:p w14:paraId="7919C790" w14:textId="77777777" w:rsidR="00390AB9" w:rsidRPr="00E5727C" w:rsidRDefault="00390AB9" w:rsidP="00390AB9">
      <w:pPr>
        <w:pStyle w:val="Heading2"/>
        <w:tabs>
          <w:tab w:val="num" w:pos="737"/>
        </w:tabs>
      </w:pPr>
      <w:r w:rsidRPr="00E5727C">
        <w:t xml:space="preserve">We aim (but do not guarantee) to </w:t>
      </w:r>
      <w:r w:rsidR="007F4532">
        <w:t>provision</w:t>
      </w:r>
      <w:r w:rsidR="007F4532" w:rsidRPr="00E5727C">
        <w:t xml:space="preserve"> </w:t>
      </w:r>
      <w:r w:rsidR="003B47A5">
        <w:t xml:space="preserve">your ADSL access </w:t>
      </w:r>
      <w:r w:rsidRPr="00E5727C">
        <w:t xml:space="preserve">service </w:t>
      </w:r>
      <w:r w:rsidR="00FE36AC">
        <w:t xml:space="preserve">(if existing infrastructure is available) at our point of presence </w:t>
      </w:r>
      <w:r w:rsidRPr="00E5727C">
        <w:t xml:space="preserve">within </w:t>
      </w:r>
      <w:r w:rsidR="00237A2C" w:rsidRPr="00E5727C">
        <w:t xml:space="preserve">5 </w:t>
      </w:r>
      <w:r w:rsidRPr="00E5727C">
        <w:t xml:space="preserve">business days from the day we tell you that we have </w:t>
      </w:r>
      <w:r w:rsidR="001063F1" w:rsidRPr="00E5727C">
        <w:t xml:space="preserve">accepted </w:t>
      </w:r>
      <w:r w:rsidRPr="00E5727C">
        <w:t>your application</w:t>
      </w:r>
      <w:r w:rsidR="0001743B">
        <w:t>.</w:t>
      </w:r>
      <w:r w:rsidRPr="00E5727C">
        <w:t xml:space="preserve"> </w:t>
      </w:r>
    </w:p>
    <w:p w14:paraId="6D09CDC1" w14:textId="77777777" w:rsidR="00256609" w:rsidRPr="00E5727C" w:rsidRDefault="00256609" w:rsidP="00256609">
      <w:pPr>
        <w:pStyle w:val="Indent1"/>
      </w:pPr>
      <w:bookmarkStart w:id="100" w:name="_Toc477175505"/>
      <w:r w:rsidRPr="00E5727C">
        <w:t>Appointments</w:t>
      </w:r>
      <w:r w:rsidR="00C308F6">
        <w:t xml:space="preserve"> for NBN access services</w:t>
      </w:r>
      <w:bookmarkEnd w:id="100"/>
    </w:p>
    <w:p w14:paraId="2C275B6D" w14:textId="77777777" w:rsidR="00256609" w:rsidRPr="00E5727C" w:rsidRDefault="00AD6A22" w:rsidP="00256609">
      <w:pPr>
        <w:pStyle w:val="Heading2"/>
        <w:numPr>
          <w:ilvl w:val="1"/>
          <w:numId w:val="4"/>
        </w:numPr>
        <w:tabs>
          <w:tab w:val="num" w:pos="737"/>
        </w:tabs>
      </w:pPr>
      <w:r>
        <w:t>NBN Co may not need to attend your premises if an NBN fibre or wireless connection and network terminating device at the relevant premises is not needed</w:t>
      </w:r>
      <w:r w:rsidR="00256609" w:rsidRPr="00E5727C">
        <w:t>.</w:t>
      </w:r>
      <w:r w:rsidR="001E79A8" w:rsidRPr="00E5727C">
        <w:t xml:space="preserve"> </w:t>
      </w:r>
      <w:r w:rsidR="00256609" w:rsidRPr="00E5727C">
        <w:t xml:space="preserve"> The second appointment will be attended by Telstra, who will connect your service.</w:t>
      </w:r>
    </w:p>
    <w:p w14:paraId="7CEB373D" w14:textId="77777777" w:rsidR="00256609" w:rsidRPr="00E5727C" w:rsidRDefault="00256609" w:rsidP="00256609">
      <w:pPr>
        <w:pStyle w:val="Heading2"/>
        <w:numPr>
          <w:ilvl w:val="1"/>
          <w:numId w:val="4"/>
        </w:numPr>
        <w:tabs>
          <w:tab w:val="num" w:pos="737"/>
        </w:tabs>
      </w:pPr>
      <w:r w:rsidRPr="00E5727C">
        <w:t xml:space="preserve">Subsequent appointments with the NBN Co may be necessary for </w:t>
      </w:r>
      <w:proofErr w:type="spellStart"/>
      <w:proofErr w:type="gramStart"/>
      <w:r w:rsidRPr="00E5727C">
        <w:t>non standard</w:t>
      </w:r>
      <w:proofErr w:type="spellEnd"/>
      <w:proofErr w:type="gramEnd"/>
      <w:r w:rsidRPr="00E5727C">
        <w:t xml:space="preserve"> installations. </w:t>
      </w:r>
      <w:r w:rsidR="001E79A8" w:rsidRPr="00E5727C">
        <w:t xml:space="preserve"> </w:t>
      </w:r>
      <w:r w:rsidRPr="00E5727C">
        <w:t xml:space="preserve">This will be assessed by the NBN </w:t>
      </w:r>
      <w:r w:rsidR="001E79A8" w:rsidRPr="00E5727C">
        <w:t xml:space="preserve">Co </w:t>
      </w:r>
      <w:r w:rsidRPr="00E5727C">
        <w:t>technician at the time of your initial appointment, and you will be advised further at th</w:t>
      </w:r>
      <w:r w:rsidR="008825BD" w:rsidRPr="00E5727C">
        <w:t>at</w:t>
      </w:r>
      <w:r w:rsidRPr="00E5727C">
        <w:t xml:space="preserve"> time.</w:t>
      </w:r>
    </w:p>
    <w:p w14:paraId="66B32CC6" w14:textId="77777777" w:rsidR="00972BB2" w:rsidRPr="00E5727C" w:rsidRDefault="00972BB2" w:rsidP="00F6750B">
      <w:pPr>
        <w:pStyle w:val="Heading1"/>
      </w:pPr>
      <w:bookmarkStart w:id="101" w:name="_Toc247688805"/>
      <w:bookmarkStart w:id="102" w:name="_Toc247688814"/>
      <w:bookmarkStart w:id="103" w:name="_Toc247688824"/>
      <w:bookmarkStart w:id="104" w:name="_Toc247688832"/>
      <w:bookmarkStart w:id="105" w:name="_Toc477175506"/>
      <w:bookmarkEnd w:id="101"/>
      <w:bookmarkEnd w:id="102"/>
      <w:bookmarkEnd w:id="103"/>
      <w:bookmarkEnd w:id="104"/>
      <w:r w:rsidRPr="00E5727C">
        <w:t xml:space="preserve">Other work we do for </w:t>
      </w:r>
      <w:proofErr w:type="gramStart"/>
      <w:r w:rsidRPr="00E5727C">
        <w:t>you</w:t>
      </w:r>
      <w:bookmarkEnd w:id="105"/>
      <w:proofErr w:type="gramEnd"/>
      <w:r w:rsidRPr="00E5727C">
        <w:t xml:space="preserve"> </w:t>
      </w:r>
    </w:p>
    <w:p w14:paraId="02C98D76" w14:textId="77777777" w:rsidR="00004DE7" w:rsidRPr="00E5727C" w:rsidRDefault="00972BB2" w:rsidP="00972BB2">
      <w:pPr>
        <w:pStyle w:val="Heading2"/>
        <w:numPr>
          <w:ilvl w:val="1"/>
          <w:numId w:val="4"/>
        </w:numPr>
        <w:tabs>
          <w:tab w:val="num" w:pos="737"/>
        </w:tabs>
      </w:pPr>
      <w:r w:rsidRPr="00E5727C">
        <w:t xml:space="preserve">We can charge additional fee-for-service charges for additional works associated with </w:t>
      </w:r>
      <w:r w:rsidR="00FF4EC5">
        <w:t xml:space="preserve">establishing your TBM </w:t>
      </w:r>
      <w:r w:rsidRPr="00E5727C">
        <w:t>service.</w:t>
      </w:r>
    </w:p>
    <w:p w14:paraId="0944A011" w14:textId="77777777" w:rsidR="00EB79A1" w:rsidRPr="00E5727C" w:rsidRDefault="00004DE7" w:rsidP="00F6750B">
      <w:pPr>
        <w:pStyle w:val="Heading2"/>
        <w:numPr>
          <w:ilvl w:val="1"/>
          <w:numId w:val="4"/>
        </w:numPr>
        <w:tabs>
          <w:tab w:val="num" w:pos="737"/>
        </w:tabs>
      </w:pPr>
      <w:r w:rsidRPr="00E5727C">
        <w:t>Our fee-for-service charges are set out in the Fee-for-Service (Other work we do for you) section of Our Customer Terms</w:t>
      </w:r>
      <w:r w:rsidR="00EB79A1" w:rsidRPr="00E5727C">
        <w:t>.</w:t>
      </w:r>
    </w:p>
    <w:p w14:paraId="28BD687F" w14:textId="77777777" w:rsidR="00EB79A1" w:rsidRPr="00E5727C" w:rsidRDefault="00EB79A1" w:rsidP="00EB79A1">
      <w:pPr>
        <w:pStyle w:val="Indent1"/>
        <w:spacing w:before="120"/>
      </w:pPr>
      <w:bookmarkStart w:id="106" w:name="_Toc477175507"/>
      <w:r w:rsidRPr="00E5727C">
        <w:t>Repairs and work outside the Network Boundary Point</w:t>
      </w:r>
      <w:bookmarkEnd w:id="106"/>
    </w:p>
    <w:p w14:paraId="055EA314" w14:textId="77777777" w:rsidR="007D5DDE" w:rsidRPr="00E5727C" w:rsidRDefault="00310462" w:rsidP="00F6750B">
      <w:pPr>
        <w:pStyle w:val="Heading2"/>
        <w:numPr>
          <w:ilvl w:val="1"/>
          <w:numId w:val="4"/>
        </w:numPr>
        <w:tabs>
          <w:tab w:val="left" w:pos="690"/>
          <w:tab w:val="num" w:pos="737"/>
        </w:tabs>
      </w:pPr>
      <w:r>
        <w:t>C</w:t>
      </w:r>
      <w:r w:rsidR="00EB79A1" w:rsidRPr="00E5727C">
        <w:t xml:space="preserve">harges for installation, maintenance, consultancy and after sales activities not covered by a standard charge or contract </w:t>
      </w:r>
      <w:r w:rsidR="00FF4EC5">
        <w:t>are found in</w:t>
      </w:r>
      <w:r w:rsidR="00FF4EC5" w:rsidRPr="00E5727C">
        <w:t xml:space="preserve"> </w:t>
      </w:r>
      <w:r w:rsidR="00EB79A1" w:rsidRPr="00E5727C">
        <w:t xml:space="preserve">“Our Customer Terms </w:t>
      </w:r>
      <w:hyperlink r:id="rId19" w:history="1">
        <w:r w:rsidR="00EB79A1" w:rsidRPr="00E5727C">
          <w:rPr>
            <w:color w:val="0000FF"/>
            <w:u w:val="single"/>
          </w:rPr>
          <w:t>Fee-for-service (Other work we do for you</w:t>
        </w:r>
      </w:hyperlink>
      <w:r w:rsidR="00EB79A1" w:rsidRPr="00E5727C">
        <w:rPr>
          <w:color w:val="0000FF"/>
          <w:u w:val="single"/>
        </w:rPr>
        <w:t>)</w:t>
      </w:r>
      <w:r w:rsidR="00EB79A1" w:rsidRPr="00E5727C">
        <w:t xml:space="preserve">.”  For example, these charges may apply if you ask us to </w:t>
      </w:r>
      <w:r w:rsidR="00EB79A1" w:rsidRPr="00E5727C">
        <w:lastRenderedPageBreak/>
        <w:t xml:space="preserve">repair a fault located on your side of the Network Boundary Point, or to install filters </w:t>
      </w:r>
      <w:r w:rsidR="00491994" w:rsidRPr="00E5727C">
        <w:t xml:space="preserve">or </w:t>
      </w:r>
      <w:r w:rsidR="00EB79A1" w:rsidRPr="00E5727C">
        <w:t xml:space="preserve">splitters.  </w:t>
      </w:r>
    </w:p>
    <w:p w14:paraId="1AA2DD6B" w14:textId="77777777" w:rsidR="009F5894" w:rsidRPr="00E5727C" w:rsidRDefault="009F5894" w:rsidP="009F5894">
      <w:pPr>
        <w:pStyle w:val="Heading1"/>
      </w:pPr>
      <w:bookmarkStart w:id="107" w:name="_Toc247688837"/>
      <w:bookmarkStart w:id="108" w:name="serviceassurance"/>
      <w:bookmarkStart w:id="109" w:name="_Toc332641164"/>
      <w:bookmarkStart w:id="110" w:name="_Toc477175508"/>
      <w:bookmarkStart w:id="111" w:name="_Toc303678520"/>
      <w:bookmarkEnd w:id="107"/>
      <w:bookmarkEnd w:id="108"/>
      <w:r w:rsidRPr="00E5727C">
        <w:t>Service assurance</w:t>
      </w:r>
      <w:bookmarkEnd w:id="109"/>
      <w:bookmarkEnd w:id="110"/>
    </w:p>
    <w:p w14:paraId="751514F7" w14:textId="77777777" w:rsidR="00FF267D" w:rsidRPr="0060251E" w:rsidRDefault="00FF267D" w:rsidP="00FF267D">
      <w:pPr>
        <w:pStyle w:val="Indent1"/>
        <w:rPr>
          <w:szCs w:val="23"/>
        </w:rPr>
      </w:pPr>
      <w:bookmarkStart w:id="112" w:name="_Toc477175509"/>
      <w:r w:rsidRPr="0060251E">
        <w:rPr>
          <w:szCs w:val="23"/>
        </w:rPr>
        <w:t>Help</w:t>
      </w:r>
      <w:r w:rsidRPr="00173458">
        <w:rPr>
          <w:szCs w:val="23"/>
        </w:rPr>
        <w:t xml:space="preserve"> Desk</w:t>
      </w:r>
      <w:bookmarkEnd w:id="112"/>
    </w:p>
    <w:p w14:paraId="44D24E0A" w14:textId="77777777" w:rsidR="00026E93" w:rsidRPr="00026E93" w:rsidRDefault="00E91A40" w:rsidP="00E91A40">
      <w:pPr>
        <w:pStyle w:val="Heading2"/>
        <w:numPr>
          <w:ilvl w:val="1"/>
          <w:numId w:val="4"/>
        </w:numPr>
        <w:tabs>
          <w:tab w:val="num" w:pos="737"/>
        </w:tabs>
      </w:pPr>
      <w:r w:rsidRPr="00E5727C">
        <w:t xml:space="preserve">You can report </w:t>
      </w:r>
      <w:r w:rsidR="00593A37" w:rsidRPr="00E5727C">
        <w:t xml:space="preserve">TBM </w:t>
      </w:r>
      <w:r w:rsidRPr="00E5727C">
        <w:t xml:space="preserve">service difficulties to us 24 hours a day, seven days a week by calling our </w:t>
      </w:r>
      <w:r w:rsidR="004A23C4" w:rsidRPr="00E5727C">
        <w:t xml:space="preserve">TBM </w:t>
      </w:r>
      <w:r w:rsidRPr="00E5727C">
        <w:t>technical support team</w:t>
      </w:r>
      <w:r w:rsidR="00262148">
        <w:t>s</w:t>
      </w:r>
      <w:r w:rsidR="00FF267D">
        <w:t>:</w:t>
      </w:r>
    </w:p>
    <w:p w14:paraId="5308B311" w14:textId="77777777" w:rsidR="00026E93" w:rsidRPr="001457D3" w:rsidRDefault="009804D4" w:rsidP="00026E93">
      <w:pPr>
        <w:pStyle w:val="PlainText"/>
        <w:ind w:firstLine="737"/>
        <w:rPr>
          <w:rFonts w:ascii="Times New Roman" w:eastAsia="Times New Roman" w:hAnsi="Times New Roman" w:cs="Times New Roman"/>
          <w:bCs/>
          <w:sz w:val="23"/>
          <w:szCs w:val="20"/>
        </w:rPr>
      </w:pPr>
      <w:r w:rsidRPr="009804D4">
        <w:rPr>
          <w:rFonts w:ascii="Times New Roman" w:eastAsia="Times New Roman" w:hAnsi="Times New Roman" w:cs="Times New Roman"/>
          <w:bCs/>
          <w:sz w:val="23"/>
          <w:szCs w:val="20"/>
        </w:rPr>
        <w:t>For all customers:        1800 066 594,</w:t>
      </w:r>
    </w:p>
    <w:p w14:paraId="0FCA806D" w14:textId="77777777" w:rsidR="00E91A40" w:rsidRPr="00E5727C" w:rsidRDefault="009804D4" w:rsidP="00026E93">
      <w:pPr>
        <w:pStyle w:val="Heading2"/>
        <w:numPr>
          <w:ilvl w:val="0"/>
          <w:numId w:val="0"/>
        </w:numPr>
        <w:ind w:left="737"/>
      </w:pPr>
      <w:r w:rsidRPr="009804D4">
        <w:rPr>
          <w:szCs w:val="23"/>
        </w:rPr>
        <w:t>or another number we specify from time to time.</w:t>
      </w:r>
    </w:p>
    <w:p w14:paraId="66AD82A1" w14:textId="77777777" w:rsidR="007D7970" w:rsidRDefault="007D7970" w:rsidP="007D7970">
      <w:pPr>
        <w:pStyle w:val="Heading2"/>
        <w:numPr>
          <w:ilvl w:val="1"/>
          <w:numId w:val="4"/>
        </w:numPr>
        <w:tabs>
          <w:tab w:val="num" w:pos="737"/>
        </w:tabs>
      </w:pPr>
      <w:r w:rsidRPr="00E5727C">
        <w:t>You are responsible for backing up your software and data before we provide any support services to you.</w:t>
      </w:r>
    </w:p>
    <w:p w14:paraId="29793AB3" w14:textId="77777777" w:rsidR="00867FE3" w:rsidRPr="00E5727C" w:rsidRDefault="00867FE3" w:rsidP="00867FE3">
      <w:pPr>
        <w:pStyle w:val="Heading2"/>
        <w:tabs>
          <w:tab w:val="num" w:pos="737"/>
        </w:tabs>
      </w:pPr>
      <w:r w:rsidRPr="00E5727C">
        <w:t>Customers moving their existing Telstra ADSL services to a</w:t>
      </w:r>
      <w:r w:rsidR="00A82F1B">
        <w:t>n</w:t>
      </w:r>
      <w:r w:rsidRPr="00E5727C">
        <w:t xml:space="preserve"> NBN access service may experience some interruption to their service. </w:t>
      </w:r>
    </w:p>
    <w:p w14:paraId="2ACDA132" w14:textId="77777777" w:rsidR="007D7970" w:rsidRPr="00E5727C" w:rsidRDefault="007D7970" w:rsidP="007D7970">
      <w:pPr>
        <w:pStyle w:val="Indent1"/>
      </w:pPr>
      <w:bookmarkStart w:id="113" w:name="_Toc477175510"/>
      <w:r w:rsidRPr="00E5727C">
        <w:t xml:space="preserve">NBN </w:t>
      </w:r>
      <w:r w:rsidR="00FC17BE" w:rsidRPr="00E5727C">
        <w:t>access</w:t>
      </w:r>
      <w:r w:rsidRPr="00E5727C">
        <w:t xml:space="preserve"> services</w:t>
      </w:r>
      <w:bookmarkEnd w:id="113"/>
    </w:p>
    <w:p w14:paraId="2DADCF89" w14:textId="77777777" w:rsidR="00FA315C" w:rsidRPr="00E5727C" w:rsidRDefault="0007736A" w:rsidP="00F24A29">
      <w:pPr>
        <w:pStyle w:val="Heading2"/>
        <w:numPr>
          <w:ilvl w:val="1"/>
          <w:numId w:val="4"/>
        </w:numPr>
        <w:tabs>
          <w:tab w:val="num" w:pos="737"/>
        </w:tabs>
      </w:pPr>
      <w:bookmarkStart w:id="114" w:name="_Toc303678524"/>
      <w:bookmarkStart w:id="115" w:name="_Toc334436938"/>
      <w:bookmarkEnd w:id="111"/>
      <w:r w:rsidRPr="00E5727C">
        <w:t xml:space="preserve">Service assurance for </w:t>
      </w:r>
      <w:r w:rsidR="009A335B" w:rsidRPr="00E5727C">
        <w:t xml:space="preserve">NBN </w:t>
      </w:r>
      <w:r w:rsidR="00FC17BE" w:rsidRPr="00E5727C">
        <w:t>access</w:t>
      </w:r>
      <w:r w:rsidR="00593A37" w:rsidRPr="00E5727C">
        <w:t xml:space="preserve"> </w:t>
      </w:r>
      <w:r w:rsidR="009A335B" w:rsidRPr="00E5727C">
        <w:t>service</w:t>
      </w:r>
      <w:r w:rsidR="00593A37" w:rsidRPr="00E5727C">
        <w:t>s</w:t>
      </w:r>
      <w:r w:rsidRPr="00E5727C">
        <w:t xml:space="preserve"> is provided on the terms set out in the </w:t>
      </w:r>
      <w:hyperlink r:id="rId20" w:history="1">
        <w:r w:rsidRPr="00E96E06">
          <w:rPr>
            <w:rStyle w:val="Hyperlink"/>
          </w:rPr>
          <w:t>Broadband (NBN) section</w:t>
        </w:r>
      </w:hyperlink>
      <w:r w:rsidRPr="00E5727C">
        <w:t xml:space="preserve"> of Our Customer Terms.</w:t>
      </w:r>
    </w:p>
    <w:p w14:paraId="7FFF8279" w14:textId="77777777" w:rsidR="007D7970" w:rsidRPr="00E5727C" w:rsidRDefault="007D7970" w:rsidP="007D7970">
      <w:pPr>
        <w:pStyle w:val="Indent1"/>
      </w:pPr>
      <w:bookmarkStart w:id="116" w:name="_Toc477175511"/>
      <w:r w:rsidRPr="00E5727C">
        <w:t xml:space="preserve">ADSL </w:t>
      </w:r>
      <w:r w:rsidR="00FC17BE" w:rsidRPr="00E5727C">
        <w:t>access</w:t>
      </w:r>
      <w:r w:rsidRPr="00E5727C">
        <w:t xml:space="preserve"> services</w:t>
      </w:r>
      <w:bookmarkEnd w:id="116"/>
    </w:p>
    <w:p w14:paraId="083D55A5" w14:textId="77777777" w:rsidR="0079604F" w:rsidRPr="00E5727C" w:rsidRDefault="00D908F7" w:rsidP="00F24A29">
      <w:pPr>
        <w:pStyle w:val="Heading2"/>
        <w:numPr>
          <w:ilvl w:val="1"/>
          <w:numId w:val="4"/>
        </w:numPr>
        <w:tabs>
          <w:tab w:val="num" w:pos="737"/>
        </w:tabs>
      </w:pPr>
      <w:r w:rsidRPr="00E5727C">
        <w:t>O</w:t>
      </w:r>
      <w:r w:rsidR="0079604F" w:rsidRPr="00E5727C">
        <w:t xml:space="preserve">ur </w:t>
      </w:r>
      <w:r w:rsidR="007F4532">
        <w:t>s</w:t>
      </w:r>
      <w:r w:rsidR="0079604F" w:rsidRPr="00E5727C">
        <w:t xml:space="preserve">tandard </w:t>
      </w:r>
      <w:r w:rsidR="007F4532">
        <w:t xml:space="preserve">service level under the </w:t>
      </w:r>
      <w:hyperlink r:id="rId21" w:history="1">
        <w:r w:rsidR="007F4532" w:rsidRPr="004A5DEA">
          <w:rPr>
            <w:rStyle w:val="Hyperlink"/>
          </w:rPr>
          <w:t>Standard Restoration and SLA Premium section</w:t>
        </w:r>
      </w:hyperlink>
      <w:r w:rsidR="007F4532" w:rsidRPr="00E5727C">
        <w:t xml:space="preserve"> of Our Customer Terms</w:t>
      </w:r>
      <w:r w:rsidR="007F4532">
        <w:t xml:space="preserve"> for the ADSL access service is End of Next Business Day</w:t>
      </w:r>
      <w:r w:rsidR="0079604F" w:rsidRPr="00E5727C">
        <w:t>.</w:t>
      </w:r>
    </w:p>
    <w:p w14:paraId="340B4DD2" w14:textId="77777777" w:rsidR="00E15AAE" w:rsidRPr="00E5727C" w:rsidRDefault="00851607" w:rsidP="00E15AAE">
      <w:pPr>
        <w:pStyle w:val="Indent1"/>
      </w:pPr>
      <w:bookmarkStart w:id="117" w:name="_Toc326239763"/>
      <w:bookmarkStart w:id="118" w:name="_Toc477175512"/>
      <w:bookmarkStart w:id="119" w:name="_Toc516319965"/>
      <w:bookmarkStart w:id="120" w:name="_Toc516367492"/>
      <w:bookmarkStart w:id="121" w:name="_Toc10373261"/>
      <w:bookmarkEnd w:id="114"/>
      <w:bookmarkEnd w:id="115"/>
      <w:r w:rsidRPr="00E5727C">
        <w:t xml:space="preserve">ADSL </w:t>
      </w:r>
      <w:r w:rsidR="00C81C7E">
        <w:t>–</w:t>
      </w:r>
      <w:r>
        <w:t xml:space="preserve"> </w:t>
      </w:r>
      <w:r w:rsidR="00C81C7E">
        <w:t>s</w:t>
      </w:r>
      <w:r w:rsidR="00E15AAE" w:rsidRPr="00E5727C">
        <w:t>cheduled outages</w:t>
      </w:r>
      <w:bookmarkEnd w:id="117"/>
      <w:bookmarkEnd w:id="118"/>
    </w:p>
    <w:bookmarkEnd w:id="119"/>
    <w:bookmarkEnd w:id="120"/>
    <w:bookmarkEnd w:id="121"/>
    <w:p w14:paraId="30B53194" w14:textId="77777777" w:rsidR="00E15AAE" w:rsidRPr="00E5727C" w:rsidRDefault="00E15AAE" w:rsidP="00E15AAE">
      <w:pPr>
        <w:pStyle w:val="Heading2"/>
        <w:tabs>
          <w:tab w:val="num" w:pos="737"/>
        </w:tabs>
      </w:pPr>
      <w:r w:rsidRPr="00E5727C">
        <w:t xml:space="preserve">Sometimes we perform scheduled maintenance, upgrades or repairs to our </w:t>
      </w:r>
      <w:r w:rsidR="006C0581" w:rsidRPr="00E5727C">
        <w:t>ADSL</w:t>
      </w:r>
      <w:r w:rsidR="006C0581" w:rsidRPr="00E5727C">
        <w:rPr>
          <w:iCs/>
        </w:rPr>
        <w:t xml:space="preserve"> </w:t>
      </w:r>
      <w:r w:rsidRPr="00E5727C">
        <w:rPr>
          <w:iCs/>
        </w:rPr>
        <w:t xml:space="preserve">access network </w:t>
      </w:r>
      <w:r w:rsidR="00F46E50" w:rsidRPr="00E5727C">
        <w:rPr>
          <w:iCs/>
        </w:rPr>
        <w:t>and the</w:t>
      </w:r>
      <w:r w:rsidRPr="00E5727C">
        <w:rPr>
          <w:iCs/>
        </w:rPr>
        <w:t xml:space="preserve"> service is not available as a result.  This is a scheduled outage.</w:t>
      </w:r>
    </w:p>
    <w:p w14:paraId="323BCEC3" w14:textId="77777777" w:rsidR="00E15AAE" w:rsidRPr="00E5727C" w:rsidRDefault="00E15AAE" w:rsidP="00E15AAE">
      <w:pPr>
        <w:pStyle w:val="Heading2"/>
        <w:tabs>
          <w:tab w:val="num" w:pos="737"/>
        </w:tabs>
      </w:pPr>
      <w:r w:rsidRPr="00E5727C">
        <w:t>We aim (but do not guarantee) to tell you about scheduled outages</w:t>
      </w:r>
      <w:r w:rsidR="004F301A" w:rsidRPr="00E5727C">
        <w:t xml:space="preserve"> for our ADSL</w:t>
      </w:r>
      <w:r w:rsidR="004F301A" w:rsidRPr="00E5727C">
        <w:rPr>
          <w:iCs/>
        </w:rPr>
        <w:t xml:space="preserve"> access network</w:t>
      </w:r>
      <w:r w:rsidRPr="00E5727C">
        <w:t xml:space="preserve"> at least five business days beforehand.  We can do this by sending an e-mail to the person you have nominated as your technical contact.</w:t>
      </w:r>
    </w:p>
    <w:p w14:paraId="3B77DA12" w14:textId="77777777" w:rsidR="00E15AAE" w:rsidRPr="00E5727C" w:rsidRDefault="00E15AAE" w:rsidP="00E15AAE">
      <w:pPr>
        <w:pStyle w:val="Heading2"/>
        <w:tabs>
          <w:tab w:val="num" w:pos="737"/>
        </w:tabs>
      </w:pPr>
      <w:r w:rsidRPr="00E5727C">
        <w:t xml:space="preserve">We aim (but do not guarantee) to make sure </w:t>
      </w:r>
      <w:r w:rsidR="004F301A" w:rsidRPr="00E5727C">
        <w:t>our ADSL</w:t>
      </w:r>
      <w:r w:rsidR="004F301A" w:rsidRPr="00E5727C">
        <w:rPr>
          <w:iCs/>
        </w:rPr>
        <w:t xml:space="preserve"> access network</w:t>
      </w:r>
      <w:r w:rsidR="004F301A" w:rsidRPr="00E5727C">
        <w:t xml:space="preserve"> </w:t>
      </w:r>
      <w:r w:rsidRPr="00E5727C">
        <w:t>scheduled outages are performed between 2:00 am and 7:00 am (your local time) and do not exceed a total of 7 hours in a week or 14 hours in a quarter.</w:t>
      </w:r>
    </w:p>
    <w:p w14:paraId="7FF5A619" w14:textId="77777777" w:rsidR="004C7A08" w:rsidRPr="00E5727C" w:rsidRDefault="004C7A08" w:rsidP="004C7A08">
      <w:pPr>
        <w:pStyle w:val="Indent1"/>
      </w:pPr>
      <w:bookmarkStart w:id="122" w:name="_Toc477175513"/>
      <w:r w:rsidRPr="00E5727C">
        <w:t>Incorrect callout charge</w:t>
      </w:r>
      <w:bookmarkEnd w:id="122"/>
    </w:p>
    <w:p w14:paraId="0DF20AD1" w14:textId="77777777" w:rsidR="004C7A08" w:rsidRPr="00E5727C" w:rsidRDefault="004C7A08" w:rsidP="004C7A08">
      <w:pPr>
        <w:pStyle w:val="Heading2"/>
        <w:tabs>
          <w:tab w:val="num" w:pos="737"/>
        </w:tabs>
      </w:pPr>
      <w:r w:rsidRPr="00E5727C">
        <w:t>An incorrect callout charge will be incurred by</w:t>
      </w:r>
      <w:r w:rsidR="00FE36AC">
        <w:t xml:space="preserve"> you</w:t>
      </w:r>
      <w:r w:rsidRPr="00E5727C">
        <w:t xml:space="preserve"> if you report a fault in </w:t>
      </w:r>
      <w:r w:rsidR="004F301A" w:rsidRPr="00E5727C">
        <w:t xml:space="preserve">the </w:t>
      </w:r>
      <w:r w:rsidR="000D256D" w:rsidRPr="00E5727C">
        <w:t>TBM</w:t>
      </w:r>
      <w:r w:rsidR="004F301A" w:rsidRPr="00E5727C">
        <w:t xml:space="preserve"> service</w:t>
      </w:r>
      <w:r w:rsidRPr="00E5727C">
        <w:t xml:space="preserve"> and ask us to attend </w:t>
      </w:r>
      <w:r w:rsidR="00C308F6">
        <w:t>your premises</w:t>
      </w:r>
      <w:r w:rsidRPr="00E5727C">
        <w:t xml:space="preserve"> to repair it, and we determine that there is no fault with </w:t>
      </w:r>
      <w:r w:rsidR="005D0818">
        <w:t xml:space="preserve">the </w:t>
      </w:r>
      <w:r w:rsidR="00D1732F" w:rsidRPr="00E5727C">
        <w:t>TBM</w:t>
      </w:r>
      <w:r w:rsidR="004F301A" w:rsidRPr="00E5727C">
        <w:t xml:space="preserve"> service</w:t>
      </w:r>
      <w:r w:rsidRPr="00E5727C">
        <w:t xml:space="preserve"> (</w:t>
      </w:r>
      <w:r w:rsidR="004F301A" w:rsidRPr="00E5727C">
        <w:t>for example,</w:t>
      </w:r>
      <w:r w:rsidRPr="00E5727C">
        <w:t xml:space="preserve"> the fault is in your equipment)</w:t>
      </w:r>
      <w:r w:rsidR="004F301A" w:rsidRPr="00E5727C">
        <w:t xml:space="preserve">. </w:t>
      </w:r>
      <w:r w:rsidRPr="00E5727C">
        <w:t xml:space="preserve"> Please refer to the Pric</w:t>
      </w:r>
      <w:r w:rsidR="004F301A" w:rsidRPr="00E5727C">
        <w:t>e</w:t>
      </w:r>
      <w:r w:rsidRPr="00E5727C">
        <w:t xml:space="preserve"> </w:t>
      </w:r>
      <w:r w:rsidR="004F301A" w:rsidRPr="00E5727C">
        <w:t>List</w:t>
      </w:r>
      <w:r w:rsidR="006908BD" w:rsidRPr="00E5727C">
        <w:t xml:space="preserve"> for incorrect call out charges</w:t>
      </w:r>
      <w:r w:rsidRPr="00E5727C">
        <w:t>.</w:t>
      </w:r>
    </w:p>
    <w:p w14:paraId="19959F9D" w14:textId="77777777" w:rsidR="007D5DDE" w:rsidRPr="00E5727C" w:rsidRDefault="008655C2" w:rsidP="008655C2">
      <w:pPr>
        <w:pStyle w:val="Heading1"/>
      </w:pPr>
      <w:bookmarkStart w:id="123" w:name="_Ref339028653"/>
      <w:bookmarkStart w:id="124" w:name="_Toc477175514"/>
      <w:r w:rsidRPr="00E5727C">
        <w:t>Other Features</w:t>
      </w:r>
      <w:bookmarkEnd w:id="123"/>
      <w:bookmarkEnd w:id="124"/>
    </w:p>
    <w:p w14:paraId="1C18F98B" w14:textId="77777777" w:rsidR="008655C2" w:rsidRPr="00E5727C" w:rsidRDefault="008655C2" w:rsidP="008655C2">
      <w:pPr>
        <w:pStyle w:val="Indent1"/>
      </w:pPr>
      <w:bookmarkStart w:id="125" w:name="_Toc477175515"/>
      <w:r w:rsidRPr="00E5727C">
        <w:t>Exchange Mail</w:t>
      </w:r>
      <w:r w:rsidR="00F4595A" w:rsidRPr="00E5727C">
        <w:t xml:space="preserve"> </w:t>
      </w:r>
      <w:r w:rsidR="003675FE" w:rsidRPr="00E5727C">
        <w:t>for ADSL access services</w:t>
      </w:r>
      <w:bookmarkEnd w:id="125"/>
    </w:p>
    <w:p w14:paraId="052A031F" w14:textId="77777777" w:rsidR="003675FE" w:rsidRPr="00E5727C" w:rsidRDefault="003675FE" w:rsidP="003675FE">
      <w:pPr>
        <w:pStyle w:val="Heading2"/>
        <w:numPr>
          <w:ilvl w:val="1"/>
          <w:numId w:val="2"/>
        </w:numPr>
        <w:tabs>
          <w:tab w:val="num" w:pos="737"/>
        </w:tabs>
      </w:pPr>
      <w:r w:rsidRPr="00E5727C">
        <w:t>This feature is not available for NBN access services.</w:t>
      </w:r>
    </w:p>
    <w:p w14:paraId="37C66386" w14:textId="77777777" w:rsidR="008655C2" w:rsidRPr="00E5727C" w:rsidRDefault="008655C2" w:rsidP="008655C2">
      <w:pPr>
        <w:pStyle w:val="Heading2"/>
        <w:tabs>
          <w:tab w:val="num" w:pos="737"/>
        </w:tabs>
      </w:pPr>
      <w:r w:rsidRPr="00E5727C">
        <w:lastRenderedPageBreak/>
        <w:t xml:space="preserve">The Exchange Mail service is an email platform based on Microsoft Exchange.  You may apply for Exchange Mail as an optional extra to </w:t>
      </w:r>
      <w:r w:rsidR="00EA23B5" w:rsidRPr="00E5727C">
        <w:t xml:space="preserve">your </w:t>
      </w:r>
      <w:r w:rsidR="00D1732F" w:rsidRPr="00E5727C">
        <w:t>TBM</w:t>
      </w:r>
      <w:r w:rsidRPr="00E5727C">
        <w:t xml:space="preserve"> service.</w:t>
      </w:r>
    </w:p>
    <w:p w14:paraId="50E4EC69" w14:textId="77777777" w:rsidR="008655C2" w:rsidRPr="00E5727C" w:rsidRDefault="008655C2" w:rsidP="008655C2">
      <w:pPr>
        <w:pStyle w:val="Heading2"/>
        <w:tabs>
          <w:tab w:val="num" w:pos="737"/>
        </w:tabs>
      </w:pPr>
      <w:r w:rsidRPr="00E5727C">
        <w:t xml:space="preserve">The applicable terms for the Exchange Mail service are set out in the </w:t>
      </w:r>
      <w:hyperlink r:id="rId22" w:history="1">
        <w:r w:rsidRPr="00E5727C">
          <w:rPr>
            <w:rStyle w:val="Hyperlink"/>
          </w:rPr>
          <w:t>Managed ICT Services section</w:t>
        </w:r>
      </w:hyperlink>
      <w:r w:rsidRPr="00E5727C">
        <w:t xml:space="preserve"> of Our Customer Terms.</w:t>
      </w:r>
    </w:p>
    <w:p w14:paraId="794E6516" w14:textId="77777777" w:rsidR="00177E2C" w:rsidRPr="007147F6" w:rsidRDefault="00177E2C" w:rsidP="00177E2C">
      <w:pPr>
        <w:pStyle w:val="Indent1"/>
        <w:rPr>
          <w:szCs w:val="22"/>
        </w:rPr>
      </w:pPr>
      <w:bookmarkStart w:id="126" w:name="_Toc341339060"/>
      <w:bookmarkStart w:id="127" w:name="_Toc477175516"/>
      <w:r w:rsidRPr="007147F6">
        <w:rPr>
          <w:szCs w:val="22"/>
        </w:rPr>
        <w:t xml:space="preserve">Internet </w:t>
      </w:r>
      <w:r>
        <w:rPr>
          <w:szCs w:val="22"/>
        </w:rPr>
        <w:t xml:space="preserve">Security and </w:t>
      </w:r>
      <w:r w:rsidRPr="007147F6">
        <w:rPr>
          <w:szCs w:val="22"/>
        </w:rPr>
        <w:t>Protection</w:t>
      </w:r>
      <w:bookmarkEnd w:id="126"/>
      <w:bookmarkEnd w:id="127"/>
    </w:p>
    <w:p w14:paraId="4F89013D" w14:textId="77777777" w:rsidR="00177E2C" w:rsidRPr="003661D1" w:rsidRDefault="00177E2C" w:rsidP="00177E2C">
      <w:pPr>
        <w:pStyle w:val="Heading2"/>
        <w:numPr>
          <w:ilvl w:val="1"/>
          <w:numId w:val="2"/>
        </w:numPr>
        <w:tabs>
          <w:tab w:val="num" w:pos="737"/>
        </w:tabs>
      </w:pPr>
      <w:r w:rsidRPr="003661D1">
        <w:t>Internet protection services are not included with the</w:t>
      </w:r>
      <w:r>
        <w:t xml:space="preserve"> TBM</w:t>
      </w:r>
      <w:r w:rsidRPr="003661D1">
        <w:t xml:space="preserve"> service</w:t>
      </w:r>
      <w:r>
        <w:t>.  Internet protection services</w:t>
      </w:r>
      <w:r w:rsidRPr="003661D1">
        <w:t xml:space="preserve"> are available separately as an </w:t>
      </w:r>
      <w:r w:rsidRPr="00173458">
        <w:t xml:space="preserve">optional </w:t>
      </w:r>
      <w:r w:rsidRPr="003661D1">
        <w:t>service</w:t>
      </w:r>
      <w:r>
        <w:t xml:space="preserve">. </w:t>
      </w:r>
      <w:r w:rsidRPr="003661D1">
        <w:t xml:space="preserve"> </w:t>
      </w:r>
    </w:p>
    <w:p w14:paraId="560171ED" w14:textId="77777777" w:rsidR="002F1376" w:rsidRPr="00E5727C" w:rsidRDefault="002F1376" w:rsidP="00EF12DE">
      <w:pPr>
        <w:pStyle w:val="Heading1"/>
      </w:pPr>
      <w:bookmarkStart w:id="128" w:name="_Toc303678530"/>
      <w:bookmarkStart w:id="129" w:name="_Ref338949142"/>
      <w:bookmarkStart w:id="130" w:name="_Toc477175517"/>
      <w:r w:rsidRPr="00E5727C">
        <w:t>Special meanings</w:t>
      </w:r>
      <w:bookmarkEnd w:id="128"/>
      <w:bookmarkEnd w:id="129"/>
      <w:bookmarkEnd w:id="130"/>
    </w:p>
    <w:p w14:paraId="107C791A" w14:textId="77777777" w:rsidR="00060C3D" w:rsidRPr="00E5727C" w:rsidRDefault="00060C3D" w:rsidP="00060C3D">
      <w:pPr>
        <w:pStyle w:val="Heading2"/>
        <w:keepNext/>
        <w:numPr>
          <w:ilvl w:val="1"/>
          <w:numId w:val="2"/>
        </w:numPr>
        <w:tabs>
          <w:tab w:val="clear" w:pos="0"/>
          <w:tab w:val="num" w:pos="142"/>
          <w:tab w:val="left" w:pos="690"/>
        </w:tabs>
        <w:ind w:left="692"/>
      </w:pPr>
      <w:r w:rsidRPr="00E5727C">
        <w:t xml:space="preserve">A reference to a time or a day in this section is a reference to the time or a day at the place where the relevant </w:t>
      </w:r>
      <w:r w:rsidR="00C308F6">
        <w:t>site</w:t>
      </w:r>
      <w:r w:rsidR="00C308F6" w:rsidRPr="00E5727C">
        <w:t xml:space="preserve"> </w:t>
      </w:r>
      <w:r w:rsidRPr="00E5727C">
        <w:t>is located.</w:t>
      </w:r>
    </w:p>
    <w:p w14:paraId="123E926B" w14:textId="77777777" w:rsidR="002F1376" w:rsidRPr="00E5727C" w:rsidRDefault="002F1376" w:rsidP="00190828">
      <w:pPr>
        <w:pStyle w:val="Heading2"/>
        <w:keepNext/>
        <w:tabs>
          <w:tab w:val="left" w:pos="690"/>
        </w:tabs>
        <w:ind w:left="692"/>
      </w:pPr>
      <w:r w:rsidRPr="00E5727C">
        <w:t>In this section, the following words have the following meanings:</w:t>
      </w:r>
    </w:p>
    <w:p w14:paraId="0583E0A7" w14:textId="77777777" w:rsidR="007951BE" w:rsidRDefault="00156072" w:rsidP="00A957FB">
      <w:pPr>
        <w:pStyle w:val="Indent2"/>
      </w:pPr>
      <w:r w:rsidRPr="00156072">
        <w:rPr>
          <w:b/>
        </w:rPr>
        <w:t>Approved Equipment</w:t>
      </w:r>
      <w:r w:rsidR="007951BE" w:rsidRPr="007951BE">
        <w:t xml:space="preserve"> </w:t>
      </w:r>
      <w:r w:rsidR="007951BE" w:rsidRPr="00E5727C">
        <w:t>means</w:t>
      </w:r>
      <w:r w:rsidR="007951BE">
        <w:t xml:space="preserve"> equipment referred to in clause </w:t>
      </w:r>
      <w:r w:rsidR="008028CD">
        <w:fldChar w:fldCharType="begin"/>
      </w:r>
      <w:r w:rsidR="007951BE">
        <w:instrText xml:space="preserve"> REF _Ref354574906 \r \h </w:instrText>
      </w:r>
      <w:r w:rsidR="008028CD">
        <w:fldChar w:fldCharType="separate"/>
      </w:r>
      <w:r w:rsidR="000B31EA">
        <w:t>9.2</w:t>
      </w:r>
      <w:r w:rsidR="008028CD">
        <w:fldChar w:fldCharType="end"/>
      </w:r>
      <w:r w:rsidR="007951BE">
        <w:t>.</w:t>
      </w:r>
    </w:p>
    <w:p w14:paraId="2F4E089D" w14:textId="77777777" w:rsidR="00A957FB" w:rsidRPr="00E5727C" w:rsidRDefault="00177E2C" w:rsidP="00A957FB">
      <w:pPr>
        <w:pStyle w:val="Indent2"/>
      </w:pPr>
      <w:r>
        <w:rPr>
          <w:b/>
        </w:rPr>
        <w:t>B</w:t>
      </w:r>
      <w:r w:rsidRPr="00E5727C">
        <w:rPr>
          <w:b/>
        </w:rPr>
        <w:t xml:space="preserve">usiness </w:t>
      </w:r>
      <w:r w:rsidR="00A957FB" w:rsidRPr="00E5727C">
        <w:rPr>
          <w:b/>
        </w:rPr>
        <w:t>day</w:t>
      </w:r>
      <w:r w:rsidR="00A957FB" w:rsidRPr="00E5727C">
        <w:t xml:space="preserve"> means any day, other than a Saturday, Sunday or recognised public holiday</w:t>
      </w:r>
      <w:r w:rsidR="00224DDE" w:rsidRPr="00E5727C">
        <w:t>.</w:t>
      </w:r>
    </w:p>
    <w:p w14:paraId="5FAD2D60" w14:textId="77777777" w:rsidR="003D4BB6" w:rsidRPr="00E5727C" w:rsidRDefault="003D4BB6" w:rsidP="003D4BB6">
      <w:pPr>
        <w:pStyle w:val="Indent2"/>
        <w:rPr>
          <w:szCs w:val="22"/>
        </w:rPr>
      </w:pPr>
      <w:r w:rsidRPr="00E5727C">
        <w:rPr>
          <w:b/>
        </w:rPr>
        <w:t>NBN</w:t>
      </w:r>
      <w:r w:rsidRPr="00E5727C">
        <w:rPr>
          <w:bCs/>
        </w:rPr>
        <w:t xml:space="preserve"> </w:t>
      </w:r>
      <w:r w:rsidRPr="00E5727C">
        <w:rPr>
          <w:szCs w:val="22"/>
        </w:rPr>
        <w:t xml:space="preserve">means the network that is owned or controlled by, or operated by or on behalf of, NBN Co and includes any other network, systems, </w:t>
      </w:r>
      <w:proofErr w:type="gramStart"/>
      <w:r w:rsidRPr="00E5727C">
        <w:rPr>
          <w:szCs w:val="22"/>
        </w:rPr>
        <w:t>equipment</w:t>
      </w:r>
      <w:proofErr w:type="gramEnd"/>
      <w:r w:rsidRPr="00E5727C">
        <w:rPr>
          <w:szCs w:val="22"/>
        </w:rPr>
        <w:t xml:space="preserve"> and facilities used by NBN Co in connection with the supply of services.</w:t>
      </w:r>
    </w:p>
    <w:p w14:paraId="11B29A83" w14:textId="77777777" w:rsidR="003D4BB6" w:rsidRPr="00E5727C" w:rsidRDefault="003D4BB6" w:rsidP="003D4BB6">
      <w:pPr>
        <w:pStyle w:val="Indent2"/>
      </w:pPr>
      <w:r w:rsidRPr="00E5727C">
        <w:rPr>
          <w:b/>
        </w:rPr>
        <w:t xml:space="preserve">NBN Co </w:t>
      </w:r>
      <w:r w:rsidRPr="00E5727C">
        <w:t>means NBN Co Limited (ABN 86 136 533 741) and its related body corporates, officers, employees, agents, contractors, sub-</w:t>
      </w:r>
      <w:proofErr w:type="gramStart"/>
      <w:r w:rsidRPr="00E5727C">
        <w:t>contractors</w:t>
      </w:r>
      <w:proofErr w:type="gramEnd"/>
      <w:r w:rsidRPr="00E5727C">
        <w:t xml:space="preserve"> and consultants.</w:t>
      </w:r>
    </w:p>
    <w:p w14:paraId="0BDE56E1" w14:textId="77777777" w:rsidR="00005BF4" w:rsidRPr="00E5727C" w:rsidRDefault="00005BF4" w:rsidP="00005BF4">
      <w:pPr>
        <w:pStyle w:val="Heading2"/>
        <w:numPr>
          <w:ilvl w:val="0"/>
          <w:numId w:val="0"/>
        </w:numPr>
        <w:tabs>
          <w:tab w:val="left" w:pos="720"/>
        </w:tabs>
        <w:ind w:left="737"/>
        <w:rPr>
          <w:szCs w:val="22"/>
        </w:rPr>
      </w:pPr>
      <w:r w:rsidRPr="00E5727C">
        <w:rPr>
          <w:b/>
        </w:rPr>
        <w:t>Network Boundary Point</w:t>
      </w:r>
      <w:r w:rsidRPr="00E5727C">
        <w:t xml:space="preserve"> for ADSL access services means </w:t>
      </w:r>
      <w:r>
        <w:t>your side of the telephone socket at your premises.</w:t>
      </w:r>
    </w:p>
    <w:p w14:paraId="6BB7AD8F" w14:textId="77777777" w:rsidR="00466F87" w:rsidRPr="00E5727C" w:rsidRDefault="00466F87" w:rsidP="00466F87">
      <w:pPr>
        <w:pStyle w:val="Heading2"/>
        <w:numPr>
          <w:ilvl w:val="0"/>
          <w:numId w:val="0"/>
        </w:numPr>
        <w:tabs>
          <w:tab w:val="left" w:pos="720"/>
        </w:tabs>
        <w:ind w:left="737"/>
        <w:rPr>
          <w:szCs w:val="22"/>
        </w:rPr>
      </w:pPr>
      <w:r w:rsidRPr="00E5727C">
        <w:rPr>
          <w:b/>
          <w:szCs w:val="22"/>
        </w:rPr>
        <w:t xml:space="preserve">Network Boundary Point </w:t>
      </w:r>
      <w:r w:rsidR="00EB79A1" w:rsidRPr="00E5727C">
        <w:rPr>
          <w:szCs w:val="22"/>
        </w:rPr>
        <w:t xml:space="preserve">for NBN </w:t>
      </w:r>
      <w:r w:rsidR="00FC17BE" w:rsidRPr="00E5727C">
        <w:rPr>
          <w:szCs w:val="22"/>
        </w:rPr>
        <w:t>access</w:t>
      </w:r>
      <w:r w:rsidR="00EB79A1" w:rsidRPr="00E5727C">
        <w:rPr>
          <w:szCs w:val="22"/>
        </w:rPr>
        <w:t xml:space="preserve"> services </w:t>
      </w:r>
      <w:r w:rsidRPr="00E5727C">
        <w:rPr>
          <w:szCs w:val="22"/>
        </w:rPr>
        <w:t>means your side of the user network interface on the network termination device, being the termination device provided by NBN Co for the supply of the NBN component of the Broadband (NBN) service.</w:t>
      </w:r>
    </w:p>
    <w:p w14:paraId="008A2D28" w14:textId="77777777" w:rsidR="00FE36AC" w:rsidRDefault="00FE36AC" w:rsidP="00FE36AC">
      <w:pPr>
        <w:pStyle w:val="Indent2"/>
        <w:rPr>
          <w:b/>
        </w:rPr>
      </w:pPr>
      <w:r w:rsidRPr="005D0818">
        <w:rPr>
          <w:b/>
          <w:szCs w:val="23"/>
        </w:rPr>
        <w:t>P</w:t>
      </w:r>
      <w:r>
        <w:rPr>
          <w:b/>
          <w:bCs/>
          <w:szCs w:val="23"/>
        </w:rPr>
        <w:t xml:space="preserve">oint of presence </w:t>
      </w:r>
      <w:r>
        <w:rPr>
          <w:szCs w:val="23"/>
        </w:rPr>
        <w:t>is the place where a</w:t>
      </w:r>
      <w:r w:rsidR="00014639">
        <w:rPr>
          <w:szCs w:val="23"/>
        </w:rPr>
        <w:t>n access</w:t>
      </w:r>
      <w:r>
        <w:rPr>
          <w:szCs w:val="23"/>
        </w:rPr>
        <w:t xml:space="preserve"> service connects to our Internet access network</w:t>
      </w:r>
      <w:r w:rsidR="00014639">
        <w:rPr>
          <w:szCs w:val="23"/>
        </w:rPr>
        <w:t>.</w:t>
      </w:r>
      <w:r w:rsidRPr="00FE36AC">
        <w:rPr>
          <w:b/>
        </w:rPr>
        <w:t xml:space="preserve"> </w:t>
      </w:r>
    </w:p>
    <w:p w14:paraId="4FF301B7" w14:textId="77777777" w:rsidR="00A601BF" w:rsidRDefault="00A601BF" w:rsidP="005B6E3F">
      <w:pPr>
        <w:pStyle w:val="Indent2"/>
      </w:pPr>
      <w:r w:rsidRPr="00E5727C">
        <w:rPr>
          <w:b/>
        </w:rPr>
        <w:t xml:space="preserve">Price List </w:t>
      </w:r>
      <w:r w:rsidRPr="00E5727C">
        <w:t>means</w:t>
      </w:r>
      <w:r w:rsidR="00224DDE" w:rsidRPr="00E5727C">
        <w:t xml:space="preserve"> the</w:t>
      </w:r>
      <w:r w:rsidRPr="00E5727C">
        <w:t xml:space="preserve"> price list for the TBM service </w:t>
      </w:r>
      <w:r w:rsidR="00224DDE" w:rsidRPr="00E5727C">
        <w:t xml:space="preserve">we issue </w:t>
      </w:r>
      <w:r w:rsidRPr="00E5727C">
        <w:t>from time to time.</w:t>
      </w:r>
    </w:p>
    <w:p w14:paraId="3895AD70" w14:textId="77777777" w:rsidR="0078077D" w:rsidRDefault="00A87710" w:rsidP="0078077D">
      <w:pPr>
        <w:pStyle w:val="Indent2"/>
      </w:pPr>
      <w:r>
        <w:rPr>
          <w:b/>
        </w:rPr>
        <w:t>Telstra Business Smart Modem™</w:t>
      </w:r>
      <w:r w:rsidR="00C4192D" w:rsidRPr="00173458">
        <w:t xml:space="preserve"> means</w:t>
      </w:r>
      <w:r w:rsidR="00C4192D">
        <w:t xml:space="preserve"> a</w:t>
      </w:r>
      <w:r w:rsidR="00CD0816">
        <w:t xml:space="preserve"> </w:t>
      </w:r>
      <w:r w:rsidR="0009677F" w:rsidRPr="00E5727C">
        <w:t xml:space="preserve">Telstra premium </w:t>
      </w:r>
      <w:r w:rsidR="007E6548">
        <w:t>b</w:t>
      </w:r>
      <w:r w:rsidR="0009677F" w:rsidRPr="00E5727C">
        <w:t xml:space="preserve">usiness </w:t>
      </w:r>
      <w:r>
        <w:t>modem</w:t>
      </w:r>
      <w:r w:rsidR="0009677F">
        <w:t xml:space="preserve"> (model </w:t>
      </w:r>
      <w:r w:rsidR="000E2832">
        <w:t>v7610</w:t>
      </w:r>
      <w:r w:rsidR="0009677F">
        <w:t>)</w:t>
      </w:r>
      <w:r w:rsidR="00FA48B1">
        <w:t xml:space="preserve"> </w:t>
      </w:r>
      <w:r w:rsidR="00C4192D">
        <w:t xml:space="preserve">which you purchased from us at the time you applied for the access service for which the </w:t>
      </w:r>
      <w:r>
        <w:t>modem</w:t>
      </w:r>
      <w:r w:rsidR="00C4192D">
        <w:t xml:space="preserve"> is to be used.</w:t>
      </w:r>
    </w:p>
    <w:sectPr w:rsidR="0078077D" w:rsidSect="00A47D7C">
      <w:headerReference w:type="default" r:id="rId23"/>
      <w:footerReference w:type="even" r:id="rId24"/>
      <w:footerReference w:type="default" r:id="rId25"/>
      <w:headerReference w:type="first" r:id="rId26"/>
      <w:footerReference w:type="first" r:id="rId27"/>
      <w:pgSz w:w="11907" w:h="16840" w:code="9"/>
      <w:pgMar w:top="1134" w:right="1418" w:bottom="1134" w:left="1701"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AC21" w14:textId="77777777" w:rsidR="00F0351D" w:rsidRDefault="00F0351D">
      <w:r>
        <w:separator/>
      </w:r>
    </w:p>
  </w:endnote>
  <w:endnote w:type="continuationSeparator" w:id="0">
    <w:p w14:paraId="012FD18B" w14:textId="77777777" w:rsidR="00F0351D" w:rsidRDefault="00F0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G Times (WN)">
    <w:altName w:val="Calibri"/>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armony Display">
    <w:panose1 w:val="020B0400040200000003"/>
    <w:charset w:val="00"/>
    <w:family w:val="swiss"/>
    <w:pitch w:val="variable"/>
    <w:sig w:usb0="8000002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old">
    <w:altName w:val="Times"/>
    <w:panose1 w:val="020B0704020202020204"/>
    <w:charset w:val="00"/>
    <w:family w:val="roman"/>
    <w:notTrueType/>
    <w:pitch w:val="default"/>
  </w:font>
  <w:font w:name="MS Shell Dlg 2">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0FB4" w14:textId="0D52E770" w:rsidR="009B7B74" w:rsidRDefault="001A53B0">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4085715B" wp14:editId="36A11D34">
              <wp:simplePos x="635" y="635"/>
              <wp:positionH relativeFrom="page">
                <wp:align>center</wp:align>
              </wp:positionH>
              <wp:positionV relativeFrom="page">
                <wp:align>bottom</wp:align>
              </wp:positionV>
              <wp:extent cx="443865" cy="443865"/>
              <wp:effectExtent l="0" t="0" r="11430" b="0"/>
              <wp:wrapNone/>
              <wp:docPr id="99870446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9AB00" w14:textId="6971D82B" w:rsidR="001A53B0" w:rsidRPr="001A53B0" w:rsidRDefault="001A53B0" w:rsidP="001A53B0">
                          <w:pPr>
                            <w:rPr>
                              <w:rFonts w:ascii="Calibri" w:eastAsia="Calibri" w:hAnsi="Calibri" w:cs="Calibri"/>
                              <w:noProof/>
                              <w:color w:val="000000"/>
                              <w:sz w:val="20"/>
                            </w:rPr>
                          </w:pPr>
                          <w:r w:rsidRPr="001A53B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5715B"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189AB00" w14:textId="6971D82B" w:rsidR="001A53B0" w:rsidRPr="001A53B0" w:rsidRDefault="001A53B0" w:rsidP="001A53B0">
                    <w:pPr>
                      <w:rPr>
                        <w:rFonts w:ascii="Calibri" w:eastAsia="Calibri" w:hAnsi="Calibri" w:cs="Calibri"/>
                        <w:noProof/>
                        <w:color w:val="000000"/>
                        <w:sz w:val="20"/>
                      </w:rPr>
                    </w:pPr>
                    <w:r w:rsidRPr="001A53B0">
                      <w:rPr>
                        <w:rFonts w:ascii="Calibri" w:eastAsia="Calibri" w:hAnsi="Calibri" w:cs="Calibri"/>
                        <w:noProof/>
                        <w:color w:val="000000"/>
                        <w:sz w:val="20"/>
                      </w:rPr>
                      <w:t>General</w:t>
                    </w:r>
                  </w:p>
                </w:txbxContent>
              </v:textbox>
              <w10:wrap anchorx="page" anchory="page"/>
            </v:shape>
          </w:pict>
        </mc:Fallback>
      </mc:AlternateContent>
    </w:r>
    <w:r w:rsidR="009B7B74">
      <w:rPr>
        <w:rStyle w:val="PageNumber"/>
      </w:rPr>
      <w:fldChar w:fldCharType="begin"/>
    </w:r>
    <w:r w:rsidR="009B7B74">
      <w:rPr>
        <w:rStyle w:val="PageNumber"/>
      </w:rPr>
      <w:instrText xml:space="preserve">PAGE  </w:instrText>
    </w:r>
    <w:r w:rsidR="009B7B74">
      <w:rPr>
        <w:rStyle w:val="PageNumber"/>
      </w:rPr>
      <w:fldChar w:fldCharType="separate"/>
    </w:r>
    <w:r w:rsidR="009B7B74">
      <w:rPr>
        <w:rStyle w:val="PageNumber"/>
        <w:noProof/>
      </w:rPr>
      <w:t>9</w:t>
    </w:r>
    <w:r w:rsidR="009B7B74">
      <w:rPr>
        <w:rStyle w:val="PageNumber"/>
      </w:rPr>
      <w:fldChar w:fldCharType="end"/>
    </w:r>
  </w:p>
  <w:p w14:paraId="46DA63D4" w14:textId="77777777" w:rsidR="009B7B74" w:rsidRDefault="009B7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62C0" w14:textId="67C805E1" w:rsidR="0028353A" w:rsidRDefault="001A53B0" w:rsidP="0028353A">
    <w:pPr>
      <w:pStyle w:val="Footer"/>
      <w:ind w:left="-567"/>
    </w:pPr>
    <w:r>
      <w:rPr>
        <w:noProof/>
      </w:rPr>
      <mc:AlternateContent>
        <mc:Choice Requires="wps">
          <w:drawing>
            <wp:anchor distT="0" distB="0" distL="0" distR="0" simplePos="0" relativeHeight="251662336" behindDoc="0" locked="0" layoutInCell="1" allowOverlap="1" wp14:anchorId="7F9665F2" wp14:editId="5DEA1ED1">
              <wp:simplePos x="1079500" y="10217150"/>
              <wp:positionH relativeFrom="page">
                <wp:align>center</wp:align>
              </wp:positionH>
              <wp:positionV relativeFrom="page">
                <wp:align>bottom</wp:align>
              </wp:positionV>
              <wp:extent cx="443865" cy="443865"/>
              <wp:effectExtent l="0" t="0" r="11430" b="0"/>
              <wp:wrapNone/>
              <wp:docPr id="1566590452"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9C17D" w14:textId="60D09B05" w:rsidR="001A53B0" w:rsidRPr="001A53B0" w:rsidRDefault="001A53B0" w:rsidP="001A53B0">
                          <w:pPr>
                            <w:rPr>
                              <w:rFonts w:ascii="Calibri" w:eastAsia="Calibri" w:hAnsi="Calibri" w:cs="Calibri"/>
                              <w:noProof/>
                              <w:color w:val="000000"/>
                              <w:sz w:val="20"/>
                            </w:rPr>
                          </w:pPr>
                          <w:r w:rsidRPr="001A53B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665F2" id="_x0000_t202" coordsize="21600,21600" o:spt="202" path="m,l,21600r21600,l21600,xe">
              <v:stroke joinstyle="miter"/>
              <v:path gradientshapeok="t" o:connecttype="rect"/>
            </v:shapetype>
            <v:shape id="Text Box 3" o:spid="_x0000_s1028" type="#_x0000_t202" alt="&quot;&quot;"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589C17D" w14:textId="60D09B05" w:rsidR="001A53B0" w:rsidRPr="001A53B0" w:rsidRDefault="001A53B0" w:rsidP="001A53B0">
                    <w:pPr>
                      <w:rPr>
                        <w:rFonts w:ascii="Calibri" w:eastAsia="Calibri" w:hAnsi="Calibri" w:cs="Calibri"/>
                        <w:noProof/>
                        <w:color w:val="000000"/>
                        <w:sz w:val="20"/>
                      </w:rPr>
                    </w:pPr>
                    <w:r w:rsidRPr="001A53B0">
                      <w:rPr>
                        <w:rFonts w:ascii="Calibri" w:eastAsia="Calibri" w:hAnsi="Calibri" w:cs="Calibri"/>
                        <w:noProof/>
                        <w:color w:val="000000"/>
                        <w:sz w:val="20"/>
                      </w:rPr>
                      <w:t>General</w:t>
                    </w:r>
                  </w:p>
                </w:txbxContent>
              </v:textbox>
              <w10:wrap anchorx="page" anchory="page"/>
            </v:shape>
          </w:pict>
        </mc:Fallback>
      </mc:AlternateContent>
    </w:r>
    <w:r w:rsidR="0028353A" w:rsidRPr="0028353A">
      <w:t>T-Biz Broadband Multisite section</w:t>
    </w:r>
    <w:r w:rsidR="0028353A">
      <w:t xml:space="preserve"> </w:t>
    </w:r>
    <w:r w:rsidR="0028353A" w:rsidRPr="0028353A">
      <w:t xml:space="preserve">was last changed on </w:t>
    </w:r>
    <w: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312" w14:textId="294EDEB5" w:rsidR="00905855" w:rsidRDefault="001A53B0">
    <w:pPr>
      <w:pStyle w:val="Footer"/>
    </w:pPr>
    <w:r>
      <w:rPr>
        <w:noProof/>
      </w:rPr>
      <mc:AlternateContent>
        <mc:Choice Requires="wps">
          <w:drawing>
            <wp:anchor distT="0" distB="0" distL="0" distR="0" simplePos="0" relativeHeight="251660288" behindDoc="0" locked="0" layoutInCell="1" allowOverlap="1" wp14:anchorId="51C288D0" wp14:editId="033E3376">
              <wp:simplePos x="635" y="635"/>
              <wp:positionH relativeFrom="page">
                <wp:align>center</wp:align>
              </wp:positionH>
              <wp:positionV relativeFrom="page">
                <wp:align>bottom</wp:align>
              </wp:positionV>
              <wp:extent cx="443865" cy="443865"/>
              <wp:effectExtent l="0" t="0" r="11430" b="0"/>
              <wp:wrapNone/>
              <wp:docPr id="171220158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1DBEE" w14:textId="4E6F019E" w:rsidR="001A53B0" w:rsidRPr="001A53B0" w:rsidRDefault="001A53B0" w:rsidP="001A53B0">
                          <w:pPr>
                            <w:rPr>
                              <w:rFonts w:ascii="Calibri" w:eastAsia="Calibri" w:hAnsi="Calibri" w:cs="Calibri"/>
                              <w:noProof/>
                              <w:color w:val="000000"/>
                              <w:sz w:val="20"/>
                            </w:rPr>
                          </w:pPr>
                          <w:r w:rsidRPr="001A53B0">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288D0"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B51DBEE" w14:textId="4E6F019E" w:rsidR="001A53B0" w:rsidRPr="001A53B0" w:rsidRDefault="001A53B0" w:rsidP="001A53B0">
                    <w:pPr>
                      <w:rPr>
                        <w:rFonts w:ascii="Calibri" w:eastAsia="Calibri" w:hAnsi="Calibri" w:cs="Calibri"/>
                        <w:noProof/>
                        <w:color w:val="000000"/>
                        <w:sz w:val="20"/>
                      </w:rPr>
                    </w:pPr>
                    <w:r w:rsidRPr="001A53B0">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FD37" w14:textId="77777777" w:rsidR="00F0351D" w:rsidRDefault="00F0351D">
      <w:r>
        <w:separator/>
      </w:r>
    </w:p>
  </w:footnote>
  <w:footnote w:type="continuationSeparator" w:id="0">
    <w:p w14:paraId="2287E36D" w14:textId="77777777" w:rsidR="00F0351D" w:rsidRDefault="00F0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042A" w14:textId="77777777" w:rsidR="009B7B74" w:rsidRDefault="005035D8">
    <w:pPr>
      <w:pStyle w:val="Header"/>
      <w:tabs>
        <w:tab w:val="right" w:pos="8505"/>
      </w:tabs>
      <w:rPr>
        <w:rStyle w:val="PageNumber"/>
        <w:rFonts w:ascii="Courier New" w:hAnsi="Courier New"/>
        <w:color w:val="FF0000"/>
        <w:sz w:val="4"/>
      </w:rPr>
    </w:pPr>
    <w:r>
      <w:rPr>
        <w:rFonts w:ascii="Courier New" w:hAnsi="Courier New"/>
        <w:b w:val="0"/>
        <w:noProof/>
        <w:color w:val="FF0000"/>
        <w:sz w:val="4"/>
      </w:rPr>
      <w:drawing>
        <wp:anchor distT="0" distB="0" distL="114300" distR="114300" simplePos="0" relativeHeight="251659264" behindDoc="0" locked="0" layoutInCell="1" allowOverlap="1" wp14:anchorId="26EED649" wp14:editId="2C642698">
          <wp:simplePos x="0" y="0"/>
          <wp:positionH relativeFrom="column">
            <wp:posOffset>5245100</wp:posOffset>
          </wp:positionH>
          <wp:positionV relativeFrom="line">
            <wp:posOffset>-182245</wp:posOffset>
          </wp:positionV>
          <wp:extent cx="1047115" cy="445770"/>
          <wp:effectExtent l="0" t="0" r="0" b="0"/>
          <wp:wrapNone/>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711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b w:val="0"/>
        <w:noProof/>
        <w:color w:val="FF0000"/>
        <w:sz w:val="4"/>
      </w:rPr>
      <w:drawing>
        <wp:anchor distT="0" distB="0" distL="114300" distR="114300" simplePos="0" relativeHeight="251658240" behindDoc="0" locked="0" layoutInCell="1" allowOverlap="1" wp14:anchorId="05CF962E" wp14:editId="19295762">
          <wp:simplePos x="0" y="0"/>
          <wp:positionH relativeFrom="column">
            <wp:posOffset>-1129030</wp:posOffset>
          </wp:positionH>
          <wp:positionV relativeFrom="line">
            <wp:posOffset>-182245</wp:posOffset>
          </wp:positionV>
          <wp:extent cx="1586230" cy="1250950"/>
          <wp:effectExtent l="0" t="0" r="0" b="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6230"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1A469" w14:textId="77777777" w:rsidR="009B7B74" w:rsidRDefault="005035D8" w:rsidP="00570B83">
    <w:pPr>
      <w:pStyle w:val="Header"/>
      <w:tabs>
        <w:tab w:val="right" w:pos="8505"/>
      </w:tabs>
      <w:ind w:firstLine="851"/>
      <w:rPr>
        <w:rStyle w:val="PageNumber"/>
      </w:rPr>
    </w:pPr>
    <w:r>
      <w:rPr>
        <w:noProof/>
        <w:lang w:eastAsia="en-AU"/>
      </w:rPr>
      <mc:AlternateContent>
        <mc:Choice Requires="wps">
          <w:drawing>
            <wp:anchor distT="0" distB="0" distL="114300" distR="114300" simplePos="0" relativeHeight="251657216" behindDoc="0" locked="0" layoutInCell="0" allowOverlap="1" wp14:anchorId="17E7054F" wp14:editId="620A0CFC">
              <wp:simplePos x="0" y="0"/>
              <wp:positionH relativeFrom="column">
                <wp:posOffset>2498090</wp:posOffset>
              </wp:positionH>
              <wp:positionV relativeFrom="paragraph">
                <wp:posOffset>-1347470</wp:posOffset>
              </wp:positionV>
              <wp:extent cx="2835275" cy="549275"/>
              <wp:effectExtent l="2540" t="0" r="635" b="0"/>
              <wp:wrapNone/>
              <wp:docPr id="119596838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F053" w14:textId="77777777" w:rsidR="009B7B74" w:rsidRDefault="009B7B74">
                          <w:pPr>
                            <w:jc w:val="right"/>
                            <w:rPr>
                              <w:rFonts w:ascii="Arial" w:hAnsi="Arial"/>
                              <w:sz w:val="18"/>
                            </w:rPr>
                          </w:pPr>
                          <w:r>
                            <w:rPr>
                              <w:sz w:val="18"/>
                            </w:rPr>
                            <w:t>DRAFT [NO.]: [Date]</w:t>
                          </w:r>
                        </w:p>
                        <w:p w14:paraId="75129423" w14:textId="77777777" w:rsidR="009B7B74" w:rsidRDefault="009B7B74">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054F" id="Rectangle 3" o:spid="_x0000_s1026" alt="&quot;&quot;" style="position:absolute;left:0;text-align:left;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9EAF053" w14:textId="77777777" w:rsidR="009B7B74" w:rsidRDefault="009B7B74">
                    <w:pPr>
                      <w:jc w:val="right"/>
                      <w:rPr>
                        <w:rFonts w:ascii="Arial" w:hAnsi="Arial"/>
                        <w:sz w:val="18"/>
                      </w:rPr>
                    </w:pPr>
                    <w:r>
                      <w:rPr>
                        <w:sz w:val="18"/>
                      </w:rPr>
                      <w:t>DRAFT [NO.]: [Date]</w:t>
                    </w:r>
                  </w:p>
                  <w:p w14:paraId="75129423" w14:textId="77777777" w:rsidR="009B7B74" w:rsidRDefault="009B7B74">
                    <w:pPr>
                      <w:jc w:val="right"/>
                      <w:rPr>
                        <w:rFonts w:ascii="Arial" w:hAnsi="Arial"/>
                        <w:sz w:val="18"/>
                      </w:rPr>
                    </w:pPr>
                    <w:r>
                      <w:rPr>
                        <w:b/>
                        <w:sz w:val="18"/>
                      </w:rPr>
                      <w:t>Marked to show changes from draft [No.]: [Date]</w:t>
                    </w:r>
                  </w:p>
                </w:txbxContent>
              </v:textbox>
            </v:rect>
          </w:pict>
        </mc:Fallback>
      </mc:AlternateContent>
    </w:r>
    <w:r w:rsidR="009B7B74">
      <w:rPr>
        <w:rStyle w:val="PageNumber"/>
      </w:rPr>
      <w:t>Our Customer Terms</w:t>
    </w:r>
    <w:r w:rsidR="009B7B74">
      <w:rPr>
        <w:rStyle w:val="PageNumber"/>
      </w:rPr>
      <w:tab/>
    </w:r>
  </w:p>
  <w:p w14:paraId="43AD323A" w14:textId="77777777" w:rsidR="009B7B74" w:rsidRDefault="009B7B74" w:rsidP="00A47D7C">
    <w:pPr>
      <w:pStyle w:val="Headersub"/>
      <w:spacing w:after="480"/>
      <w:ind w:firstLine="851"/>
      <w:rPr>
        <w:rStyle w:val="PageNumber"/>
      </w:rPr>
    </w:pPr>
    <w:r>
      <w:rPr>
        <w:rStyle w:val="PageNumber"/>
      </w:rPr>
      <w:t>T-Biz Broadband Multisite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5106" w14:textId="77777777" w:rsidR="009B7B74" w:rsidRDefault="009B7B74">
    <w:pPr>
      <w:pStyle w:val="Header"/>
      <w:pBdr>
        <w:bottom w:val="single" w:sz="8" w:space="1" w:color="auto"/>
      </w:pBdr>
      <w:tabs>
        <w:tab w:val="right" w:pos="8505"/>
      </w:tabs>
      <w:rPr>
        <w:rStyle w:val="PageNumber"/>
        <w:rFonts w:ascii="Courier New" w:hAnsi="Courier New"/>
        <w:color w:val="FF0000"/>
        <w:sz w:val="4"/>
      </w:rPr>
    </w:pPr>
  </w:p>
  <w:p w14:paraId="3B273869" w14:textId="77777777" w:rsidR="009B7B74" w:rsidRDefault="005035D8">
    <w:pPr>
      <w:pStyle w:val="Header"/>
      <w:pBdr>
        <w:bottom w:val="single" w:sz="8" w:space="1" w:color="auto"/>
      </w:pBdr>
      <w:tabs>
        <w:tab w:val="right" w:pos="8505"/>
      </w:tabs>
      <w:rPr>
        <w:rStyle w:val="PageNumber"/>
      </w:rPr>
    </w:pPr>
    <w:r>
      <w:rPr>
        <w:noProof/>
        <w:lang w:eastAsia="en-AU"/>
      </w:rPr>
      <mc:AlternateContent>
        <mc:Choice Requires="wps">
          <w:drawing>
            <wp:anchor distT="0" distB="0" distL="114300" distR="114300" simplePos="0" relativeHeight="251656192" behindDoc="0" locked="0" layoutInCell="0" allowOverlap="1" wp14:anchorId="24EF8622" wp14:editId="79AD2A57">
              <wp:simplePos x="0" y="0"/>
              <wp:positionH relativeFrom="column">
                <wp:posOffset>2498090</wp:posOffset>
              </wp:positionH>
              <wp:positionV relativeFrom="paragraph">
                <wp:posOffset>-1347470</wp:posOffset>
              </wp:positionV>
              <wp:extent cx="2835275" cy="549275"/>
              <wp:effectExtent l="2540" t="0" r="635" b="0"/>
              <wp:wrapNone/>
              <wp:docPr id="63708996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3739" w14:textId="77777777" w:rsidR="009B7B74" w:rsidRDefault="009B7B74">
                          <w:pPr>
                            <w:jc w:val="right"/>
                            <w:rPr>
                              <w:rFonts w:ascii="Arial" w:hAnsi="Arial"/>
                              <w:sz w:val="18"/>
                            </w:rPr>
                          </w:pPr>
                          <w:r>
                            <w:rPr>
                              <w:sz w:val="18"/>
                            </w:rPr>
                            <w:t>DRAFT [NO.]: [Date]</w:t>
                          </w:r>
                        </w:p>
                        <w:p w14:paraId="023E4434" w14:textId="77777777" w:rsidR="009B7B74" w:rsidRDefault="009B7B74">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8622" id="Rectangle 2" o:spid="_x0000_s1029"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35E73739" w14:textId="77777777" w:rsidR="009B7B74" w:rsidRDefault="009B7B74">
                    <w:pPr>
                      <w:jc w:val="right"/>
                      <w:rPr>
                        <w:rFonts w:ascii="Arial" w:hAnsi="Arial"/>
                        <w:sz w:val="18"/>
                      </w:rPr>
                    </w:pPr>
                    <w:r>
                      <w:rPr>
                        <w:sz w:val="18"/>
                      </w:rPr>
                      <w:t>DRAFT [NO.]: [Date]</w:t>
                    </w:r>
                  </w:p>
                  <w:p w14:paraId="023E4434" w14:textId="77777777" w:rsidR="009B7B74" w:rsidRDefault="009B7B74">
                    <w:pPr>
                      <w:jc w:val="right"/>
                      <w:rPr>
                        <w:rFonts w:ascii="Arial" w:hAnsi="Arial"/>
                        <w:sz w:val="18"/>
                      </w:rPr>
                    </w:pPr>
                    <w:r>
                      <w:rPr>
                        <w:b/>
                        <w:sz w:val="18"/>
                      </w:rPr>
                      <w:t>Marked to show changes from draft [No.]: [Date]</w:t>
                    </w:r>
                  </w:p>
                </w:txbxContent>
              </v:textbox>
            </v:rect>
          </w:pict>
        </mc:Fallback>
      </mc:AlternateContent>
    </w:r>
    <w:r w:rsidR="009B7B74">
      <w:rPr>
        <w:rStyle w:val="PageNumber"/>
      </w:rPr>
      <w:t>Our Customer Terms</w:t>
    </w:r>
  </w:p>
  <w:p w14:paraId="6AABD6E7" w14:textId="77777777" w:rsidR="009B7B74" w:rsidRDefault="009B7B74">
    <w:pPr>
      <w:pStyle w:val="Header"/>
      <w:pBdr>
        <w:bottom w:val="single" w:sz="8" w:space="1" w:color="auto"/>
      </w:pBdr>
      <w:tabs>
        <w:tab w:val="right" w:pos="8505"/>
      </w:tabs>
      <w:rPr>
        <w:rStyle w:val="PageNumber"/>
        <w:b w:val="0"/>
      </w:rPr>
    </w:pPr>
    <w:r>
      <w:rPr>
        <w:rStyle w:val="PageNumber"/>
        <w:b w:val="0"/>
      </w:rPr>
      <w:t>General Terms</w:t>
    </w:r>
  </w:p>
  <w:p w14:paraId="5D60560D" w14:textId="77777777" w:rsidR="009B7B74" w:rsidRDefault="009B7B74">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CF941480"/>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firstLine="0"/>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pStyle w:val="Heading8"/>
      <w:lvlText w:val="(%8)"/>
      <w:lvlJc w:val="left"/>
      <w:pPr>
        <w:tabs>
          <w:tab w:val="num" w:pos="0"/>
        </w:tabs>
        <w:ind w:left="0" w:firstLine="0"/>
      </w:pPr>
      <w:rPr>
        <w:rFonts w:ascii="Tms Rmn" w:hAnsi="Tms Rmn" w:cs="Times New Roman" w:hint="default"/>
      </w:rPr>
    </w:lvl>
    <w:lvl w:ilvl="8">
      <w:start w:val="1"/>
      <w:numFmt w:val="lowerRoman"/>
      <w:pStyle w:val="Heading9"/>
      <w:lvlText w:val="(%9)"/>
      <w:lvlJc w:val="left"/>
      <w:pPr>
        <w:tabs>
          <w:tab w:val="num" w:pos="0"/>
        </w:tabs>
        <w:ind w:left="0" w:firstLine="0"/>
      </w:pPr>
      <w:rPr>
        <w:rFonts w:ascii="Tms Rmn" w:hAnsi="Tms Rmn" w:cs="Times New Roman" w:hint="default"/>
      </w:rPr>
    </w:lvl>
  </w:abstractNum>
  <w:abstractNum w:abstractNumId="1" w15:restartNumberingAfterBreak="0">
    <w:nsid w:val="2B4C356B"/>
    <w:multiLevelType w:val="multilevel"/>
    <w:tmpl w:val="0F825782"/>
    <w:lvl w:ilvl="0">
      <w:start w:val="1"/>
      <w:numFmt w:val="bullet"/>
      <w:lvlText w:val=""/>
      <w:lvlJc w:val="left"/>
      <w:pPr>
        <w:tabs>
          <w:tab w:val="num" w:pos="1474"/>
        </w:tabs>
        <w:ind w:left="1474" w:hanging="737"/>
      </w:pPr>
      <w:rPr>
        <w:rFonts w:ascii="Symbol" w:hAnsi="Symbol" w:hint="default"/>
      </w:rPr>
    </w:lvl>
    <w:lvl w:ilvl="1">
      <w:start w:val="1"/>
      <w:numFmt w:val="decimal"/>
      <w:lvlText w:val="%1.%2"/>
      <w:lvlJc w:val="left"/>
      <w:pPr>
        <w:tabs>
          <w:tab w:val="num" w:pos="1474"/>
        </w:tabs>
        <w:ind w:left="1474" w:hanging="737"/>
      </w:pPr>
      <w:rPr>
        <w:rFonts w:cs="Times New Roman" w:hint="default"/>
        <w:b w:val="0"/>
        <w:i w:val="0"/>
      </w:rPr>
    </w:lvl>
    <w:lvl w:ilvl="2">
      <w:start w:val="1"/>
      <w:numFmt w:val="lowerLetter"/>
      <w:lvlText w:val="(%3)"/>
      <w:lvlJc w:val="left"/>
      <w:pPr>
        <w:tabs>
          <w:tab w:val="num" w:pos="2211"/>
        </w:tabs>
        <w:ind w:left="2211" w:hanging="737"/>
      </w:pPr>
      <w:rPr>
        <w:rFonts w:cs="Times New Roman" w:hint="default"/>
      </w:rPr>
    </w:lvl>
    <w:lvl w:ilvl="3">
      <w:start w:val="1"/>
      <w:numFmt w:val="lowerRoman"/>
      <w:lvlText w:val="(%4)"/>
      <w:lvlJc w:val="left"/>
      <w:pPr>
        <w:tabs>
          <w:tab w:val="num" w:pos="3176"/>
        </w:tabs>
        <w:ind w:left="3176" w:hanging="737"/>
      </w:pPr>
      <w:rPr>
        <w:rFonts w:cs="Times New Roman" w:hint="default"/>
      </w:rPr>
    </w:lvl>
    <w:lvl w:ilvl="4">
      <w:start w:val="1"/>
      <w:numFmt w:val="upperLetter"/>
      <w:lvlText w:val="(%5)"/>
      <w:lvlJc w:val="left"/>
      <w:pPr>
        <w:tabs>
          <w:tab w:val="num" w:pos="3685"/>
        </w:tabs>
        <w:ind w:left="3685"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1474"/>
        </w:tabs>
        <w:ind w:left="1474" w:hanging="737"/>
      </w:pPr>
      <w:rPr>
        <w:rFonts w:cs="Times New Roman" w:hint="default"/>
      </w:rPr>
    </w:lvl>
    <w:lvl w:ilvl="7">
      <w:start w:val="1"/>
      <w:numFmt w:val="lowerLetter"/>
      <w:lvlText w:val="(%8)"/>
      <w:lvlJc w:val="left"/>
      <w:pPr>
        <w:tabs>
          <w:tab w:val="num" w:pos="2211"/>
        </w:tabs>
        <w:ind w:left="2211" w:hanging="737"/>
      </w:pPr>
      <w:rPr>
        <w:rFonts w:cs="Times New Roman" w:hint="default"/>
      </w:rPr>
    </w:lvl>
    <w:lvl w:ilvl="8">
      <w:start w:val="1"/>
      <w:numFmt w:val="lowerRoman"/>
      <w:lvlText w:val="(%9)"/>
      <w:lvlJc w:val="left"/>
      <w:pPr>
        <w:tabs>
          <w:tab w:val="num" w:pos="2948"/>
        </w:tabs>
        <w:ind w:left="2948" w:hanging="737"/>
      </w:pPr>
      <w:rPr>
        <w:rFonts w:cs="Times New Roman"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4" w15:restartNumberingAfterBreak="0">
    <w:nsid w:val="6DEE17FE"/>
    <w:multiLevelType w:val="hybridMultilevel"/>
    <w:tmpl w:val="5B7AE646"/>
    <w:lvl w:ilvl="0" w:tplc="FFFFFFFF">
      <w:start w:val="1"/>
      <w:numFmt w:val="decimal"/>
      <w:pStyle w:val="Head2"/>
      <w:lvlText w:val="%1.1"/>
      <w:lvlJc w:val="left"/>
      <w:pPr>
        <w:ind w:left="1004" w:hanging="360"/>
      </w:pPr>
    </w:lvl>
    <w:lvl w:ilvl="1" w:tplc="0C09000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55015704">
    <w:abstractNumId w:val="3"/>
  </w:num>
  <w:num w:numId="2" w16cid:durableId="1172335855">
    <w:abstractNumId w:val="0"/>
  </w:num>
  <w:num w:numId="3" w16cid:durableId="1283879779">
    <w:abstractNumId w:val="2"/>
  </w:num>
  <w:num w:numId="4" w16cid:durableId="1770466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7197609">
    <w:abstractNumId w:val="0"/>
  </w:num>
  <w:num w:numId="6" w16cid:durableId="654341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8790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10877135_2"/>
    <w:docVar w:name="S4S_TemplateSet" w:val="Yes"/>
    <w:docVar w:name="Template" w:val="807E0472.dot"/>
  </w:docVars>
  <w:rsids>
    <w:rsidRoot w:val="001E5FFA"/>
    <w:rsid w:val="00001A18"/>
    <w:rsid w:val="00004DE7"/>
    <w:rsid w:val="00005BF4"/>
    <w:rsid w:val="00006B77"/>
    <w:rsid w:val="00007566"/>
    <w:rsid w:val="00007DED"/>
    <w:rsid w:val="000105E5"/>
    <w:rsid w:val="00011238"/>
    <w:rsid w:val="00011765"/>
    <w:rsid w:val="00013440"/>
    <w:rsid w:val="00014639"/>
    <w:rsid w:val="00014F6F"/>
    <w:rsid w:val="0001607D"/>
    <w:rsid w:val="0001707E"/>
    <w:rsid w:val="0001743B"/>
    <w:rsid w:val="00017835"/>
    <w:rsid w:val="00020D62"/>
    <w:rsid w:val="00020DD8"/>
    <w:rsid w:val="00021334"/>
    <w:rsid w:val="00021822"/>
    <w:rsid w:val="00021FF0"/>
    <w:rsid w:val="00024B90"/>
    <w:rsid w:val="00025107"/>
    <w:rsid w:val="00026E93"/>
    <w:rsid w:val="00027112"/>
    <w:rsid w:val="00027F0E"/>
    <w:rsid w:val="00032AA2"/>
    <w:rsid w:val="00032FDE"/>
    <w:rsid w:val="00034DC9"/>
    <w:rsid w:val="00035970"/>
    <w:rsid w:val="0003627C"/>
    <w:rsid w:val="000363B0"/>
    <w:rsid w:val="00037657"/>
    <w:rsid w:val="00037D56"/>
    <w:rsid w:val="00040228"/>
    <w:rsid w:val="00040CB5"/>
    <w:rsid w:val="000421B7"/>
    <w:rsid w:val="0004288B"/>
    <w:rsid w:val="00043439"/>
    <w:rsid w:val="000434EC"/>
    <w:rsid w:val="00043504"/>
    <w:rsid w:val="00043CC9"/>
    <w:rsid w:val="000448F5"/>
    <w:rsid w:val="000457ED"/>
    <w:rsid w:val="00046864"/>
    <w:rsid w:val="00047E1B"/>
    <w:rsid w:val="00051098"/>
    <w:rsid w:val="0005261C"/>
    <w:rsid w:val="0005368E"/>
    <w:rsid w:val="00053ED1"/>
    <w:rsid w:val="0005566A"/>
    <w:rsid w:val="00055929"/>
    <w:rsid w:val="00055EF9"/>
    <w:rsid w:val="000562B6"/>
    <w:rsid w:val="00060C3D"/>
    <w:rsid w:val="000624B0"/>
    <w:rsid w:val="00065C56"/>
    <w:rsid w:val="00066E01"/>
    <w:rsid w:val="00071423"/>
    <w:rsid w:val="000718DF"/>
    <w:rsid w:val="000739B3"/>
    <w:rsid w:val="00074D93"/>
    <w:rsid w:val="00074F08"/>
    <w:rsid w:val="0007736A"/>
    <w:rsid w:val="00077482"/>
    <w:rsid w:val="0007790F"/>
    <w:rsid w:val="00080814"/>
    <w:rsid w:val="00080DC2"/>
    <w:rsid w:val="000810F4"/>
    <w:rsid w:val="0008149D"/>
    <w:rsid w:val="000821B6"/>
    <w:rsid w:val="00082E8B"/>
    <w:rsid w:val="00082FEE"/>
    <w:rsid w:val="00082FF6"/>
    <w:rsid w:val="0008513C"/>
    <w:rsid w:val="00085B25"/>
    <w:rsid w:val="00086801"/>
    <w:rsid w:val="00090DE5"/>
    <w:rsid w:val="000916A0"/>
    <w:rsid w:val="00091766"/>
    <w:rsid w:val="00094510"/>
    <w:rsid w:val="00095934"/>
    <w:rsid w:val="0009677F"/>
    <w:rsid w:val="00097E74"/>
    <w:rsid w:val="000A1490"/>
    <w:rsid w:val="000A36A3"/>
    <w:rsid w:val="000A377C"/>
    <w:rsid w:val="000A3DA3"/>
    <w:rsid w:val="000A5F3B"/>
    <w:rsid w:val="000A75EB"/>
    <w:rsid w:val="000A7C89"/>
    <w:rsid w:val="000B1FED"/>
    <w:rsid w:val="000B2929"/>
    <w:rsid w:val="000B31EA"/>
    <w:rsid w:val="000B4361"/>
    <w:rsid w:val="000B57C3"/>
    <w:rsid w:val="000B7604"/>
    <w:rsid w:val="000B782D"/>
    <w:rsid w:val="000C0163"/>
    <w:rsid w:val="000C1507"/>
    <w:rsid w:val="000C1788"/>
    <w:rsid w:val="000C1CFF"/>
    <w:rsid w:val="000C2006"/>
    <w:rsid w:val="000C5444"/>
    <w:rsid w:val="000C613B"/>
    <w:rsid w:val="000C73ED"/>
    <w:rsid w:val="000D0342"/>
    <w:rsid w:val="000D09E0"/>
    <w:rsid w:val="000D256D"/>
    <w:rsid w:val="000D2867"/>
    <w:rsid w:val="000D3723"/>
    <w:rsid w:val="000D38A0"/>
    <w:rsid w:val="000D4313"/>
    <w:rsid w:val="000D547B"/>
    <w:rsid w:val="000D57BB"/>
    <w:rsid w:val="000D7A88"/>
    <w:rsid w:val="000E0B3F"/>
    <w:rsid w:val="000E11A0"/>
    <w:rsid w:val="000E1903"/>
    <w:rsid w:val="000E1EA4"/>
    <w:rsid w:val="000E238E"/>
    <w:rsid w:val="000E2832"/>
    <w:rsid w:val="000E3469"/>
    <w:rsid w:val="000E3479"/>
    <w:rsid w:val="000E453E"/>
    <w:rsid w:val="000E4E60"/>
    <w:rsid w:val="000E62D2"/>
    <w:rsid w:val="000E657A"/>
    <w:rsid w:val="000F2A39"/>
    <w:rsid w:val="000F34D8"/>
    <w:rsid w:val="000F62FC"/>
    <w:rsid w:val="000F7292"/>
    <w:rsid w:val="00100B12"/>
    <w:rsid w:val="001012A5"/>
    <w:rsid w:val="001012ED"/>
    <w:rsid w:val="00102A4E"/>
    <w:rsid w:val="0010370C"/>
    <w:rsid w:val="00104AE8"/>
    <w:rsid w:val="00105387"/>
    <w:rsid w:val="001063F1"/>
    <w:rsid w:val="001064F5"/>
    <w:rsid w:val="001116BF"/>
    <w:rsid w:val="00111BFF"/>
    <w:rsid w:val="0011226E"/>
    <w:rsid w:val="00113762"/>
    <w:rsid w:val="001141B0"/>
    <w:rsid w:val="00114EC1"/>
    <w:rsid w:val="00115F81"/>
    <w:rsid w:val="00120284"/>
    <w:rsid w:val="00120F9F"/>
    <w:rsid w:val="0012147B"/>
    <w:rsid w:val="00121DA4"/>
    <w:rsid w:val="00125D62"/>
    <w:rsid w:val="00127F1F"/>
    <w:rsid w:val="00130381"/>
    <w:rsid w:val="001306D5"/>
    <w:rsid w:val="00131D76"/>
    <w:rsid w:val="00132CA7"/>
    <w:rsid w:val="00133C63"/>
    <w:rsid w:val="00133CCC"/>
    <w:rsid w:val="0013442E"/>
    <w:rsid w:val="00135435"/>
    <w:rsid w:val="001359EF"/>
    <w:rsid w:val="00140B10"/>
    <w:rsid w:val="00140B23"/>
    <w:rsid w:val="00140B66"/>
    <w:rsid w:val="001428AA"/>
    <w:rsid w:val="00143A5D"/>
    <w:rsid w:val="001457D3"/>
    <w:rsid w:val="00145E63"/>
    <w:rsid w:val="001470E4"/>
    <w:rsid w:val="00147C9B"/>
    <w:rsid w:val="0015046D"/>
    <w:rsid w:val="00150762"/>
    <w:rsid w:val="00151100"/>
    <w:rsid w:val="00151755"/>
    <w:rsid w:val="0015238A"/>
    <w:rsid w:val="00152B04"/>
    <w:rsid w:val="00152F4F"/>
    <w:rsid w:val="00153670"/>
    <w:rsid w:val="00153882"/>
    <w:rsid w:val="00154616"/>
    <w:rsid w:val="00155063"/>
    <w:rsid w:val="00156072"/>
    <w:rsid w:val="00156383"/>
    <w:rsid w:val="0015744C"/>
    <w:rsid w:val="00157E4F"/>
    <w:rsid w:val="00160330"/>
    <w:rsid w:val="0016087B"/>
    <w:rsid w:val="001608A6"/>
    <w:rsid w:val="00160DFA"/>
    <w:rsid w:val="00160F41"/>
    <w:rsid w:val="00161710"/>
    <w:rsid w:val="00161C3E"/>
    <w:rsid w:val="00161EEE"/>
    <w:rsid w:val="0016398B"/>
    <w:rsid w:val="00164298"/>
    <w:rsid w:val="00164370"/>
    <w:rsid w:val="001648E1"/>
    <w:rsid w:val="0016518D"/>
    <w:rsid w:val="00165828"/>
    <w:rsid w:val="001666DF"/>
    <w:rsid w:val="00167545"/>
    <w:rsid w:val="001675D1"/>
    <w:rsid w:val="00170489"/>
    <w:rsid w:val="00170C18"/>
    <w:rsid w:val="00172795"/>
    <w:rsid w:val="00172BC4"/>
    <w:rsid w:val="00172C5A"/>
    <w:rsid w:val="00173895"/>
    <w:rsid w:val="00173B0E"/>
    <w:rsid w:val="00176550"/>
    <w:rsid w:val="00176F28"/>
    <w:rsid w:val="00177E2C"/>
    <w:rsid w:val="00181C46"/>
    <w:rsid w:val="00181EFD"/>
    <w:rsid w:val="0018296D"/>
    <w:rsid w:val="00183168"/>
    <w:rsid w:val="001844BC"/>
    <w:rsid w:val="00190828"/>
    <w:rsid w:val="00190D4C"/>
    <w:rsid w:val="00193E85"/>
    <w:rsid w:val="001952D6"/>
    <w:rsid w:val="00195D13"/>
    <w:rsid w:val="001969FF"/>
    <w:rsid w:val="00197C62"/>
    <w:rsid w:val="001A0800"/>
    <w:rsid w:val="001A10B5"/>
    <w:rsid w:val="001A11A5"/>
    <w:rsid w:val="001A1946"/>
    <w:rsid w:val="001A27A2"/>
    <w:rsid w:val="001A28A1"/>
    <w:rsid w:val="001A344A"/>
    <w:rsid w:val="001A3803"/>
    <w:rsid w:val="001A4F3A"/>
    <w:rsid w:val="001A53B0"/>
    <w:rsid w:val="001A58C1"/>
    <w:rsid w:val="001A6660"/>
    <w:rsid w:val="001A6873"/>
    <w:rsid w:val="001A6D81"/>
    <w:rsid w:val="001A7992"/>
    <w:rsid w:val="001B2BAC"/>
    <w:rsid w:val="001B33E6"/>
    <w:rsid w:val="001B368E"/>
    <w:rsid w:val="001B415B"/>
    <w:rsid w:val="001B4457"/>
    <w:rsid w:val="001B5C94"/>
    <w:rsid w:val="001B7AD4"/>
    <w:rsid w:val="001C0063"/>
    <w:rsid w:val="001C0D1A"/>
    <w:rsid w:val="001C36D0"/>
    <w:rsid w:val="001C49CE"/>
    <w:rsid w:val="001C4BA6"/>
    <w:rsid w:val="001C59F0"/>
    <w:rsid w:val="001C5C82"/>
    <w:rsid w:val="001C5FC9"/>
    <w:rsid w:val="001C6D2F"/>
    <w:rsid w:val="001D07BC"/>
    <w:rsid w:val="001D4AAA"/>
    <w:rsid w:val="001D52D7"/>
    <w:rsid w:val="001D52EF"/>
    <w:rsid w:val="001D5EF8"/>
    <w:rsid w:val="001D6486"/>
    <w:rsid w:val="001D7046"/>
    <w:rsid w:val="001E03DC"/>
    <w:rsid w:val="001E09A3"/>
    <w:rsid w:val="001E320A"/>
    <w:rsid w:val="001E43EE"/>
    <w:rsid w:val="001E480C"/>
    <w:rsid w:val="001E4D4D"/>
    <w:rsid w:val="001E4E3F"/>
    <w:rsid w:val="001E5FFA"/>
    <w:rsid w:val="001E6452"/>
    <w:rsid w:val="001E79A8"/>
    <w:rsid w:val="001F05A1"/>
    <w:rsid w:val="001F09A2"/>
    <w:rsid w:val="001F137E"/>
    <w:rsid w:val="001F1D42"/>
    <w:rsid w:val="001F338F"/>
    <w:rsid w:val="001F4AEB"/>
    <w:rsid w:val="001F5044"/>
    <w:rsid w:val="001F53BD"/>
    <w:rsid w:val="001F5955"/>
    <w:rsid w:val="001F5A94"/>
    <w:rsid w:val="001F5F40"/>
    <w:rsid w:val="001F6161"/>
    <w:rsid w:val="001F65F7"/>
    <w:rsid w:val="00200029"/>
    <w:rsid w:val="00200680"/>
    <w:rsid w:val="00200995"/>
    <w:rsid w:val="0020143E"/>
    <w:rsid w:val="002015CA"/>
    <w:rsid w:val="0020423F"/>
    <w:rsid w:val="00204C9C"/>
    <w:rsid w:val="00205512"/>
    <w:rsid w:val="00207486"/>
    <w:rsid w:val="00207DA1"/>
    <w:rsid w:val="00210B82"/>
    <w:rsid w:val="0021112F"/>
    <w:rsid w:val="002119A9"/>
    <w:rsid w:val="002123E4"/>
    <w:rsid w:val="0021255F"/>
    <w:rsid w:val="00212C4D"/>
    <w:rsid w:val="0021344B"/>
    <w:rsid w:val="00213B89"/>
    <w:rsid w:val="00215B73"/>
    <w:rsid w:val="00215E44"/>
    <w:rsid w:val="0021744A"/>
    <w:rsid w:val="00221FD5"/>
    <w:rsid w:val="002222CE"/>
    <w:rsid w:val="00223829"/>
    <w:rsid w:val="0022398A"/>
    <w:rsid w:val="00224A92"/>
    <w:rsid w:val="00224DDE"/>
    <w:rsid w:val="0022529B"/>
    <w:rsid w:val="0022683A"/>
    <w:rsid w:val="00226981"/>
    <w:rsid w:val="00226C51"/>
    <w:rsid w:val="00234A7B"/>
    <w:rsid w:val="002356A9"/>
    <w:rsid w:val="002357E7"/>
    <w:rsid w:val="00237A2C"/>
    <w:rsid w:val="00237BDB"/>
    <w:rsid w:val="00240FD3"/>
    <w:rsid w:val="002414A7"/>
    <w:rsid w:val="00243570"/>
    <w:rsid w:val="00243F70"/>
    <w:rsid w:val="00244377"/>
    <w:rsid w:val="00245AE5"/>
    <w:rsid w:val="00245D84"/>
    <w:rsid w:val="002461ED"/>
    <w:rsid w:val="00247DD7"/>
    <w:rsid w:val="00250C9D"/>
    <w:rsid w:val="00251311"/>
    <w:rsid w:val="002514A6"/>
    <w:rsid w:val="00252D13"/>
    <w:rsid w:val="00254562"/>
    <w:rsid w:val="0025472F"/>
    <w:rsid w:val="00255723"/>
    <w:rsid w:val="002562AC"/>
    <w:rsid w:val="00256609"/>
    <w:rsid w:val="002572E4"/>
    <w:rsid w:val="002603D4"/>
    <w:rsid w:val="00261CE8"/>
    <w:rsid w:val="00262148"/>
    <w:rsid w:val="0026424F"/>
    <w:rsid w:val="00265944"/>
    <w:rsid w:val="00270078"/>
    <w:rsid w:val="00270B83"/>
    <w:rsid w:val="00270F1E"/>
    <w:rsid w:val="00272D77"/>
    <w:rsid w:val="00274766"/>
    <w:rsid w:val="00277855"/>
    <w:rsid w:val="00280C01"/>
    <w:rsid w:val="00281200"/>
    <w:rsid w:val="00281B5D"/>
    <w:rsid w:val="002828FD"/>
    <w:rsid w:val="0028353A"/>
    <w:rsid w:val="00283CDB"/>
    <w:rsid w:val="00287353"/>
    <w:rsid w:val="00290485"/>
    <w:rsid w:val="0029103C"/>
    <w:rsid w:val="0029282E"/>
    <w:rsid w:val="00292CA5"/>
    <w:rsid w:val="0029362E"/>
    <w:rsid w:val="00294E6B"/>
    <w:rsid w:val="00296321"/>
    <w:rsid w:val="00297815"/>
    <w:rsid w:val="002A1EF7"/>
    <w:rsid w:val="002A392E"/>
    <w:rsid w:val="002A3E82"/>
    <w:rsid w:val="002A6305"/>
    <w:rsid w:val="002A7A28"/>
    <w:rsid w:val="002A7F22"/>
    <w:rsid w:val="002B010A"/>
    <w:rsid w:val="002B123E"/>
    <w:rsid w:val="002B29BB"/>
    <w:rsid w:val="002B2C86"/>
    <w:rsid w:val="002B58CF"/>
    <w:rsid w:val="002B7EE4"/>
    <w:rsid w:val="002B7F61"/>
    <w:rsid w:val="002C1D6B"/>
    <w:rsid w:val="002C2110"/>
    <w:rsid w:val="002C2D5E"/>
    <w:rsid w:val="002C43BF"/>
    <w:rsid w:val="002C4493"/>
    <w:rsid w:val="002D183D"/>
    <w:rsid w:val="002D1BAB"/>
    <w:rsid w:val="002D2499"/>
    <w:rsid w:val="002D2937"/>
    <w:rsid w:val="002D37D5"/>
    <w:rsid w:val="002D47C1"/>
    <w:rsid w:val="002D6244"/>
    <w:rsid w:val="002D6255"/>
    <w:rsid w:val="002D6645"/>
    <w:rsid w:val="002D7220"/>
    <w:rsid w:val="002E0469"/>
    <w:rsid w:val="002E0D5A"/>
    <w:rsid w:val="002E152A"/>
    <w:rsid w:val="002E17E2"/>
    <w:rsid w:val="002E208F"/>
    <w:rsid w:val="002E6D39"/>
    <w:rsid w:val="002F1376"/>
    <w:rsid w:val="002F2C28"/>
    <w:rsid w:val="002F3A1A"/>
    <w:rsid w:val="002F4002"/>
    <w:rsid w:val="002F722E"/>
    <w:rsid w:val="002F7B36"/>
    <w:rsid w:val="0030002B"/>
    <w:rsid w:val="0030047C"/>
    <w:rsid w:val="003004AC"/>
    <w:rsid w:val="00301B1A"/>
    <w:rsid w:val="003024E2"/>
    <w:rsid w:val="00302D56"/>
    <w:rsid w:val="00304E9F"/>
    <w:rsid w:val="00306281"/>
    <w:rsid w:val="00310462"/>
    <w:rsid w:val="00314910"/>
    <w:rsid w:val="00316002"/>
    <w:rsid w:val="00316D10"/>
    <w:rsid w:val="00317740"/>
    <w:rsid w:val="00317AFE"/>
    <w:rsid w:val="003202EB"/>
    <w:rsid w:val="0032156C"/>
    <w:rsid w:val="00321602"/>
    <w:rsid w:val="00322D11"/>
    <w:rsid w:val="003242F3"/>
    <w:rsid w:val="003248B9"/>
    <w:rsid w:val="00324D8D"/>
    <w:rsid w:val="00325E79"/>
    <w:rsid w:val="003265FC"/>
    <w:rsid w:val="003269D8"/>
    <w:rsid w:val="003326BB"/>
    <w:rsid w:val="00332752"/>
    <w:rsid w:val="003360FE"/>
    <w:rsid w:val="003365A1"/>
    <w:rsid w:val="0033734B"/>
    <w:rsid w:val="00340BE0"/>
    <w:rsid w:val="0034240C"/>
    <w:rsid w:val="0034303D"/>
    <w:rsid w:val="003432C2"/>
    <w:rsid w:val="0034351B"/>
    <w:rsid w:val="003436F0"/>
    <w:rsid w:val="003437AE"/>
    <w:rsid w:val="00343860"/>
    <w:rsid w:val="003446C8"/>
    <w:rsid w:val="00346192"/>
    <w:rsid w:val="0034674C"/>
    <w:rsid w:val="00350BBA"/>
    <w:rsid w:val="00351122"/>
    <w:rsid w:val="003522F4"/>
    <w:rsid w:val="00352F3E"/>
    <w:rsid w:val="00353618"/>
    <w:rsid w:val="00355D24"/>
    <w:rsid w:val="00357431"/>
    <w:rsid w:val="00357ABD"/>
    <w:rsid w:val="00357D67"/>
    <w:rsid w:val="003608A1"/>
    <w:rsid w:val="00361221"/>
    <w:rsid w:val="00361FA9"/>
    <w:rsid w:val="00362B7F"/>
    <w:rsid w:val="00363E13"/>
    <w:rsid w:val="00364DB9"/>
    <w:rsid w:val="00365642"/>
    <w:rsid w:val="0036599C"/>
    <w:rsid w:val="003675FE"/>
    <w:rsid w:val="00373436"/>
    <w:rsid w:val="00374B07"/>
    <w:rsid w:val="0037525B"/>
    <w:rsid w:val="00375490"/>
    <w:rsid w:val="00375AB8"/>
    <w:rsid w:val="0037757C"/>
    <w:rsid w:val="0037776E"/>
    <w:rsid w:val="00377C03"/>
    <w:rsid w:val="00380830"/>
    <w:rsid w:val="00381092"/>
    <w:rsid w:val="003845B0"/>
    <w:rsid w:val="0038511A"/>
    <w:rsid w:val="00386576"/>
    <w:rsid w:val="003865F5"/>
    <w:rsid w:val="00390AB9"/>
    <w:rsid w:val="00392925"/>
    <w:rsid w:val="00394032"/>
    <w:rsid w:val="00395FD1"/>
    <w:rsid w:val="0039702A"/>
    <w:rsid w:val="003979A2"/>
    <w:rsid w:val="00397BEB"/>
    <w:rsid w:val="00397ED9"/>
    <w:rsid w:val="00397FD8"/>
    <w:rsid w:val="003A07D4"/>
    <w:rsid w:val="003A1DF7"/>
    <w:rsid w:val="003A22FA"/>
    <w:rsid w:val="003A34D6"/>
    <w:rsid w:val="003A3A85"/>
    <w:rsid w:val="003A3BE1"/>
    <w:rsid w:val="003A404D"/>
    <w:rsid w:val="003A51CD"/>
    <w:rsid w:val="003A627B"/>
    <w:rsid w:val="003A64D3"/>
    <w:rsid w:val="003A64E9"/>
    <w:rsid w:val="003A6969"/>
    <w:rsid w:val="003A7845"/>
    <w:rsid w:val="003B0EA2"/>
    <w:rsid w:val="003B26AF"/>
    <w:rsid w:val="003B2E13"/>
    <w:rsid w:val="003B3F87"/>
    <w:rsid w:val="003B47A5"/>
    <w:rsid w:val="003B5919"/>
    <w:rsid w:val="003C0C51"/>
    <w:rsid w:val="003C1352"/>
    <w:rsid w:val="003C1662"/>
    <w:rsid w:val="003C16B2"/>
    <w:rsid w:val="003C1F5D"/>
    <w:rsid w:val="003C3094"/>
    <w:rsid w:val="003C43F7"/>
    <w:rsid w:val="003C75B8"/>
    <w:rsid w:val="003C75C0"/>
    <w:rsid w:val="003D1E2E"/>
    <w:rsid w:val="003D224C"/>
    <w:rsid w:val="003D2F2B"/>
    <w:rsid w:val="003D2FBC"/>
    <w:rsid w:val="003D3B7F"/>
    <w:rsid w:val="003D4BB6"/>
    <w:rsid w:val="003D4DBC"/>
    <w:rsid w:val="003E01FF"/>
    <w:rsid w:val="003E0B51"/>
    <w:rsid w:val="003E14EE"/>
    <w:rsid w:val="003E28F4"/>
    <w:rsid w:val="003E3310"/>
    <w:rsid w:val="003E3434"/>
    <w:rsid w:val="003E44C4"/>
    <w:rsid w:val="003E4F4F"/>
    <w:rsid w:val="003E570E"/>
    <w:rsid w:val="003E7CAA"/>
    <w:rsid w:val="003F1266"/>
    <w:rsid w:val="003F14F7"/>
    <w:rsid w:val="003F2548"/>
    <w:rsid w:val="003F43C9"/>
    <w:rsid w:val="003F5B7C"/>
    <w:rsid w:val="003F5DEC"/>
    <w:rsid w:val="003F6EB6"/>
    <w:rsid w:val="003F7155"/>
    <w:rsid w:val="004022AB"/>
    <w:rsid w:val="0040232D"/>
    <w:rsid w:val="00403536"/>
    <w:rsid w:val="00403CB0"/>
    <w:rsid w:val="00404032"/>
    <w:rsid w:val="00404574"/>
    <w:rsid w:val="00404AD5"/>
    <w:rsid w:val="00404B43"/>
    <w:rsid w:val="00404EA3"/>
    <w:rsid w:val="00406FB1"/>
    <w:rsid w:val="00411142"/>
    <w:rsid w:val="00411E90"/>
    <w:rsid w:val="00412355"/>
    <w:rsid w:val="00413001"/>
    <w:rsid w:val="0041347E"/>
    <w:rsid w:val="004149D8"/>
    <w:rsid w:val="00416225"/>
    <w:rsid w:val="00416DF5"/>
    <w:rsid w:val="004171BA"/>
    <w:rsid w:val="0042077C"/>
    <w:rsid w:val="00421002"/>
    <w:rsid w:val="004215AC"/>
    <w:rsid w:val="0042296E"/>
    <w:rsid w:val="00422F2E"/>
    <w:rsid w:val="00422FD4"/>
    <w:rsid w:val="00423B75"/>
    <w:rsid w:val="00425E96"/>
    <w:rsid w:val="00426703"/>
    <w:rsid w:val="00426CC0"/>
    <w:rsid w:val="00426EA9"/>
    <w:rsid w:val="004302E4"/>
    <w:rsid w:val="00431C0A"/>
    <w:rsid w:val="00433AA1"/>
    <w:rsid w:val="0043406D"/>
    <w:rsid w:val="004344DF"/>
    <w:rsid w:val="004344FA"/>
    <w:rsid w:val="004349D4"/>
    <w:rsid w:val="00437BCA"/>
    <w:rsid w:val="00440B70"/>
    <w:rsid w:val="0044101E"/>
    <w:rsid w:val="00441066"/>
    <w:rsid w:val="00443FDD"/>
    <w:rsid w:val="00444B03"/>
    <w:rsid w:val="004454C7"/>
    <w:rsid w:val="00445C11"/>
    <w:rsid w:val="00450160"/>
    <w:rsid w:val="00450705"/>
    <w:rsid w:val="00451645"/>
    <w:rsid w:val="00451858"/>
    <w:rsid w:val="004518F6"/>
    <w:rsid w:val="00452E2B"/>
    <w:rsid w:val="004537DE"/>
    <w:rsid w:val="00455622"/>
    <w:rsid w:val="0045658B"/>
    <w:rsid w:val="004570D7"/>
    <w:rsid w:val="004572C2"/>
    <w:rsid w:val="0046005F"/>
    <w:rsid w:val="004604DD"/>
    <w:rsid w:val="004604EF"/>
    <w:rsid w:val="00460D8C"/>
    <w:rsid w:val="00462F40"/>
    <w:rsid w:val="00462F75"/>
    <w:rsid w:val="00464AB1"/>
    <w:rsid w:val="00465555"/>
    <w:rsid w:val="00465B17"/>
    <w:rsid w:val="00465CCB"/>
    <w:rsid w:val="004669CA"/>
    <w:rsid w:val="00466F87"/>
    <w:rsid w:val="00467D9E"/>
    <w:rsid w:val="00467E82"/>
    <w:rsid w:val="00470B4D"/>
    <w:rsid w:val="004718BD"/>
    <w:rsid w:val="00471C6F"/>
    <w:rsid w:val="00471F35"/>
    <w:rsid w:val="004724BB"/>
    <w:rsid w:val="004733DE"/>
    <w:rsid w:val="00473837"/>
    <w:rsid w:val="00474232"/>
    <w:rsid w:val="00474D4E"/>
    <w:rsid w:val="004750E2"/>
    <w:rsid w:val="004776EF"/>
    <w:rsid w:val="00480865"/>
    <w:rsid w:val="00481A75"/>
    <w:rsid w:val="00483931"/>
    <w:rsid w:val="00483DA0"/>
    <w:rsid w:val="004842A7"/>
    <w:rsid w:val="004846BB"/>
    <w:rsid w:val="00486467"/>
    <w:rsid w:val="0049072C"/>
    <w:rsid w:val="00491347"/>
    <w:rsid w:val="00491994"/>
    <w:rsid w:val="00493C7E"/>
    <w:rsid w:val="00494FD9"/>
    <w:rsid w:val="004A028E"/>
    <w:rsid w:val="004A0978"/>
    <w:rsid w:val="004A23C4"/>
    <w:rsid w:val="004A2DBA"/>
    <w:rsid w:val="004A3405"/>
    <w:rsid w:val="004A3B7B"/>
    <w:rsid w:val="004A43C1"/>
    <w:rsid w:val="004A5DD4"/>
    <w:rsid w:val="004A5DEA"/>
    <w:rsid w:val="004A68ED"/>
    <w:rsid w:val="004A6EBD"/>
    <w:rsid w:val="004B2104"/>
    <w:rsid w:val="004B3835"/>
    <w:rsid w:val="004B4088"/>
    <w:rsid w:val="004B4089"/>
    <w:rsid w:val="004B5E30"/>
    <w:rsid w:val="004B64F7"/>
    <w:rsid w:val="004B7564"/>
    <w:rsid w:val="004B78A2"/>
    <w:rsid w:val="004B7926"/>
    <w:rsid w:val="004C0219"/>
    <w:rsid w:val="004C242C"/>
    <w:rsid w:val="004C2C91"/>
    <w:rsid w:val="004C308B"/>
    <w:rsid w:val="004C32A8"/>
    <w:rsid w:val="004C7A08"/>
    <w:rsid w:val="004C7C83"/>
    <w:rsid w:val="004D0375"/>
    <w:rsid w:val="004D0515"/>
    <w:rsid w:val="004D10E6"/>
    <w:rsid w:val="004D2616"/>
    <w:rsid w:val="004D286B"/>
    <w:rsid w:val="004D3C2A"/>
    <w:rsid w:val="004D3E34"/>
    <w:rsid w:val="004D41FD"/>
    <w:rsid w:val="004D443C"/>
    <w:rsid w:val="004D4534"/>
    <w:rsid w:val="004D47BF"/>
    <w:rsid w:val="004D4802"/>
    <w:rsid w:val="004D4B5A"/>
    <w:rsid w:val="004D538F"/>
    <w:rsid w:val="004D63F6"/>
    <w:rsid w:val="004E2A84"/>
    <w:rsid w:val="004E356E"/>
    <w:rsid w:val="004E4083"/>
    <w:rsid w:val="004E40F9"/>
    <w:rsid w:val="004E486F"/>
    <w:rsid w:val="004E534A"/>
    <w:rsid w:val="004E59CF"/>
    <w:rsid w:val="004E67D6"/>
    <w:rsid w:val="004E7495"/>
    <w:rsid w:val="004F189E"/>
    <w:rsid w:val="004F301A"/>
    <w:rsid w:val="004F31C5"/>
    <w:rsid w:val="004F43B9"/>
    <w:rsid w:val="004F46DF"/>
    <w:rsid w:val="004F5643"/>
    <w:rsid w:val="004F59DA"/>
    <w:rsid w:val="004F5F11"/>
    <w:rsid w:val="004F6AC9"/>
    <w:rsid w:val="004F7471"/>
    <w:rsid w:val="005027C8"/>
    <w:rsid w:val="005035D8"/>
    <w:rsid w:val="005036BB"/>
    <w:rsid w:val="00504C4F"/>
    <w:rsid w:val="00505AF9"/>
    <w:rsid w:val="0050769A"/>
    <w:rsid w:val="00507EA1"/>
    <w:rsid w:val="00510692"/>
    <w:rsid w:val="00510D85"/>
    <w:rsid w:val="005111C6"/>
    <w:rsid w:val="00513086"/>
    <w:rsid w:val="0051426E"/>
    <w:rsid w:val="00514C18"/>
    <w:rsid w:val="005176F8"/>
    <w:rsid w:val="00520770"/>
    <w:rsid w:val="00520844"/>
    <w:rsid w:val="00520857"/>
    <w:rsid w:val="00520CFF"/>
    <w:rsid w:val="00522A83"/>
    <w:rsid w:val="00523CB3"/>
    <w:rsid w:val="00524AAB"/>
    <w:rsid w:val="00524EBD"/>
    <w:rsid w:val="0052739C"/>
    <w:rsid w:val="00530B3B"/>
    <w:rsid w:val="00531243"/>
    <w:rsid w:val="00532E83"/>
    <w:rsid w:val="0053360F"/>
    <w:rsid w:val="0053437A"/>
    <w:rsid w:val="00534F57"/>
    <w:rsid w:val="0053500C"/>
    <w:rsid w:val="0053712E"/>
    <w:rsid w:val="00537A48"/>
    <w:rsid w:val="00540DE1"/>
    <w:rsid w:val="00541AD3"/>
    <w:rsid w:val="00542FA5"/>
    <w:rsid w:val="005433EA"/>
    <w:rsid w:val="005457B3"/>
    <w:rsid w:val="0054653B"/>
    <w:rsid w:val="00546E7A"/>
    <w:rsid w:val="00547D56"/>
    <w:rsid w:val="00550D9F"/>
    <w:rsid w:val="0055142C"/>
    <w:rsid w:val="0055446B"/>
    <w:rsid w:val="005566FB"/>
    <w:rsid w:val="00557D7D"/>
    <w:rsid w:val="00560B5B"/>
    <w:rsid w:val="005613EC"/>
    <w:rsid w:val="00563123"/>
    <w:rsid w:val="00563631"/>
    <w:rsid w:val="00563E0B"/>
    <w:rsid w:val="00564A37"/>
    <w:rsid w:val="005671D2"/>
    <w:rsid w:val="00567DEC"/>
    <w:rsid w:val="00570B83"/>
    <w:rsid w:val="00572E89"/>
    <w:rsid w:val="005730D6"/>
    <w:rsid w:val="0057352F"/>
    <w:rsid w:val="00573ADA"/>
    <w:rsid w:val="00573CB4"/>
    <w:rsid w:val="00574FCE"/>
    <w:rsid w:val="005770FA"/>
    <w:rsid w:val="005804E6"/>
    <w:rsid w:val="00580BDD"/>
    <w:rsid w:val="00580EBB"/>
    <w:rsid w:val="00581374"/>
    <w:rsid w:val="0058185C"/>
    <w:rsid w:val="00582231"/>
    <w:rsid w:val="00582675"/>
    <w:rsid w:val="00582B61"/>
    <w:rsid w:val="00583203"/>
    <w:rsid w:val="00583AF1"/>
    <w:rsid w:val="0058404C"/>
    <w:rsid w:val="00586DD5"/>
    <w:rsid w:val="00587166"/>
    <w:rsid w:val="00587718"/>
    <w:rsid w:val="00590982"/>
    <w:rsid w:val="00592348"/>
    <w:rsid w:val="00592A61"/>
    <w:rsid w:val="00593A37"/>
    <w:rsid w:val="00595E10"/>
    <w:rsid w:val="00596516"/>
    <w:rsid w:val="005970E4"/>
    <w:rsid w:val="00597D06"/>
    <w:rsid w:val="005A01B1"/>
    <w:rsid w:val="005A162E"/>
    <w:rsid w:val="005A180A"/>
    <w:rsid w:val="005A25D2"/>
    <w:rsid w:val="005A2789"/>
    <w:rsid w:val="005A2DA2"/>
    <w:rsid w:val="005A2DB6"/>
    <w:rsid w:val="005A2F1F"/>
    <w:rsid w:val="005A3202"/>
    <w:rsid w:val="005A463C"/>
    <w:rsid w:val="005A4806"/>
    <w:rsid w:val="005A645F"/>
    <w:rsid w:val="005A71A7"/>
    <w:rsid w:val="005B0B1C"/>
    <w:rsid w:val="005B10DA"/>
    <w:rsid w:val="005B136B"/>
    <w:rsid w:val="005B2E15"/>
    <w:rsid w:val="005B6E3F"/>
    <w:rsid w:val="005B7E77"/>
    <w:rsid w:val="005C0614"/>
    <w:rsid w:val="005C3478"/>
    <w:rsid w:val="005C4979"/>
    <w:rsid w:val="005C5DCF"/>
    <w:rsid w:val="005C6021"/>
    <w:rsid w:val="005C7019"/>
    <w:rsid w:val="005C74A3"/>
    <w:rsid w:val="005C77A5"/>
    <w:rsid w:val="005C7A53"/>
    <w:rsid w:val="005D0818"/>
    <w:rsid w:val="005D0A26"/>
    <w:rsid w:val="005D37AB"/>
    <w:rsid w:val="005D3B5E"/>
    <w:rsid w:val="005D4BFC"/>
    <w:rsid w:val="005D567C"/>
    <w:rsid w:val="005D57F2"/>
    <w:rsid w:val="005D6BBD"/>
    <w:rsid w:val="005D6D58"/>
    <w:rsid w:val="005D6E4F"/>
    <w:rsid w:val="005D71DB"/>
    <w:rsid w:val="005D786D"/>
    <w:rsid w:val="005E10BB"/>
    <w:rsid w:val="005E1210"/>
    <w:rsid w:val="005E1FA4"/>
    <w:rsid w:val="005E23C6"/>
    <w:rsid w:val="005E33E8"/>
    <w:rsid w:val="005E43A7"/>
    <w:rsid w:val="005E4966"/>
    <w:rsid w:val="005E5CC5"/>
    <w:rsid w:val="005F027D"/>
    <w:rsid w:val="005F1AB1"/>
    <w:rsid w:val="005F1ABB"/>
    <w:rsid w:val="005F3198"/>
    <w:rsid w:val="005F520D"/>
    <w:rsid w:val="005F554E"/>
    <w:rsid w:val="005F6376"/>
    <w:rsid w:val="005F6D94"/>
    <w:rsid w:val="00601920"/>
    <w:rsid w:val="006019F7"/>
    <w:rsid w:val="00602742"/>
    <w:rsid w:val="00602BF6"/>
    <w:rsid w:val="00602DAA"/>
    <w:rsid w:val="00604004"/>
    <w:rsid w:val="006044AC"/>
    <w:rsid w:val="006049E2"/>
    <w:rsid w:val="006077D6"/>
    <w:rsid w:val="00607A30"/>
    <w:rsid w:val="0061162B"/>
    <w:rsid w:val="0061210E"/>
    <w:rsid w:val="00613396"/>
    <w:rsid w:val="00613757"/>
    <w:rsid w:val="00614798"/>
    <w:rsid w:val="00614C47"/>
    <w:rsid w:val="00615013"/>
    <w:rsid w:val="00615DA6"/>
    <w:rsid w:val="0061621B"/>
    <w:rsid w:val="0062010C"/>
    <w:rsid w:val="00620F10"/>
    <w:rsid w:val="006210DE"/>
    <w:rsid w:val="0062148E"/>
    <w:rsid w:val="00625AD2"/>
    <w:rsid w:val="00630A94"/>
    <w:rsid w:val="006310A8"/>
    <w:rsid w:val="00631EC7"/>
    <w:rsid w:val="006323B1"/>
    <w:rsid w:val="00632AE1"/>
    <w:rsid w:val="00633F46"/>
    <w:rsid w:val="00634934"/>
    <w:rsid w:val="006349B5"/>
    <w:rsid w:val="00634F4E"/>
    <w:rsid w:val="00635569"/>
    <w:rsid w:val="00635EA7"/>
    <w:rsid w:val="0063701C"/>
    <w:rsid w:val="00637642"/>
    <w:rsid w:val="00641C08"/>
    <w:rsid w:val="0064226C"/>
    <w:rsid w:val="006427FC"/>
    <w:rsid w:val="00643EB2"/>
    <w:rsid w:val="0064407F"/>
    <w:rsid w:val="006446BE"/>
    <w:rsid w:val="0064505E"/>
    <w:rsid w:val="006457A2"/>
    <w:rsid w:val="00645E78"/>
    <w:rsid w:val="00645F46"/>
    <w:rsid w:val="00645F80"/>
    <w:rsid w:val="00646FD9"/>
    <w:rsid w:val="006506F5"/>
    <w:rsid w:val="0065095B"/>
    <w:rsid w:val="006514BD"/>
    <w:rsid w:val="00651F24"/>
    <w:rsid w:val="00653EAE"/>
    <w:rsid w:val="0065405C"/>
    <w:rsid w:val="0065445A"/>
    <w:rsid w:val="006547CE"/>
    <w:rsid w:val="00654F3D"/>
    <w:rsid w:val="00655783"/>
    <w:rsid w:val="00655A61"/>
    <w:rsid w:val="00657B63"/>
    <w:rsid w:val="0066013B"/>
    <w:rsid w:val="00660BEE"/>
    <w:rsid w:val="00661A82"/>
    <w:rsid w:val="00662188"/>
    <w:rsid w:val="006627AD"/>
    <w:rsid w:val="006631C1"/>
    <w:rsid w:val="00664121"/>
    <w:rsid w:val="0066520F"/>
    <w:rsid w:val="0066526B"/>
    <w:rsid w:val="0066716A"/>
    <w:rsid w:val="00667E56"/>
    <w:rsid w:val="006711CE"/>
    <w:rsid w:val="00671921"/>
    <w:rsid w:val="00672F98"/>
    <w:rsid w:val="00673E0D"/>
    <w:rsid w:val="006743DE"/>
    <w:rsid w:val="006778F4"/>
    <w:rsid w:val="0068018B"/>
    <w:rsid w:val="0068037B"/>
    <w:rsid w:val="00680966"/>
    <w:rsid w:val="00681620"/>
    <w:rsid w:val="006820C7"/>
    <w:rsid w:val="00683584"/>
    <w:rsid w:val="0068398A"/>
    <w:rsid w:val="00685629"/>
    <w:rsid w:val="00686544"/>
    <w:rsid w:val="00686ABF"/>
    <w:rsid w:val="00687173"/>
    <w:rsid w:val="00687FDE"/>
    <w:rsid w:val="006908BD"/>
    <w:rsid w:val="00690940"/>
    <w:rsid w:val="00690B6C"/>
    <w:rsid w:val="00690BF1"/>
    <w:rsid w:val="006910A5"/>
    <w:rsid w:val="006911A4"/>
    <w:rsid w:val="006916DE"/>
    <w:rsid w:val="006929F4"/>
    <w:rsid w:val="00692B6A"/>
    <w:rsid w:val="0069534B"/>
    <w:rsid w:val="00695771"/>
    <w:rsid w:val="00697862"/>
    <w:rsid w:val="006A17EE"/>
    <w:rsid w:val="006A1B02"/>
    <w:rsid w:val="006A2963"/>
    <w:rsid w:val="006A339A"/>
    <w:rsid w:val="006A39E4"/>
    <w:rsid w:val="006A49D7"/>
    <w:rsid w:val="006A5F11"/>
    <w:rsid w:val="006A709E"/>
    <w:rsid w:val="006A748F"/>
    <w:rsid w:val="006B02C1"/>
    <w:rsid w:val="006B21C4"/>
    <w:rsid w:val="006B3781"/>
    <w:rsid w:val="006B3B6C"/>
    <w:rsid w:val="006B45A0"/>
    <w:rsid w:val="006B495B"/>
    <w:rsid w:val="006B5F9C"/>
    <w:rsid w:val="006B7630"/>
    <w:rsid w:val="006B77A2"/>
    <w:rsid w:val="006B7CE6"/>
    <w:rsid w:val="006B7D6B"/>
    <w:rsid w:val="006C04CC"/>
    <w:rsid w:val="006C0581"/>
    <w:rsid w:val="006C0D19"/>
    <w:rsid w:val="006C10DD"/>
    <w:rsid w:val="006C21AF"/>
    <w:rsid w:val="006C2CFA"/>
    <w:rsid w:val="006C4A0B"/>
    <w:rsid w:val="006C4B32"/>
    <w:rsid w:val="006C5802"/>
    <w:rsid w:val="006C5ABF"/>
    <w:rsid w:val="006D0193"/>
    <w:rsid w:val="006D2AFF"/>
    <w:rsid w:val="006D34B7"/>
    <w:rsid w:val="006D36C2"/>
    <w:rsid w:val="006D3C00"/>
    <w:rsid w:val="006D40DD"/>
    <w:rsid w:val="006D4243"/>
    <w:rsid w:val="006D501D"/>
    <w:rsid w:val="006D529E"/>
    <w:rsid w:val="006D5397"/>
    <w:rsid w:val="006D6AB9"/>
    <w:rsid w:val="006E2BCE"/>
    <w:rsid w:val="006E4186"/>
    <w:rsid w:val="006E469A"/>
    <w:rsid w:val="006E4984"/>
    <w:rsid w:val="006E6793"/>
    <w:rsid w:val="006F0D10"/>
    <w:rsid w:val="006F2C5D"/>
    <w:rsid w:val="006F4857"/>
    <w:rsid w:val="006F4ECA"/>
    <w:rsid w:val="006F5849"/>
    <w:rsid w:val="006F6F18"/>
    <w:rsid w:val="006F70E5"/>
    <w:rsid w:val="007004C1"/>
    <w:rsid w:val="0070086A"/>
    <w:rsid w:val="00701742"/>
    <w:rsid w:val="007018D4"/>
    <w:rsid w:val="00706793"/>
    <w:rsid w:val="007079AD"/>
    <w:rsid w:val="00707C53"/>
    <w:rsid w:val="00712CA3"/>
    <w:rsid w:val="007146EF"/>
    <w:rsid w:val="0071681D"/>
    <w:rsid w:val="007178C6"/>
    <w:rsid w:val="0072257D"/>
    <w:rsid w:val="0072338E"/>
    <w:rsid w:val="0072380F"/>
    <w:rsid w:val="00727193"/>
    <w:rsid w:val="00727CF7"/>
    <w:rsid w:val="007303E2"/>
    <w:rsid w:val="00731EA2"/>
    <w:rsid w:val="007327DE"/>
    <w:rsid w:val="0073434B"/>
    <w:rsid w:val="007348C4"/>
    <w:rsid w:val="00735273"/>
    <w:rsid w:val="00736E27"/>
    <w:rsid w:val="0073776D"/>
    <w:rsid w:val="00740F0E"/>
    <w:rsid w:val="007419AF"/>
    <w:rsid w:val="00743C59"/>
    <w:rsid w:val="00744902"/>
    <w:rsid w:val="00745AAD"/>
    <w:rsid w:val="00756133"/>
    <w:rsid w:val="00756202"/>
    <w:rsid w:val="00756665"/>
    <w:rsid w:val="00757917"/>
    <w:rsid w:val="0076069A"/>
    <w:rsid w:val="00761C08"/>
    <w:rsid w:val="00761C2C"/>
    <w:rsid w:val="00761E56"/>
    <w:rsid w:val="00761EC2"/>
    <w:rsid w:val="007640AA"/>
    <w:rsid w:val="007642A7"/>
    <w:rsid w:val="0076459E"/>
    <w:rsid w:val="00765850"/>
    <w:rsid w:val="0076698C"/>
    <w:rsid w:val="007669E8"/>
    <w:rsid w:val="00771446"/>
    <w:rsid w:val="00771D32"/>
    <w:rsid w:val="0077227A"/>
    <w:rsid w:val="00772B10"/>
    <w:rsid w:val="00773B2E"/>
    <w:rsid w:val="007745C3"/>
    <w:rsid w:val="0077507B"/>
    <w:rsid w:val="007762B7"/>
    <w:rsid w:val="00777AC7"/>
    <w:rsid w:val="00780616"/>
    <w:rsid w:val="0078077D"/>
    <w:rsid w:val="00780FD2"/>
    <w:rsid w:val="00784961"/>
    <w:rsid w:val="00786114"/>
    <w:rsid w:val="007863B1"/>
    <w:rsid w:val="00787570"/>
    <w:rsid w:val="0079007B"/>
    <w:rsid w:val="0079025A"/>
    <w:rsid w:val="0079067C"/>
    <w:rsid w:val="007915CE"/>
    <w:rsid w:val="007926F1"/>
    <w:rsid w:val="00793BDF"/>
    <w:rsid w:val="007951BE"/>
    <w:rsid w:val="0079604F"/>
    <w:rsid w:val="007961F5"/>
    <w:rsid w:val="00796597"/>
    <w:rsid w:val="00796A8D"/>
    <w:rsid w:val="007A109F"/>
    <w:rsid w:val="007A233C"/>
    <w:rsid w:val="007A28DA"/>
    <w:rsid w:val="007A30D1"/>
    <w:rsid w:val="007A3AF7"/>
    <w:rsid w:val="007A4464"/>
    <w:rsid w:val="007A4F81"/>
    <w:rsid w:val="007A55E2"/>
    <w:rsid w:val="007A5DBB"/>
    <w:rsid w:val="007A6C07"/>
    <w:rsid w:val="007A7636"/>
    <w:rsid w:val="007A7CA8"/>
    <w:rsid w:val="007B1F91"/>
    <w:rsid w:val="007B2719"/>
    <w:rsid w:val="007B2797"/>
    <w:rsid w:val="007B3650"/>
    <w:rsid w:val="007B406D"/>
    <w:rsid w:val="007B47E5"/>
    <w:rsid w:val="007B4D46"/>
    <w:rsid w:val="007B53A6"/>
    <w:rsid w:val="007B541B"/>
    <w:rsid w:val="007B5612"/>
    <w:rsid w:val="007B587C"/>
    <w:rsid w:val="007B69A1"/>
    <w:rsid w:val="007B6C1B"/>
    <w:rsid w:val="007B6E49"/>
    <w:rsid w:val="007C06B1"/>
    <w:rsid w:val="007C0970"/>
    <w:rsid w:val="007C246F"/>
    <w:rsid w:val="007C53CB"/>
    <w:rsid w:val="007C607C"/>
    <w:rsid w:val="007C7510"/>
    <w:rsid w:val="007D008A"/>
    <w:rsid w:val="007D1C82"/>
    <w:rsid w:val="007D5DDE"/>
    <w:rsid w:val="007D6669"/>
    <w:rsid w:val="007D76C8"/>
    <w:rsid w:val="007D7970"/>
    <w:rsid w:val="007E1B9F"/>
    <w:rsid w:val="007E22B8"/>
    <w:rsid w:val="007E357B"/>
    <w:rsid w:val="007E5355"/>
    <w:rsid w:val="007E6548"/>
    <w:rsid w:val="007E6B55"/>
    <w:rsid w:val="007F037D"/>
    <w:rsid w:val="007F04D5"/>
    <w:rsid w:val="007F0521"/>
    <w:rsid w:val="007F12F3"/>
    <w:rsid w:val="007F23BE"/>
    <w:rsid w:val="007F370C"/>
    <w:rsid w:val="007F37A3"/>
    <w:rsid w:val="007F37DC"/>
    <w:rsid w:val="007F4532"/>
    <w:rsid w:val="007F470D"/>
    <w:rsid w:val="007F4710"/>
    <w:rsid w:val="007F489C"/>
    <w:rsid w:val="007F7B5E"/>
    <w:rsid w:val="008028CD"/>
    <w:rsid w:val="008032AB"/>
    <w:rsid w:val="008038A1"/>
    <w:rsid w:val="00805AE6"/>
    <w:rsid w:val="00806992"/>
    <w:rsid w:val="00810857"/>
    <w:rsid w:val="0081192E"/>
    <w:rsid w:val="008119FA"/>
    <w:rsid w:val="00812994"/>
    <w:rsid w:val="00812C85"/>
    <w:rsid w:val="00813AB4"/>
    <w:rsid w:val="00814BE4"/>
    <w:rsid w:val="0081563B"/>
    <w:rsid w:val="00815E67"/>
    <w:rsid w:val="008162DA"/>
    <w:rsid w:val="00816A3D"/>
    <w:rsid w:val="00816A9E"/>
    <w:rsid w:val="0081719E"/>
    <w:rsid w:val="00817626"/>
    <w:rsid w:val="00817E8B"/>
    <w:rsid w:val="008208C3"/>
    <w:rsid w:val="00821B77"/>
    <w:rsid w:val="00821F75"/>
    <w:rsid w:val="008221CC"/>
    <w:rsid w:val="00822EBD"/>
    <w:rsid w:val="00824AE1"/>
    <w:rsid w:val="00824E70"/>
    <w:rsid w:val="0082592E"/>
    <w:rsid w:val="00825C1B"/>
    <w:rsid w:val="008313B6"/>
    <w:rsid w:val="00831508"/>
    <w:rsid w:val="00831921"/>
    <w:rsid w:val="00832D21"/>
    <w:rsid w:val="008339B5"/>
    <w:rsid w:val="00833F95"/>
    <w:rsid w:val="00836078"/>
    <w:rsid w:val="0083677F"/>
    <w:rsid w:val="00837B68"/>
    <w:rsid w:val="008401E6"/>
    <w:rsid w:val="008402BE"/>
    <w:rsid w:val="00840BF3"/>
    <w:rsid w:val="0084271C"/>
    <w:rsid w:val="00844A8B"/>
    <w:rsid w:val="00844B82"/>
    <w:rsid w:val="00847B89"/>
    <w:rsid w:val="00851607"/>
    <w:rsid w:val="00851721"/>
    <w:rsid w:val="0085363E"/>
    <w:rsid w:val="008536A5"/>
    <w:rsid w:val="008537B1"/>
    <w:rsid w:val="0085431A"/>
    <w:rsid w:val="008552B3"/>
    <w:rsid w:val="00855C2A"/>
    <w:rsid w:val="008564E7"/>
    <w:rsid w:val="00856573"/>
    <w:rsid w:val="00856886"/>
    <w:rsid w:val="008568D0"/>
    <w:rsid w:val="00856A3C"/>
    <w:rsid w:val="00856E7F"/>
    <w:rsid w:val="00856EEA"/>
    <w:rsid w:val="00857324"/>
    <w:rsid w:val="00857CBE"/>
    <w:rsid w:val="00857FA7"/>
    <w:rsid w:val="00860CCB"/>
    <w:rsid w:val="008610C3"/>
    <w:rsid w:val="00863757"/>
    <w:rsid w:val="008639AE"/>
    <w:rsid w:val="00863FCC"/>
    <w:rsid w:val="00864C58"/>
    <w:rsid w:val="008655C2"/>
    <w:rsid w:val="008669BA"/>
    <w:rsid w:val="00867FE3"/>
    <w:rsid w:val="00871B12"/>
    <w:rsid w:val="00873187"/>
    <w:rsid w:val="0087335F"/>
    <w:rsid w:val="008738B3"/>
    <w:rsid w:val="00874880"/>
    <w:rsid w:val="00874B6B"/>
    <w:rsid w:val="00875A10"/>
    <w:rsid w:val="0087658C"/>
    <w:rsid w:val="00876AA5"/>
    <w:rsid w:val="008773A7"/>
    <w:rsid w:val="00877F5D"/>
    <w:rsid w:val="00881916"/>
    <w:rsid w:val="008821E1"/>
    <w:rsid w:val="008825BD"/>
    <w:rsid w:val="00883216"/>
    <w:rsid w:val="0088355E"/>
    <w:rsid w:val="0088438C"/>
    <w:rsid w:val="00887BFA"/>
    <w:rsid w:val="00891571"/>
    <w:rsid w:val="00894446"/>
    <w:rsid w:val="008947C1"/>
    <w:rsid w:val="00894BF7"/>
    <w:rsid w:val="00896215"/>
    <w:rsid w:val="00897940"/>
    <w:rsid w:val="00897C43"/>
    <w:rsid w:val="00897ED8"/>
    <w:rsid w:val="008A0A03"/>
    <w:rsid w:val="008A23ED"/>
    <w:rsid w:val="008A3031"/>
    <w:rsid w:val="008A354B"/>
    <w:rsid w:val="008A4828"/>
    <w:rsid w:val="008A6537"/>
    <w:rsid w:val="008A67D6"/>
    <w:rsid w:val="008B0D51"/>
    <w:rsid w:val="008B18CD"/>
    <w:rsid w:val="008B4710"/>
    <w:rsid w:val="008B4EF5"/>
    <w:rsid w:val="008B7575"/>
    <w:rsid w:val="008B78C4"/>
    <w:rsid w:val="008B7A7C"/>
    <w:rsid w:val="008C09D5"/>
    <w:rsid w:val="008C2135"/>
    <w:rsid w:val="008C3C66"/>
    <w:rsid w:val="008C4249"/>
    <w:rsid w:val="008C4FB2"/>
    <w:rsid w:val="008C5DAA"/>
    <w:rsid w:val="008C76D5"/>
    <w:rsid w:val="008D01E9"/>
    <w:rsid w:val="008D03B3"/>
    <w:rsid w:val="008D2DA8"/>
    <w:rsid w:val="008D3197"/>
    <w:rsid w:val="008D3674"/>
    <w:rsid w:val="008D3775"/>
    <w:rsid w:val="008D3793"/>
    <w:rsid w:val="008D3AD3"/>
    <w:rsid w:val="008D4084"/>
    <w:rsid w:val="008D690C"/>
    <w:rsid w:val="008E2C21"/>
    <w:rsid w:val="008E3404"/>
    <w:rsid w:val="008E4198"/>
    <w:rsid w:val="008E4E31"/>
    <w:rsid w:val="008E5DCB"/>
    <w:rsid w:val="008E6106"/>
    <w:rsid w:val="008F0D46"/>
    <w:rsid w:val="008F26C0"/>
    <w:rsid w:val="008F4515"/>
    <w:rsid w:val="008F647F"/>
    <w:rsid w:val="00900E8E"/>
    <w:rsid w:val="00901F4C"/>
    <w:rsid w:val="00902465"/>
    <w:rsid w:val="00902B87"/>
    <w:rsid w:val="00902E3B"/>
    <w:rsid w:val="00903ACC"/>
    <w:rsid w:val="00903CEB"/>
    <w:rsid w:val="00904636"/>
    <w:rsid w:val="00905855"/>
    <w:rsid w:val="009120C0"/>
    <w:rsid w:val="00912B24"/>
    <w:rsid w:val="00913B40"/>
    <w:rsid w:val="00917811"/>
    <w:rsid w:val="00917A4B"/>
    <w:rsid w:val="0092010C"/>
    <w:rsid w:val="00921A35"/>
    <w:rsid w:val="00922764"/>
    <w:rsid w:val="00930605"/>
    <w:rsid w:val="00932009"/>
    <w:rsid w:val="00932165"/>
    <w:rsid w:val="00932478"/>
    <w:rsid w:val="00932B6D"/>
    <w:rsid w:val="00932E07"/>
    <w:rsid w:val="0093489E"/>
    <w:rsid w:val="00934ADE"/>
    <w:rsid w:val="009357CD"/>
    <w:rsid w:val="00936932"/>
    <w:rsid w:val="0093698A"/>
    <w:rsid w:val="00937BEC"/>
    <w:rsid w:val="00942ADE"/>
    <w:rsid w:val="00942F24"/>
    <w:rsid w:val="00943A67"/>
    <w:rsid w:val="00950E44"/>
    <w:rsid w:val="00951C62"/>
    <w:rsid w:val="00952378"/>
    <w:rsid w:val="00952DDA"/>
    <w:rsid w:val="00952EC5"/>
    <w:rsid w:val="00953795"/>
    <w:rsid w:val="009573E9"/>
    <w:rsid w:val="00960DC6"/>
    <w:rsid w:val="009618E7"/>
    <w:rsid w:val="00961D92"/>
    <w:rsid w:val="009628F2"/>
    <w:rsid w:val="009632A4"/>
    <w:rsid w:val="009650F4"/>
    <w:rsid w:val="00965701"/>
    <w:rsid w:val="0096653F"/>
    <w:rsid w:val="00966EE5"/>
    <w:rsid w:val="00967A1B"/>
    <w:rsid w:val="0097062B"/>
    <w:rsid w:val="00972BB2"/>
    <w:rsid w:val="0097486F"/>
    <w:rsid w:val="00975D58"/>
    <w:rsid w:val="009769BE"/>
    <w:rsid w:val="00976DE4"/>
    <w:rsid w:val="009804D4"/>
    <w:rsid w:val="00980812"/>
    <w:rsid w:val="00980919"/>
    <w:rsid w:val="00980F0D"/>
    <w:rsid w:val="00981536"/>
    <w:rsid w:val="00981EF9"/>
    <w:rsid w:val="009836E8"/>
    <w:rsid w:val="0098379A"/>
    <w:rsid w:val="009838D5"/>
    <w:rsid w:val="00983DB6"/>
    <w:rsid w:val="00984CD9"/>
    <w:rsid w:val="00984DF1"/>
    <w:rsid w:val="00985EF1"/>
    <w:rsid w:val="00987C94"/>
    <w:rsid w:val="0099145A"/>
    <w:rsid w:val="00991D85"/>
    <w:rsid w:val="00992B06"/>
    <w:rsid w:val="00993474"/>
    <w:rsid w:val="00994726"/>
    <w:rsid w:val="00994BC0"/>
    <w:rsid w:val="00995EA2"/>
    <w:rsid w:val="0099652E"/>
    <w:rsid w:val="0099763A"/>
    <w:rsid w:val="009A06CE"/>
    <w:rsid w:val="009A1514"/>
    <w:rsid w:val="009A248A"/>
    <w:rsid w:val="009A335B"/>
    <w:rsid w:val="009A3DD8"/>
    <w:rsid w:val="009A4B88"/>
    <w:rsid w:val="009A4BCA"/>
    <w:rsid w:val="009A542E"/>
    <w:rsid w:val="009A7343"/>
    <w:rsid w:val="009B0B66"/>
    <w:rsid w:val="009B1D7B"/>
    <w:rsid w:val="009B2BC1"/>
    <w:rsid w:val="009B2DE9"/>
    <w:rsid w:val="009B3132"/>
    <w:rsid w:val="009B3C51"/>
    <w:rsid w:val="009B4ACE"/>
    <w:rsid w:val="009B53D1"/>
    <w:rsid w:val="009B6A74"/>
    <w:rsid w:val="009B6BA6"/>
    <w:rsid w:val="009B714E"/>
    <w:rsid w:val="009B7A9B"/>
    <w:rsid w:val="009B7B74"/>
    <w:rsid w:val="009C08F5"/>
    <w:rsid w:val="009C0AC6"/>
    <w:rsid w:val="009C2E11"/>
    <w:rsid w:val="009C3068"/>
    <w:rsid w:val="009C3F65"/>
    <w:rsid w:val="009C43E3"/>
    <w:rsid w:val="009C463C"/>
    <w:rsid w:val="009C58A4"/>
    <w:rsid w:val="009C6419"/>
    <w:rsid w:val="009D2359"/>
    <w:rsid w:val="009D2F3C"/>
    <w:rsid w:val="009D38C0"/>
    <w:rsid w:val="009D4F23"/>
    <w:rsid w:val="009D4FFD"/>
    <w:rsid w:val="009D5322"/>
    <w:rsid w:val="009D541E"/>
    <w:rsid w:val="009D7236"/>
    <w:rsid w:val="009D7E37"/>
    <w:rsid w:val="009E07E1"/>
    <w:rsid w:val="009E15A4"/>
    <w:rsid w:val="009E3B75"/>
    <w:rsid w:val="009E6E69"/>
    <w:rsid w:val="009E73DE"/>
    <w:rsid w:val="009F0107"/>
    <w:rsid w:val="009F142B"/>
    <w:rsid w:val="009F2141"/>
    <w:rsid w:val="009F5172"/>
    <w:rsid w:val="009F5894"/>
    <w:rsid w:val="009F5E80"/>
    <w:rsid w:val="009F6A15"/>
    <w:rsid w:val="00A02BA4"/>
    <w:rsid w:val="00A039C2"/>
    <w:rsid w:val="00A0435C"/>
    <w:rsid w:val="00A05923"/>
    <w:rsid w:val="00A05E5F"/>
    <w:rsid w:val="00A0681E"/>
    <w:rsid w:val="00A06C07"/>
    <w:rsid w:val="00A076B5"/>
    <w:rsid w:val="00A10888"/>
    <w:rsid w:val="00A139F5"/>
    <w:rsid w:val="00A13C27"/>
    <w:rsid w:val="00A15E4D"/>
    <w:rsid w:val="00A20D63"/>
    <w:rsid w:val="00A212C3"/>
    <w:rsid w:val="00A23822"/>
    <w:rsid w:val="00A2394B"/>
    <w:rsid w:val="00A24CE7"/>
    <w:rsid w:val="00A26083"/>
    <w:rsid w:val="00A2635B"/>
    <w:rsid w:val="00A27ED6"/>
    <w:rsid w:val="00A31440"/>
    <w:rsid w:val="00A31B49"/>
    <w:rsid w:val="00A3372E"/>
    <w:rsid w:val="00A36D09"/>
    <w:rsid w:val="00A401B4"/>
    <w:rsid w:val="00A446D6"/>
    <w:rsid w:val="00A453EE"/>
    <w:rsid w:val="00A47D7C"/>
    <w:rsid w:val="00A5143B"/>
    <w:rsid w:val="00A531F6"/>
    <w:rsid w:val="00A53CD2"/>
    <w:rsid w:val="00A53D33"/>
    <w:rsid w:val="00A54172"/>
    <w:rsid w:val="00A54ACA"/>
    <w:rsid w:val="00A601BF"/>
    <w:rsid w:val="00A6325D"/>
    <w:rsid w:val="00A64379"/>
    <w:rsid w:val="00A6443B"/>
    <w:rsid w:val="00A6481B"/>
    <w:rsid w:val="00A64D87"/>
    <w:rsid w:val="00A65188"/>
    <w:rsid w:val="00A664C2"/>
    <w:rsid w:val="00A66BAC"/>
    <w:rsid w:val="00A6740B"/>
    <w:rsid w:val="00A67E56"/>
    <w:rsid w:val="00A73729"/>
    <w:rsid w:val="00A73980"/>
    <w:rsid w:val="00A73A7E"/>
    <w:rsid w:val="00A740AF"/>
    <w:rsid w:val="00A74F11"/>
    <w:rsid w:val="00A7522F"/>
    <w:rsid w:val="00A77035"/>
    <w:rsid w:val="00A77378"/>
    <w:rsid w:val="00A77833"/>
    <w:rsid w:val="00A8099E"/>
    <w:rsid w:val="00A80B1B"/>
    <w:rsid w:val="00A8110D"/>
    <w:rsid w:val="00A81C85"/>
    <w:rsid w:val="00A81FBC"/>
    <w:rsid w:val="00A82F1B"/>
    <w:rsid w:val="00A87661"/>
    <w:rsid w:val="00A87710"/>
    <w:rsid w:val="00A908F1"/>
    <w:rsid w:val="00A90F86"/>
    <w:rsid w:val="00A9206B"/>
    <w:rsid w:val="00A92299"/>
    <w:rsid w:val="00A94995"/>
    <w:rsid w:val="00A95550"/>
    <w:rsid w:val="00A957FB"/>
    <w:rsid w:val="00A9585F"/>
    <w:rsid w:val="00AA02C0"/>
    <w:rsid w:val="00AA3BE7"/>
    <w:rsid w:val="00AA43FC"/>
    <w:rsid w:val="00AA4FC7"/>
    <w:rsid w:val="00AA6A1C"/>
    <w:rsid w:val="00AA6FEF"/>
    <w:rsid w:val="00AA76A4"/>
    <w:rsid w:val="00AB1A0C"/>
    <w:rsid w:val="00AB1A1D"/>
    <w:rsid w:val="00AB2A43"/>
    <w:rsid w:val="00AB5CF6"/>
    <w:rsid w:val="00AB74CB"/>
    <w:rsid w:val="00AC0FEC"/>
    <w:rsid w:val="00AC210B"/>
    <w:rsid w:val="00AC2F6D"/>
    <w:rsid w:val="00AC30F7"/>
    <w:rsid w:val="00AC3D30"/>
    <w:rsid w:val="00AC70BB"/>
    <w:rsid w:val="00AC77C3"/>
    <w:rsid w:val="00AC7D95"/>
    <w:rsid w:val="00AD1314"/>
    <w:rsid w:val="00AD2F60"/>
    <w:rsid w:val="00AD43CD"/>
    <w:rsid w:val="00AD4D43"/>
    <w:rsid w:val="00AD5229"/>
    <w:rsid w:val="00AD569B"/>
    <w:rsid w:val="00AD56E1"/>
    <w:rsid w:val="00AD5EB9"/>
    <w:rsid w:val="00AD6A22"/>
    <w:rsid w:val="00AD6F07"/>
    <w:rsid w:val="00AD71CE"/>
    <w:rsid w:val="00AE0437"/>
    <w:rsid w:val="00AE0EF0"/>
    <w:rsid w:val="00AE2DDE"/>
    <w:rsid w:val="00AE3FFC"/>
    <w:rsid w:val="00AE5628"/>
    <w:rsid w:val="00AE63D0"/>
    <w:rsid w:val="00AF1782"/>
    <w:rsid w:val="00AF1F5E"/>
    <w:rsid w:val="00AF1F9A"/>
    <w:rsid w:val="00AF2818"/>
    <w:rsid w:val="00AF2D31"/>
    <w:rsid w:val="00AF32FE"/>
    <w:rsid w:val="00AF3FFB"/>
    <w:rsid w:val="00AF4DDA"/>
    <w:rsid w:val="00AF5AB5"/>
    <w:rsid w:val="00AF5BFC"/>
    <w:rsid w:val="00AF6925"/>
    <w:rsid w:val="00AF7523"/>
    <w:rsid w:val="00B01B07"/>
    <w:rsid w:val="00B04A16"/>
    <w:rsid w:val="00B04F84"/>
    <w:rsid w:val="00B05A83"/>
    <w:rsid w:val="00B0610B"/>
    <w:rsid w:val="00B06B34"/>
    <w:rsid w:val="00B06F4F"/>
    <w:rsid w:val="00B100B1"/>
    <w:rsid w:val="00B10F12"/>
    <w:rsid w:val="00B116C6"/>
    <w:rsid w:val="00B118C6"/>
    <w:rsid w:val="00B1294D"/>
    <w:rsid w:val="00B13ED1"/>
    <w:rsid w:val="00B220E0"/>
    <w:rsid w:val="00B22405"/>
    <w:rsid w:val="00B23FDD"/>
    <w:rsid w:val="00B25AB9"/>
    <w:rsid w:val="00B26930"/>
    <w:rsid w:val="00B30D4D"/>
    <w:rsid w:val="00B326C7"/>
    <w:rsid w:val="00B33093"/>
    <w:rsid w:val="00B3394A"/>
    <w:rsid w:val="00B345B9"/>
    <w:rsid w:val="00B34BDD"/>
    <w:rsid w:val="00B365DD"/>
    <w:rsid w:val="00B378D7"/>
    <w:rsid w:val="00B40394"/>
    <w:rsid w:val="00B40D58"/>
    <w:rsid w:val="00B4238E"/>
    <w:rsid w:val="00B4284F"/>
    <w:rsid w:val="00B43D6B"/>
    <w:rsid w:val="00B43F4C"/>
    <w:rsid w:val="00B44FDC"/>
    <w:rsid w:val="00B45C4A"/>
    <w:rsid w:val="00B45FB9"/>
    <w:rsid w:val="00B50D2F"/>
    <w:rsid w:val="00B559CB"/>
    <w:rsid w:val="00B56A54"/>
    <w:rsid w:val="00B56C12"/>
    <w:rsid w:val="00B57901"/>
    <w:rsid w:val="00B57B5C"/>
    <w:rsid w:val="00B60436"/>
    <w:rsid w:val="00B6086F"/>
    <w:rsid w:val="00B61DB2"/>
    <w:rsid w:val="00B61F66"/>
    <w:rsid w:val="00B621E5"/>
    <w:rsid w:val="00B62B05"/>
    <w:rsid w:val="00B63604"/>
    <w:rsid w:val="00B63EC0"/>
    <w:rsid w:val="00B63FEC"/>
    <w:rsid w:val="00B640D5"/>
    <w:rsid w:val="00B64437"/>
    <w:rsid w:val="00B65040"/>
    <w:rsid w:val="00B65336"/>
    <w:rsid w:val="00B6575E"/>
    <w:rsid w:val="00B72D8C"/>
    <w:rsid w:val="00B7375D"/>
    <w:rsid w:val="00B74DC1"/>
    <w:rsid w:val="00B766C1"/>
    <w:rsid w:val="00B81CCB"/>
    <w:rsid w:val="00B81F1D"/>
    <w:rsid w:val="00B82FCD"/>
    <w:rsid w:val="00B831EA"/>
    <w:rsid w:val="00B83C59"/>
    <w:rsid w:val="00B83E3E"/>
    <w:rsid w:val="00B84B0E"/>
    <w:rsid w:val="00B84DB4"/>
    <w:rsid w:val="00B85E90"/>
    <w:rsid w:val="00B90BCD"/>
    <w:rsid w:val="00B90D03"/>
    <w:rsid w:val="00B91573"/>
    <w:rsid w:val="00B926D0"/>
    <w:rsid w:val="00B93499"/>
    <w:rsid w:val="00B9423E"/>
    <w:rsid w:val="00B94D18"/>
    <w:rsid w:val="00B9508D"/>
    <w:rsid w:val="00B95699"/>
    <w:rsid w:val="00B96821"/>
    <w:rsid w:val="00B96A92"/>
    <w:rsid w:val="00B96C20"/>
    <w:rsid w:val="00B9783E"/>
    <w:rsid w:val="00BA08C4"/>
    <w:rsid w:val="00BA2E57"/>
    <w:rsid w:val="00BA6904"/>
    <w:rsid w:val="00BB0466"/>
    <w:rsid w:val="00BB1112"/>
    <w:rsid w:val="00BB2C46"/>
    <w:rsid w:val="00BB4618"/>
    <w:rsid w:val="00BB4E34"/>
    <w:rsid w:val="00BB5531"/>
    <w:rsid w:val="00BB5699"/>
    <w:rsid w:val="00BB6844"/>
    <w:rsid w:val="00BB6F97"/>
    <w:rsid w:val="00BB78C3"/>
    <w:rsid w:val="00BC2983"/>
    <w:rsid w:val="00BC32E2"/>
    <w:rsid w:val="00BC53E4"/>
    <w:rsid w:val="00BC550E"/>
    <w:rsid w:val="00BC670D"/>
    <w:rsid w:val="00BC6755"/>
    <w:rsid w:val="00BC6C14"/>
    <w:rsid w:val="00BC74E2"/>
    <w:rsid w:val="00BD1EC3"/>
    <w:rsid w:val="00BD3491"/>
    <w:rsid w:val="00BD7858"/>
    <w:rsid w:val="00BD7E67"/>
    <w:rsid w:val="00BE23B1"/>
    <w:rsid w:val="00BE4FA1"/>
    <w:rsid w:val="00BE58A2"/>
    <w:rsid w:val="00BE5970"/>
    <w:rsid w:val="00BE6313"/>
    <w:rsid w:val="00BE7B70"/>
    <w:rsid w:val="00BF0DD5"/>
    <w:rsid w:val="00BF11A7"/>
    <w:rsid w:val="00BF3087"/>
    <w:rsid w:val="00BF5715"/>
    <w:rsid w:val="00BF5ECD"/>
    <w:rsid w:val="00BF78F7"/>
    <w:rsid w:val="00BF7F4C"/>
    <w:rsid w:val="00BF7F66"/>
    <w:rsid w:val="00C00105"/>
    <w:rsid w:val="00C002A3"/>
    <w:rsid w:val="00C00EEE"/>
    <w:rsid w:val="00C01D15"/>
    <w:rsid w:val="00C0321C"/>
    <w:rsid w:val="00C0386F"/>
    <w:rsid w:val="00C03A47"/>
    <w:rsid w:val="00C046CC"/>
    <w:rsid w:val="00C04B4B"/>
    <w:rsid w:val="00C04E43"/>
    <w:rsid w:val="00C059FE"/>
    <w:rsid w:val="00C07962"/>
    <w:rsid w:val="00C102BB"/>
    <w:rsid w:val="00C1462E"/>
    <w:rsid w:val="00C16415"/>
    <w:rsid w:val="00C1713A"/>
    <w:rsid w:val="00C20061"/>
    <w:rsid w:val="00C206D9"/>
    <w:rsid w:val="00C23FE0"/>
    <w:rsid w:val="00C25FB3"/>
    <w:rsid w:val="00C268F2"/>
    <w:rsid w:val="00C271C9"/>
    <w:rsid w:val="00C3008F"/>
    <w:rsid w:val="00C308F6"/>
    <w:rsid w:val="00C310AE"/>
    <w:rsid w:val="00C31E65"/>
    <w:rsid w:val="00C323F2"/>
    <w:rsid w:val="00C324CB"/>
    <w:rsid w:val="00C35946"/>
    <w:rsid w:val="00C35CCA"/>
    <w:rsid w:val="00C37614"/>
    <w:rsid w:val="00C37E50"/>
    <w:rsid w:val="00C407CC"/>
    <w:rsid w:val="00C40CF1"/>
    <w:rsid w:val="00C40F05"/>
    <w:rsid w:val="00C410DF"/>
    <w:rsid w:val="00C4145A"/>
    <w:rsid w:val="00C4192D"/>
    <w:rsid w:val="00C41A25"/>
    <w:rsid w:val="00C426AE"/>
    <w:rsid w:val="00C43138"/>
    <w:rsid w:val="00C431F6"/>
    <w:rsid w:val="00C4392D"/>
    <w:rsid w:val="00C43A8E"/>
    <w:rsid w:val="00C44B06"/>
    <w:rsid w:val="00C44DB7"/>
    <w:rsid w:val="00C462A6"/>
    <w:rsid w:val="00C51A55"/>
    <w:rsid w:val="00C54CFA"/>
    <w:rsid w:val="00C55405"/>
    <w:rsid w:val="00C5662A"/>
    <w:rsid w:val="00C57D53"/>
    <w:rsid w:val="00C60D7F"/>
    <w:rsid w:val="00C63673"/>
    <w:rsid w:val="00C63AB4"/>
    <w:rsid w:val="00C63FDD"/>
    <w:rsid w:val="00C6421A"/>
    <w:rsid w:val="00C64C79"/>
    <w:rsid w:val="00C65949"/>
    <w:rsid w:val="00C6634F"/>
    <w:rsid w:val="00C671AE"/>
    <w:rsid w:val="00C67993"/>
    <w:rsid w:val="00C71338"/>
    <w:rsid w:val="00C7139E"/>
    <w:rsid w:val="00C729CC"/>
    <w:rsid w:val="00C73692"/>
    <w:rsid w:val="00C74943"/>
    <w:rsid w:val="00C751F6"/>
    <w:rsid w:val="00C75616"/>
    <w:rsid w:val="00C81C7E"/>
    <w:rsid w:val="00C8205D"/>
    <w:rsid w:val="00C840BA"/>
    <w:rsid w:val="00C854DF"/>
    <w:rsid w:val="00C8595A"/>
    <w:rsid w:val="00C87338"/>
    <w:rsid w:val="00C931F6"/>
    <w:rsid w:val="00C9335F"/>
    <w:rsid w:val="00C966A6"/>
    <w:rsid w:val="00CA3CAA"/>
    <w:rsid w:val="00CA69AB"/>
    <w:rsid w:val="00CA6D2E"/>
    <w:rsid w:val="00CA72AA"/>
    <w:rsid w:val="00CB2DC6"/>
    <w:rsid w:val="00CB4604"/>
    <w:rsid w:val="00CB4862"/>
    <w:rsid w:val="00CB572D"/>
    <w:rsid w:val="00CB6463"/>
    <w:rsid w:val="00CC009F"/>
    <w:rsid w:val="00CC04B3"/>
    <w:rsid w:val="00CC0830"/>
    <w:rsid w:val="00CC1228"/>
    <w:rsid w:val="00CC220B"/>
    <w:rsid w:val="00CC3276"/>
    <w:rsid w:val="00CC34EA"/>
    <w:rsid w:val="00CC3DC2"/>
    <w:rsid w:val="00CC5E8D"/>
    <w:rsid w:val="00CC688C"/>
    <w:rsid w:val="00CC6E93"/>
    <w:rsid w:val="00CD0816"/>
    <w:rsid w:val="00CD24E2"/>
    <w:rsid w:val="00CD4106"/>
    <w:rsid w:val="00CD5597"/>
    <w:rsid w:val="00CD5825"/>
    <w:rsid w:val="00CD76BA"/>
    <w:rsid w:val="00CE01E5"/>
    <w:rsid w:val="00CE17A8"/>
    <w:rsid w:val="00CE2476"/>
    <w:rsid w:val="00CE7D50"/>
    <w:rsid w:val="00CF1B2C"/>
    <w:rsid w:val="00CF2489"/>
    <w:rsid w:val="00CF2CA3"/>
    <w:rsid w:val="00CF2E5E"/>
    <w:rsid w:val="00CF432B"/>
    <w:rsid w:val="00CF4FCA"/>
    <w:rsid w:val="00CF6AA1"/>
    <w:rsid w:val="00D02465"/>
    <w:rsid w:val="00D029F6"/>
    <w:rsid w:val="00D02F71"/>
    <w:rsid w:val="00D03EA4"/>
    <w:rsid w:val="00D049E1"/>
    <w:rsid w:val="00D1061D"/>
    <w:rsid w:val="00D1182E"/>
    <w:rsid w:val="00D1273C"/>
    <w:rsid w:val="00D14107"/>
    <w:rsid w:val="00D159A8"/>
    <w:rsid w:val="00D16C4A"/>
    <w:rsid w:val="00D1714D"/>
    <w:rsid w:val="00D1732F"/>
    <w:rsid w:val="00D203B0"/>
    <w:rsid w:val="00D20488"/>
    <w:rsid w:val="00D210EA"/>
    <w:rsid w:val="00D22202"/>
    <w:rsid w:val="00D253D3"/>
    <w:rsid w:val="00D26BBE"/>
    <w:rsid w:val="00D26DB0"/>
    <w:rsid w:val="00D27385"/>
    <w:rsid w:val="00D3068D"/>
    <w:rsid w:val="00D30B47"/>
    <w:rsid w:val="00D35442"/>
    <w:rsid w:val="00D3554F"/>
    <w:rsid w:val="00D36E15"/>
    <w:rsid w:val="00D37A8C"/>
    <w:rsid w:val="00D41044"/>
    <w:rsid w:val="00D417D7"/>
    <w:rsid w:val="00D42893"/>
    <w:rsid w:val="00D447FB"/>
    <w:rsid w:val="00D45627"/>
    <w:rsid w:val="00D469A2"/>
    <w:rsid w:val="00D47876"/>
    <w:rsid w:val="00D500F5"/>
    <w:rsid w:val="00D507CC"/>
    <w:rsid w:val="00D51E32"/>
    <w:rsid w:val="00D51E7B"/>
    <w:rsid w:val="00D52085"/>
    <w:rsid w:val="00D54265"/>
    <w:rsid w:val="00D54C37"/>
    <w:rsid w:val="00D54E28"/>
    <w:rsid w:val="00D56F81"/>
    <w:rsid w:val="00D56FCD"/>
    <w:rsid w:val="00D5768C"/>
    <w:rsid w:val="00D57862"/>
    <w:rsid w:val="00D629A4"/>
    <w:rsid w:val="00D62D01"/>
    <w:rsid w:val="00D6589B"/>
    <w:rsid w:val="00D659AC"/>
    <w:rsid w:val="00D703A6"/>
    <w:rsid w:val="00D7169D"/>
    <w:rsid w:val="00D719AC"/>
    <w:rsid w:val="00D7302D"/>
    <w:rsid w:val="00D74A70"/>
    <w:rsid w:val="00D750DF"/>
    <w:rsid w:val="00D75FFE"/>
    <w:rsid w:val="00D7726C"/>
    <w:rsid w:val="00D809BA"/>
    <w:rsid w:val="00D82D3B"/>
    <w:rsid w:val="00D84B3E"/>
    <w:rsid w:val="00D84DCF"/>
    <w:rsid w:val="00D84F62"/>
    <w:rsid w:val="00D908F7"/>
    <w:rsid w:val="00D9186D"/>
    <w:rsid w:val="00D919B0"/>
    <w:rsid w:val="00D9294D"/>
    <w:rsid w:val="00D931AF"/>
    <w:rsid w:val="00D97935"/>
    <w:rsid w:val="00DA0F47"/>
    <w:rsid w:val="00DA13DF"/>
    <w:rsid w:val="00DA3F95"/>
    <w:rsid w:val="00DA4E3D"/>
    <w:rsid w:val="00DA5907"/>
    <w:rsid w:val="00DA688A"/>
    <w:rsid w:val="00DB07E6"/>
    <w:rsid w:val="00DB08C6"/>
    <w:rsid w:val="00DB386A"/>
    <w:rsid w:val="00DB5295"/>
    <w:rsid w:val="00DB5914"/>
    <w:rsid w:val="00DB65CE"/>
    <w:rsid w:val="00DB71E5"/>
    <w:rsid w:val="00DC0A91"/>
    <w:rsid w:val="00DC18B9"/>
    <w:rsid w:val="00DC1D92"/>
    <w:rsid w:val="00DC24C2"/>
    <w:rsid w:val="00DC31F0"/>
    <w:rsid w:val="00DC32AB"/>
    <w:rsid w:val="00DC6495"/>
    <w:rsid w:val="00DC70EC"/>
    <w:rsid w:val="00DC7562"/>
    <w:rsid w:val="00DC799C"/>
    <w:rsid w:val="00DD0709"/>
    <w:rsid w:val="00DD08DD"/>
    <w:rsid w:val="00DD28F0"/>
    <w:rsid w:val="00DD3904"/>
    <w:rsid w:val="00DD51AA"/>
    <w:rsid w:val="00DE0513"/>
    <w:rsid w:val="00DE09CD"/>
    <w:rsid w:val="00DE0D47"/>
    <w:rsid w:val="00DE24AA"/>
    <w:rsid w:val="00DE5C3B"/>
    <w:rsid w:val="00DF0784"/>
    <w:rsid w:val="00DF0D5A"/>
    <w:rsid w:val="00DF0EE4"/>
    <w:rsid w:val="00DF11E6"/>
    <w:rsid w:val="00DF38A4"/>
    <w:rsid w:val="00DF5A88"/>
    <w:rsid w:val="00DF5D83"/>
    <w:rsid w:val="00DF7E0B"/>
    <w:rsid w:val="00E004F6"/>
    <w:rsid w:val="00E009B7"/>
    <w:rsid w:val="00E00E1C"/>
    <w:rsid w:val="00E0183B"/>
    <w:rsid w:val="00E02066"/>
    <w:rsid w:val="00E0254C"/>
    <w:rsid w:val="00E02D77"/>
    <w:rsid w:val="00E0495C"/>
    <w:rsid w:val="00E05338"/>
    <w:rsid w:val="00E07CCB"/>
    <w:rsid w:val="00E07F37"/>
    <w:rsid w:val="00E103AF"/>
    <w:rsid w:val="00E10B68"/>
    <w:rsid w:val="00E11DD8"/>
    <w:rsid w:val="00E12760"/>
    <w:rsid w:val="00E12EE8"/>
    <w:rsid w:val="00E158A5"/>
    <w:rsid w:val="00E15AAE"/>
    <w:rsid w:val="00E20103"/>
    <w:rsid w:val="00E21B92"/>
    <w:rsid w:val="00E2630E"/>
    <w:rsid w:val="00E2661E"/>
    <w:rsid w:val="00E279DA"/>
    <w:rsid w:val="00E30B8E"/>
    <w:rsid w:val="00E30BD0"/>
    <w:rsid w:val="00E31545"/>
    <w:rsid w:val="00E32CD0"/>
    <w:rsid w:val="00E340B2"/>
    <w:rsid w:val="00E3498F"/>
    <w:rsid w:val="00E35286"/>
    <w:rsid w:val="00E35449"/>
    <w:rsid w:val="00E357E4"/>
    <w:rsid w:val="00E37456"/>
    <w:rsid w:val="00E40217"/>
    <w:rsid w:val="00E40E6F"/>
    <w:rsid w:val="00E411F8"/>
    <w:rsid w:val="00E4146B"/>
    <w:rsid w:val="00E41688"/>
    <w:rsid w:val="00E42A72"/>
    <w:rsid w:val="00E42B5D"/>
    <w:rsid w:val="00E42F0B"/>
    <w:rsid w:val="00E52826"/>
    <w:rsid w:val="00E53C5F"/>
    <w:rsid w:val="00E53E9D"/>
    <w:rsid w:val="00E53EC7"/>
    <w:rsid w:val="00E54F38"/>
    <w:rsid w:val="00E55C31"/>
    <w:rsid w:val="00E55DAA"/>
    <w:rsid w:val="00E56498"/>
    <w:rsid w:val="00E5727C"/>
    <w:rsid w:val="00E60F0B"/>
    <w:rsid w:val="00E61282"/>
    <w:rsid w:val="00E6169F"/>
    <w:rsid w:val="00E62289"/>
    <w:rsid w:val="00E62B3E"/>
    <w:rsid w:val="00E63CA5"/>
    <w:rsid w:val="00E7284D"/>
    <w:rsid w:val="00E72C2A"/>
    <w:rsid w:val="00E731A8"/>
    <w:rsid w:val="00E74007"/>
    <w:rsid w:val="00E74409"/>
    <w:rsid w:val="00E754B5"/>
    <w:rsid w:val="00E75B7F"/>
    <w:rsid w:val="00E8049A"/>
    <w:rsid w:val="00E80CBE"/>
    <w:rsid w:val="00E8135A"/>
    <w:rsid w:val="00E820ED"/>
    <w:rsid w:val="00E831DA"/>
    <w:rsid w:val="00E8461A"/>
    <w:rsid w:val="00E851DE"/>
    <w:rsid w:val="00E86088"/>
    <w:rsid w:val="00E8796D"/>
    <w:rsid w:val="00E87BC1"/>
    <w:rsid w:val="00E91A40"/>
    <w:rsid w:val="00E93480"/>
    <w:rsid w:val="00E93620"/>
    <w:rsid w:val="00E9652E"/>
    <w:rsid w:val="00E9675D"/>
    <w:rsid w:val="00E96E06"/>
    <w:rsid w:val="00E97873"/>
    <w:rsid w:val="00EA0CD8"/>
    <w:rsid w:val="00EA160C"/>
    <w:rsid w:val="00EA17AE"/>
    <w:rsid w:val="00EA1C90"/>
    <w:rsid w:val="00EA23B5"/>
    <w:rsid w:val="00EA2E79"/>
    <w:rsid w:val="00EA3693"/>
    <w:rsid w:val="00EA4207"/>
    <w:rsid w:val="00EA426F"/>
    <w:rsid w:val="00EA4BC2"/>
    <w:rsid w:val="00EA7133"/>
    <w:rsid w:val="00EA79A9"/>
    <w:rsid w:val="00EB0162"/>
    <w:rsid w:val="00EB0C98"/>
    <w:rsid w:val="00EB1042"/>
    <w:rsid w:val="00EB1270"/>
    <w:rsid w:val="00EB1C57"/>
    <w:rsid w:val="00EB3D91"/>
    <w:rsid w:val="00EB5667"/>
    <w:rsid w:val="00EB5683"/>
    <w:rsid w:val="00EB6917"/>
    <w:rsid w:val="00EB79A1"/>
    <w:rsid w:val="00EB7CC0"/>
    <w:rsid w:val="00EC0072"/>
    <w:rsid w:val="00EC03F5"/>
    <w:rsid w:val="00EC0598"/>
    <w:rsid w:val="00EC4F46"/>
    <w:rsid w:val="00EC5441"/>
    <w:rsid w:val="00EC5859"/>
    <w:rsid w:val="00EC6F96"/>
    <w:rsid w:val="00ED1328"/>
    <w:rsid w:val="00ED18F1"/>
    <w:rsid w:val="00ED1C2C"/>
    <w:rsid w:val="00ED2508"/>
    <w:rsid w:val="00ED2C87"/>
    <w:rsid w:val="00ED4636"/>
    <w:rsid w:val="00ED5497"/>
    <w:rsid w:val="00EE29AB"/>
    <w:rsid w:val="00EE32E1"/>
    <w:rsid w:val="00EE4567"/>
    <w:rsid w:val="00EE529A"/>
    <w:rsid w:val="00EE612E"/>
    <w:rsid w:val="00EE72BF"/>
    <w:rsid w:val="00EE7C3C"/>
    <w:rsid w:val="00EE7D41"/>
    <w:rsid w:val="00EF12DE"/>
    <w:rsid w:val="00EF170B"/>
    <w:rsid w:val="00EF1884"/>
    <w:rsid w:val="00EF1B39"/>
    <w:rsid w:val="00EF2092"/>
    <w:rsid w:val="00EF38D2"/>
    <w:rsid w:val="00EF430B"/>
    <w:rsid w:val="00EF4E1D"/>
    <w:rsid w:val="00EF564E"/>
    <w:rsid w:val="00EF685A"/>
    <w:rsid w:val="00EF6CF7"/>
    <w:rsid w:val="00EF7626"/>
    <w:rsid w:val="00F007F2"/>
    <w:rsid w:val="00F01627"/>
    <w:rsid w:val="00F0179E"/>
    <w:rsid w:val="00F030AA"/>
    <w:rsid w:val="00F0351D"/>
    <w:rsid w:val="00F06E59"/>
    <w:rsid w:val="00F07E88"/>
    <w:rsid w:val="00F105F7"/>
    <w:rsid w:val="00F10954"/>
    <w:rsid w:val="00F1194F"/>
    <w:rsid w:val="00F1268A"/>
    <w:rsid w:val="00F12CB7"/>
    <w:rsid w:val="00F138AC"/>
    <w:rsid w:val="00F13EFD"/>
    <w:rsid w:val="00F1418F"/>
    <w:rsid w:val="00F1492E"/>
    <w:rsid w:val="00F14C18"/>
    <w:rsid w:val="00F1748D"/>
    <w:rsid w:val="00F21881"/>
    <w:rsid w:val="00F22D0E"/>
    <w:rsid w:val="00F24A29"/>
    <w:rsid w:val="00F24E80"/>
    <w:rsid w:val="00F24F47"/>
    <w:rsid w:val="00F25449"/>
    <w:rsid w:val="00F26E72"/>
    <w:rsid w:val="00F27CA5"/>
    <w:rsid w:val="00F31C85"/>
    <w:rsid w:val="00F33348"/>
    <w:rsid w:val="00F35D5E"/>
    <w:rsid w:val="00F35F92"/>
    <w:rsid w:val="00F374C1"/>
    <w:rsid w:val="00F37757"/>
    <w:rsid w:val="00F40BAB"/>
    <w:rsid w:val="00F411D4"/>
    <w:rsid w:val="00F42D16"/>
    <w:rsid w:val="00F439BC"/>
    <w:rsid w:val="00F43BF8"/>
    <w:rsid w:val="00F44800"/>
    <w:rsid w:val="00F44880"/>
    <w:rsid w:val="00F4595A"/>
    <w:rsid w:val="00F46CB6"/>
    <w:rsid w:val="00F46E50"/>
    <w:rsid w:val="00F47D63"/>
    <w:rsid w:val="00F529F9"/>
    <w:rsid w:val="00F56F62"/>
    <w:rsid w:val="00F56FAB"/>
    <w:rsid w:val="00F57190"/>
    <w:rsid w:val="00F6153E"/>
    <w:rsid w:val="00F663F7"/>
    <w:rsid w:val="00F6750B"/>
    <w:rsid w:val="00F700A2"/>
    <w:rsid w:val="00F711A2"/>
    <w:rsid w:val="00F72B61"/>
    <w:rsid w:val="00F72CCF"/>
    <w:rsid w:val="00F75A2B"/>
    <w:rsid w:val="00F763BA"/>
    <w:rsid w:val="00F77E07"/>
    <w:rsid w:val="00F8059C"/>
    <w:rsid w:val="00F80890"/>
    <w:rsid w:val="00F8379D"/>
    <w:rsid w:val="00F85DC7"/>
    <w:rsid w:val="00F862E3"/>
    <w:rsid w:val="00F87B43"/>
    <w:rsid w:val="00F87C21"/>
    <w:rsid w:val="00F907D8"/>
    <w:rsid w:val="00F912F3"/>
    <w:rsid w:val="00F91BED"/>
    <w:rsid w:val="00F9300A"/>
    <w:rsid w:val="00F93B7D"/>
    <w:rsid w:val="00F949E7"/>
    <w:rsid w:val="00F97E76"/>
    <w:rsid w:val="00FA055C"/>
    <w:rsid w:val="00FA0D46"/>
    <w:rsid w:val="00FA1190"/>
    <w:rsid w:val="00FA218A"/>
    <w:rsid w:val="00FA2B0B"/>
    <w:rsid w:val="00FA315C"/>
    <w:rsid w:val="00FA48B1"/>
    <w:rsid w:val="00FA49F4"/>
    <w:rsid w:val="00FA5D77"/>
    <w:rsid w:val="00FA766E"/>
    <w:rsid w:val="00FB0364"/>
    <w:rsid w:val="00FB5290"/>
    <w:rsid w:val="00FB7DC0"/>
    <w:rsid w:val="00FC0306"/>
    <w:rsid w:val="00FC0CA5"/>
    <w:rsid w:val="00FC17BE"/>
    <w:rsid w:val="00FC2868"/>
    <w:rsid w:val="00FC32CD"/>
    <w:rsid w:val="00FC55AE"/>
    <w:rsid w:val="00FC6866"/>
    <w:rsid w:val="00FC74B2"/>
    <w:rsid w:val="00FD0729"/>
    <w:rsid w:val="00FD086F"/>
    <w:rsid w:val="00FD5777"/>
    <w:rsid w:val="00FD5AC7"/>
    <w:rsid w:val="00FD7FD6"/>
    <w:rsid w:val="00FE08EC"/>
    <w:rsid w:val="00FE09BC"/>
    <w:rsid w:val="00FE106A"/>
    <w:rsid w:val="00FE1EC8"/>
    <w:rsid w:val="00FE30F5"/>
    <w:rsid w:val="00FE3557"/>
    <w:rsid w:val="00FE36AC"/>
    <w:rsid w:val="00FE473E"/>
    <w:rsid w:val="00FE5F20"/>
    <w:rsid w:val="00FE6CBC"/>
    <w:rsid w:val="00FF046B"/>
    <w:rsid w:val="00FF052C"/>
    <w:rsid w:val="00FF267D"/>
    <w:rsid w:val="00FF3AFE"/>
    <w:rsid w:val="00FF4CC1"/>
    <w:rsid w:val="00FF4EC5"/>
    <w:rsid w:val="00FF67D5"/>
    <w:rsid w:val="00FF7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510AC1"/>
  <w15:chartTrackingRefBased/>
  <w15:docId w15:val="{ADC4D8F9-BAD2-4CEE-A1F6-EA7AC99D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C21"/>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
    <w:basedOn w:val="Normal"/>
    <w:next w:val="Heading2"/>
    <w:link w:val="Heading1Char1"/>
    <w:uiPriority w:val="9"/>
    <w:qFormat/>
    <w:rsid w:val="008E2C21"/>
    <w:pPr>
      <w:keepNext/>
      <w:numPr>
        <w:numId w:val="5"/>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uiPriority w:val="99"/>
    <w:qFormat/>
    <w:rsid w:val="008E2C21"/>
    <w:pPr>
      <w:numPr>
        <w:ilvl w:val="1"/>
        <w:numId w:val="5"/>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uiPriority w:val="9"/>
    <w:qFormat/>
    <w:rsid w:val="008E2C21"/>
    <w:pPr>
      <w:numPr>
        <w:ilvl w:val="2"/>
        <w:numId w:val="5"/>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uiPriority w:val="99"/>
    <w:qFormat/>
    <w:rsid w:val="008E2C21"/>
    <w:pPr>
      <w:numPr>
        <w:ilvl w:val="3"/>
        <w:numId w:val="5"/>
      </w:numPr>
      <w:spacing w:after="240"/>
      <w:outlineLvl w:val="3"/>
    </w:pPr>
  </w:style>
  <w:style w:type="paragraph" w:styleId="Heading5">
    <w:name w:val="heading 5"/>
    <w:aliases w:val="Block Label,H5,Sub4Para,Heading 5 StGeorge,Appendix,Level 3 - i,Level 5,L5,l5,Para5,h5,5,(A),A,h51,h52,heading 5,l5+toc5,Lev 5,Numbered Sub-list,Subpara 2,Roman list,Roman list1,Roman list2,Roman list11,Roman list3,Roman list12,Roman list21"/>
    <w:basedOn w:val="Normal"/>
    <w:link w:val="Heading5Char"/>
    <w:uiPriority w:val="99"/>
    <w:qFormat/>
    <w:rsid w:val="008E2C21"/>
    <w:pPr>
      <w:numPr>
        <w:ilvl w:val="4"/>
        <w:numId w:val="5"/>
      </w:numPr>
      <w:spacing w:after="240"/>
      <w:outlineLvl w:val="4"/>
    </w:pPr>
  </w:style>
  <w:style w:type="paragraph" w:styleId="Heading6">
    <w:name w:val="heading 6"/>
    <w:aliases w:val="Sub5Para,L1 PIP,a,b,H6,Legal Level 1.,Level 6,(I),I,Body Text 5,h6,Lev 6,6,Requirement,Subpara 3,Bullet list,Bullet list1,Bullet list2,Bullet list11,Bullet list3,Bullet list12,Bullet list21,Bullet list111,Bullet lis,Bullet list4,Bullet list5,T"/>
    <w:basedOn w:val="Normal"/>
    <w:link w:val="Heading6Char"/>
    <w:uiPriority w:val="99"/>
    <w:qFormat/>
    <w:rsid w:val="008E2C21"/>
    <w:pPr>
      <w:numPr>
        <w:ilvl w:val="5"/>
        <w:numId w:val="5"/>
      </w:numPr>
      <w:spacing w:after="240"/>
      <w:outlineLvl w:val="5"/>
    </w:pPr>
  </w:style>
  <w:style w:type="paragraph" w:styleId="Heading7">
    <w:name w:val="heading 7"/>
    <w:aliases w:val="L2 PIP,H7,Legal Level 1.1."/>
    <w:basedOn w:val="Normal"/>
    <w:link w:val="Heading7Char"/>
    <w:uiPriority w:val="99"/>
    <w:qFormat/>
    <w:rsid w:val="008E2C21"/>
    <w:pPr>
      <w:spacing w:after="240"/>
      <w:ind w:left="737"/>
      <w:outlineLvl w:val="6"/>
    </w:pPr>
    <w:rPr>
      <w:rFonts w:ascii="Arial" w:hAnsi="Arial" w:cs="Arial"/>
      <w:sz w:val="18"/>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link w:val="Heading8Char"/>
    <w:uiPriority w:val="99"/>
    <w:qFormat/>
    <w:rsid w:val="008E2C21"/>
    <w:pPr>
      <w:numPr>
        <w:ilvl w:val="7"/>
        <w:numId w:val="5"/>
      </w:numPr>
      <w:spacing w:after="240"/>
      <w:outlineLvl w:val="7"/>
    </w:pPr>
  </w:style>
  <w:style w:type="paragraph" w:styleId="Heading9">
    <w:name w:val="heading 9"/>
    <w:aliases w:val="H9,Legal Level 1.1.1.1.,number,Body Text 8,h9,Lev 9,9,Cond'l Reqt.,Subpara 6,progress,progress1,progress2,progress11,progress3,progress4,progress5,progress6,progress7,progress12,progress21,progress111,progress31,progress8,progress13,progress22"/>
    <w:basedOn w:val="Normal"/>
    <w:link w:val="Heading9Char"/>
    <w:uiPriority w:val="99"/>
    <w:qFormat/>
    <w:rsid w:val="008E2C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r"/>
    <w:uiPriority w:val="9"/>
    <w:rsid w:val="00FB7493"/>
    <w:rPr>
      <w:rFonts w:ascii="Cambria" w:eastAsia="Times New Roman" w:hAnsi="Cambria" w:cs="Times New Roman"/>
      <w:b/>
      <w:bCs/>
      <w:kern w:val="32"/>
      <w:sz w:val="32"/>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BF3087"/>
    <w:rPr>
      <w:rFonts w:ascii="Times New Roman" w:hAnsi="Times New Roman"/>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uiPriority w:val="9"/>
    <w:semiHidden/>
    <w:rsid w:val="00FB7493"/>
    <w:rPr>
      <w:rFonts w:ascii="Cambria" w:eastAsia="Times New Roman" w:hAnsi="Cambria" w:cs="Times New Roman"/>
      <w:b/>
      <w:bCs/>
      <w:sz w:val="26"/>
      <w:szCs w:val="26"/>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uiPriority w:val="99"/>
    <w:locked/>
    <w:rsid w:val="00BF3087"/>
    <w:rPr>
      <w:rFonts w:ascii="Times New Roman" w:hAnsi="Times New Roman"/>
      <w:sz w:val="23"/>
      <w:lang w:eastAsia="en-US"/>
    </w:rPr>
  </w:style>
  <w:style w:type="character" w:customStyle="1" w:styleId="Heading5Char">
    <w:name w:val="Heading 5 Char"/>
    <w:aliases w:val="Block Label Char,H5 Char,Sub4Para Char,Heading 5 StGeorge Char,Appendix Char,Level 3 - i Char,Level 5 Char,L5 Char,l5 Char,Para5 Char,h5 Char,5 Char,(A) Char,A Char,h51 Char,h52 Char,heading 5 Char,l5+toc5 Char,Lev 5 Char,Subpara 2 Char"/>
    <w:link w:val="Heading5"/>
    <w:uiPriority w:val="99"/>
    <w:locked/>
    <w:rsid w:val="00BF3087"/>
    <w:rPr>
      <w:rFonts w:ascii="Times New Roman" w:hAnsi="Times New Roman"/>
      <w:sz w:val="23"/>
      <w:lang w:eastAsia="en-US"/>
    </w:rPr>
  </w:style>
  <w:style w:type="character" w:customStyle="1" w:styleId="Heading6Char">
    <w:name w:val="Heading 6 Char"/>
    <w:aliases w:val="Sub5Para Char,L1 PIP Char,a Char,b Char,H6 Char,Legal Level 1. Char,Level 6 Char,(I) Char,I Char,Body Text 5 Char,h6 Char,Lev 6 Char,6 Char,Requirement Char,Subpara 3 Char,Bullet list Char,Bullet list1 Char,Bullet list2 Char,T Char"/>
    <w:link w:val="Heading6"/>
    <w:uiPriority w:val="99"/>
    <w:locked/>
    <w:rsid w:val="00BF3087"/>
    <w:rPr>
      <w:rFonts w:ascii="Times New Roman" w:hAnsi="Times New Roman"/>
      <w:sz w:val="23"/>
      <w:lang w:eastAsia="en-US"/>
    </w:rPr>
  </w:style>
  <w:style w:type="character" w:customStyle="1" w:styleId="Heading7Char">
    <w:name w:val="Heading 7 Char"/>
    <w:aliases w:val="L2 PIP Char,H7 Char,Legal Level 1.1. Char"/>
    <w:link w:val="Heading7"/>
    <w:uiPriority w:val="99"/>
    <w:semiHidden/>
    <w:locked/>
    <w:rsid w:val="00BF3087"/>
    <w:rPr>
      <w:rFonts w:ascii="Calibri" w:hAnsi="Calibri" w:cs="Times New Roman"/>
      <w:sz w:val="24"/>
      <w:szCs w:val="24"/>
      <w:lang w:eastAsia="en-US"/>
    </w:rPr>
  </w:style>
  <w:style w:type="character" w:customStyle="1" w:styleId="Heading8Char">
    <w:name w:val="Heading 8 Char"/>
    <w:aliases w:val="L3 PIP Char,H8 Char,Legal Level 1.1.1. Char,Bullet 1 Char,Body Text 7 Char,h8 Char,Lev 8 Char,8 Char,Condition Char,Subpara 5 Char,action Char,action1 Char,action2 Char,action11 Char,action3 Char,action4 Char,action5 Char,action6 Char"/>
    <w:link w:val="Heading8"/>
    <w:uiPriority w:val="99"/>
    <w:locked/>
    <w:rsid w:val="00BF3087"/>
    <w:rPr>
      <w:rFonts w:ascii="Times New Roman" w:hAnsi="Times New Roman"/>
      <w:sz w:val="23"/>
      <w:lang w:eastAsia="en-US"/>
    </w:rPr>
  </w:style>
  <w:style w:type="character" w:customStyle="1" w:styleId="Heading9Char">
    <w:name w:val="Heading 9 Char"/>
    <w:aliases w:val="H9 Char,Legal Level 1.1.1.1. Char,number Char,Body Text 8 Char,h9 Char,Lev 9 Char,9 Char,Cond'l Reqt. Char,Subpara 6 Char,progress Char,progress1 Char,progress2 Char,progress11 Char,progress3 Char,progress4 Char,progress5 Char"/>
    <w:link w:val="Heading9"/>
    <w:uiPriority w:val="99"/>
    <w:locked/>
    <w:rsid w:val="00BF3087"/>
    <w:rPr>
      <w:rFonts w:ascii="Times New Roman" w:hAnsi="Times New Roman"/>
      <w:sz w:val="23"/>
      <w:lang w:eastAsia="en-US"/>
    </w:rPr>
  </w:style>
  <w:style w:type="character" w:customStyle="1" w:styleId="Heading1Char19">
    <w:name w:val="Heading 1 Char19"/>
    <w:aliases w:val="Part Char19,A MAJOR/BOLD Char19,Para Char19,No numbers Char19,h1 Char19,1 Char19,H1 Char19,Heading a Char19,* Char19,Schedheading Char19,h1 chapter heading Char19,Heading 1(Report Only) Char19,RFP Heading 1 Char19,Chapter Char10"/>
    <w:uiPriority w:val="99"/>
    <w:locked/>
    <w:rsid w:val="0064226C"/>
    <w:rPr>
      <w:rFonts w:ascii="Cambria" w:hAnsi="Cambria" w:cs="Times New Roman"/>
      <w:b/>
      <w:bCs/>
      <w:kern w:val="32"/>
      <w:sz w:val="32"/>
      <w:szCs w:val="32"/>
      <w:lang w:eastAsia="en-US"/>
    </w:rPr>
  </w:style>
  <w:style w:type="character" w:customStyle="1" w:styleId="Heading3Char19">
    <w:name w:val="Heading 3 Char19"/>
    <w:aliases w:val="H3 Char19,C Sub-Sub/Italic Char19,h3 sub heading Char19,Head 3 Char19,Head 31 Char19,Head 32 Char19,C Sub-Sub/Italic1 Char19,3 Char19,Sub2Para Char19,h3 Char19,Heading 3A Char19,proj3 Char19,proj31 Char19,proj32 Char19,proj33 Char19"/>
    <w:uiPriority w:val="99"/>
    <w:semiHidden/>
    <w:locked/>
    <w:rsid w:val="0064226C"/>
    <w:rPr>
      <w:rFonts w:ascii="Cambria" w:hAnsi="Cambria" w:cs="Times New Roman"/>
      <w:b/>
      <w:bCs/>
      <w:sz w:val="26"/>
      <w:szCs w:val="26"/>
      <w:lang w:eastAsia="en-US"/>
    </w:rPr>
  </w:style>
  <w:style w:type="character" w:customStyle="1" w:styleId="Heading1Char18">
    <w:name w:val="Heading 1 Char18"/>
    <w:aliases w:val="Part Char18,A MAJOR/BOLD Char18,Para Char18,No numbers Char18,h1 Char18,1 Char18,H1 Char18,Heading a Char18,* Char18,Schedheading Char18,h1 chapter heading Char18,Heading 1(Report Only) Char18,RFP Heading 1 Char18,Chapter Char9"/>
    <w:uiPriority w:val="99"/>
    <w:locked/>
    <w:rsid w:val="007C607C"/>
    <w:rPr>
      <w:rFonts w:ascii="Cambria" w:hAnsi="Cambria" w:cs="Times New Roman"/>
      <w:b/>
      <w:bCs/>
      <w:kern w:val="32"/>
      <w:sz w:val="32"/>
      <w:szCs w:val="32"/>
      <w:lang w:eastAsia="en-US"/>
    </w:rPr>
  </w:style>
  <w:style w:type="character" w:customStyle="1" w:styleId="Heading3Char18">
    <w:name w:val="Heading 3 Char18"/>
    <w:aliases w:val="H3 Char18,C Sub-Sub/Italic Char18,h3 sub heading Char18,Head 3 Char18,Head 31 Char18,Head 32 Char18,C Sub-Sub/Italic1 Char18,3 Char18,Sub2Para Char18,h3 Char18,Heading 3A Char18,proj3 Char18,proj31 Char18,proj32 Char18,proj33 Char18"/>
    <w:uiPriority w:val="99"/>
    <w:semiHidden/>
    <w:locked/>
    <w:rsid w:val="007C607C"/>
    <w:rPr>
      <w:rFonts w:ascii="Cambria" w:hAnsi="Cambria" w:cs="Times New Roman"/>
      <w:b/>
      <w:bCs/>
      <w:sz w:val="26"/>
      <w:szCs w:val="26"/>
      <w:lang w:eastAsia="en-US"/>
    </w:rPr>
  </w:style>
  <w:style w:type="character" w:customStyle="1" w:styleId="Heading1Char17">
    <w:name w:val="Heading 1 Char17"/>
    <w:aliases w:val="Part Char17,A MAJOR/BOLD Char17,Para Char17,No numbers Char17,h1 Char17,1 Char17,H1 Char17,Heading a Char17,* Char17,Schedheading Char17,h1 chapter heading Char17,Heading 1(Report Only) Char17,RFP Heading 1 Char17,Chapter Char8"/>
    <w:uiPriority w:val="99"/>
    <w:locked/>
    <w:rsid w:val="00873187"/>
    <w:rPr>
      <w:rFonts w:ascii="Cambria" w:hAnsi="Cambria" w:cs="Times New Roman"/>
      <w:b/>
      <w:bCs/>
      <w:kern w:val="32"/>
      <w:sz w:val="32"/>
      <w:szCs w:val="32"/>
      <w:lang w:eastAsia="en-US"/>
    </w:rPr>
  </w:style>
  <w:style w:type="character" w:customStyle="1" w:styleId="Heading3Char17">
    <w:name w:val="Heading 3 Char17"/>
    <w:aliases w:val="H3 Char17,C Sub-Sub/Italic Char17,h3 sub heading Char17,Head 3 Char17,Head 31 Char17,Head 32 Char17,C Sub-Sub/Italic1 Char17,3 Char17,Sub2Para Char17,h3 Char17,Heading 3A Char17,proj3 Char17,proj31 Char17,proj32 Char17,proj33 Char17"/>
    <w:uiPriority w:val="99"/>
    <w:semiHidden/>
    <w:locked/>
    <w:rsid w:val="00873187"/>
    <w:rPr>
      <w:rFonts w:ascii="Cambria" w:hAnsi="Cambria" w:cs="Times New Roman"/>
      <w:b/>
      <w:bCs/>
      <w:sz w:val="26"/>
      <w:szCs w:val="26"/>
      <w:lang w:eastAsia="en-US"/>
    </w:rPr>
  </w:style>
  <w:style w:type="character" w:customStyle="1" w:styleId="Heading1Char16">
    <w:name w:val="Heading 1 Char16"/>
    <w:aliases w:val="Part Char16,A MAJOR/BOLD Char16,Para Char16,No numbers Char16,h1 Char16,1 Char16,H1 Char16,Heading a Char16,* Char16,Schedheading Char16,h1 chapter heading Char16,Heading 1(Report Only) Char16,RFP Heading 1 Char16,Chapter Char7"/>
    <w:uiPriority w:val="99"/>
    <w:locked/>
    <w:rsid w:val="005C6021"/>
    <w:rPr>
      <w:rFonts w:ascii="Cambria" w:hAnsi="Cambria" w:cs="Times New Roman"/>
      <w:b/>
      <w:bCs/>
      <w:kern w:val="32"/>
      <w:sz w:val="32"/>
      <w:szCs w:val="32"/>
      <w:lang w:eastAsia="en-US"/>
    </w:rPr>
  </w:style>
  <w:style w:type="character" w:customStyle="1" w:styleId="Heading3Char16">
    <w:name w:val="Heading 3 Char16"/>
    <w:aliases w:val="H3 Char16,C Sub-Sub/Italic Char16,h3 sub heading Char16,Head 3 Char16,Head 31 Char16,Head 32 Char16,C Sub-Sub/Italic1 Char16,3 Char16,Sub2Para Char16,h3 Char16,Heading 3A Char16,proj3 Char16,proj31 Char16,proj32 Char16,proj33 Char16"/>
    <w:uiPriority w:val="99"/>
    <w:semiHidden/>
    <w:locked/>
    <w:rsid w:val="005C6021"/>
    <w:rPr>
      <w:rFonts w:ascii="Cambria" w:hAnsi="Cambria" w:cs="Times New Roman"/>
      <w:b/>
      <w:bCs/>
      <w:sz w:val="26"/>
      <w:szCs w:val="26"/>
      <w:lang w:eastAsia="en-US"/>
    </w:rPr>
  </w:style>
  <w:style w:type="character" w:customStyle="1" w:styleId="Heading1Char15">
    <w:name w:val="Heading 1 Char15"/>
    <w:aliases w:val="Part Char15,A MAJOR/BOLD Char15,Para Char15,No numbers Char15,h1 Char15,1 Char15,H1 Char15,Heading a Char15,* Char15,Schedheading Char15,h1 chapter heading Char15,Heading 1(Report Only) Char15,RFP Heading 1 Char15,Chapter Char6"/>
    <w:uiPriority w:val="99"/>
    <w:locked/>
    <w:rsid w:val="004B64F7"/>
    <w:rPr>
      <w:rFonts w:ascii="Cambria" w:hAnsi="Cambria" w:cs="Times New Roman"/>
      <w:b/>
      <w:bCs/>
      <w:kern w:val="32"/>
      <w:sz w:val="32"/>
      <w:szCs w:val="32"/>
      <w:lang w:eastAsia="en-US"/>
    </w:rPr>
  </w:style>
  <w:style w:type="character" w:customStyle="1" w:styleId="Heading3Char15">
    <w:name w:val="Heading 3 Char15"/>
    <w:aliases w:val="H3 Char15,C Sub-Sub/Italic Char15,h3 sub heading Char15,Head 3 Char15,Head 31 Char15,Head 32 Char15,C Sub-Sub/Italic1 Char15,3 Char15,Sub2Para Char15,h3 Char15,Heading 3A Char15,proj3 Char15,proj31 Char15,proj32 Char15,proj33 Char15"/>
    <w:uiPriority w:val="99"/>
    <w:semiHidden/>
    <w:locked/>
    <w:rsid w:val="004B64F7"/>
    <w:rPr>
      <w:rFonts w:ascii="Cambria" w:hAnsi="Cambria" w:cs="Times New Roman"/>
      <w:b/>
      <w:bCs/>
      <w:sz w:val="26"/>
      <w:szCs w:val="26"/>
      <w:lang w:eastAsia="en-US"/>
    </w:rPr>
  </w:style>
  <w:style w:type="character" w:customStyle="1" w:styleId="Heading1Char14">
    <w:name w:val="Heading 1 Char14"/>
    <w:aliases w:val="Part Char14,A MAJOR/BOLD Char14,Para Char14,No numbers Char14,h1 Char14,1 Char14,H1 Char14,Heading a Char14,* Char14,Schedheading Char14,h1 chapter heading Char14,Heading 1(Report Only) Char14,RFP Heading 1 Char14,Chapter Char5"/>
    <w:uiPriority w:val="99"/>
    <w:locked/>
    <w:rsid w:val="008E3404"/>
    <w:rPr>
      <w:rFonts w:ascii="Cambria" w:hAnsi="Cambria" w:cs="Times New Roman"/>
      <w:b/>
      <w:bCs/>
      <w:kern w:val="32"/>
      <w:sz w:val="32"/>
      <w:szCs w:val="32"/>
      <w:lang w:eastAsia="en-US"/>
    </w:rPr>
  </w:style>
  <w:style w:type="character" w:customStyle="1" w:styleId="Heading3Char14">
    <w:name w:val="Heading 3 Char14"/>
    <w:aliases w:val="H3 Char14,C Sub-Sub/Italic Char14,h3 sub heading Char14,Head 3 Char14,Head 31 Char14,Head 32 Char14,C Sub-Sub/Italic1 Char14,3 Char14,Sub2Para Char14,h3 Char14,Heading 3A Char14,proj3 Char14,proj31 Char14,proj32 Char14,proj33 Char14"/>
    <w:uiPriority w:val="99"/>
    <w:semiHidden/>
    <w:locked/>
    <w:rsid w:val="008E3404"/>
    <w:rPr>
      <w:rFonts w:ascii="Cambria" w:hAnsi="Cambria" w:cs="Times New Roman"/>
      <w:b/>
      <w:bCs/>
      <w:sz w:val="26"/>
      <w:szCs w:val="26"/>
      <w:lang w:eastAsia="en-US"/>
    </w:rPr>
  </w:style>
  <w:style w:type="character" w:customStyle="1" w:styleId="Heading1Char13">
    <w:name w:val="Heading 1 Char13"/>
    <w:aliases w:val="Part Char13,A MAJOR/BOLD Char13,Para Char13,No numbers Char13,h1 Char13,1 Char13,H1 Char13,Heading a Char13,* Char13,Schedheading Char13,h1 chapter heading Char13,Heading 1(Report Only) Char13,RFP Heading 1 Char13,Chapter Char4"/>
    <w:uiPriority w:val="99"/>
    <w:locked/>
    <w:rsid w:val="004A3B7B"/>
    <w:rPr>
      <w:rFonts w:ascii="Cambria" w:eastAsia="SimSun" w:hAnsi="Cambria" w:cs="Times New Roman"/>
      <w:b/>
      <w:bCs/>
      <w:kern w:val="32"/>
      <w:sz w:val="32"/>
      <w:szCs w:val="32"/>
      <w:lang w:eastAsia="en-US"/>
    </w:rPr>
  </w:style>
  <w:style w:type="character" w:customStyle="1" w:styleId="Heading3Char13">
    <w:name w:val="Heading 3 Char13"/>
    <w:aliases w:val="H3 Char13,C Sub-Sub/Italic Char13,h3 sub heading Char13,Head 3 Char13,Head 31 Char13,Head 32 Char13,C Sub-Sub/Italic1 Char13,3 Char13,Sub2Para Char13,h3 Char13,Heading 3A Char13,proj3 Char13,proj31 Char13,proj32 Char13,proj33 Char13"/>
    <w:uiPriority w:val="99"/>
    <w:semiHidden/>
    <w:locked/>
    <w:rsid w:val="004A3B7B"/>
    <w:rPr>
      <w:rFonts w:ascii="Cambria" w:eastAsia="SimSun" w:hAnsi="Cambria" w:cs="Times New Roman"/>
      <w:b/>
      <w:bCs/>
      <w:sz w:val="26"/>
      <w:szCs w:val="26"/>
      <w:lang w:eastAsia="en-US"/>
    </w:rPr>
  </w:style>
  <w:style w:type="character" w:customStyle="1" w:styleId="Heading1Char12">
    <w:name w:val="Heading 1 Char12"/>
    <w:aliases w:val="Part Char12,A MAJOR/BOLD Char12,Para Char12,No numbers Char12,h1 Char12,1 Char12,H1 Char12,Heading a Char12,* Char12,Schedheading Char12,h1 chapter heading Char12,Heading 1(Report Only) Char12,RFP Heading 1 Char12,Chapter Char3"/>
    <w:uiPriority w:val="99"/>
    <w:locked/>
    <w:rsid w:val="00643EB2"/>
    <w:rPr>
      <w:rFonts w:ascii="Cambria" w:eastAsia="SimSun" w:hAnsi="Cambria" w:cs="Times New Roman"/>
      <w:b/>
      <w:bCs/>
      <w:kern w:val="32"/>
      <w:sz w:val="32"/>
      <w:szCs w:val="32"/>
      <w:lang w:eastAsia="en-US"/>
    </w:rPr>
  </w:style>
  <w:style w:type="character" w:customStyle="1" w:styleId="Heading3Char12">
    <w:name w:val="Heading 3 Char12"/>
    <w:aliases w:val="H3 Char12,C Sub-Sub/Italic Char12,h3 sub heading Char12,Head 3 Char12,Head 31 Char12,Head 32 Char12,C Sub-Sub/Italic1 Char12,3 Char12,Sub2Para Char12,h3 Char12,Heading 3A Char12,proj3 Char12,proj31 Char12,proj32 Char12,proj33 Char12"/>
    <w:uiPriority w:val="99"/>
    <w:semiHidden/>
    <w:locked/>
    <w:rsid w:val="00643EB2"/>
    <w:rPr>
      <w:rFonts w:ascii="Cambria" w:eastAsia="SimSun" w:hAnsi="Cambria" w:cs="Times New Roman"/>
      <w:b/>
      <w:bCs/>
      <w:sz w:val="26"/>
      <w:szCs w:val="26"/>
      <w:lang w:eastAsia="en-US"/>
    </w:rPr>
  </w:style>
  <w:style w:type="character" w:customStyle="1" w:styleId="Heading1Char11">
    <w:name w:val="Heading 1 Char11"/>
    <w:aliases w:val="Part Char11,A MAJOR/BOLD Char11,Para Char11,No numbers Char11,h1 Char11,1 Char11,H1 Char11,Heading a Char11,* Char11,Schedheading Char11,h1 chapter heading Char11,Heading 1(Report Only) Char11,RFP Heading 1 Char11,Chapter Char2"/>
    <w:uiPriority w:val="99"/>
    <w:locked/>
    <w:rsid w:val="00631EC7"/>
    <w:rPr>
      <w:rFonts w:ascii="Cambria" w:hAnsi="Cambria" w:cs="Times New Roman"/>
      <w:b/>
      <w:bCs/>
      <w:kern w:val="32"/>
      <w:sz w:val="32"/>
      <w:szCs w:val="32"/>
      <w:lang w:eastAsia="en-US"/>
    </w:rPr>
  </w:style>
  <w:style w:type="character" w:customStyle="1" w:styleId="Heading3Char11">
    <w:name w:val="Heading 3 Char11"/>
    <w:aliases w:val="H3 Char11,C Sub-Sub/Italic Char11,h3 sub heading Char11,Head 3 Char11,Head 31 Char11,Head 32 Char11,C Sub-Sub/Italic1 Char11,3 Char11,Sub2Para Char11,h3 Char11,Heading 3A Char11,proj3 Char11,proj31 Char11,proj32 Char11,proj33 Char11"/>
    <w:uiPriority w:val="99"/>
    <w:semiHidden/>
    <w:locked/>
    <w:rsid w:val="00631EC7"/>
    <w:rPr>
      <w:rFonts w:ascii="Cambria" w:hAnsi="Cambria" w:cs="Times New Roman"/>
      <w:b/>
      <w:bCs/>
      <w:sz w:val="26"/>
      <w:szCs w:val="26"/>
      <w:lang w:eastAsia="en-US"/>
    </w:rPr>
  </w:style>
  <w:style w:type="character" w:customStyle="1" w:styleId="Heading1Char10">
    <w:name w:val="Heading 1 Char10"/>
    <w:aliases w:val="Part Char10,A MAJOR/BOLD Char10,Para Char10,No numbers Char10,h1 Char10,1 Char10,H1 Char10,Heading a Char10,* Char10,Schedheading Char10,h1 chapter heading Char10,Heading 1(Report Only) Char10,RFP Heading 1 Char10,Chapter Char1"/>
    <w:uiPriority w:val="99"/>
    <w:locked/>
    <w:rsid w:val="004149D8"/>
    <w:rPr>
      <w:rFonts w:ascii="Cambria" w:hAnsi="Cambria" w:cs="Times New Roman"/>
      <w:b/>
      <w:bCs/>
      <w:kern w:val="32"/>
      <w:sz w:val="32"/>
      <w:szCs w:val="32"/>
      <w:lang w:eastAsia="en-US"/>
    </w:rPr>
  </w:style>
  <w:style w:type="character" w:customStyle="1" w:styleId="Heading3Char10">
    <w:name w:val="Heading 3 Char10"/>
    <w:aliases w:val="H3 Char10,C Sub-Sub/Italic Char10,h3 sub heading Char10,Head 3 Char10,Head 31 Char10,Head 32 Char10,C Sub-Sub/Italic1 Char10,3 Char10,Sub2Para Char10,h3 Char10,Heading 3A Char10,proj3 Char10,proj31 Char10,proj32 Char10,proj33 Char10"/>
    <w:uiPriority w:val="99"/>
    <w:semiHidden/>
    <w:locked/>
    <w:rsid w:val="004149D8"/>
    <w:rPr>
      <w:rFonts w:ascii="Cambria" w:hAnsi="Cambria" w:cs="Times New Roman"/>
      <w:b/>
      <w:bCs/>
      <w:sz w:val="26"/>
      <w:szCs w:val="26"/>
      <w:lang w:eastAsia="en-US"/>
    </w:rPr>
  </w:style>
  <w:style w:type="character" w:customStyle="1" w:styleId="Heading1Char9">
    <w:name w:val="Heading 1 Char9"/>
    <w:aliases w:val="Part Char9,A MAJOR/BOLD Char9,Para Char9,No numbers Char9,h1 Char9,1 Char9,H1 Char9,Heading a Char9,* Char9,Schedheading Char9,h1 chapter heading Char9,Heading 1(Report Only) Char9,RFP Heading 1 Char9,Schedule Heading 1 Char9"/>
    <w:uiPriority w:val="99"/>
    <w:locked/>
    <w:rsid w:val="0022529B"/>
    <w:rPr>
      <w:rFonts w:ascii="Cambria" w:hAnsi="Cambria" w:cs="Times New Roman"/>
      <w:b/>
      <w:bCs/>
      <w:kern w:val="32"/>
      <w:sz w:val="32"/>
      <w:szCs w:val="32"/>
      <w:lang w:eastAsia="en-US"/>
    </w:rPr>
  </w:style>
  <w:style w:type="character" w:customStyle="1" w:styleId="Heading3Char9">
    <w:name w:val="Heading 3 Char9"/>
    <w:aliases w:val="H3 Char9,C Sub-Sub/Italic Char9,h3 sub heading Char9,Head 3 Char9,Head 31 Char9,Head 32 Char9,C Sub-Sub/Italic1 Char9,3 Char9,Sub2Para Char9,h3 Char9,Heading 3A Char9,proj3 Char9,proj31 Char9,proj32 Char9,proj33 Char9,proj34 Char9"/>
    <w:uiPriority w:val="99"/>
    <w:semiHidden/>
    <w:locked/>
    <w:rsid w:val="0022529B"/>
    <w:rPr>
      <w:rFonts w:ascii="Cambria" w:hAnsi="Cambria" w:cs="Times New Roman"/>
      <w:b/>
      <w:bCs/>
      <w:sz w:val="26"/>
      <w:szCs w:val="26"/>
      <w:lang w:eastAsia="en-US"/>
    </w:rPr>
  </w:style>
  <w:style w:type="character" w:customStyle="1" w:styleId="Heading1Char8">
    <w:name w:val="Heading 1 Char8"/>
    <w:aliases w:val="Part Char8,A MAJOR/BOLD Char8,Para Char8,No numbers Char8,h1 Char8,1 Char8,H1 Char8,Heading a Char8,* Char8,Schedheading Char8,h1 chapter heading Char8,Heading 1(Report Only) Char8,RFP Heading 1 Char8,Schedule Heading 1 Char8"/>
    <w:uiPriority w:val="99"/>
    <w:locked/>
    <w:rsid w:val="00386576"/>
    <w:rPr>
      <w:rFonts w:ascii="Cambria" w:hAnsi="Cambria" w:cs="Times New Roman"/>
      <w:b/>
      <w:bCs/>
      <w:kern w:val="32"/>
      <w:sz w:val="32"/>
      <w:szCs w:val="32"/>
      <w:lang w:eastAsia="en-US"/>
    </w:rPr>
  </w:style>
  <w:style w:type="character" w:customStyle="1" w:styleId="Heading3Char8">
    <w:name w:val="Heading 3 Char8"/>
    <w:aliases w:val="H3 Char8,C Sub-Sub/Italic Char8,h3 sub heading Char8,Head 3 Char8,Head 31 Char8,Head 32 Char8,C Sub-Sub/Italic1 Char8,3 Char8,Sub2Para Char8,h3 Char8,Heading 3A Char8,proj3 Char8,proj31 Char8,proj32 Char8,proj33 Char8,proj34 Char8"/>
    <w:uiPriority w:val="99"/>
    <w:semiHidden/>
    <w:locked/>
    <w:rsid w:val="00386576"/>
    <w:rPr>
      <w:rFonts w:ascii="Cambria" w:hAnsi="Cambria" w:cs="Times New Roman"/>
      <w:b/>
      <w:bCs/>
      <w:sz w:val="26"/>
      <w:szCs w:val="26"/>
      <w:lang w:eastAsia="en-US"/>
    </w:rPr>
  </w:style>
  <w:style w:type="character" w:customStyle="1" w:styleId="Heading1Char7">
    <w:name w:val="Heading 1 Char7"/>
    <w:aliases w:val="Part Char7,A MAJOR/BOLD Char7,Para Char7,No numbers Char7,h1 Char7,1 Char7,H1 Char7,Heading a Char7,* Char7,Schedheading Char7,h1 chapter heading Char7,Heading 1(Report Only) Char7,RFP Heading 1 Char7,Schedule Heading 1 Char7"/>
    <w:uiPriority w:val="99"/>
    <w:locked/>
    <w:rsid w:val="00080814"/>
    <w:rPr>
      <w:rFonts w:ascii="Cambria" w:hAnsi="Cambria" w:cs="Times New Roman"/>
      <w:b/>
      <w:bCs/>
      <w:kern w:val="32"/>
      <w:sz w:val="32"/>
      <w:szCs w:val="32"/>
      <w:lang w:eastAsia="en-US"/>
    </w:rPr>
  </w:style>
  <w:style w:type="character" w:customStyle="1" w:styleId="Heading3Char7">
    <w:name w:val="Heading 3 Char7"/>
    <w:aliases w:val="H3 Char7,C Sub-Sub/Italic Char7,h3 sub heading Char7,Head 3 Char7,Head 31 Char7,Head 32 Char7,C Sub-Sub/Italic1 Char7,3 Char7,Sub2Para Char7,h3 Char7,Heading 3A Char7,proj3 Char7,proj31 Char7,proj32 Char7,proj33 Char7,proj34 Char7"/>
    <w:uiPriority w:val="99"/>
    <w:semiHidden/>
    <w:locked/>
    <w:rsid w:val="00080814"/>
    <w:rPr>
      <w:rFonts w:ascii="Cambria" w:hAnsi="Cambria" w:cs="Times New Roman"/>
      <w:b/>
      <w:bCs/>
      <w:sz w:val="26"/>
      <w:szCs w:val="26"/>
      <w:lang w:eastAsia="en-US"/>
    </w:rPr>
  </w:style>
  <w:style w:type="character" w:customStyle="1" w:styleId="Heading1Char6">
    <w:name w:val="Heading 1 Char6"/>
    <w:aliases w:val="Part Char6,A MAJOR/BOLD Char6,Para Char6,No numbers Char6,h1 Char6,1 Char6,H1 Char6,Heading a Char6,* Char6,Schedheading Char6,h1 chapter heading Char6,Heading 1(Report Only) Char6,RFP Heading 1 Char6,Schedule Heading 1 Char6"/>
    <w:uiPriority w:val="99"/>
    <w:locked/>
    <w:rsid w:val="004518F6"/>
    <w:rPr>
      <w:rFonts w:ascii="Cambria" w:hAnsi="Cambria" w:cs="Times New Roman"/>
      <w:b/>
      <w:bCs/>
      <w:kern w:val="32"/>
      <w:sz w:val="32"/>
      <w:szCs w:val="32"/>
      <w:lang w:eastAsia="en-US"/>
    </w:rPr>
  </w:style>
  <w:style w:type="character" w:customStyle="1" w:styleId="Heading3Char6">
    <w:name w:val="Heading 3 Char6"/>
    <w:aliases w:val="H3 Char6,C Sub-Sub/Italic Char6,h3 sub heading Char6,Head 3 Char6,Head 31 Char6,Head 32 Char6,C Sub-Sub/Italic1 Char6,3 Char6,Sub2Para Char6,h3 Char6,Heading 3A Char6,proj3 Char6,proj31 Char6,proj32 Char6,proj33 Char6,proj34 Char6"/>
    <w:uiPriority w:val="99"/>
    <w:semiHidden/>
    <w:locked/>
    <w:rsid w:val="004518F6"/>
    <w:rPr>
      <w:rFonts w:ascii="Cambria" w:hAnsi="Cambria" w:cs="Times New Roman"/>
      <w:b/>
      <w:bCs/>
      <w:sz w:val="26"/>
      <w:szCs w:val="26"/>
      <w:lang w:eastAsia="en-US"/>
    </w:rPr>
  </w:style>
  <w:style w:type="character" w:customStyle="1" w:styleId="Heading1Char5">
    <w:name w:val="Heading 1 Char5"/>
    <w:aliases w:val="Part Char5,A MAJOR/BOLD Char5,Para Char5,No numbers Char5,h1 Char5,1 Char5,H1 Char5,Heading a Char5,* Char5,Schedheading Char5,h1 chapter heading Char5,Heading 1(Report Only) Char5,RFP Heading 1 Char5,Schedule Heading 1 Char5"/>
    <w:uiPriority w:val="99"/>
    <w:locked/>
    <w:rsid w:val="00B04F84"/>
    <w:rPr>
      <w:rFonts w:ascii="Cambria" w:hAnsi="Cambria" w:cs="Times New Roman"/>
      <w:b/>
      <w:bCs/>
      <w:kern w:val="32"/>
      <w:sz w:val="32"/>
      <w:szCs w:val="32"/>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B04F84"/>
    <w:rPr>
      <w:rFonts w:ascii="Cambria" w:hAnsi="Cambria" w:cs="Times New Roman"/>
      <w:b/>
      <w:bCs/>
      <w:sz w:val="26"/>
      <w:szCs w:val="26"/>
      <w:lang w:eastAsia="en-US"/>
    </w:rPr>
  </w:style>
  <w:style w:type="character" w:customStyle="1" w:styleId="Heading1Char4">
    <w:name w:val="Heading 1 Char4"/>
    <w:aliases w:val="Part Char4,A MAJOR/BOLD Char4,Para Char4,No numbers Char4,h1 Char4,1 Char4,H1 Char4,Heading a Char4,* Char4,Schedheading Char4,h1 chapter heading Char4,Heading 1(Report Only) Char4,RFP Heading 1 Char4,Schedule Heading 1 Char4"/>
    <w:uiPriority w:val="99"/>
    <w:locked/>
    <w:rsid w:val="00157E4F"/>
    <w:rPr>
      <w:rFonts w:ascii="Cambria" w:hAnsi="Cambria" w:cs="Times New Roman"/>
      <w:b/>
      <w:bCs/>
      <w:kern w:val="32"/>
      <w:sz w:val="32"/>
      <w:szCs w:val="32"/>
      <w:lang w:eastAsia="en-US"/>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157E4F"/>
    <w:rPr>
      <w:rFonts w:ascii="Cambria" w:hAnsi="Cambria" w:cs="Times New Roman"/>
      <w:b/>
      <w:bCs/>
      <w:sz w:val="26"/>
      <w:szCs w:val="26"/>
      <w:lang w:eastAsia="en-US"/>
    </w:rPr>
  </w:style>
  <w:style w:type="character" w:customStyle="1" w:styleId="Heading1Char3">
    <w:name w:val="Heading 1 Char3"/>
    <w:aliases w:val="Part Char3,A MAJOR/BOLD Char3,Para Char3,No numbers Char3,h1 Char3,1 Char3,H1 Char3,Heading a Char3,* Char3,Schedheading Char3,h1 chapter heading Char3,Heading 1(Report Only) Char3,RFP Heading 1 Char3,Schedule Heading 1 Char3"/>
    <w:uiPriority w:val="99"/>
    <w:locked/>
    <w:rsid w:val="003265FC"/>
    <w:rPr>
      <w:rFonts w:ascii="Cambria" w:hAnsi="Cambria" w:cs="Times New Roman"/>
      <w:b/>
      <w:bCs/>
      <w:kern w:val="32"/>
      <w:sz w:val="32"/>
      <w:szCs w:val="32"/>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3265FC"/>
    <w:rPr>
      <w:rFonts w:ascii="Cambria" w:hAnsi="Cambria" w:cs="Times New Roman"/>
      <w:b/>
      <w:bCs/>
      <w:sz w:val="26"/>
      <w:szCs w:val="26"/>
      <w:lang w:eastAsia="en-US"/>
    </w:rPr>
  </w:style>
  <w:style w:type="character" w:customStyle="1" w:styleId="Heading1Char2">
    <w:name w:val="Heading 1 Char2"/>
    <w:aliases w:val="Part Char2,A MAJOR/BOLD Char2,Para Char2,No numbers Char2,h1 Char2,1 Char2,H1 Char2,Heading a Char2,* Char2,Schedheading Char2,h1 chapter heading Char2,Heading 1(Report Only) Char2,RFP Heading 1 Char2,Schedule Heading 1 Char2"/>
    <w:uiPriority w:val="99"/>
    <w:locked/>
    <w:rsid w:val="00C07962"/>
    <w:rPr>
      <w:rFonts w:ascii="Cambria" w:hAnsi="Cambria" w:cs="Times New Roman"/>
      <w:b/>
      <w:bCs/>
      <w:kern w:val="32"/>
      <w:sz w:val="32"/>
      <w:szCs w:val="32"/>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C07962"/>
    <w:rPr>
      <w:rFonts w:ascii="Cambria" w:hAnsi="Cambria" w:cs="Times New Roman"/>
      <w:b/>
      <w:bCs/>
      <w:sz w:val="26"/>
      <w:szCs w:val="26"/>
      <w:lang w:eastAsia="en-US"/>
    </w:rPr>
  </w:style>
  <w:style w:type="character" w:customStyle="1" w:styleId="Heading1Char1">
    <w:name w:val="Heading 1 Char1"/>
    <w:aliases w:val="Part Char1,A MAJOR/BOLD Char1,Para Char1,No numbers Char1,h1 Char1,1 Char1,H1 Char1,Heading a Char1,* Char1,Schedheading Char1,h1 chapter heading Char1,Heading 1(Report Only) Char1,RFP Heading 1 Char1,Schedule Heading 1 Char1,Head1 Char"/>
    <w:link w:val="Heading1"/>
    <w:uiPriority w:val="99"/>
    <w:locked/>
    <w:rsid w:val="00BF3087"/>
    <w:rPr>
      <w:rFonts w:ascii="Arial" w:hAnsi="Arial"/>
      <w:b/>
      <w:sz w:val="28"/>
      <w:szCs w:val="32"/>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uiPriority w:val="99"/>
    <w:locked/>
    <w:rsid w:val="00BF3087"/>
    <w:rPr>
      <w:rFonts w:ascii="Times New Roman" w:hAnsi="Times New Roman"/>
      <w:sz w:val="23"/>
      <w:lang w:eastAsia="en-US"/>
    </w:rPr>
  </w:style>
  <w:style w:type="paragraph" w:customStyle="1" w:styleId="Indent2">
    <w:name w:val="Indent 2"/>
    <w:basedOn w:val="Normal"/>
    <w:link w:val="Indent2Char"/>
    <w:rsid w:val="008E2C21"/>
    <w:pPr>
      <w:spacing w:after="240"/>
      <w:ind w:left="737"/>
    </w:pPr>
  </w:style>
  <w:style w:type="paragraph" w:styleId="TOC2">
    <w:name w:val="toc 2"/>
    <w:basedOn w:val="Normal"/>
    <w:next w:val="Normal"/>
    <w:uiPriority w:val="39"/>
    <w:rsid w:val="008E2C21"/>
    <w:pPr>
      <w:tabs>
        <w:tab w:val="right" w:pos="7768"/>
      </w:tabs>
      <w:ind w:left="1474"/>
    </w:pPr>
    <w:rPr>
      <w:rFonts w:ascii="Arial" w:hAnsi="Arial"/>
      <w:sz w:val="21"/>
    </w:rPr>
  </w:style>
  <w:style w:type="paragraph" w:styleId="TOC1">
    <w:name w:val="toc 1"/>
    <w:basedOn w:val="Normal"/>
    <w:next w:val="Normal"/>
    <w:uiPriority w:val="39"/>
    <w:rsid w:val="008E2C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8E2C21"/>
    <w:pPr>
      <w:tabs>
        <w:tab w:val="right" w:pos="7938"/>
      </w:tabs>
      <w:spacing w:before="120"/>
      <w:ind w:right="1701"/>
    </w:pPr>
    <w:rPr>
      <w:rFonts w:ascii="Arial" w:hAnsi="Arial"/>
      <w:b/>
      <w:sz w:val="20"/>
    </w:rPr>
  </w:style>
  <w:style w:type="paragraph" w:customStyle="1" w:styleId="Indent3">
    <w:name w:val="Indent 3"/>
    <w:basedOn w:val="Normal"/>
    <w:uiPriority w:val="99"/>
    <w:rsid w:val="008E2C21"/>
    <w:pPr>
      <w:spacing w:after="240"/>
      <w:ind w:left="1474"/>
    </w:pPr>
  </w:style>
  <w:style w:type="paragraph" w:customStyle="1" w:styleId="SchedTitle">
    <w:name w:val="SchedTitle"/>
    <w:basedOn w:val="Normal"/>
    <w:next w:val="Normal"/>
    <w:uiPriority w:val="99"/>
    <w:rsid w:val="008E2C21"/>
    <w:pPr>
      <w:spacing w:after="240"/>
    </w:pPr>
    <w:rPr>
      <w:rFonts w:ascii="Arial" w:hAnsi="Arial"/>
      <w:sz w:val="36"/>
    </w:rPr>
  </w:style>
  <w:style w:type="paragraph" w:customStyle="1" w:styleId="Indent4">
    <w:name w:val="Indent 4"/>
    <w:basedOn w:val="Normal"/>
    <w:uiPriority w:val="99"/>
    <w:rsid w:val="008E2C21"/>
    <w:pPr>
      <w:spacing w:after="240"/>
      <w:ind w:left="2211"/>
    </w:pPr>
  </w:style>
  <w:style w:type="paragraph" w:customStyle="1" w:styleId="Indent5">
    <w:name w:val="Indent 5"/>
    <w:basedOn w:val="Normal"/>
    <w:uiPriority w:val="99"/>
    <w:rsid w:val="008E2C21"/>
    <w:pPr>
      <w:spacing w:after="240"/>
      <w:ind w:left="2948"/>
    </w:pPr>
  </w:style>
  <w:style w:type="paragraph" w:styleId="Header">
    <w:name w:val="header"/>
    <w:basedOn w:val="Normal"/>
    <w:link w:val="HeaderChar"/>
    <w:uiPriority w:val="99"/>
    <w:rsid w:val="008E2C21"/>
    <w:rPr>
      <w:rFonts w:ascii="Arial" w:hAnsi="Arial"/>
      <w:b/>
      <w:sz w:val="36"/>
    </w:rPr>
  </w:style>
  <w:style w:type="character" w:customStyle="1" w:styleId="HeaderChar">
    <w:name w:val="Header Char"/>
    <w:link w:val="Header"/>
    <w:uiPriority w:val="99"/>
    <w:semiHidden/>
    <w:locked/>
    <w:rsid w:val="00BF3087"/>
    <w:rPr>
      <w:rFonts w:ascii="Times New Roman" w:hAnsi="Times New Roman" w:cs="Times New Roman"/>
      <w:sz w:val="20"/>
      <w:szCs w:val="20"/>
      <w:lang w:eastAsia="en-US"/>
    </w:rPr>
  </w:style>
  <w:style w:type="paragraph" w:styleId="Footer">
    <w:name w:val="footer"/>
    <w:basedOn w:val="Normal"/>
    <w:link w:val="FooterChar"/>
    <w:uiPriority w:val="99"/>
    <w:rsid w:val="008E2C21"/>
    <w:rPr>
      <w:rFonts w:ascii="Arial" w:hAnsi="Arial"/>
      <w:sz w:val="16"/>
    </w:rPr>
  </w:style>
  <w:style w:type="character" w:customStyle="1" w:styleId="FooterChar">
    <w:name w:val="Footer Char"/>
    <w:link w:val="Footer"/>
    <w:uiPriority w:val="99"/>
    <w:semiHidden/>
    <w:locked/>
    <w:rsid w:val="00BF3087"/>
    <w:rPr>
      <w:rFonts w:ascii="Times New Roman" w:hAnsi="Times New Roman" w:cs="Times New Roman"/>
      <w:sz w:val="20"/>
      <w:szCs w:val="20"/>
      <w:lang w:eastAsia="en-US"/>
    </w:rPr>
  </w:style>
  <w:style w:type="character" w:customStyle="1" w:styleId="Choice">
    <w:name w:val="Choice"/>
    <w:uiPriority w:val="99"/>
    <w:rsid w:val="008E2C21"/>
    <w:rPr>
      <w:rFonts w:ascii="Arial" w:hAnsi="Arial" w:cs="Times New Roman"/>
      <w:b/>
      <w:sz w:val="18"/>
      <w:vertAlign w:val="baseline"/>
      <w:lang w:val="en-AU"/>
    </w:rPr>
  </w:style>
  <w:style w:type="paragraph" w:customStyle="1" w:styleId="Indent1">
    <w:name w:val="Indent 1"/>
    <w:basedOn w:val="Normal"/>
    <w:next w:val="Normal"/>
    <w:rsid w:val="008E2C21"/>
    <w:pPr>
      <w:keepNext/>
      <w:spacing w:after="240"/>
      <w:ind w:left="737"/>
    </w:pPr>
    <w:rPr>
      <w:rFonts w:ascii="Arial" w:hAnsi="Arial" w:cs="Arial"/>
      <w:b/>
      <w:bCs/>
      <w:sz w:val="21"/>
    </w:rPr>
  </w:style>
  <w:style w:type="character" w:styleId="FootnoteReference">
    <w:name w:val="footnote reference"/>
    <w:uiPriority w:val="99"/>
    <w:semiHidden/>
    <w:rsid w:val="008E2C21"/>
    <w:rPr>
      <w:rFonts w:cs="Times New Roman"/>
      <w:vertAlign w:val="superscript"/>
    </w:rPr>
  </w:style>
  <w:style w:type="paragraph" w:customStyle="1" w:styleId="PrecNo">
    <w:name w:val="PrecNo"/>
    <w:basedOn w:val="Normal"/>
    <w:uiPriority w:val="99"/>
    <w:rsid w:val="008E2C21"/>
    <w:pPr>
      <w:spacing w:line="260" w:lineRule="atLeast"/>
      <w:ind w:left="142"/>
    </w:pPr>
    <w:rPr>
      <w:rFonts w:ascii="Arial" w:hAnsi="Arial"/>
      <w:caps/>
      <w:spacing w:val="60"/>
      <w:sz w:val="28"/>
    </w:rPr>
  </w:style>
  <w:style w:type="paragraph" w:customStyle="1" w:styleId="PrecName">
    <w:name w:val="PrecName"/>
    <w:basedOn w:val="Normal"/>
    <w:uiPriority w:val="99"/>
    <w:rsid w:val="008E2C21"/>
    <w:pPr>
      <w:spacing w:after="240" w:line="260" w:lineRule="atLeast"/>
      <w:ind w:left="142"/>
    </w:pPr>
    <w:rPr>
      <w:rFonts w:ascii="Garamond" w:hAnsi="Garamond"/>
      <w:sz w:val="64"/>
    </w:rPr>
  </w:style>
  <w:style w:type="paragraph" w:customStyle="1" w:styleId="FPbullet">
    <w:name w:val="FPbullet"/>
    <w:basedOn w:val="Normal"/>
    <w:uiPriority w:val="99"/>
    <w:rsid w:val="008E2C21"/>
    <w:pPr>
      <w:spacing w:before="120" w:line="260" w:lineRule="atLeast"/>
      <w:ind w:left="624" w:right="-567" w:hanging="284"/>
    </w:pPr>
    <w:rPr>
      <w:rFonts w:ascii="Arial" w:hAnsi="Arial"/>
      <w:sz w:val="20"/>
    </w:rPr>
  </w:style>
  <w:style w:type="paragraph" w:customStyle="1" w:styleId="FPtext">
    <w:name w:val="FPtext"/>
    <w:basedOn w:val="Normal"/>
    <w:uiPriority w:val="99"/>
    <w:rsid w:val="008E2C21"/>
    <w:pPr>
      <w:spacing w:line="260" w:lineRule="atLeast"/>
      <w:ind w:left="624" w:right="-567"/>
    </w:pPr>
    <w:rPr>
      <w:rFonts w:ascii="Arial" w:hAnsi="Arial"/>
      <w:sz w:val="20"/>
    </w:rPr>
  </w:style>
  <w:style w:type="paragraph" w:customStyle="1" w:styleId="FStext">
    <w:name w:val="FStext"/>
    <w:basedOn w:val="Normal"/>
    <w:uiPriority w:val="99"/>
    <w:rsid w:val="008E2C21"/>
    <w:pPr>
      <w:spacing w:after="120" w:line="260" w:lineRule="atLeast"/>
      <w:ind w:left="737"/>
    </w:pPr>
    <w:rPr>
      <w:rFonts w:ascii="Arial" w:hAnsi="Arial"/>
      <w:sz w:val="20"/>
    </w:rPr>
  </w:style>
  <w:style w:type="paragraph" w:customStyle="1" w:styleId="FSbullet">
    <w:name w:val="FSbullet"/>
    <w:basedOn w:val="Normal"/>
    <w:uiPriority w:val="99"/>
    <w:rsid w:val="008E2C21"/>
    <w:pPr>
      <w:spacing w:after="120" w:line="260" w:lineRule="atLeast"/>
      <w:ind w:left="737" w:hanging="510"/>
    </w:pPr>
    <w:rPr>
      <w:rFonts w:ascii="Arial" w:hAnsi="Arial"/>
      <w:sz w:val="20"/>
    </w:rPr>
  </w:style>
  <w:style w:type="paragraph" w:customStyle="1" w:styleId="CoverText">
    <w:name w:val="CoverText"/>
    <w:basedOn w:val="FPtext"/>
    <w:uiPriority w:val="99"/>
    <w:rsid w:val="008E2C21"/>
    <w:pPr>
      <w:ind w:left="57" w:right="0"/>
    </w:pPr>
  </w:style>
  <w:style w:type="paragraph" w:customStyle="1" w:styleId="FScheck1">
    <w:name w:val="FScheck1"/>
    <w:basedOn w:val="Normal"/>
    <w:uiPriority w:val="99"/>
    <w:rsid w:val="008E2C21"/>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8E2C21"/>
    <w:pPr>
      <w:ind w:left="0" w:firstLine="0"/>
    </w:pPr>
  </w:style>
  <w:style w:type="paragraph" w:customStyle="1" w:styleId="FScheck2">
    <w:name w:val="FScheck2"/>
    <w:basedOn w:val="Normal"/>
    <w:uiPriority w:val="99"/>
    <w:rsid w:val="008E2C21"/>
    <w:pPr>
      <w:spacing w:before="60" w:after="60" w:line="260" w:lineRule="atLeast"/>
      <w:ind w:left="850" w:hanging="425"/>
    </w:pPr>
    <w:rPr>
      <w:rFonts w:ascii="Arial" w:hAnsi="Arial"/>
      <w:sz w:val="20"/>
    </w:rPr>
  </w:style>
  <w:style w:type="paragraph" w:customStyle="1" w:styleId="FScheck3">
    <w:name w:val="FScheck3"/>
    <w:basedOn w:val="Normal"/>
    <w:uiPriority w:val="99"/>
    <w:rsid w:val="008E2C21"/>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8E2C21"/>
    <w:pPr>
      <w:ind w:left="709" w:hanging="284"/>
    </w:pPr>
  </w:style>
  <w:style w:type="paragraph" w:customStyle="1" w:styleId="Details">
    <w:name w:val="Details"/>
    <w:basedOn w:val="Normal"/>
    <w:next w:val="DetailsFollower"/>
    <w:uiPriority w:val="99"/>
    <w:rsid w:val="008E2C21"/>
    <w:pPr>
      <w:spacing w:before="120" w:after="120" w:line="260" w:lineRule="atLeast"/>
    </w:pPr>
  </w:style>
  <w:style w:type="paragraph" w:customStyle="1" w:styleId="DetailsFollower">
    <w:name w:val="DetailsFollower"/>
    <w:basedOn w:val="Normal"/>
    <w:uiPriority w:val="99"/>
    <w:rsid w:val="008E2C21"/>
    <w:pPr>
      <w:spacing w:before="120" w:after="120" w:line="260" w:lineRule="atLeast"/>
    </w:pPr>
  </w:style>
  <w:style w:type="paragraph" w:customStyle="1" w:styleId="PrecNameCover">
    <w:name w:val="PrecNameCover"/>
    <w:basedOn w:val="PrecName"/>
    <w:uiPriority w:val="99"/>
    <w:rsid w:val="008E2C21"/>
    <w:pPr>
      <w:ind w:left="57"/>
    </w:pPr>
  </w:style>
  <w:style w:type="paragraph" w:styleId="FootnoteText">
    <w:name w:val="footnote text"/>
    <w:basedOn w:val="Normal"/>
    <w:link w:val="FootnoteTextChar"/>
    <w:uiPriority w:val="99"/>
    <w:semiHidden/>
    <w:rsid w:val="008E2C21"/>
    <w:pPr>
      <w:spacing w:after="60"/>
      <w:ind w:left="284" w:hanging="284"/>
    </w:pPr>
    <w:rPr>
      <w:rFonts w:ascii="Arial" w:hAnsi="Arial"/>
      <w:sz w:val="18"/>
    </w:rPr>
  </w:style>
  <w:style w:type="character" w:customStyle="1" w:styleId="FootnoteTextChar">
    <w:name w:val="Footnote Text Char"/>
    <w:link w:val="FootnoteText"/>
    <w:uiPriority w:val="99"/>
    <w:semiHidden/>
    <w:locked/>
    <w:rsid w:val="00BF3087"/>
    <w:rPr>
      <w:rFonts w:ascii="Times New Roman" w:hAnsi="Times New Roman" w:cs="Times New Roman"/>
      <w:sz w:val="20"/>
      <w:szCs w:val="20"/>
      <w:lang w:eastAsia="en-US"/>
    </w:rPr>
  </w:style>
  <w:style w:type="paragraph" w:customStyle="1" w:styleId="FPdisclaimer">
    <w:name w:val="FPdisclaimer"/>
    <w:basedOn w:val="Header"/>
    <w:uiPriority w:val="99"/>
    <w:rsid w:val="008E2C21"/>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8E2C21"/>
    <w:pPr>
      <w:spacing w:after="1240"/>
    </w:pPr>
    <w:rPr>
      <w:rFonts w:ascii="Arial" w:hAnsi="Arial"/>
      <w:sz w:val="36"/>
    </w:rPr>
  </w:style>
  <w:style w:type="paragraph" w:customStyle="1" w:styleId="Indent6">
    <w:name w:val="Indent 6"/>
    <w:basedOn w:val="Normal"/>
    <w:uiPriority w:val="99"/>
    <w:rsid w:val="008E2C21"/>
    <w:pPr>
      <w:spacing w:after="240"/>
      <w:ind w:left="3686"/>
    </w:pPr>
  </w:style>
  <w:style w:type="paragraph" w:customStyle="1" w:styleId="FScheck1NoYes">
    <w:name w:val="FScheck1NoYes"/>
    <w:uiPriority w:val="99"/>
    <w:rsid w:val="008E2C21"/>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8E2C21"/>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8E2C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rsid w:val="008E2C21"/>
    <w:pPr>
      <w:spacing w:after="240"/>
    </w:pPr>
  </w:style>
  <w:style w:type="character" w:customStyle="1" w:styleId="BodyTextChar">
    <w:name w:val="Body Text Char"/>
    <w:link w:val="BodyText"/>
    <w:uiPriority w:val="99"/>
    <w:semiHidden/>
    <w:locked/>
    <w:rsid w:val="00BF3087"/>
    <w:rPr>
      <w:rFonts w:ascii="Times New Roman" w:hAnsi="Times New Roman" w:cs="Times New Roman"/>
      <w:sz w:val="20"/>
      <w:szCs w:val="20"/>
      <w:lang w:eastAsia="en-US"/>
    </w:rPr>
  </w:style>
  <w:style w:type="paragraph" w:customStyle="1" w:styleId="NormalDeed">
    <w:name w:val="Normal Deed"/>
    <w:basedOn w:val="Normal"/>
    <w:uiPriority w:val="99"/>
    <w:rsid w:val="008E2C21"/>
    <w:pPr>
      <w:spacing w:after="240"/>
    </w:pPr>
  </w:style>
  <w:style w:type="paragraph" w:customStyle="1" w:styleId="PartHeading">
    <w:name w:val="Part Heading"/>
    <w:basedOn w:val="Normal"/>
    <w:uiPriority w:val="99"/>
    <w:rsid w:val="008E2C21"/>
    <w:pPr>
      <w:spacing w:before="240" w:after="240"/>
    </w:pPr>
    <w:rPr>
      <w:rFonts w:ascii="Arial" w:hAnsi="Arial"/>
      <w:sz w:val="28"/>
    </w:rPr>
  </w:style>
  <w:style w:type="paragraph" w:customStyle="1" w:styleId="SchedH1">
    <w:name w:val="SchedH1"/>
    <w:basedOn w:val="Normal"/>
    <w:rsid w:val="008E2C21"/>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E2C21"/>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rsid w:val="008E2C21"/>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uiPriority w:val="99"/>
    <w:rsid w:val="008E2C21"/>
    <w:pPr>
      <w:numPr>
        <w:ilvl w:val="3"/>
        <w:numId w:val="1"/>
      </w:numPr>
      <w:spacing w:before="120" w:after="120"/>
    </w:pPr>
  </w:style>
  <w:style w:type="paragraph" w:customStyle="1" w:styleId="SchedH5">
    <w:name w:val="SchedH5"/>
    <w:basedOn w:val="Normal"/>
    <w:uiPriority w:val="99"/>
    <w:rsid w:val="008E2C21"/>
    <w:pPr>
      <w:numPr>
        <w:ilvl w:val="4"/>
        <w:numId w:val="1"/>
      </w:numPr>
      <w:spacing w:after="240"/>
    </w:pPr>
  </w:style>
  <w:style w:type="paragraph" w:customStyle="1" w:styleId="text">
    <w:name w:val="text"/>
    <w:basedOn w:val="Normal"/>
    <w:uiPriority w:val="99"/>
    <w:rsid w:val="008E2C21"/>
    <w:pPr>
      <w:tabs>
        <w:tab w:val="left" w:pos="709"/>
      </w:tabs>
      <w:spacing w:before="240" w:after="180"/>
      <w:ind w:left="1418"/>
    </w:pPr>
    <w:rPr>
      <w:rFonts w:ascii="Arial" w:hAnsi="Arial"/>
      <w:sz w:val="24"/>
    </w:rPr>
  </w:style>
  <w:style w:type="paragraph" w:customStyle="1" w:styleId="bullet">
    <w:name w:val="bullet"/>
    <w:basedOn w:val="text"/>
    <w:uiPriority w:val="99"/>
    <w:rsid w:val="008E2C21"/>
    <w:pPr>
      <w:tabs>
        <w:tab w:val="clear" w:pos="709"/>
      </w:tabs>
      <w:spacing w:before="0" w:after="60"/>
      <w:ind w:left="1775" w:hanging="357"/>
    </w:pPr>
    <w:rPr>
      <w:rFonts w:ascii="Times New Roman" w:hAnsi="Times New Roman"/>
    </w:rPr>
  </w:style>
  <w:style w:type="paragraph" w:customStyle="1" w:styleId="Indent-First">
    <w:name w:val="Indent-First"/>
    <w:basedOn w:val="text"/>
    <w:uiPriority w:val="99"/>
    <w:rsid w:val="008E2C21"/>
    <w:pPr>
      <w:tabs>
        <w:tab w:val="clear" w:pos="709"/>
      </w:tabs>
      <w:spacing w:before="0"/>
    </w:pPr>
    <w:rPr>
      <w:rFonts w:ascii="Times New Roman" w:hAnsi="Times New Roman"/>
    </w:rPr>
  </w:style>
  <w:style w:type="paragraph" w:styleId="NormalIndent">
    <w:name w:val="Normal Indent"/>
    <w:basedOn w:val="Normal"/>
    <w:uiPriority w:val="99"/>
    <w:rsid w:val="008E2C21"/>
    <w:pPr>
      <w:ind w:left="720"/>
    </w:pPr>
    <w:rPr>
      <w:sz w:val="20"/>
    </w:rPr>
  </w:style>
  <w:style w:type="paragraph" w:customStyle="1" w:styleId="Normal1">
    <w:name w:val="Normal 1"/>
    <w:basedOn w:val="Normal"/>
    <w:uiPriority w:val="99"/>
    <w:rsid w:val="008E2C21"/>
    <w:pPr>
      <w:ind w:left="709"/>
    </w:pPr>
    <w:rPr>
      <w:sz w:val="24"/>
    </w:rPr>
  </w:style>
  <w:style w:type="character" w:styleId="PageNumber">
    <w:name w:val="page number"/>
    <w:uiPriority w:val="99"/>
    <w:rsid w:val="008E2C21"/>
    <w:rPr>
      <w:rFonts w:cs="Times New Roman"/>
    </w:rPr>
  </w:style>
  <w:style w:type="paragraph" w:customStyle="1" w:styleId="TableData">
    <w:name w:val="TableData"/>
    <w:basedOn w:val="Normal"/>
    <w:link w:val="TableDataChar"/>
    <w:rsid w:val="008E2C21"/>
    <w:pPr>
      <w:spacing w:before="120" w:after="120"/>
    </w:pPr>
    <w:rPr>
      <w:rFonts w:ascii="Arial" w:hAnsi="Arial"/>
      <w:sz w:val="18"/>
    </w:rPr>
  </w:style>
  <w:style w:type="character" w:styleId="Hyperlink">
    <w:name w:val="Hyperlink"/>
    <w:uiPriority w:val="99"/>
    <w:rsid w:val="008E2C21"/>
    <w:rPr>
      <w:rFonts w:cs="Times New Roman"/>
      <w:color w:val="0000FF"/>
      <w:u w:val="single"/>
    </w:rPr>
  </w:style>
  <w:style w:type="paragraph" w:customStyle="1" w:styleId="SubHead">
    <w:name w:val="SubHead"/>
    <w:basedOn w:val="Normal"/>
    <w:next w:val="Heading2"/>
    <w:uiPriority w:val="99"/>
    <w:rsid w:val="008E2C21"/>
    <w:pPr>
      <w:keepNext/>
      <w:spacing w:after="120"/>
      <w:ind w:left="1163" w:hanging="426"/>
      <w:outlineLvl w:val="0"/>
    </w:pPr>
    <w:rPr>
      <w:rFonts w:ascii="Arial" w:hAnsi="Arial" w:cs="Arial"/>
      <w:b/>
      <w:sz w:val="22"/>
    </w:rPr>
  </w:style>
  <w:style w:type="character" w:styleId="FollowedHyperlink">
    <w:name w:val="FollowedHyperlink"/>
    <w:uiPriority w:val="99"/>
    <w:rsid w:val="008E2C21"/>
    <w:rPr>
      <w:rFonts w:cs="Times New Roman"/>
      <w:color w:val="800080"/>
      <w:u w:val="single"/>
    </w:rPr>
  </w:style>
  <w:style w:type="paragraph" w:customStyle="1" w:styleId="Indent0">
    <w:name w:val="Indent 0"/>
    <w:basedOn w:val="Normal"/>
    <w:next w:val="Normal"/>
    <w:uiPriority w:val="99"/>
    <w:rsid w:val="008E2C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uiPriority w:val="99"/>
    <w:semiHidden/>
    <w:rsid w:val="008E2C21"/>
    <w:pPr>
      <w:shd w:val="clear" w:color="auto" w:fill="000080"/>
    </w:pPr>
    <w:rPr>
      <w:rFonts w:ascii="Tahoma" w:hAnsi="Tahoma" w:cs="Tahoma"/>
    </w:rPr>
  </w:style>
  <w:style w:type="character" w:customStyle="1" w:styleId="DocumentMapChar">
    <w:name w:val="Document Map Char"/>
    <w:link w:val="DocumentMap"/>
    <w:uiPriority w:val="99"/>
    <w:semiHidden/>
    <w:locked/>
    <w:rsid w:val="00BF3087"/>
    <w:rPr>
      <w:rFonts w:ascii="Times New Roman" w:hAnsi="Times New Roman" w:cs="Times New Roman"/>
      <w:sz w:val="2"/>
      <w:lang w:eastAsia="en-US"/>
    </w:rPr>
  </w:style>
  <w:style w:type="paragraph" w:customStyle="1" w:styleId="TableHead">
    <w:name w:val="TableHead"/>
    <w:basedOn w:val="Normal"/>
    <w:next w:val="TableData"/>
    <w:rsid w:val="008E2C21"/>
    <w:pPr>
      <w:spacing w:before="60" w:after="60"/>
    </w:pPr>
    <w:rPr>
      <w:rFonts w:ascii="Arial" w:hAnsi="Arial"/>
      <w:b/>
      <w:sz w:val="18"/>
    </w:rPr>
  </w:style>
  <w:style w:type="paragraph" w:styleId="BalloonText">
    <w:name w:val="Balloon Text"/>
    <w:basedOn w:val="Normal"/>
    <w:link w:val="BalloonTextChar"/>
    <w:uiPriority w:val="99"/>
    <w:semiHidden/>
    <w:rsid w:val="008E2C21"/>
    <w:rPr>
      <w:rFonts w:ascii="Tahoma" w:hAnsi="Tahoma" w:cs="Tahoma"/>
      <w:sz w:val="16"/>
      <w:szCs w:val="16"/>
    </w:rPr>
  </w:style>
  <w:style w:type="character" w:customStyle="1" w:styleId="BalloonTextChar">
    <w:name w:val="Balloon Text Char"/>
    <w:link w:val="BalloonText"/>
    <w:uiPriority w:val="99"/>
    <w:semiHidden/>
    <w:locked/>
    <w:rsid w:val="00BF3087"/>
    <w:rPr>
      <w:rFonts w:ascii="Times New Roman" w:hAnsi="Times New Roman" w:cs="Times New Roman"/>
      <w:sz w:val="2"/>
      <w:lang w:eastAsia="en-US"/>
    </w:rPr>
  </w:style>
  <w:style w:type="paragraph" w:styleId="TOC4">
    <w:name w:val="toc 4"/>
    <w:basedOn w:val="Normal"/>
    <w:next w:val="Normal"/>
    <w:autoRedefine/>
    <w:uiPriority w:val="39"/>
    <w:rsid w:val="008E2C21"/>
    <w:pPr>
      <w:ind w:left="690"/>
    </w:pPr>
  </w:style>
  <w:style w:type="paragraph" w:styleId="TOCHeading">
    <w:name w:val="TOC Heading"/>
    <w:basedOn w:val="Heading1"/>
    <w:next w:val="Normal"/>
    <w:uiPriority w:val="99"/>
    <w:qFormat/>
    <w:rsid w:val="008E2C21"/>
    <w:pPr>
      <w:numPr>
        <w:numId w:val="0"/>
      </w:numPr>
      <w:ind w:firstLine="737"/>
    </w:pPr>
    <w:rPr>
      <w:bCs/>
    </w:rPr>
  </w:style>
  <w:style w:type="paragraph" w:styleId="TOC5">
    <w:name w:val="toc 5"/>
    <w:basedOn w:val="Normal"/>
    <w:next w:val="Normal"/>
    <w:autoRedefine/>
    <w:uiPriority w:val="39"/>
    <w:rsid w:val="008E2C21"/>
    <w:pPr>
      <w:ind w:left="920"/>
    </w:pPr>
  </w:style>
  <w:style w:type="paragraph" w:styleId="TOC6">
    <w:name w:val="toc 6"/>
    <w:basedOn w:val="Normal"/>
    <w:next w:val="Normal"/>
    <w:autoRedefine/>
    <w:uiPriority w:val="39"/>
    <w:rsid w:val="008E2C21"/>
    <w:pPr>
      <w:ind w:left="1150"/>
    </w:pPr>
  </w:style>
  <w:style w:type="paragraph" w:styleId="TOC7">
    <w:name w:val="toc 7"/>
    <w:basedOn w:val="Normal"/>
    <w:next w:val="Normal"/>
    <w:autoRedefine/>
    <w:uiPriority w:val="39"/>
    <w:rsid w:val="008E2C21"/>
    <w:pPr>
      <w:ind w:left="1380"/>
    </w:pPr>
  </w:style>
  <w:style w:type="paragraph" w:styleId="TOC8">
    <w:name w:val="toc 8"/>
    <w:basedOn w:val="Normal"/>
    <w:next w:val="Normal"/>
    <w:autoRedefine/>
    <w:uiPriority w:val="39"/>
    <w:rsid w:val="008E2C21"/>
    <w:pPr>
      <w:ind w:left="1610"/>
    </w:pPr>
  </w:style>
  <w:style w:type="paragraph" w:styleId="TOC9">
    <w:name w:val="toc 9"/>
    <w:basedOn w:val="Normal"/>
    <w:next w:val="Normal"/>
    <w:autoRedefine/>
    <w:uiPriority w:val="39"/>
    <w:rsid w:val="008E2C21"/>
    <w:pPr>
      <w:ind w:left="1840"/>
    </w:pPr>
  </w:style>
  <w:style w:type="paragraph" w:customStyle="1" w:styleId="Body-Highlight">
    <w:name w:val="Body-Highlight"/>
    <w:basedOn w:val="Normal"/>
    <w:uiPriority w:val="99"/>
    <w:rsid w:val="008E2C21"/>
    <w:pPr>
      <w:spacing w:before="120" w:after="120"/>
    </w:pPr>
    <w:rPr>
      <w:sz w:val="20"/>
    </w:rPr>
  </w:style>
  <w:style w:type="paragraph" w:customStyle="1" w:styleId="Mick1">
    <w:name w:val="Mick 1"/>
    <w:basedOn w:val="Normal"/>
    <w:uiPriority w:val="99"/>
    <w:rsid w:val="008E2C21"/>
    <w:pPr>
      <w:spacing w:before="120" w:after="120"/>
    </w:pPr>
    <w:rPr>
      <w:b/>
      <w:sz w:val="20"/>
    </w:rPr>
  </w:style>
  <w:style w:type="paragraph" w:customStyle="1" w:styleId="S">
    <w:name w:val="S"/>
    <w:basedOn w:val="Normal"/>
    <w:uiPriority w:val="99"/>
    <w:rsid w:val="008E2C21"/>
    <w:pPr>
      <w:spacing w:before="120" w:after="120"/>
    </w:pPr>
    <w:rPr>
      <w:sz w:val="20"/>
    </w:rPr>
  </w:style>
  <w:style w:type="paragraph" w:customStyle="1" w:styleId="I3">
    <w:name w:val="I3"/>
    <w:uiPriority w:val="99"/>
    <w:rsid w:val="008E2C21"/>
    <w:pPr>
      <w:ind w:left="1077" w:hanging="340"/>
    </w:pPr>
    <w:rPr>
      <w:rFonts w:ascii="Times New Roman" w:hAnsi="Times New Roman"/>
      <w:sz w:val="22"/>
      <w:lang w:val="en-GB" w:eastAsia="en-US"/>
    </w:rPr>
  </w:style>
  <w:style w:type="paragraph" w:customStyle="1" w:styleId="textend">
    <w:name w:val="textend"/>
    <w:basedOn w:val="Normal"/>
    <w:uiPriority w:val="99"/>
    <w:rsid w:val="008E2C21"/>
    <w:pPr>
      <w:spacing w:after="300"/>
      <w:ind w:left="1418"/>
    </w:pPr>
    <w:rPr>
      <w:sz w:val="24"/>
    </w:rPr>
  </w:style>
  <w:style w:type="paragraph" w:customStyle="1" w:styleId="ArialN16">
    <w:name w:val="ArialN16"/>
    <w:basedOn w:val="Normal"/>
    <w:uiPriority w:val="99"/>
    <w:rsid w:val="008E2C21"/>
    <w:pPr>
      <w:spacing w:before="120" w:after="120"/>
    </w:pPr>
    <w:rPr>
      <w:rFonts w:ascii="Arial Narrow" w:hAnsi="Arial Narrow"/>
      <w:b/>
      <w:sz w:val="32"/>
    </w:rPr>
  </w:style>
  <w:style w:type="paragraph" w:customStyle="1" w:styleId="n3a">
    <w:name w:val="n3a"/>
    <w:basedOn w:val="Normal"/>
    <w:uiPriority w:val="99"/>
    <w:rsid w:val="008E2C21"/>
    <w:pPr>
      <w:tabs>
        <w:tab w:val="left" w:pos="2160"/>
        <w:tab w:val="decimal" w:pos="8107"/>
      </w:tabs>
      <w:spacing w:before="120" w:after="120"/>
      <w:ind w:left="2160" w:hanging="533"/>
      <w:jc w:val="both"/>
    </w:pPr>
    <w:rPr>
      <w:sz w:val="20"/>
    </w:rPr>
  </w:style>
  <w:style w:type="paragraph" w:customStyle="1" w:styleId="3aindtab">
    <w:name w:val="3aindtab"/>
    <w:basedOn w:val="Normal"/>
    <w:uiPriority w:val="99"/>
    <w:rsid w:val="008E2C21"/>
    <w:pPr>
      <w:tabs>
        <w:tab w:val="left" w:pos="3600"/>
        <w:tab w:val="left" w:pos="5040"/>
      </w:tabs>
      <w:spacing w:before="120" w:after="120"/>
      <w:ind w:left="2160" w:right="2160" w:hanging="533"/>
      <w:jc w:val="both"/>
    </w:pPr>
    <w:rPr>
      <w:sz w:val="20"/>
    </w:rPr>
  </w:style>
  <w:style w:type="paragraph" w:customStyle="1" w:styleId="4coltab">
    <w:name w:val="4coltab"/>
    <w:basedOn w:val="Normal"/>
    <w:uiPriority w:val="99"/>
    <w:rsid w:val="008E2C21"/>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uiPriority w:val="99"/>
    <w:rsid w:val="008E2C21"/>
    <w:pPr>
      <w:spacing w:before="120" w:after="120"/>
    </w:pPr>
    <w:rPr>
      <w:b/>
      <w:sz w:val="22"/>
    </w:rPr>
  </w:style>
  <w:style w:type="paragraph" w:customStyle="1" w:styleId="Bullet1">
    <w:name w:val="Bullet1"/>
    <w:basedOn w:val="Normal"/>
    <w:next w:val="Normal"/>
    <w:uiPriority w:val="99"/>
    <w:rsid w:val="008E2C21"/>
    <w:pPr>
      <w:tabs>
        <w:tab w:val="left" w:pos="851"/>
      </w:tabs>
      <w:spacing w:before="120" w:after="120" w:line="360" w:lineRule="auto"/>
      <w:ind w:left="851" w:hanging="425"/>
    </w:pPr>
    <w:rPr>
      <w:sz w:val="26"/>
    </w:rPr>
  </w:style>
  <w:style w:type="paragraph" w:customStyle="1" w:styleId="MAINTITLES">
    <w:name w:val="MAIN TITLES"/>
    <w:uiPriority w:val="99"/>
    <w:rsid w:val="008E2C21"/>
    <w:pPr>
      <w:spacing w:line="-240" w:lineRule="auto"/>
      <w:jc w:val="center"/>
    </w:pPr>
    <w:rPr>
      <w:rFonts w:ascii="CG Times (W1)" w:hAnsi="CG Times (W1)"/>
      <w:b/>
      <w:sz w:val="28"/>
      <w:lang w:eastAsia="en-US"/>
    </w:rPr>
  </w:style>
  <w:style w:type="paragraph" w:customStyle="1" w:styleId="definitions">
    <w:name w:val="definitions"/>
    <w:basedOn w:val="Normal"/>
    <w:uiPriority w:val="99"/>
    <w:rsid w:val="008E2C21"/>
    <w:pPr>
      <w:tabs>
        <w:tab w:val="left" w:pos="3690"/>
      </w:tabs>
      <w:ind w:left="3690" w:hanging="3690"/>
    </w:pPr>
    <w:rPr>
      <w:sz w:val="22"/>
      <w:lang w:val="en-US"/>
    </w:rPr>
  </w:style>
  <w:style w:type="paragraph" w:customStyle="1" w:styleId="bulletstart">
    <w:name w:val="bulletstart"/>
    <w:basedOn w:val="text"/>
    <w:next w:val="bullet"/>
    <w:uiPriority w:val="99"/>
    <w:rsid w:val="008E2C21"/>
    <w:pPr>
      <w:tabs>
        <w:tab w:val="clear" w:pos="709"/>
      </w:tabs>
      <w:spacing w:before="0" w:after="120"/>
    </w:pPr>
    <w:rPr>
      <w:rFonts w:ascii="Times New Roman" w:hAnsi="Times New Roman"/>
    </w:rPr>
  </w:style>
  <w:style w:type="paragraph" w:customStyle="1" w:styleId="bulletsub">
    <w:name w:val="bulletsub"/>
    <w:basedOn w:val="Normal"/>
    <w:uiPriority w:val="99"/>
    <w:rsid w:val="008E2C21"/>
    <w:pPr>
      <w:spacing w:before="120" w:after="60"/>
      <w:ind w:left="2144" w:hanging="357"/>
    </w:pPr>
    <w:rPr>
      <w:sz w:val="24"/>
    </w:rPr>
  </w:style>
  <w:style w:type="paragraph" w:customStyle="1" w:styleId="define">
    <w:name w:val="define"/>
    <w:basedOn w:val="Normal"/>
    <w:uiPriority w:val="99"/>
    <w:rsid w:val="008E2C21"/>
    <w:pPr>
      <w:spacing w:before="120" w:after="180"/>
    </w:pPr>
    <w:rPr>
      <w:sz w:val="24"/>
    </w:rPr>
  </w:style>
  <w:style w:type="paragraph" w:customStyle="1" w:styleId="bulletend">
    <w:name w:val="bulletend"/>
    <w:basedOn w:val="bullet"/>
    <w:next w:val="text"/>
    <w:uiPriority w:val="99"/>
    <w:rsid w:val="008E2C21"/>
    <w:pPr>
      <w:spacing w:after="180"/>
    </w:pPr>
  </w:style>
  <w:style w:type="paragraph" w:customStyle="1" w:styleId="Mick2">
    <w:name w:val="Mick 2"/>
    <w:basedOn w:val="Normal"/>
    <w:uiPriority w:val="99"/>
    <w:rsid w:val="008E2C21"/>
    <w:pPr>
      <w:spacing w:before="120" w:after="120"/>
    </w:pPr>
    <w:rPr>
      <w:b/>
      <w:sz w:val="20"/>
    </w:rPr>
  </w:style>
  <w:style w:type="paragraph" w:customStyle="1" w:styleId="ppptext">
    <w:name w:val="ppptext"/>
    <w:basedOn w:val="Normal"/>
    <w:uiPriority w:val="99"/>
    <w:rsid w:val="008E2C21"/>
    <w:pPr>
      <w:spacing w:before="120" w:after="120"/>
      <w:ind w:left="720"/>
    </w:pPr>
    <w:rPr>
      <w:sz w:val="20"/>
    </w:rPr>
  </w:style>
  <w:style w:type="paragraph" w:customStyle="1" w:styleId="Heading2Text">
    <w:name w:val="Heading 2 Text"/>
    <w:basedOn w:val="Normal"/>
    <w:uiPriority w:val="99"/>
    <w:rsid w:val="008E2C21"/>
    <w:pPr>
      <w:spacing w:before="120" w:after="240"/>
      <w:ind w:left="720"/>
      <w:jc w:val="both"/>
    </w:pPr>
    <w:rPr>
      <w:sz w:val="22"/>
      <w:lang w:val="en-US"/>
    </w:rPr>
  </w:style>
  <w:style w:type="paragraph" w:customStyle="1" w:styleId="Head3">
    <w:name w:val="Head3"/>
    <w:basedOn w:val="Heading3"/>
    <w:uiPriority w:val="99"/>
    <w:rsid w:val="008E2C21"/>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uiPriority w:val="99"/>
    <w:rsid w:val="008E2C21"/>
    <w:pPr>
      <w:tabs>
        <w:tab w:val="left" w:pos="567"/>
      </w:tabs>
      <w:spacing w:before="120" w:after="120"/>
    </w:pPr>
    <w:rPr>
      <w:rFonts w:ascii="Century" w:hAnsi="Century"/>
      <w:b/>
      <w:sz w:val="20"/>
      <w:lang w:val="en-GB"/>
    </w:rPr>
  </w:style>
  <w:style w:type="paragraph" w:customStyle="1" w:styleId="Body-NextToHeading2">
    <w:name w:val="Body-NextToHeading2"/>
    <w:uiPriority w:val="99"/>
    <w:rsid w:val="008E2C21"/>
    <w:pPr>
      <w:keepLines/>
      <w:spacing w:before="300" w:line="300" w:lineRule="atLeast"/>
    </w:pPr>
    <w:rPr>
      <w:rFonts w:ascii="Times New Roman" w:hAnsi="Times New Roman"/>
      <w:sz w:val="23"/>
      <w:lang w:eastAsia="en-US"/>
    </w:rPr>
  </w:style>
  <w:style w:type="paragraph" w:customStyle="1" w:styleId="Indent10">
    <w:name w:val="Indent1"/>
    <w:basedOn w:val="Normal"/>
    <w:next w:val="Normal"/>
    <w:uiPriority w:val="99"/>
    <w:rsid w:val="008E2C21"/>
    <w:pPr>
      <w:spacing w:before="120" w:after="120"/>
      <w:ind w:left="737"/>
    </w:pPr>
    <w:rPr>
      <w:sz w:val="20"/>
      <w:lang w:val="en-US"/>
    </w:rPr>
  </w:style>
  <w:style w:type="paragraph" w:customStyle="1" w:styleId="ContentsTitle">
    <w:name w:val="ContentsTitle"/>
    <w:basedOn w:val="Normal"/>
    <w:next w:val="Normal"/>
    <w:uiPriority w:val="99"/>
    <w:rsid w:val="008E2C21"/>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uiPriority w:val="99"/>
    <w:rsid w:val="008E2C21"/>
    <w:pPr>
      <w:tabs>
        <w:tab w:val="left" w:pos="2722"/>
      </w:tabs>
      <w:spacing w:before="120" w:after="120"/>
      <w:ind w:left="2722"/>
    </w:pPr>
    <w:rPr>
      <w:rFonts w:ascii="Arial Narrow" w:hAnsi="Arial Narrow"/>
      <w:b/>
      <w:sz w:val="34"/>
    </w:rPr>
  </w:style>
  <w:style w:type="paragraph" w:customStyle="1" w:styleId="Title1">
    <w:name w:val="Title1"/>
    <w:basedOn w:val="Normal"/>
    <w:uiPriority w:val="99"/>
    <w:rsid w:val="008E2C21"/>
    <w:pPr>
      <w:spacing w:before="120" w:after="120"/>
      <w:jc w:val="center"/>
    </w:pPr>
    <w:rPr>
      <w:rFonts w:ascii="Arial Narrow" w:hAnsi="Arial Narrow"/>
      <w:b/>
      <w:sz w:val="32"/>
    </w:rPr>
  </w:style>
  <w:style w:type="paragraph" w:customStyle="1" w:styleId="TOC91">
    <w:name w:val="TOC 91"/>
    <w:basedOn w:val="Normal"/>
    <w:next w:val="Normal"/>
    <w:uiPriority w:val="99"/>
    <w:rsid w:val="008E2C21"/>
    <w:pPr>
      <w:tabs>
        <w:tab w:val="right" w:pos="9070"/>
      </w:tabs>
      <w:spacing w:before="120" w:after="120"/>
      <w:ind w:left="1840"/>
    </w:pPr>
    <w:rPr>
      <w:sz w:val="20"/>
    </w:rPr>
  </w:style>
  <w:style w:type="paragraph" w:customStyle="1" w:styleId="NormalIndent2">
    <w:name w:val="Normal Indent2"/>
    <w:basedOn w:val="Normal"/>
    <w:next w:val="NormalIndent"/>
    <w:uiPriority w:val="99"/>
    <w:rsid w:val="008E2C21"/>
    <w:pPr>
      <w:spacing w:before="120" w:after="120"/>
      <w:ind w:left="1474"/>
    </w:pPr>
    <w:rPr>
      <w:sz w:val="20"/>
    </w:rPr>
  </w:style>
  <w:style w:type="paragraph" w:customStyle="1" w:styleId="Indent20">
    <w:name w:val="Indent2"/>
    <w:basedOn w:val="Normal"/>
    <w:next w:val="Normal"/>
    <w:uiPriority w:val="99"/>
    <w:rsid w:val="008E2C21"/>
    <w:pPr>
      <w:spacing w:before="120" w:after="120"/>
      <w:ind w:left="1474"/>
    </w:pPr>
    <w:rPr>
      <w:sz w:val="20"/>
    </w:rPr>
  </w:style>
  <w:style w:type="paragraph" w:customStyle="1" w:styleId="Indent30">
    <w:name w:val="Indent3"/>
    <w:basedOn w:val="Normal"/>
    <w:next w:val="Normal"/>
    <w:uiPriority w:val="99"/>
    <w:rsid w:val="008E2C21"/>
    <w:pPr>
      <w:spacing w:before="120" w:after="120"/>
      <w:ind w:left="2211"/>
    </w:pPr>
    <w:rPr>
      <w:sz w:val="20"/>
    </w:rPr>
  </w:style>
  <w:style w:type="paragraph" w:customStyle="1" w:styleId="NormalIndent3">
    <w:name w:val="Normal Indent 3"/>
    <w:basedOn w:val="Normal"/>
    <w:next w:val="Normal"/>
    <w:uiPriority w:val="99"/>
    <w:rsid w:val="008E2C21"/>
    <w:pPr>
      <w:spacing w:before="120" w:after="120"/>
      <w:ind w:left="2211"/>
    </w:pPr>
    <w:rPr>
      <w:sz w:val="20"/>
    </w:rPr>
  </w:style>
  <w:style w:type="paragraph" w:customStyle="1" w:styleId="NormalIndent4">
    <w:name w:val="Normal Indent 4"/>
    <w:basedOn w:val="Normal"/>
    <w:uiPriority w:val="99"/>
    <w:rsid w:val="008E2C21"/>
    <w:pPr>
      <w:spacing w:before="120" w:after="120"/>
      <w:ind w:left="2948"/>
    </w:pPr>
    <w:rPr>
      <w:sz w:val="20"/>
    </w:rPr>
  </w:style>
  <w:style w:type="paragraph" w:customStyle="1" w:styleId="Indent40">
    <w:name w:val="Indent4"/>
    <w:basedOn w:val="Normal"/>
    <w:next w:val="Normal"/>
    <w:uiPriority w:val="99"/>
    <w:rsid w:val="008E2C21"/>
    <w:pPr>
      <w:spacing w:before="120" w:after="120"/>
      <w:ind w:left="2948"/>
    </w:pPr>
    <w:rPr>
      <w:sz w:val="20"/>
    </w:rPr>
  </w:style>
  <w:style w:type="paragraph" w:customStyle="1" w:styleId="Head14BHelv">
    <w:name w:val="Head14BHelv"/>
    <w:basedOn w:val="Normal"/>
    <w:next w:val="Normal"/>
    <w:uiPriority w:val="99"/>
    <w:rsid w:val="008E2C21"/>
    <w:pPr>
      <w:spacing w:before="120" w:after="120"/>
      <w:jc w:val="both"/>
    </w:pPr>
    <w:rPr>
      <w:rFonts w:ascii="Helvetica" w:hAnsi="Helvetica"/>
      <w:b/>
      <w:sz w:val="28"/>
    </w:rPr>
  </w:style>
  <w:style w:type="paragraph" w:customStyle="1" w:styleId="Head12BHelv">
    <w:name w:val="Head12BHelv"/>
    <w:basedOn w:val="Head14BHelv"/>
    <w:next w:val="Normal"/>
    <w:uiPriority w:val="99"/>
    <w:rsid w:val="008E2C21"/>
    <w:rPr>
      <w:sz w:val="24"/>
    </w:rPr>
  </w:style>
  <w:style w:type="paragraph" w:customStyle="1" w:styleId="Head4txt">
    <w:name w:val="Head4txt"/>
    <w:basedOn w:val="Heading4"/>
    <w:uiPriority w:val="99"/>
    <w:rsid w:val="008E2C21"/>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uiPriority w:val="99"/>
    <w:rsid w:val="008E2C21"/>
    <w:pPr>
      <w:tabs>
        <w:tab w:val="left" w:pos="720"/>
        <w:tab w:val="right" w:leader="dot" w:pos="7920"/>
      </w:tabs>
      <w:spacing w:before="120"/>
      <w:ind w:left="360"/>
    </w:pPr>
    <w:rPr>
      <w:rFonts w:ascii="Times New Roman" w:hAnsi="Times New Roman"/>
      <w:lang w:val="en-GB" w:eastAsia="en-US"/>
    </w:rPr>
  </w:style>
  <w:style w:type="paragraph" w:customStyle="1" w:styleId="toc20">
    <w:name w:val="toc2"/>
    <w:uiPriority w:val="99"/>
    <w:rsid w:val="008E2C21"/>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uiPriority w:val="99"/>
    <w:rsid w:val="008E2C21"/>
    <w:pPr>
      <w:tabs>
        <w:tab w:val="left" w:pos="5040"/>
      </w:tabs>
      <w:spacing w:before="120" w:after="120"/>
      <w:ind w:left="1440"/>
    </w:pPr>
    <w:rPr>
      <w:b/>
      <w:smallCaps/>
      <w:sz w:val="20"/>
      <w:lang w:val="en-GB"/>
    </w:rPr>
  </w:style>
  <w:style w:type="paragraph" w:customStyle="1" w:styleId="indent21">
    <w:name w:val="indent 2"/>
    <w:basedOn w:val="Normal"/>
    <w:uiPriority w:val="99"/>
    <w:rsid w:val="008E2C21"/>
    <w:pPr>
      <w:spacing w:before="120" w:after="240"/>
      <w:ind w:left="1134" w:hanging="567"/>
    </w:pPr>
    <w:rPr>
      <w:i/>
      <w:sz w:val="24"/>
      <w:lang w:val="en-GB"/>
    </w:rPr>
  </w:style>
  <w:style w:type="paragraph" w:customStyle="1" w:styleId="indent31">
    <w:name w:val="indent 3"/>
    <w:basedOn w:val="Normal"/>
    <w:uiPriority w:val="99"/>
    <w:rsid w:val="008E2C21"/>
    <w:pPr>
      <w:spacing w:before="120" w:after="120"/>
      <w:ind w:left="1702" w:hanging="568"/>
    </w:pPr>
    <w:rPr>
      <w:sz w:val="24"/>
      <w:lang w:val="en-GB"/>
    </w:rPr>
  </w:style>
  <w:style w:type="paragraph" w:customStyle="1" w:styleId="indent50">
    <w:name w:val="indent 5"/>
    <w:basedOn w:val="indent21"/>
    <w:uiPriority w:val="99"/>
    <w:rsid w:val="008E2C21"/>
    <w:rPr>
      <w:sz w:val="16"/>
    </w:rPr>
  </w:style>
  <w:style w:type="paragraph" w:customStyle="1" w:styleId="indent41">
    <w:name w:val="indent 4"/>
    <w:basedOn w:val="Indent10"/>
    <w:uiPriority w:val="99"/>
    <w:rsid w:val="008E2C21"/>
    <w:pPr>
      <w:ind w:left="567"/>
    </w:pPr>
    <w:rPr>
      <w:sz w:val="16"/>
    </w:rPr>
  </w:style>
  <w:style w:type="paragraph" w:customStyle="1" w:styleId="indent60">
    <w:name w:val="indent 6"/>
    <w:basedOn w:val="indent31"/>
    <w:uiPriority w:val="99"/>
    <w:rsid w:val="008E2C21"/>
    <w:rPr>
      <w:sz w:val="16"/>
    </w:rPr>
  </w:style>
  <w:style w:type="paragraph" w:customStyle="1" w:styleId="indent7">
    <w:name w:val="indent 7"/>
    <w:basedOn w:val="indent41"/>
    <w:uiPriority w:val="99"/>
    <w:rsid w:val="008E2C21"/>
    <w:rPr>
      <w:sz w:val="20"/>
    </w:rPr>
  </w:style>
  <w:style w:type="paragraph" w:customStyle="1" w:styleId="indent8">
    <w:name w:val="indent 8"/>
    <w:basedOn w:val="indent50"/>
    <w:uiPriority w:val="99"/>
    <w:rsid w:val="008E2C21"/>
    <w:pPr>
      <w:ind w:left="1138" w:hanging="1138"/>
    </w:pPr>
    <w:rPr>
      <w:sz w:val="20"/>
    </w:rPr>
  </w:style>
  <w:style w:type="paragraph" w:customStyle="1" w:styleId="indent9">
    <w:name w:val="indent 9"/>
    <w:basedOn w:val="indent60"/>
    <w:uiPriority w:val="99"/>
    <w:rsid w:val="008E2C21"/>
    <w:pPr>
      <w:ind w:left="1699" w:hanging="1699"/>
    </w:pPr>
    <w:rPr>
      <w:sz w:val="20"/>
    </w:rPr>
  </w:style>
  <w:style w:type="paragraph" w:customStyle="1" w:styleId="indent11">
    <w:name w:val="indent 11"/>
    <w:basedOn w:val="indent9"/>
    <w:uiPriority w:val="99"/>
    <w:rsid w:val="008E2C21"/>
    <w:pPr>
      <w:tabs>
        <w:tab w:val="left" w:pos="2552"/>
        <w:tab w:val="decimal" w:pos="6804"/>
      </w:tabs>
      <w:ind w:left="1985" w:hanging="851"/>
    </w:pPr>
  </w:style>
  <w:style w:type="paragraph" w:customStyle="1" w:styleId="indent12">
    <w:name w:val="indent 12"/>
    <w:basedOn w:val="indent9"/>
    <w:uiPriority w:val="99"/>
    <w:rsid w:val="008E2C21"/>
    <w:pPr>
      <w:tabs>
        <w:tab w:val="left" w:pos="2552"/>
        <w:tab w:val="decimal" w:pos="6804"/>
      </w:tabs>
      <w:ind w:left="2552" w:hanging="567"/>
    </w:pPr>
  </w:style>
  <w:style w:type="paragraph" w:customStyle="1" w:styleId="SummaryTitle">
    <w:name w:val="SummaryTitle"/>
    <w:basedOn w:val="Normal"/>
    <w:uiPriority w:val="99"/>
    <w:rsid w:val="008E2C21"/>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uiPriority w:val="99"/>
    <w:rsid w:val="008E2C21"/>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uiPriority w:val="99"/>
    <w:rsid w:val="008E2C21"/>
    <w:pPr>
      <w:ind w:left="2835"/>
    </w:pPr>
  </w:style>
  <w:style w:type="paragraph" w:customStyle="1" w:styleId="NormalIndent7">
    <w:name w:val="Normal Indent 7"/>
    <w:basedOn w:val="NormalIndent"/>
    <w:uiPriority w:val="99"/>
    <w:rsid w:val="008E2C21"/>
    <w:pPr>
      <w:spacing w:before="120" w:after="120"/>
      <w:ind w:left="1440"/>
    </w:pPr>
    <w:rPr>
      <w:lang w:val="en-GB"/>
    </w:rPr>
  </w:style>
  <w:style w:type="paragraph" w:customStyle="1" w:styleId="figurenormal">
    <w:name w:val="figurenormal"/>
    <w:basedOn w:val="Normal"/>
    <w:uiPriority w:val="99"/>
    <w:rsid w:val="008E2C21"/>
    <w:pPr>
      <w:spacing w:before="120" w:after="120"/>
      <w:jc w:val="center"/>
    </w:pPr>
    <w:rPr>
      <w:b/>
      <w:sz w:val="24"/>
    </w:rPr>
  </w:style>
  <w:style w:type="paragraph" w:customStyle="1" w:styleId="figuretext">
    <w:name w:val="figuretext"/>
    <w:basedOn w:val="text"/>
    <w:uiPriority w:val="99"/>
    <w:rsid w:val="008E2C21"/>
    <w:pPr>
      <w:tabs>
        <w:tab w:val="clear" w:pos="709"/>
      </w:tabs>
      <w:spacing w:before="0" w:after="300"/>
      <w:jc w:val="center"/>
    </w:pPr>
    <w:rPr>
      <w:rFonts w:ascii="Times New Roman" w:hAnsi="Times New Roman"/>
      <w:b/>
    </w:rPr>
  </w:style>
  <w:style w:type="paragraph" w:customStyle="1" w:styleId="Glossary">
    <w:name w:val="Glossary"/>
    <w:basedOn w:val="Normal"/>
    <w:next w:val="Normal"/>
    <w:uiPriority w:val="99"/>
    <w:rsid w:val="008E2C21"/>
    <w:pPr>
      <w:spacing w:before="120" w:after="120"/>
      <w:ind w:left="1418"/>
    </w:pPr>
    <w:rPr>
      <w:rFonts w:ascii="Arial" w:hAnsi="Arial"/>
      <w:sz w:val="20"/>
    </w:rPr>
  </w:style>
  <w:style w:type="paragraph" w:customStyle="1" w:styleId="headingtext">
    <w:name w:val="heading text"/>
    <w:basedOn w:val="Normal"/>
    <w:uiPriority w:val="99"/>
    <w:rsid w:val="008E2C21"/>
    <w:pPr>
      <w:spacing w:before="120" w:after="120" w:line="240" w:lineRule="atLeast"/>
    </w:pPr>
    <w:rPr>
      <w:rFonts w:ascii="Univers (WN)" w:hAnsi="Univers (WN)"/>
      <w:sz w:val="24"/>
      <w:lang w:val="en-GB"/>
    </w:rPr>
  </w:style>
  <w:style w:type="paragraph" w:customStyle="1" w:styleId="ListIndent">
    <w:name w:val="List Indent"/>
    <w:basedOn w:val="NormalIndent"/>
    <w:next w:val="Normal"/>
    <w:uiPriority w:val="99"/>
    <w:rsid w:val="008E2C21"/>
    <w:pPr>
      <w:spacing w:before="120" w:after="120" w:line="240" w:lineRule="atLeast"/>
      <w:ind w:left="737" w:hanging="567"/>
      <w:jc w:val="both"/>
    </w:pPr>
    <w:rPr>
      <w:rFonts w:ascii="CG Times (WN)" w:hAnsi="CG Times (WN)"/>
      <w:sz w:val="24"/>
      <w:lang w:val="en-GB"/>
    </w:rPr>
  </w:style>
  <w:style w:type="paragraph" w:customStyle="1" w:styleId="XXX">
    <w:name w:val="XXX"/>
    <w:basedOn w:val="Normal"/>
    <w:uiPriority w:val="99"/>
    <w:rsid w:val="008E2C21"/>
    <w:pPr>
      <w:pBdr>
        <w:left w:val="single" w:sz="6" w:space="8" w:color="auto"/>
      </w:pBdr>
      <w:spacing w:before="120" w:after="120"/>
      <w:jc w:val="both"/>
    </w:pPr>
    <w:rPr>
      <w:b/>
      <w:sz w:val="24"/>
      <w:lang w:val="en-GB"/>
    </w:rPr>
  </w:style>
  <w:style w:type="paragraph" w:customStyle="1" w:styleId="Index-Level2">
    <w:name w:val="Index-Level 2"/>
    <w:uiPriority w:val="99"/>
    <w:rsid w:val="008E2C21"/>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uiPriority w:val="99"/>
    <w:rsid w:val="008E2C2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uiPriority w:val="99"/>
    <w:rsid w:val="008E2C21"/>
    <w:pPr>
      <w:keepLines/>
      <w:spacing w:before="160" w:line="300" w:lineRule="atLeast"/>
    </w:pPr>
    <w:rPr>
      <w:rFonts w:ascii="Times New Roman" w:hAnsi="Times New Roman"/>
      <w:sz w:val="23"/>
      <w:lang w:eastAsia="en-US"/>
    </w:rPr>
  </w:style>
  <w:style w:type="paragraph" w:customStyle="1" w:styleId="Indent-First1">
    <w:name w:val="Indent-First1"/>
    <w:uiPriority w:val="99"/>
    <w:rsid w:val="008E2C21"/>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uiPriority w:val="99"/>
    <w:rsid w:val="008E2C21"/>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uiPriority w:val="99"/>
    <w:rsid w:val="008E2C21"/>
    <w:pPr>
      <w:spacing w:before="260" w:line="300" w:lineRule="atLeast"/>
    </w:pPr>
    <w:rPr>
      <w:rFonts w:ascii="Times New Roman" w:hAnsi="Times New Roman"/>
      <w:sz w:val="22"/>
      <w:lang w:eastAsia="en-US"/>
    </w:rPr>
  </w:style>
  <w:style w:type="paragraph" w:customStyle="1" w:styleId="Heading-Level1">
    <w:name w:val="Heading-Level 1"/>
    <w:uiPriority w:val="99"/>
    <w:rsid w:val="008E2C21"/>
    <w:pPr>
      <w:tabs>
        <w:tab w:val="left" w:pos="240"/>
      </w:tabs>
    </w:pPr>
    <w:rPr>
      <w:rFonts w:ascii="Helvetica-Narrow" w:hAnsi="Helvetica-Narrow"/>
      <w:b/>
      <w:sz w:val="26"/>
      <w:lang w:eastAsia="en-US"/>
    </w:rPr>
  </w:style>
  <w:style w:type="paragraph" w:customStyle="1" w:styleId="Body-Highlight1">
    <w:name w:val="Body-Highlight1"/>
    <w:basedOn w:val="Heading-Level1"/>
    <w:uiPriority w:val="99"/>
    <w:rsid w:val="008E2C21"/>
    <w:pPr>
      <w:keepLines/>
      <w:tabs>
        <w:tab w:val="clear" w:pos="240"/>
      </w:tabs>
      <w:spacing w:before="160" w:line="300" w:lineRule="atLeast"/>
    </w:pPr>
    <w:rPr>
      <w:sz w:val="20"/>
    </w:rPr>
  </w:style>
  <w:style w:type="paragraph" w:customStyle="1" w:styleId="Note">
    <w:name w:val="Note"/>
    <w:basedOn w:val="Normal"/>
    <w:uiPriority w:val="99"/>
    <w:rsid w:val="008E2C21"/>
    <w:pPr>
      <w:spacing w:before="120" w:after="120"/>
      <w:ind w:left="504" w:hanging="504"/>
    </w:pPr>
    <w:rPr>
      <w:rFonts w:ascii="Arial" w:hAnsi="Arial"/>
      <w:b/>
      <w:sz w:val="20"/>
    </w:rPr>
  </w:style>
  <w:style w:type="paragraph" w:customStyle="1" w:styleId="Headings">
    <w:name w:val="Headings"/>
    <w:basedOn w:val="Normal"/>
    <w:uiPriority w:val="99"/>
    <w:rsid w:val="008E2C21"/>
    <w:pPr>
      <w:spacing w:before="120" w:after="120"/>
    </w:pPr>
    <w:rPr>
      <w:rFonts w:ascii="Helvetica-Narrow" w:hAnsi="Helvetica-Narrow"/>
      <w:b/>
      <w:color w:val="000000"/>
      <w:sz w:val="20"/>
      <w:lang w:val="en-US"/>
    </w:rPr>
  </w:style>
  <w:style w:type="paragraph" w:customStyle="1" w:styleId="hangingindent">
    <w:name w:val="hanging indent"/>
    <w:basedOn w:val="Normal"/>
    <w:uiPriority w:val="99"/>
    <w:rsid w:val="008E2C21"/>
    <w:pPr>
      <w:spacing w:before="60" w:after="120" w:line="280" w:lineRule="atLeast"/>
      <w:ind w:left="562" w:hanging="562"/>
      <w:jc w:val="both"/>
    </w:pPr>
    <w:rPr>
      <w:color w:val="000000"/>
      <w:sz w:val="22"/>
      <w:lang w:val="en-US"/>
    </w:rPr>
  </w:style>
  <w:style w:type="paragraph" w:customStyle="1" w:styleId="DotText">
    <w:name w:val="DotText"/>
    <w:basedOn w:val="Normal"/>
    <w:uiPriority w:val="99"/>
    <w:rsid w:val="008E2C21"/>
    <w:pPr>
      <w:spacing w:before="60" w:after="120"/>
      <w:ind w:left="1134" w:hanging="425"/>
    </w:pPr>
    <w:rPr>
      <w:sz w:val="20"/>
    </w:rPr>
  </w:style>
  <w:style w:type="paragraph" w:customStyle="1" w:styleId="Indent00">
    <w:name w:val="Indent0"/>
    <w:basedOn w:val="Normal"/>
    <w:next w:val="Indent0"/>
    <w:uiPriority w:val="99"/>
    <w:rsid w:val="008E2C21"/>
    <w:pPr>
      <w:spacing w:before="120" w:after="120"/>
    </w:pPr>
    <w:rPr>
      <w:sz w:val="20"/>
      <w:lang w:val="en-US"/>
    </w:rPr>
  </w:style>
  <w:style w:type="paragraph" w:customStyle="1" w:styleId="xl24">
    <w:name w:val="xl24"/>
    <w:basedOn w:val="Normal"/>
    <w:uiPriority w:val="99"/>
    <w:rsid w:val="008E2C21"/>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uiPriority w:val="99"/>
    <w:rsid w:val="008E2C21"/>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uiPriority w:val="99"/>
    <w:rsid w:val="008E2C21"/>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uiPriority w:val="99"/>
    <w:rsid w:val="008E2C21"/>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uiPriority w:val="99"/>
    <w:rsid w:val="008E2C21"/>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uiPriority w:val="99"/>
    <w:rsid w:val="008E2C21"/>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uiPriority w:val="99"/>
    <w:rsid w:val="008E2C21"/>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uiPriority w:val="99"/>
    <w:rsid w:val="008E2C21"/>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uiPriority w:val="99"/>
    <w:rsid w:val="008E2C21"/>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uiPriority w:val="99"/>
    <w:rsid w:val="008E2C21"/>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uiPriority w:val="99"/>
    <w:rsid w:val="008E2C21"/>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uiPriority w:val="99"/>
    <w:rsid w:val="008E2C21"/>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uiPriority w:val="99"/>
    <w:rsid w:val="008E2C21"/>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uiPriority w:val="99"/>
    <w:rsid w:val="008E2C21"/>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uiPriority w:val="99"/>
    <w:rsid w:val="008E2C21"/>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uiPriority w:val="99"/>
    <w:rsid w:val="008E2C21"/>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uiPriority w:val="99"/>
    <w:rsid w:val="008E2C21"/>
    <w:pPr>
      <w:spacing w:before="120" w:after="120"/>
      <w:ind w:left="1474"/>
    </w:pPr>
  </w:style>
  <w:style w:type="paragraph" w:customStyle="1" w:styleId="NormalinTable">
    <w:name w:val="Normal (in Table)"/>
    <w:basedOn w:val="Normal"/>
    <w:uiPriority w:val="99"/>
    <w:rsid w:val="008E2C21"/>
    <w:pPr>
      <w:keepNext/>
      <w:keepLines/>
      <w:spacing w:before="120" w:after="120"/>
      <w:ind w:right="29"/>
      <w:jc w:val="both"/>
    </w:pPr>
    <w:rPr>
      <w:sz w:val="20"/>
    </w:rPr>
  </w:style>
  <w:style w:type="paragraph" w:customStyle="1" w:styleId="Indent">
    <w:name w:val="Indent"/>
    <w:basedOn w:val="Normal"/>
    <w:uiPriority w:val="99"/>
    <w:rsid w:val="008E2C21"/>
    <w:pPr>
      <w:spacing w:before="240" w:after="120"/>
      <w:ind w:left="1701" w:hanging="567"/>
      <w:jc w:val="both"/>
    </w:pPr>
    <w:rPr>
      <w:sz w:val="20"/>
    </w:rPr>
  </w:style>
  <w:style w:type="paragraph" w:styleId="BodyText2">
    <w:name w:val="Body Text 2"/>
    <w:basedOn w:val="Normal"/>
    <w:link w:val="BodyText2Char"/>
    <w:uiPriority w:val="99"/>
    <w:rsid w:val="008E2C21"/>
    <w:pPr>
      <w:jc w:val="center"/>
    </w:pPr>
    <w:rPr>
      <w:rFonts w:ascii="Arial" w:hAnsi="Arial" w:cs="Arial"/>
      <w:b/>
      <w:iCs/>
      <w:sz w:val="16"/>
    </w:rPr>
  </w:style>
  <w:style w:type="character" w:customStyle="1" w:styleId="BodyText2Char">
    <w:name w:val="Body Text 2 Char"/>
    <w:link w:val="BodyText2"/>
    <w:uiPriority w:val="99"/>
    <w:semiHidden/>
    <w:locked/>
    <w:rsid w:val="00BF3087"/>
    <w:rPr>
      <w:rFonts w:ascii="Times New Roman" w:hAnsi="Times New Roman" w:cs="Times New Roman"/>
      <w:sz w:val="20"/>
      <w:szCs w:val="20"/>
      <w:lang w:eastAsia="en-US"/>
    </w:rPr>
  </w:style>
  <w:style w:type="table" w:styleId="TableGrid">
    <w:name w:val="Table Grid"/>
    <w:basedOn w:val="TableNormal"/>
    <w:uiPriority w:val="99"/>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locked/>
    <w:rsid w:val="0015046D"/>
    <w:rPr>
      <w:sz w:val="16"/>
      <w:szCs w:val="16"/>
    </w:rPr>
  </w:style>
  <w:style w:type="paragraph" w:styleId="CommentText">
    <w:name w:val="annotation text"/>
    <w:basedOn w:val="Normal"/>
    <w:link w:val="CommentTextChar"/>
    <w:uiPriority w:val="99"/>
    <w:unhideWhenUsed/>
    <w:locked/>
    <w:rsid w:val="0015046D"/>
    <w:rPr>
      <w:sz w:val="20"/>
    </w:rPr>
  </w:style>
  <w:style w:type="character" w:customStyle="1" w:styleId="CommentTextChar">
    <w:name w:val="Comment Text Char"/>
    <w:link w:val="CommentText"/>
    <w:uiPriority w:val="99"/>
    <w:rsid w:val="0015046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locked/>
    <w:rsid w:val="00B10F12"/>
    <w:rPr>
      <w:b/>
      <w:bCs/>
    </w:rPr>
  </w:style>
  <w:style w:type="character" w:customStyle="1" w:styleId="CommentSubjectChar">
    <w:name w:val="Comment Subject Char"/>
    <w:link w:val="CommentSubject"/>
    <w:uiPriority w:val="99"/>
    <w:semiHidden/>
    <w:rsid w:val="00B10F12"/>
    <w:rPr>
      <w:rFonts w:ascii="Times New Roman" w:hAnsi="Times New Roman"/>
      <w:b/>
      <w:bCs/>
      <w:lang w:eastAsia="en-US"/>
    </w:rPr>
  </w:style>
  <w:style w:type="paragraph" w:styleId="ListParagraph">
    <w:name w:val="List Paragraph"/>
    <w:basedOn w:val="Normal"/>
    <w:uiPriority w:val="34"/>
    <w:qFormat/>
    <w:rsid w:val="00095934"/>
    <w:pPr>
      <w:ind w:left="720"/>
      <w:contextualSpacing/>
    </w:pPr>
    <w:rPr>
      <w:rFonts w:ascii="Harmony Text" w:hAnsi="Harmony Text"/>
      <w:sz w:val="22"/>
      <w:lang w:eastAsia="en-AU"/>
    </w:rPr>
  </w:style>
  <w:style w:type="character" w:customStyle="1" w:styleId="TableDataChar">
    <w:name w:val="TableData Char"/>
    <w:link w:val="TableData"/>
    <w:rsid w:val="00B90BCD"/>
    <w:rPr>
      <w:rFonts w:ascii="Arial" w:hAnsi="Arial"/>
      <w:sz w:val="18"/>
      <w:lang w:eastAsia="en-US"/>
    </w:rPr>
  </w:style>
  <w:style w:type="character" w:customStyle="1" w:styleId="DeltaViewInsertion">
    <w:name w:val="DeltaView Insertion"/>
    <w:rsid w:val="00EF1884"/>
    <w:rPr>
      <w:color w:val="008000"/>
      <w:spacing w:val="0"/>
      <w:u w:val="single"/>
    </w:rPr>
  </w:style>
  <w:style w:type="paragraph" w:styleId="NormalWeb">
    <w:name w:val="Normal (Web)"/>
    <w:basedOn w:val="Normal"/>
    <w:uiPriority w:val="99"/>
    <w:unhideWhenUsed/>
    <w:locked/>
    <w:rsid w:val="00C410DF"/>
    <w:pPr>
      <w:spacing w:before="100" w:beforeAutospacing="1" w:after="100" w:afterAutospacing="1"/>
    </w:pPr>
    <w:rPr>
      <w:sz w:val="24"/>
      <w:szCs w:val="24"/>
      <w:lang w:eastAsia="en-AU"/>
    </w:rPr>
  </w:style>
  <w:style w:type="character" w:styleId="Strong">
    <w:name w:val="Strong"/>
    <w:uiPriority w:val="22"/>
    <w:qFormat/>
    <w:rsid w:val="00C410DF"/>
    <w:rPr>
      <w:b/>
      <w:bCs/>
    </w:rPr>
  </w:style>
  <w:style w:type="paragraph" w:customStyle="1" w:styleId="Question">
    <w:name w:val="Question"/>
    <w:basedOn w:val="Normal"/>
    <w:rsid w:val="00672F98"/>
    <w:pPr>
      <w:spacing w:before="120" w:after="120"/>
    </w:pPr>
    <w:rPr>
      <w:rFonts w:ascii="Harmony Text" w:hAnsi="Harmony Text"/>
      <w:b/>
      <w:sz w:val="20"/>
    </w:rPr>
  </w:style>
  <w:style w:type="table" w:styleId="LightShading-Accent5">
    <w:name w:val="Light Shading Accent 5"/>
    <w:basedOn w:val="TableNormal"/>
    <w:uiPriority w:val="60"/>
    <w:rsid w:val="004846B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4846B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Indent2Char">
    <w:name w:val="Indent 2 Char"/>
    <w:link w:val="Indent2"/>
    <w:locked/>
    <w:rsid w:val="00014F6F"/>
    <w:rPr>
      <w:rFonts w:ascii="Times New Roman" w:hAnsi="Times New Roman"/>
      <w:sz w:val="23"/>
      <w:lang w:eastAsia="en-US"/>
    </w:rPr>
  </w:style>
  <w:style w:type="table" w:customStyle="1" w:styleId="MediumShading2-Accent11">
    <w:name w:val="Medium Shading 2 - Accent 11"/>
    <w:basedOn w:val="TableNormal"/>
    <w:uiPriority w:val="64"/>
    <w:rsid w:val="00140B66"/>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rPr>
        <w:rFonts w:ascii="Calibri" w:hAnsi="Calibri" w:cs="Calibri" w:hint="default"/>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rPr>
        <w:rFonts w:ascii="Calibri" w:hAnsi="Calibri" w:cs="Calibri"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Calibri" w:hint="default"/>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ascii="Calibri" w:hAnsi="Calibri" w:cs="Calibri" w:hint="default"/>
        <w:b/>
        <w:bCs/>
        <w:color w:val="FFFFFF"/>
      </w:rPr>
      <w:tblPr/>
      <w:tcPr>
        <w:tcBorders>
          <w:left w:val="nil"/>
          <w:right w:val="nil"/>
          <w:insideH w:val="nil"/>
          <w:insideV w:val="nil"/>
        </w:tcBorders>
        <w:shd w:val="clear" w:color="auto" w:fill="4F81BD"/>
      </w:tcPr>
    </w:tblStylePr>
    <w:tblStylePr w:type="band1Vert">
      <w:rPr>
        <w:rFonts w:ascii="Calibri" w:hAnsi="Calibri" w:cs="Calibri" w:hint="default"/>
      </w:rPr>
      <w:tblPr/>
      <w:tcPr>
        <w:tcBorders>
          <w:left w:val="nil"/>
          <w:right w:val="nil"/>
          <w:insideH w:val="nil"/>
          <w:insideV w:val="nil"/>
        </w:tcBorders>
        <w:shd w:val="clear" w:color="auto" w:fill="D8D8D8"/>
      </w:tcPr>
    </w:tblStylePr>
    <w:tblStylePr w:type="band1Horz">
      <w:rPr>
        <w:rFonts w:ascii="Calibri" w:hAnsi="Calibri" w:cs="Calibri" w:hint="default"/>
      </w:rPr>
      <w:tblPr/>
      <w:tcPr>
        <w:shd w:val="clear" w:color="auto" w:fill="D8D8D8"/>
      </w:tcPr>
    </w:tblStylePr>
    <w:tblStylePr w:type="neCell">
      <w:rPr>
        <w:rFonts w:ascii="Calibri" w:hAnsi="Calibri" w:cs="Calibri"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Calibri" w:hint="default"/>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2Char">
    <w:name w:val="Head 2 Char"/>
    <w:link w:val="Head2"/>
    <w:locked/>
    <w:rsid w:val="00395FD1"/>
    <w:rPr>
      <w:rFonts w:ascii="Cambria" w:hAnsi="Cambria"/>
      <w:b/>
      <w:bCs/>
      <w:color w:val="365F91"/>
    </w:rPr>
  </w:style>
  <w:style w:type="paragraph" w:customStyle="1" w:styleId="Head2">
    <w:name w:val="Head 2"/>
    <w:basedOn w:val="Normal"/>
    <w:link w:val="Head2Char"/>
    <w:qFormat/>
    <w:rsid w:val="00395FD1"/>
    <w:pPr>
      <w:keepNext/>
      <w:numPr>
        <w:numId w:val="6"/>
      </w:numPr>
      <w:spacing w:before="120"/>
    </w:pPr>
    <w:rPr>
      <w:rFonts w:ascii="Cambria" w:hAnsi="Cambria"/>
      <w:b/>
      <w:bCs/>
      <w:color w:val="365F91"/>
      <w:sz w:val="20"/>
      <w:lang w:eastAsia="en-AU"/>
    </w:rPr>
  </w:style>
  <w:style w:type="paragraph" w:customStyle="1" w:styleId="Default">
    <w:name w:val="Default"/>
    <w:rsid w:val="00121DA4"/>
    <w:pPr>
      <w:autoSpaceDE w:val="0"/>
      <w:autoSpaceDN w:val="0"/>
      <w:adjustRightInd w:val="0"/>
    </w:pPr>
    <w:rPr>
      <w:rFonts w:ascii="Arial" w:eastAsia="Calibri" w:hAnsi="Arial" w:cs="Arial"/>
      <w:color w:val="000000"/>
      <w:sz w:val="24"/>
      <w:szCs w:val="24"/>
      <w:lang w:eastAsia="en-US"/>
    </w:rPr>
  </w:style>
  <w:style w:type="table" w:customStyle="1" w:styleId="LightList1">
    <w:name w:val="Light List1"/>
    <w:basedOn w:val="TableNormal"/>
    <w:uiPriority w:val="61"/>
    <w:rsid w:val="004D453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OCBodyParagraph">
    <w:name w:val="_OC Body Paragraph"/>
    <w:basedOn w:val="Normal"/>
    <w:link w:val="OCBodyParagraphChar"/>
    <w:uiPriority w:val="99"/>
    <w:qFormat/>
    <w:rsid w:val="00E42A72"/>
    <w:pPr>
      <w:spacing w:after="240" w:line="240" w:lineRule="atLeast"/>
    </w:pPr>
    <w:rPr>
      <w:rFonts w:ascii="Harmony Display" w:eastAsia="Calibri" w:hAnsi="Harmony Display"/>
      <w:color w:val="000000"/>
      <w:sz w:val="20"/>
      <w:lang w:val="en-GB"/>
    </w:rPr>
  </w:style>
  <w:style w:type="character" w:customStyle="1" w:styleId="OCBodyParagraphChar">
    <w:name w:val="_OC Body Paragraph Char"/>
    <w:link w:val="OCBodyParagraph"/>
    <w:uiPriority w:val="99"/>
    <w:rsid w:val="00E42A72"/>
    <w:rPr>
      <w:rFonts w:ascii="Harmony Display" w:eastAsia="Calibri" w:hAnsi="Harmony Display"/>
      <w:color w:val="000000"/>
      <w:lang w:val="en-GB" w:eastAsia="en-US"/>
    </w:rPr>
  </w:style>
  <w:style w:type="paragraph" w:customStyle="1" w:styleId="OCTableText">
    <w:name w:val="_OC Table Text"/>
    <w:basedOn w:val="OCBodyParagraph"/>
    <w:qFormat/>
    <w:rsid w:val="0004288B"/>
    <w:pPr>
      <w:spacing w:before="60" w:after="60" w:line="240" w:lineRule="auto"/>
    </w:pPr>
    <w:rPr>
      <w:color w:val="595959"/>
    </w:rPr>
  </w:style>
  <w:style w:type="paragraph" w:styleId="EndnoteText">
    <w:name w:val="endnote text"/>
    <w:basedOn w:val="Normal"/>
    <w:link w:val="EndnoteTextChar"/>
    <w:uiPriority w:val="99"/>
    <w:semiHidden/>
    <w:unhideWhenUsed/>
    <w:locked/>
    <w:rsid w:val="00980812"/>
    <w:rPr>
      <w:sz w:val="20"/>
    </w:rPr>
  </w:style>
  <w:style w:type="character" w:customStyle="1" w:styleId="EndnoteTextChar">
    <w:name w:val="Endnote Text Char"/>
    <w:link w:val="EndnoteText"/>
    <w:uiPriority w:val="99"/>
    <w:semiHidden/>
    <w:rsid w:val="00980812"/>
    <w:rPr>
      <w:rFonts w:ascii="Times New Roman" w:hAnsi="Times New Roman"/>
      <w:lang w:eastAsia="en-US"/>
    </w:rPr>
  </w:style>
  <w:style w:type="character" w:styleId="EndnoteReference">
    <w:name w:val="endnote reference"/>
    <w:uiPriority w:val="99"/>
    <w:semiHidden/>
    <w:unhideWhenUsed/>
    <w:locked/>
    <w:rsid w:val="00980812"/>
    <w:rPr>
      <w:vertAlign w:val="superscript"/>
    </w:rPr>
  </w:style>
  <w:style w:type="paragraph" w:styleId="PlainText">
    <w:name w:val="Plain Text"/>
    <w:basedOn w:val="Normal"/>
    <w:link w:val="PlainTextChar"/>
    <w:uiPriority w:val="99"/>
    <w:semiHidden/>
    <w:unhideWhenUsed/>
    <w:locked/>
    <w:rsid w:val="00026E93"/>
    <w:rPr>
      <w:rFonts w:ascii="Consolas" w:eastAsia="Calibri" w:hAnsi="Consolas" w:cs="Consolas"/>
      <w:sz w:val="21"/>
      <w:szCs w:val="21"/>
    </w:rPr>
  </w:style>
  <w:style w:type="character" w:customStyle="1" w:styleId="PlainTextChar">
    <w:name w:val="Plain Text Char"/>
    <w:link w:val="PlainText"/>
    <w:uiPriority w:val="99"/>
    <w:semiHidden/>
    <w:rsid w:val="00026E93"/>
    <w:rPr>
      <w:rFonts w:ascii="Consolas" w:eastAsia="Calibri" w:hAnsi="Consolas" w:cs="Consolas"/>
      <w:sz w:val="21"/>
      <w:szCs w:val="21"/>
      <w:lang w:eastAsia="en-US"/>
    </w:rPr>
  </w:style>
  <w:style w:type="paragraph" w:styleId="Revision">
    <w:name w:val="Revision"/>
    <w:hidden/>
    <w:uiPriority w:val="99"/>
    <w:semiHidden/>
    <w:rsid w:val="00B365DD"/>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402">
      <w:bodyDiv w:val="1"/>
      <w:marLeft w:val="0"/>
      <w:marRight w:val="0"/>
      <w:marTop w:val="0"/>
      <w:marBottom w:val="0"/>
      <w:divBdr>
        <w:top w:val="none" w:sz="0" w:space="0" w:color="auto"/>
        <w:left w:val="none" w:sz="0" w:space="0" w:color="auto"/>
        <w:bottom w:val="none" w:sz="0" w:space="0" w:color="auto"/>
        <w:right w:val="none" w:sz="0" w:space="0" w:color="auto"/>
      </w:divBdr>
    </w:div>
    <w:div w:id="261841745">
      <w:bodyDiv w:val="1"/>
      <w:marLeft w:val="0"/>
      <w:marRight w:val="0"/>
      <w:marTop w:val="0"/>
      <w:marBottom w:val="0"/>
      <w:divBdr>
        <w:top w:val="none" w:sz="0" w:space="0" w:color="auto"/>
        <w:left w:val="none" w:sz="0" w:space="0" w:color="auto"/>
        <w:bottom w:val="none" w:sz="0" w:space="0" w:color="auto"/>
        <w:right w:val="none" w:sz="0" w:space="0" w:color="auto"/>
      </w:divBdr>
    </w:div>
    <w:div w:id="270288782">
      <w:bodyDiv w:val="1"/>
      <w:marLeft w:val="0"/>
      <w:marRight w:val="0"/>
      <w:marTop w:val="0"/>
      <w:marBottom w:val="0"/>
      <w:divBdr>
        <w:top w:val="none" w:sz="0" w:space="0" w:color="auto"/>
        <w:left w:val="none" w:sz="0" w:space="0" w:color="auto"/>
        <w:bottom w:val="none" w:sz="0" w:space="0" w:color="auto"/>
        <w:right w:val="none" w:sz="0" w:space="0" w:color="auto"/>
      </w:divBdr>
    </w:div>
    <w:div w:id="366371998">
      <w:bodyDiv w:val="1"/>
      <w:marLeft w:val="0"/>
      <w:marRight w:val="0"/>
      <w:marTop w:val="0"/>
      <w:marBottom w:val="0"/>
      <w:divBdr>
        <w:top w:val="none" w:sz="0" w:space="0" w:color="auto"/>
        <w:left w:val="none" w:sz="0" w:space="0" w:color="auto"/>
        <w:bottom w:val="none" w:sz="0" w:space="0" w:color="auto"/>
        <w:right w:val="none" w:sz="0" w:space="0" w:color="auto"/>
      </w:divBdr>
    </w:div>
    <w:div w:id="406608312">
      <w:bodyDiv w:val="1"/>
      <w:marLeft w:val="0"/>
      <w:marRight w:val="0"/>
      <w:marTop w:val="0"/>
      <w:marBottom w:val="0"/>
      <w:divBdr>
        <w:top w:val="none" w:sz="0" w:space="0" w:color="auto"/>
        <w:left w:val="none" w:sz="0" w:space="0" w:color="auto"/>
        <w:bottom w:val="none" w:sz="0" w:space="0" w:color="auto"/>
        <w:right w:val="none" w:sz="0" w:space="0" w:color="auto"/>
      </w:divBdr>
    </w:div>
    <w:div w:id="426268361">
      <w:bodyDiv w:val="1"/>
      <w:marLeft w:val="0"/>
      <w:marRight w:val="0"/>
      <w:marTop w:val="0"/>
      <w:marBottom w:val="0"/>
      <w:divBdr>
        <w:top w:val="none" w:sz="0" w:space="0" w:color="auto"/>
        <w:left w:val="none" w:sz="0" w:space="0" w:color="auto"/>
        <w:bottom w:val="none" w:sz="0" w:space="0" w:color="auto"/>
        <w:right w:val="none" w:sz="0" w:space="0" w:color="auto"/>
      </w:divBdr>
    </w:div>
    <w:div w:id="439380181">
      <w:bodyDiv w:val="1"/>
      <w:marLeft w:val="0"/>
      <w:marRight w:val="0"/>
      <w:marTop w:val="0"/>
      <w:marBottom w:val="0"/>
      <w:divBdr>
        <w:top w:val="none" w:sz="0" w:space="0" w:color="auto"/>
        <w:left w:val="none" w:sz="0" w:space="0" w:color="auto"/>
        <w:bottom w:val="none" w:sz="0" w:space="0" w:color="auto"/>
        <w:right w:val="none" w:sz="0" w:space="0" w:color="auto"/>
      </w:divBdr>
    </w:div>
    <w:div w:id="465705568">
      <w:bodyDiv w:val="1"/>
      <w:marLeft w:val="0"/>
      <w:marRight w:val="0"/>
      <w:marTop w:val="0"/>
      <w:marBottom w:val="0"/>
      <w:divBdr>
        <w:top w:val="none" w:sz="0" w:space="0" w:color="auto"/>
        <w:left w:val="none" w:sz="0" w:space="0" w:color="auto"/>
        <w:bottom w:val="none" w:sz="0" w:space="0" w:color="auto"/>
        <w:right w:val="none" w:sz="0" w:space="0" w:color="auto"/>
      </w:divBdr>
      <w:divsChild>
        <w:div w:id="2027169452">
          <w:marLeft w:val="0"/>
          <w:marRight w:val="0"/>
          <w:marTop w:val="0"/>
          <w:marBottom w:val="0"/>
          <w:divBdr>
            <w:top w:val="none" w:sz="0" w:space="0" w:color="auto"/>
            <w:left w:val="none" w:sz="0" w:space="0" w:color="auto"/>
            <w:bottom w:val="none" w:sz="0" w:space="0" w:color="auto"/>
            <w:right w:val="none" w:sz="0" w:space="0" w:color="auto"/>
          </w:divBdr>
          <w:divsChild>
            <w:div w:id="786045166">
              <w:marLeft w:val="0"/>
              <w:marRight w:val="0"/>
              <w:marTop w:val="0"/>
              <w:marBottom w:val="0"/>
              <w:divBdr>
                <w:top w:val="none" w:sz="0" w:space="0" w:color="auto"/>
                <w:left w:val="none" w:sz="0" w:space="0" w:color="auto"/>
                <w:bottom w:val="none" w:sz="0" w:space="0" w:color="auto"/>
                <w:right w:val="none" w:sz="0" w:space="0" w:color="auto"/>
              </w:divBdr>
              <w:divsChild>
                <w:div w:id="1779984766">
                  <w:marLeft w:val="0"/>
                  <w:marRight w:val="0"/>
                  <w:marTop w:val="0"/>
                  <w:marBottom w:val="0"/>
                  <w:divBdr>
                    <w:top w:val="none" w:sz="0" w:space="0" w:color="auto"/>
                    <w:left w:val="none" w:sz="0" w:space="0" w:color="auto"/>
                    <w:bottom w:val="none" w:sz="0" w:space="0" w:color="auto"/>
                    <w:right w:val="none" w:sz="0" w:space="0" w:color="auto"/>
                  </w:divBdr>
                  <w:divsChild>
                    <w:div w:id="821317337">
                      <w:marLeft w:val="0"/>
                      <w:marRight w:val="0"/>
                      <w:marTop w:val="0"/>
                      <w:marBottom w:val="0"/>
                      <w:divBdr>
                        <w:top w:val="none" w:sz="0" w:space="0" w:color="auto"/>
                        <w:left w:val="none" w:sz="0" w:space="0" w:color="auto"/>
                        <w:bottom w:val="none" w:sz="0" w:space="0" w:color="auto"/>
                        <w:right w:val="none" w:sz="0" w:space="0" w:color="auto"/>
                      </w:divBdr>
                      <w:divsChild>
                        <w:div w:id="709493378">
                          <w:marLeft w:val="0"/>
                          <w:marRight w:val="0"/>
                          <w:marTop w:val="0"/>
                          <w:marBottom w:val="0"/>
                          <w:divBdr>
                            <w:top w:val="none" w:sz="0" w:space="0" w:color="auto"/>
                            <w:left w:val="none" w:sz="0" w:space="0" w:color="auto"/>
                            <w:bottom w:val="none" w:sz="0" w:space="0" w:color="auto"/>
                            <w:right w:val="none" w:sz="0" w:space="0" w:color="auto"/>
                          </w:divBdr>
                          <w:divsChild>
                            <w:div w:id="1026522812">
                              <w:marLeft w:val="0"/>
                              <w:marRight w:val="0"/>
                              <w:marTop w:val="0"/>
                              <w:marBottom w:val="0"/>
                              <w:divBdr>
                                <w:top w:val="dotted" w:sz="6" w:space="0" w:color="CCCCCC"/>
                                <w:left w:val="none" w:sz="0" w:space="0" w:color="auto"/>
                                <w:bottom w:val="none" w:sz="0" w:space="0" w:color="auto"/>
                                <w:right w:val="none" w:sz="0" w:space="0" w:color="auto"/>
                              </w:divBdr>
                              <w:divsChild>
                                <w:div w:id="750548368">
                                  <w:marLeft w:val="0"/>
                                  <w:marRight w:val="0"/>
                                  <w:marTop w:val="0"/>
                                  <w:marBottom w:val="0"/>
                                  <w:divBdr>
                                    <w:top w:val="none" w:sz="0" w:space="0" w:color="auto"/>
                                    <w:left w:val="none" w:sz="0" w:space="0" w:color="auto"/>
                                    <w:bottom w:val="none" w:sz="0" w:space="0" w:color="auto"/>
                                    <w:right w:val="none" w:sz="0" w:space="0" w:color="auto"/>
                                  </w:divBdr>
                                  <w:divsChild>
                                    <w:div w:id="10450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361543">
      <w:bodyDiv w:val="1"/>
      <w:marLeft w:val="0"/>
      <w:marRight w:val="0"/>
      <w:marTop w:val="0"/>
      <w:marBottom w:val="0"/>
      <w:divBdr>
        <w:top w:val="none" w:sz="0" w:space="0" w:color="auto"/>
        <w:left w:val="none" w:sz="0" w:space="0" w:color="auto"/>
        <w:bottom w:val="none" w:sz="0" w:space="0" w:color="auto"/>
        <w:right w:val="none" w:sz="0" w:space="0" w:color="auto"/>
      </w:divBdr>
    </w:div>
    <w:div w:id="528565468">
      <w:bodyDiv w:val="1"/>
      <w:marLeft w:val="0"/>
      <w:marRight w:val="0"/>
      <w:marTop w:val="0"/>
      <w:marBottom w:val="0"/>
      <w:divBdr>
        <w:top w:val="none" w:sz="0" w:space="0" w:color="auto"/>
        <w:left w:val="none" w:sz="0" w:space="0" w:color="auto"/>
        <w:bottom w:val="none" w:sz="0" w:space="0" w:color="auto"/>
        <w:right w:val="none" w:sz="0" w:space="0" w:color="auto"/>
      </w:divBdr>
    </w:div>
    <w:div w:id="578289745">
      <w:bodyDiv w:val="1"/>
      <w:marLeft w:val="0"/>
      <w:marRight w:val="0"/>
      <w:marTop w:val="0"/>
      <w:marBottom w:val="0"/>
      <w:divBdr>
        <w:top w:val="none" w:sz="0" w:space="0" w:color="auto"/>
        <w:left w:val="none" w:sz="0" w:space="0" w:color="auto"/>
        <w:bottom w:val="none" w:sz="0" w:space="0" w:color="auto"/>
        <w:right w:val="none" w:sz="0" w:space="0" w:color="auto"/>
      </w:divBdr>
    </w:div>
    <w:div w:id="584804127">
      <w:bodyDiv w:val="1"/>
      <w:marLeft w:val="0"/>
      <w:marRight w:val="0"/>
      <w:marTop w:val="0"/>
      <w:marBottom w:val="0"/>
      <w:divBdr>
        <w:top w:val="none" w:sz="0" w:space="0" w:color="auto"/>
        <w:left w:val="none" w:sz="0" w:space="0" w:color="auto"/>
        <w:bottom w:val="none" w:sz="0" w:space="0" w:color="auto"/>
        <w:right w:val="none" w:sz="0" w:space="0" w:color="auto"/>
      </w:divBdr>
    </w:div>
    <w:div w:id="661860211">
      <w:bodyDiv w:val="1"/>
      <w:marLeft w:val="0"/>
      <w:marRight w:val="0"/>
      <w:marTop w:val="0"/>
      <w:marBottom w:val="0"/>
      <w:divBdr>
        <w:top w:val="none" w:sz="0" w:space="0" w:color="auto"/>
        <w:left w:val="none" w:sz="0" w:space="0" w:color="auto"/>
        <w:bottom w:val="none" w:sz="0" w:space="0" w:color="auto"/>
        <w:right w:val="none" w:sz="0" w:space="0" w:color="auto"/>
      </w:divBdr>
    </w:div>
    <w:div w:id="758410769">
      <w:bodyDiv w:val="1"/>
      <w:marLeft w:val="0"/>
      <w:marRight w:val="0"/>
      <w:marTop w:val="0"/>
      <w:marBottom w:val="0"/>
      <w:divBdr>
        <w:top w:val="none" w:sz="0" w:space="0" w:color="auto"/>
        <w:left w:val="none" w:sz="0" w:space="0" w:color="auto"/>
        <w:bottom w:val="none" w:sz="0" w:space="0" w:color="auto"/>
        <w:right w:val="none" w:sz="0" w:space="0" w:color="auto"/>
      </w:divBdr>
    </w:div>
    <w:div w:id="761529388">
      <w:bodyDiv w:val="1"/>
      <w:marLeft w:val="0"/>
      <w:marRight w:val="0"/>
      <w:marTop w:val="0"/>
      <w:marBottom w:val="0"/>
      <w:divBdr>
        <w:top w:val="none" w:sz="0" w:space="0" w:color="auto"/>
        <w:left w:val="none" w:sz="0" w:space="0" w:color="auto"/>
        <w:bottom w:val="none" w:sz="0" w:space="0" w:color="auto"/>
        <w:right w:val="none" w:sz="0" w:space="0" w:color="auto"/>
      </w:divBdr>
    </w:div>
    <w:div w:id="769202823">
      <w:bodyDiv w:val="1"/>
      <w:marLeft w:val="0"/>
      <w:marRight w:val="0"/>
      <w:marTop w:val="0"/>
      <w:marBottom w:val="0"/>
      <w:divBdr>
        <w:top w:val="none" w:sz="0" w:space="0" w:color="auto"/>
        <w:left w:val="none" w:sz="0" w:space="0" w:color="auto"/>
        <w:bottom w:val="none" w:sz="0" w:space="0" w:color="auto"/>
        <w:right w:val="none" w:sz="0" w:space="0" w:color="auto"/>
      </w:divBdr>
    </w:div>
    <w:div w:id="786002707">
      <w:bodyDiv w:val="1"/>
      <w:marLeft w:val="0"/>
      <w:marRight w:val="0"/>
      <w:marTop w:val="0"/>
      <w:marBottom w:val="0"/>
      <w:divBdr>
        <w:top w:val="none" w:sz="0" w:space="0" w:color="auto"/>
        <w:left w:val="none" w:sz="0" w:space="0" w:color="auto"/>
        <w:bottom w:val="none" w:sz="0" w:space="0" w:color="auto"/>
        <w:right w:val="none" w:sz="0" w:space="0" w:color="auto"/>
      </w:divBdr>
    </w:div>
    <w:div w:id="1008217653">
      <w:bodyDiv w:val="1"/>
      <w:marLeft w:val="0"/>
      <w:marRight w:val="0"/>
      <w:marTop w:val="0"/>
      <w:marBottom w:val="0"/>
      <w:divBdr>
        <w:top w:val="none" w:sz="0" w:space="0" w:color="auto"/>
        <w:left w:val="none" w:sz="0" w:space="0" w:color="auto"/>
        <w:bottom w:val="none" w:sz="0" w:space="0" w:color="auto"/>
        <w:right w:val="none" w:sz="0" w:space="0" w:color="auto"/>
      </w:divBdr>
    </w:div>
    <w:div w:id="1293171950">
      <w:bodyDiv w:val="1"/>
      <w:marLeft w:val="0"/>
      <w:marRight w:val="0"/>
      <w:marTop w:val="0"/>
      <w:marBottom w:val="0"/>
      <w:divBdr>
        <w:top w:val="none" w:sz="0" w:space="0" w:color="auto"/>
        <w:left w:val="none" w:sz="0" w:space="0" w:color="auto"/>
        <w:bottom w:val="none" w:sz="0" w:space="0" w:color="auto"/>
        <w:right w:val="none" w:sz="0" w:space="0" w:color="auto"/>
      </w:divBdr>
    </w:div>
    <w:div w:id="1336570576">
      <w:bodyDiv w:val="1"/>
      <w:marLeft w:val="0"/>
      <w:marRight w:val="0"/>
      <w:marTop w:val="0"/>
      <w:marBottom w:val="0"/>
      <w:divBdr>
        <w:top w:val="none" w:sz="0" w:space="0" w:color="auto"/>
        <w:left w:val="none" w:sz="0" w:space="0" w:color="auto"/>
        <w:bottom w:val="none" w:sz="0" w:space="0" w:color="auto"/>
        <w:right w:val="none" w:sz="0" w:space="0" w:color="auto"/>
      </w:divBdr>
    </w:div>
    <w:div w:id="1376001345">
      <w:bodyDiv w:val="1"/>
      <w:marLeft w:val="0"/>
      <w:marRight w:val="0"/>
      <w:marTop w:val="0"/>
      <w:marBottom w:val="0"/>
      <w:divBdr>
        <w:top w:val="none" w:sz="0" w:space="0" w:color="auto"/>
        <w:left w:val="none" w:sz="0" w:space="0" w:color="auto"/>
        <w:bottom w:val="none" w:sz="0" w:space="0" w:color="auto"/>
        <w:right w:val="none" w:sz="0" w:space="0" w:color="auto"/>
      </w:divBdr>
    </w:div>
    <w:div w:id="1409040763">
      <w:bodyDiv w:val="1"/>
      <w:marLeft w:val="0"/>
      <w:marRight w:val="0"/>
      <w:marTop w:val="0"/>
      <w:marBottom w:val="0"/>
      <w:divBdr>
        <w:top w:val="none" w:sz="0" w:space="0" w:color="auto"/>
        <w:left w:val="none" w:sz="0" w:space="0" w:color="auto"/>
        <w:bottom w:val="none" w:sz="0" w:space="0" w:color="auto"/>
        <w:right w:val="none" w:sz="0" w:space="0" w:color="auto"/>
      </w:divBdr>
    </w:div>
    <w:div w:id="1444374982">
      <w:bodyDiv w:val="1"/>
      <w:marLeft w:val="0"/>
      <w:marRight w:val="0"/>
      <w:marTop w:val="0"/>
      <w:marBottom w:val="0"/>
      <w:divBdr>
        <w:top w:val="none" w:sz="0" w:space="0" w:color="auto"/>
        <w:left w:val="none" w:sz="0" w:space="0" w:color="auto"/>
        <w:bottom w:val="none" w:sz="0" w:space="0" w:color="auto"/>
        <w:right w:val="none" w:sz="0" w:space="0" w:color="auto"/>
      </w:divBdr>
    </w:div>
    <w:div w:id="1463618286">
      <w:bodyDiv w:val="1"/>
      <w:marLeft w:val="0"/>
      <w:marRight w:val="0"/>
      <w:marTop w:val="0"/>
      <w:marBottom w:val="0"/>
      <w:divBdr>
        <w:top w:val="none" w:sz="0" w:space="0" w:color="auto"/>
        <w:left w:val="none" w:sz="0" w:space="0" w:color="auto"/>
        <w:bottom w:val="none" w:sz="0" w:space="0" w:color="auto"/>
        <w:right w:val="none" w:sz="0" w:space="0" w:color="auto"/>
      </w:divBdr>
    </w:div>
    <w:div w:id="1562254605">
      <w:bodyDiv w:val="1"/>
      <w:marLeft w:val="0"/>
      <w:marRight w:val="0"/>
      <w:marTop w:val="0"/>
      <w:marBottom w:val="0"/>
      <w:divBdr>
        <w:top w:val="none" w:sz="0" w:space="0" w:color="auto"/>
        <w:left w:val="none" w:sz="0" w:space="0" w:color="auto"/>
        <w:bottom w:val="none" w:sz="0" w:space="0" w:color="auto"/>
        <w:right w:val="none" w:sz="0" w:space="0" w:color="auto"/>
      </w:divBdr>
      <w:divsChild>
        <w:div w:id="1051879147">
          <w:marLeft w:val="0"/>
          <w:marRight w:val="0"/>
          <w:marTop w:val="0"/>
          <w:marBottom w:val="0"/>
          <w:divBdr>
            <w:top w:val="none" w:sz="0" w:space="0" w:color="auto"/>
            <w:left w:val="none" w:sz="0" w:space="0" w:color="auto"/>
            <w:bottom w:val="none" w:sz="0" w:space="0" w:color="auto"/>
            <w:right w:val="none" w:sz="0" w:space="0" w:color="auto"/>
          </w:divBdr>
          <w:divsChild>
            <w:div w:id="239681952">
              <w:marLeft w:val="0"/>
              <w:marRight w:val="0"/>
              <w:marTop w:val="0"/>
              <w:marBottom w:val="0"/>
              <w:divBdr>
                <w:top w:val="none" w:sz="0" w:space="0" w:color="auto"/>
                <w:left w:val="none" w:sz="0" w:space="0" w:color="auto"/>
                <w:bottom w:val="none" w:sz="0" w:space="0" w:color="auto"/>
                <w:right w:val="none" w:sz="0" w:space="0" w:color="auto"/>
              </w:divBdr>
              <w:divsChild>
                <w:div w:id="1894925160">
                  <w:marLeft w:val="0"/>
                  <w:marRight w:val="0"/>
                  <w:marTop w:val="0"/>
                  <w:marBottom w:val="0"/>
                  <w:divBdr>
                    <w:top w:val="none" w:sz="0" w:space="0" w:color="auto"/>
                    <w:left w:val="none" w:sz="0" w:space="0" w:color="auto"/>
                    <w:bottom w:val="none" w:sz="0" w:space="0" w:color="auto"/>
                    <w:right w:val="none" w:sz="0" w:space="0" w:color="auto"/>
                  </w:divBdr>
                  <w:divsChild>
                    <w:div w:id="453988521">
                      <w:marLeft w:val="0"/>
                      <w:marRight w:val="0"/>
                      <w:marTop w:val="0"/>
                      <w:marBottom w:val="0"/>
                      <w:divBdr>
                        <w:top w:val="none" w:sz="0" w:space="0" w:color="auto"/>
                        <w:left w:val="none" w:sz="0" w:space="0" w:color="auto"/>
                        <w:bottom w:val="none" w:sz="0" w:space="0" w:color="auto"/>
                        <w:right w:val="none" w:sz="0" w:space="0" w:color="auto"/>
                      </w:divBdr>
                      <w:divsChild>
                        <w:div w:id="564991619">
                          <w:marLeft w:val="0"/>
                          <w:marRight w:val="0"/>
                          <w:marTop w:val="0"/>
                          <w:marBottom w:val="0"/>
                          <w:divBdr>
                            <w:top w:val="none" w:sz="0" w:space="0" w:color="auto"/>
                            <w:left w:val="none" w:sz="0" w:space="0" w:color="auto"/>
                            <w:bottom w:val="none" w:sz="0" w:space="0" w:color="auto"/>
                            <w:right w:val="none" w:sz="0" w:space="0" w:color="auto"/>
                          </w:divBdr>
                        </w:div>
                      </w:divsChild>
                    </w:div>
                    <w:div w:id="1414550704">
                      <w:marLeft w:val="0"/>
                      <w:marRight w:val="0"/>
                      <w:marTop w:val="0"/>
                      <w:marBottom w:val="0"/>
                      <w:divBdr>
                        <w:top w:val="none" w:sz="0" w:space="0" w:color="auto"/>
                        <w:left w:val="none" w:sz="0" w:space="0" w:color="auto"/>
                        <w:bottom w:val="none" w:sz="0" w:space="0" w:color="auto"/>
                        <w:right w:val="none" w:sz="0" w:space="0" w:color="auto"/>
                      </w:divBdr>
                    </w:div>
                    <w:div w:id="1822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8625">
      <w:bodyDiv w:val="1"/>
      <w:marLeft w:val="0"/>
      <w:marRight w:val="0"/>
      <w:marTop w:val="0"/>
      <w:marBottom w:val="0"/>
      <w:divBdr>
        <w:top w:val="none" w:sz="0" w:space="0" w:color="auto"/>
        <w:left w:val="none" w:sz="0" w:space="0" w:color="auto"/>
        <w:bottom w:val="none" w:sz="0" w:space="0" w:color="auto"/>
        <w:right w:val="none" w:sz="0" w:space="0" w:color="auto"/>
      </w:divBdr>
    </w:div>
    <w:div w:id="1595242773">
      <w:bodyDiv w:val="1"/>
      <w:marLeft w:val="0"/>
      <w:marRight w:val="0"/>
      <w:marTop w:val="0"/>
      <w:marBottom w:val="0"/>
      <w:divBdr>
        <w:top w:val="none" w:sz="0" w:space="0" w:color="auto"/>
        <w:left w:val="none" w:sz="0" w:space="0" w:color="auto"/>
        <w:bottom w:val="none" w:sz="0" w:space="0" w:color="auto"/>
        <w:right w:val="none" w:sz="0" w:space="0" w:color="auto"/>
      </w:divBdr>
    </w:div>
    <w:div w:id="1600599880">
      <w:bodyDiv w:val="1"/>
      <w:marLeft w:val="0"/>
      <w:marRight w:val="0"/>
      <w:marTop w:val="0"/>
      <w:marBottom w:val="0"/>
      <w:divBdr>
        <w:top w:val="none" w:sz="0" w:space="0" w:color="auto"/>
        <w:left w:val="none" w:sz="0" w:space="0" w:color="auto"/>
        <w:bottom w:val="none" w:sz="0" w:space="0" w:color="auto"/>
        <w:right w:val="none" w:sz="0" w:space="0" w:color="auto"/>
      </w:divBdr>
      <w:divsChild>
        <w:div w:id="2140222253">
          <w:marLeft w:val="0"/>
          <w:marRight w:val="0"/>
          <w:marTop w:val="0"/>
          <w:marBottom w:val="0"/>
          <w:divBdr>
            <w:top w:val="none" w:sz="0" w:space="0" w:color="auto"/>
            <w:left w:val="none" w:sz="0" w:space="0" w:color="auto"/>
            <w:bottom w:val="none" w:sz="0" w:space="0" w:color="auto"/>
            <w:right w:val="none" w:sz="0" w:space="0" w:color="auto"/>
          </w:divBdr>
          <w:divsChild>
            <w:div w:id="1885175373">
              <w:marLeft w:val="0"/>
              <w:marRight w:val="0"/>
              <w:marTop w:val="0"/>
              <w:marBottom w:val="0"/>
              <w:divBdr>
                <w:top w:val="none" w:sz="0" w:space="0" w:color="auto"/>
                <w:left w:val="none" w:sz="0" w:space="0" w:color="auto"/>
                <w:bottom w:val="none" w:sz="0" w:space="0" w:color="auto"/>
                <w:right w:val="none" w:sz="0" w:space="0" w:color="auto"/>
              </w:divBdr>
              <w:divsChild>
                <w:div w:id="112753892">
                  <w:marLeft w:val="0"/>
                  <w:marRight w:val="0"/>
                  <w:marTop w:val="0"/>
                  <w:marBottom w:val="0"/>
                  <w:divBdr>
                    <w:top w:val="none" w:sz="0" w:space="0" w:color="auto"/>
                    <w:left w:val="none" w:sz="0" w:space="0" w:color="auto"/>
                    <w:bottom w:val="none" w:sz="0" w:space="0" w:color="auto"/>
                    <w:right w:val="none" w:sz="0" w:space="0" w:color="auto"/>
                  </w:divBdr>
                  <w:divsChild>
                    <w:div w:id="1689939379">
                      <w:marLeft w:val="0"/>
                      <w:marRight w:val="0"/>
                      <w:marTop w:val="0"/>
                      <w:marBottom w:val="0"/>
                      <w:divBdr>
                        <w:top w:val="none" w:sz="0" w:space="0" w:color="auto"/>
                        <w:left w:val="none" w:sz="0" w:space="0" w:color="auto"/>
                        <w:bottom w:val="none" w:sz="0" w:space="0" w:color="auto"/>
                        <w:right w:val="none" w:sz="0" w:space="0" w:color="auto"/>
                      </w:divBdr>
                      <w:divsChild>
                        <w:div w:id="11734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337">
      <w:bodyDiv w:val="1"/>
      <w:marLeft w:val="0"/>
      <w:marRight w:val="0"/>
      <w:marTop w:val="0"/>
      <w:marBottom w:val="0"/>
      <w:divBdr>
        <w:top w:val="none" w:sz="0" w:space="0" w:color="auto"/>
        <w:left w:val="none" w:sz="0" w:space="0" w:color="auto"/>
        <w:bottom w:val="none" w:sz="0" w:space="0" w:color="auto"/>
        <w:right w:val="none" w:sz="0" w:space="0" w:color="auto"/>
      </w:divBdr>
    </w:div>
    <w:div w:id="1696496717">
      <w:bodyDiv w:val="1"/>
      <w:marLeft w:val="0"/>
      <w:marRight w:val="0"/>
      <w:marTop w:val="0"/>
      <w:marBottom w:val="0"/>
      <w:divBdr>
        <w:top w:val="none" w:sz="0" w:space="0" w:color="auto"/>
        <w:left w:val="none" w:sz="0" w:space="0" w:color="auto"/>
        <w:bottom w:val="none" w:sz="0" w:space="0" w:color="auto"/>
        <w:right w:val="none" w:sz="0" w:space="0" w:color="auto"/>
      </w:divBdr>
    </w:div>
    <w:div w:id="1790969820">
      <w:bodyDiv w:val="1"/>
      <w:marLeft w:val="0"/>
      <w:marRight w:val="0"/>
      <w:marTop w:val="0"/>
      <w:marBottom w:val="0"/>
      <w:divBdr>
        <w:top w:val="none" w:sz="0" w:space="0" w:color="auto"/>
        <w:left w:val="none" w:sz="0" w:space="0" w:color="auto"/>
        <w:bottom w:val="none" w:sz="0" w:space="0" w:color="auto"/>
        <w:right w:val="none" w:sz="0" w:space="0" w:color="auto"/>
      </w:divBdr>
    </w:div>
    <w:div w:id="1813060692">
      <w:bodyDiv w:val="1"/>
      <w:marLeft w:val="0"/>
      <w:marRight w:val="0"/>
      <w:marTop w:val="0"/>
      <w:marBottom w:val="0"/>
      <w:divBdr>
        <w:top w:val="none" w:sz="0" w:space="0" w:color="auto"/>
        <w:left w:val="none" w:sz="0" w:space="0" w:color="auto"/>
        <w:bottom w:val="none" w:sz="0" w:space="0" w:color="auto"/>
        <w:right w:val="none" w:sz="0" w:space="0" w:color="auto"/>
      </w:divBdr>
    </w:div>
    <w:div w:id="1822233213">
      <w:bodyDiv w:val="1"/>
      <w:marLeft w:val="0"/>
      <w:marRight w:val="0"/>
      <w:marTop w:val="0"/>
      <w:marBottom w:val="0"/>
      <w:divBdr>
        <w:top w:val="none" w:sz="0" w:space="0" w:color="auto"/>
        <w:left w:val="none" w:sz="0" w:space="0" w:color="auto"/>
        <w:bottom w:val="none" w:sz="0" w:space="0" w:color="auto"/>
        <w:right w:val="none" w:sz="0" w:space="0" w:color="auto"/>
      </w:divBdr>
    </w:div>
    <w:div w:id="1909924975">
      <w:bodyDiv w:val="1"/>
      <w:marLeft w:val="0"/>
      <w:marRight w:val="0"/>
      <w:marTop w:val="0"/>
      <w:marBottom w:val="0"/>
      <w:divBdr>
        <w:top w:val="none" w:sz="0" w:space="0" w:color="auto"/>
        <w:left w:val="none" w:sz="0" w:space="0" w:color="auto"/>
        <w:bottom w:val="none" w:sz="0" w:space="0" w:color="auto"/>
        <w:right w:val="none" w:sz="0" w:space="0" w:color="auto"/>
      </w:divBdr>
    </w:div>
    <w:div w:id="1986274263">
      <w:marLeft w:val="0"/>
      <w:marRight w:val="0"/>
      <w:marTop w:val="0"/>
      <w:marBottom w:val="0"/>
      <w:divBdr>
        <w:top w:val="none" w:sz="0" w:space="0" w:color="auto"/>
        <w:left w:val="none" w:sz="0" w:space="0" w:color="auto"/>
        <w:bottom w:val="none" w:sz="0" w:space="0" w:color="auto"/>
        <w:right w:val="none" w:sz="0" w:space="0" w:color="auto"/>
      </w:divBdr>
    </w:div>
    <w:div w:id="1986274264">
      <w:marLeft w:val="0"/>
      <w:marRight w:val="0"/>
      <w:marTop w:val="0"/>
      <w:marBottom w:val="0"/>
      <w:divBdr>
        <w:top w:val="none" w:sz="0" w:space="0" w:color="auto"/>
        <w:left w:val="none" w:sz="0" w:space="0" w:color="auto"/>
        <w:bottom w:val="none" w:sz="0" w:space="0" w:color="auto"/>
        <w:right w:val="none" w:sz="0" w:space="0" w:color="auto"/>
      </w:divBdr>
    </w:div>
    <w:div w:id="2084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stra.com.au/customer-terms/download/document/broadband-nbn.pdf" TargetMode="External"/><Relationship Id="rId18" Type="http://schemas.openxmlformats.org/officeDocument/2006/relationships/hyperlink" Target="http://www.telstra.com.au/business-enterprise/enterprise-solutions/network-solutions/t-biz-broadband-multisite/index.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elstra.com.au/customer-terms/download/document/bg-restoration.pdf" TargetMode="External"/><Relationship Id="rId7" Type="http://schemas.openxmlformats.org/officeDocument/2006/relationships/settings" Target="settings.xml"/><Relationship Id="rId12" Type="http://schemas.openxmlformats.org/officeDocument/2006/relationships/hyperlink" Target="http://www.telstra.com.au/customer-terms/download/document/nbnservices.pdf" TargetMode="External"/><Relationship Id="rId17" Type="http://schemas.openxmlformats.org/officeDocument/2006/relationships/hyperlink" Target="http://www.telstra.com.au/customer-terms/business-government/nb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elstra.net/cgi-bin/custdata/index.pl" TargetMode="External"/><Relationship Id="rId20" Type="http://schemas.openxmlformats.org/officeDocument/2006/relationships/hyperlink" Target="http://www.telstra.com.au/customer-terms/download/document/broadband-nb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com.au/customerterms/bus_government.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telstra.com.au/customer-terms/business-government/acceptable-use-policy/"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lstra.com.au/customerterms/bus_other_servic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stra.com.au/customerterms/bus_phone_services.htm" TargetMode="External"/><Relationship Id="rId22" Type="http://schemas.openxmlformats.org/officeDocument/2006/relationships/hyperlink" Target="http://telstra.com.au/customer-terms/business-government/other-services/managed-ict-services/"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CFCEBD98AF7749BE679BA178745022" ma:contentTypeVersion="12" ma:contentTypeDescription="Create a new document." ma:contentTypeScope="" ma:versionID="7d334e0d172083cea338a1ce05082cfd">
  <xsd:schema xmlns:xsd="http://www.w3.org/2001/XMLSchema" xmlns:xs="http://www.w3.org/2001/XMLSchema" xmlns:p="http://schemas.microsoft.com/office/2006/metadata/properties" xmlns:ns3="c0476439-35a5-44a1-b324-3c14ee6169e1" xmlns:ns4="562f76a1-c5df-4b27-b80e-6a6ee7d15a58" targetNamespace="http://schemas.microsoft.com/office/2006/metadata/properties" ma:root="true" ma:fieldsID="36500af74be48a7f5fcc27dcaa3a3e4d" ns3:_="" ns4:_="">
    <xsd:import namespace="c0476439-35a5-44a1-b324-3c14ee6169e1"/>
    <xsd:import namespace="562f76a1-c5df-4b27-b80e-6a6ee7d15a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6439-35a5-44a1-b324-3c14ee61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f76a1-c5df-4b27-b80e-6a6ee7d1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A6C46-6C81-4B57-83F8-1F3490F0C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4F352-0C7C-4E0D-8FC3-D0A520309A88}">
  <ds:schemaRefs>
    <ds:schemaRef ds:uri="http://schemas.microsoft.com/sharepoint/v3/contenttype/forms"/>
  </ds:schemaRefs>
</ds:datastoreItem>
</file>

<file path=customXml/itemProps3.xml><?xml version="1.0" encoding="utf-8"?>
<ds:datastoreItem xmlns:ds="http://schemas.openxmlformats.org/officeDocument/2006/customXml" ds:itemID="{E21914C7-A1B2-49E5-AAC6-FC1D7374A7A2}">
  <ds:schemaRefs>
    <ds:schemaRef ds:uri="http://schemas.openxmlformats.org/officeDocument/2006/bibliography"/>
  </ds:schemaRefs>
</ds:datastoreItem>
</file>

<file path=customXml/itemProps4.xml><?xml version="1.0" encoding="utf-8"?>
<ds:datastoreItem xmlns:ds="http://schemas.openxmlformats.org/officeDocument/2006/customXml" ds:itemID="{72FD3CD3-F866-434B-A681-753C8BAF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6439-35a5-44a1-b324-3c14ee6169e1"/>
    <ds:schemaRef ds:uri="562f76a1-c5df-4b27-b80e-6a6ee7d1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7071</Words>
  <Characters>39230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Telstra Our Customer Terms T-Biz Broadband Multisite section</vt:lpstr>
    </vt:vector>
  </TitlesOfParts>
  <Company>Telstra</Company>
  <LinksUpToDate>false</LinksUpToDate>
  <CharactersWithSpaces>46209</CharactersWithSpaces>
  <SharedDoc>false</SharedDoc>
  <HLinks>
    <vt:vector size="426" baseType="variant">
      <vt:variant>
        <vt:i4>720909</vt:i4>
      </vt:variant>
      <vt:variant>
        <vt:i4>417</vt:i4>
      </vt:variant>
      <vt:variant>
        <vt:i4>0</vt:i4>
      </vt:variant>
      <vt:variant>
        <vt:i4>5</vt:i4>
      </vt:variant>
      <vt:variant>
        <vt:lpwstr>http://telstra.com.au/customer-terms/business-government/other-services/managed-ict-services/</vt:lpwstr>
      </vt:variant>
      <vt:variant>
        <vt:lpwstr/>
      </vt:variant>
      <vt:variant>
        <vt:i4>4849664</vt:i4>
      </vt:variant>
      <vt:variant>
        <vt:i4>414</vt:i4>
      </vt:variant>
      <vt:variant>
        <vt:i4>0</vt:i4>
      </vt:variant>
      <vt:variant>
        <vt:i4>5</vt:i4>
      </vt:variant>
      <vt:variant>
        <vt:lpwstr>http://www.telstra.com.au/customer-terms/download/document/bg-restoration.pdf</vt:lpwstr>
      </vt:variant>
      <vt:variant>
        <vt:lpwstr/>
      </vt:variant>
      <vt:variant>
        <vt:i4>5046277</vt:i4>
      </vt:variant>
      <vt:variant>
        <vt:i4>411</vt:i4>
      </vt:variant>
      <vt:variant>
        <vt:i4>0</vt:i4>
      </vt:variant>
      <vt:variant>
        <vt:i4>5</vt:i4>
      </vt:variant>
      <vt:variant>
        <vt:lpwstr>http://www.telstra.com.au/customer-terms/download/document/broadband-nbn.pdf</vt:lpwstr>
      </vt:variant>
      <vt:variant>
        <vt:lpwstr/>
      </vt:variant>
      <vt:variant>
        <vt:i4>3997810</vt:i4>
      </vt:variant>
      <vt:variant>
        <vt:i4>408</vt:i4>
      </vt:variant>
      <vt:variant>
        <vt:i4>0</vt:i4>
      </vt:variant>
      <vt:variant>
        <vt:i4>5</vt:i4>
      </vt:variant>
      <vt:variant>
        <vt:lpwstr>http://www.telstra.com.au/customerterms/bus_other_services.htm</vt:lpwstr>
      </vt:variant>
      <vt:variant>
        <vt:lpwstr/>
      </vt:variant>
      <vt:variant>
        <vt:i4>6029401</vt:i4>
      </vt:variant>
      <vt:variant>
        <vt:i4>396</vt:i4>
      </vt:variant>
      <vt:variant>
        <vt:i4>0</vt:i4>
      </vt:variant>
      <vt:variant>
        <vt:i4>5</vt:i4>
      </vt:variant>
      <vt:variant>
        <vt:lpwstr>http://www.telstra.com.au/business-enterprise/enterprise-solutions/network-solutions/t-biz-broadband-multisite/index.htm</vt:lpwstr>
      </vt:variant>
      <vt:variant>
        <vt:lpwstr/>
      </vt:variant>
      <vt:variant>
        <vt:i4>5832729</vt:i4>
      </vt:variant>
      <vt:variant>
        <vt:i4>390</vt:i4>
      </vt:variant>
      <vt:variant>
        <vt:i4>0</vt:i4>
      </vt:variant>
      <vt:variant>
        <vt:i4>5</vt:i4>
      </vt:variant>
      <vt:variant>
        <vt:lpwstr>http://www.telstra.com.au/customer-terms/business-government/nbn/</vt:lpwstr>
      </vt:variant>
      <vt:variant>
        <vt:lpwstr/>
      </vt:variant>
      <vt:variant>
        <vt:i4>4194395</vt:i4>
      </vt:variant>
      <vt:variant>
        <vt:i4>375</vt:i4>
      </vt:variant>
      <vt:variant>
        <vt:i4>0</vt:i4>
      </vt:variant>
      <vt:variant>
        <vt:i4>5</vt:i4>
      </vt:variant>
      <vt:variant>
        <vt:lpwstr>https://www.telstra.net/cgi-bin/custdata/index.pl</vt:lpwstr>
      </vt:variant>
      <vt:variant>
        <vt:lpwstr/>
      </vt:variant>
      <vt:variant>
        <vt:i4>2752568</vt:i4>
      </vt:variant>
      <vt:variant>
        <vt:i4>369</vt:i4>
      </vt:variant>
      <vt:variant>
        <vt:i4>0</vt:i4>
      </vt:variant>
      <vt:variant>
        <vt:i4>5</vt:i4>
      </vt:variant>
      <vt:variant>
        <vt:lpwstr>http://telstra.com.au/customer-terms/business-government/acceptable-use-policy/</vt:lpwstr>
      </vt:variant>
      <vt:variant>
        <vt:lpwstr/>
      </vt:variant>
      <vt:variant>
        <vt:i4>2752637</vt:i4>
      </vt:variant>
      <vt:variant>
        <vt:i4>366</vt:i4>
      </vt:variant>
      <vt:variant>
        <vt:i4>0</vt:i4>
      </vt:variant>
      <vt:variant>
        <vt:i4>5</vt:i4>
      </vt:variant>
      <vt:variant>
        <vt:lpwstr>http://www.telstra.com.au/customerterms/bus_phone_services.htm</vt:lpwstr>
      </vt:variant>
      <vt:variant>
        <vt:lpwstr/>
      </vt:variant>
      <vt:variant>
        <vt:i4>5046277</vt:i4>
      </vt:variant>
      <vt:variant>
        <vt:i4>363</vt:i4>
      </vt:variant>
      <vt:variant>
        <vt:i4>0</vt:i4>
      </vt:variant>
      <vt:variant>
        <vt:i4>5</vt:i4>
      </vt:variant>
      <vt:variant>
        <vt:lpwstr>http://www.telstra.com.au/customer-terms/download/document/broadband-nbn.pdf</vt:lpwstr>
      </vt:variant>
      <vt:variant>
        <vt:lpwstr/>
      </vt:variant>
      <vt:variant>
        <vt:i4>2228282</vt:i4>
      </vt:variant>
      <vt:variant>
        <vt:i4>360</vt:i4>
      </vt:variant>
      <vt:variant>
        <vt:i4>0</vt:i4>
      </vt:variant>
      <vt:variant>
        <vt:i4>5</vt:i4>
      </vt:variant>
      <vt:variant>
        <vt:lpwstr>http://www.telstra.com.au/customer-terms/download/document/nbnservices.pdf</vt:lpwstr>
      </vt:variant>
      <vt:variant>
        <vt:lpwstr/>
      </vt:variant>
      <vt:variant>
        <vt:i4>327786</vt:i4>
      </vt:variant>
      <vt:variant>
        <vt:i4>357</vt:i4>
      </vt:variant>
      <vt:variant>
        <vt:i4>0</vt:i4>
      </vt:variant>
      <vt:variant>
        <vt:i4>5</vt:i4>
      </vt:variant>
      <vt:variant>
        <vt:lpwstr>http://www.telstra.com.au/customerterms/bus_government.htm</vt:lpwstr>
      </vt:variant>
      <vt:variant>
        <vt:lpwstr/>
      </vt:variant>
      <vt:variant>
        <vt:i4>327786</vt:i4>
      </vt:variant>
      <vt:variant>
        <vt:i4>354</vt:i4>
      </vt:variant>
      <vt:variant>
        <vt:i4>0</vt:i4>
      </vt:variant>
      <vt:variant>
        <vt:i4>5</vt:i4>
      </vt:variant>
      <vt:variant>
        <vt:lpwstr>http://www.telstra.com.au/customerterms/bus_government.htm;</vt:lpwstr>
      </vt:variant>
      <vt:variant>
        <vt:lpwstr/>
      </vt:variant>
      <vt:variant>
        <vt:i4>1376305</vt:i4>
      </vt:variant>
      <vt:variant>
        <vt:i4>344</vt:i4>
      </vt:variant>
      <vt:variant>
        <vt:i4>0</vt:i4>
      </vt:variant>
      <vt:variant>
        <vt:i4>5</vt:i4>
      </vt:variant>
      <vt:variant>
        <vt:lpwstr/>
      </vt:variant>
      <vt:variant>
        <vt:lpwstr>_Toc477175517</vt:lpwstr>
      </vt:variant>
      <vt:variant>
        <vt:i4>1376305</vt:i4>
      </vt:variant>
      <vt:variant>
        <vt:i4>338</vt:i4>
      </vt:variant>
      <vt:variant>
        <vt:i4>0</vt:i4>
      </vt:variant>
      <vt:variant>
        <vt:i4>5</vt:i4>
      </vt:variant>
      <vt:variant>
        <vt:lpwstr/>
      </vt:variant>
      <vt:variant>
        <vt:lpwstr>_Toc477175516</vt:lpwstr>
      </vt:variant>
      <vt:variant>
        <vt:i4>1376305</vt:i4>
      </vt:variant>
      <vt:variant>
        <vt:i4>332</vt:i4>
      </vt:variant>
      <vt:variant>
        <vt:i4>0</vt:i4>
      </vt:variant>
      <vt:variant>
        <vt:i4>5</vt:i4>
      </vt:variant>
      <vt:variant>
        <vt:lpwstr/>
      </vt:variant>
      <vt:variant>
        <vt:lpwstr>_Toc477175515</vt:lpwstr>
      </vt:variant>
      <vt:variant>
        <vt:i4>1376305</vt:i4>
      </vt:variant>
      <vt:variant>
        <vt:i4>326</vt:i4>
      </vt:variant>
      <vt:variant>
        <vt:i4>0</vt:i4>
      </vt:variant>
      <vt:variant>
        <vt:i4>5</vt:i4>
      </vt:variant>
      <vt:variant>
        <vt:lpwstr/>
      </vt:variant>
      <vt:variant>
        <vt:lpwstr>_Toc477175514</vt:lpwstr>
      </vt:variant>
      <vt:variant>
        <vt:i4>1376305</vt:i4>
      </vt:variant>
      <vt:variant>
        <vt:i4>320</vt:i4>
      </vt:variant>
      <vt:variant>
        <vt:i4>0</vt:i4>
      </vt:variant>
      <vt:variant>
        <vt:i4>5</vt:i4>
      </vt:variant>
      <vt:variant>
        <vt:lpwstr/>
      </vt:variant>
      <vt:variant>
        <vt:lpwstr>_Toc477175513</vt:lpwstr>
      </vt:variant>
      <vt:variant>
        <vt:i4>1376305</vt:i4>
      </vt:variant>
      <vt:variant>
        <vt:i4>314</vt:i4>
      </vt:variant>
      <vt:variant>
        <vt:i4>0</vt:i4>
      </vt:variant>
      <vt:variant>
        <vt:i4>5</vt:i4>
      </vt:variant>
      <vt:variant>
        <vt:lpwstr/>
      </vt:variant>
      <vt:variant>
        <vt:lpwstr>_Toc477175512</vt:lpwstr>
      </vt:variant>
      <vt:variant>
        <vt:i4>1376305</vt:i4>
      </vt:variant>
      <vt:variant>
        <vt:i4>308</vt:i4>
      </vt:variant>
      <vt:variant>
        <vt:i4>0</vt:i4>
      </vt:variant>
      <vt:variant>
        <vt:i4>5</vt:i4>
      </vt:variant>
      <vt:variant>
        <vt:lpwstr/>
      </vt:variant>
      <vt:variant>
        <vt:lpwstr>_Toc477175511</vt:lpwstr>
      </vt:variant>
      <vt:variant>
        <vt:i4>1376305</vt:i4>
      </vt:variant>
      <vt:variant>
        <vt:i4>302</vt:i4>
      </vt:variant>
      <vt:variant>
        <vt:i4>0</vt:i4>
      </vt:variant>
      <vt:variant>
        <vt:i4>5</vt:i4>
      </vt:variant>
      <vt:variant>
        <vt:lpwstr/>
      </vt:variant>
      <vt:variant>
        <vt:lpwstr>_Toc477175510</vt:lpwstr>
      </vt:variant>
      <vt:variant>
        <vt:i4>1310769</vt:i4>
      </vt:variant>
      <vt:variant>
        <vt:i4>296</vt:i4>
      </vt:variant>
      <vt:variant>
        <vt:i4>0</vt:i4>
      </vt:variant>
      <vt:variant>
        <vt:i4>5</vt:i4>
      </vt:variant>
      <vt:variant>
        <vt:lpwstr/>
      </vt:variant>
      <vt:variant>
        <vt:lpwstr>_Toc477175509</vt:lpwstr>
      </vt:variant>
      <vt:variant>
        <vt:i4>1310769</vt:i4>
      </vt:variant>
      <vt:variant>
        <vt:i4>290</vt:i4>
      </vt:variant>
      <vt:variant>
        <vt:i4>0</vt:i4>
      </vt:variant>
      <vt:variant>
        <vt:i4>5</vt:i4>
      </vt:variant>
      <vt:variant>
        <vt:lpwstr/>
      </vt:variant>
      <vt:variant>
        <vt:lpwstr>_Toc477175508</vt:lpwstr>
      </vt:variant>
      <vt:variant>
        <vt:i4>1310769</vt:i4>
      </vt:variant>
      <vt:variant>
        <vt:i4>284</vt:i4>
      </vt:variant>
      <vt:variant>
        <vt:i4>0</vt:i4>
      </vt:variant>
      <vt:variant>
        <vt:i4>5</vt:i4>
      </vt:variant>
      <vt:variant>
        <vt:lpwstr/>
      </vt:variant>
      <vt:variant>
        <vt:lpwstr>_Toc477175507</vt:lpwstr>
      </vt:variant>
      <vt:variant>
        <vt:i4>1310769</vt:i4>
      </vt:variant>
      <vt:variant>
        <vt:i4>278</vt:i4>
      </vt:variant>
      <vt:variant>
        <vt:i4>0</vt:i4>
      </vt:variant>
      <vt:variant>
        <vt:i4>5</vt:i4>
      </vt:variant>
      <vt:variant>
        <vt:lpwstr/>
      </vt:variant>
      <vt:variant>
        <vt:lpwstr>_Toc477175506</vt:lpwstr>
      </vt:variant>
      <vt:variant>
        <vt:i4>1310769</vt:i4>
      </vt:variant>
      <vt:variant>
        <vt:i4>272</vt:i4>
      </vt:variant>
      <vt:variant>
        <vt:i4>0</vt:i4>
      </vt:variant>
      <vt:variant>
        <vt:i4>5</vt:i4>
      </vt:variant>
      <vt:variant>
        <vt:lpwstr/>
      </vt:variant>
      <vt:variant>
        <vt:lpwstr>_Toc477175505</vt:lpwstr>
      </vt:variant>
      <vt:variant>
        <vt:i4>1310769</vt:i4>
      </vt:variant>
      <vt:variant>
        <vt:i4>266</vt:i4>
      </vt:variant>
      <vt:variant>
        <vt:i4>0</vt:i4>
      </vt:variant>
      <vt:variant>
        <vt:i4>5</vt:i4>
      </vt:variant>
      <vt:variant>
        <vt:lpwstr/>
      </vt:variant>
      <vt:variant>
        <vt:lpwstr>_Toc477175504</vt:lpwstr>
      </vt:variant>
      <vt:variant>
        <vt:i4>1310769</vt:i4>
      </vt:variant>
      <vt:variant>
        <vt:i4>260</vt:i4>
      </vt:variant>
      <vt:variant>
        <vt:i4>0</vt:i4>
      </vt:variant>
      <vt:variant>
        <vt:i4>5</vt:i4>
      </vt:variant>
      <vt:variant>
        <vt:lpwstr/>
      </vt:variant>
      <vt:variant>
        <vt:lpwstr>_Toc477175503</vt:lpwstr>
      </vt:variant>
      <vt:variant>
        <vt:i4>1310769</vt:i4>
      </vt:variant>
      <vt:variant>
        <vt:i4>254</vt:i4>
      </vt:variant>
      <vt:variant>
        <vt:i4>0</vt:i4>
      </vt:variant>
      <vt:variant>
        <vt:i4>5</vt:i4>
      </vt:variant>
      <vt:variant>
        <vt:lpwstr/>
      </vt:variant>
      <vt:variant>
        <vt:lpwstr>_Toc477175502</vt:lpwstr>
      </vt:variant>
      <vt:variant>
        <vt:i4>1900592</vt:i4>
      </vt:variant>
      <vt:variant>
        <vt:i4>248</vt:i4>
      </vt:variant>
      <vt:variant>
        <vt:i4>0</vt:i4>
      </vt:variant>
      <vt:variant>
        <vt:i4>5</vt:i4>
      </vt:variant>
      <vt:variant>
        <vt:lpwstr/>
      </vt:variant>
      <vt:variant>
        <vt:lpwstr>_Toc477175499</vt:lpwstr>
      </vt:variant>
      <vt:variant>
        <vt:i4>1900592</vt:i4>
      </vt:variant>
      <vt:variant>
        <vt:i4>242</vt:i4>
      </vt:variant>
      <vt:variant>
        <vt:i4>0</vt:i4>
      </vt:variant>
      <vt:variant>
        <vt:i4>5</vt:i4>
      </vt:variant>
      <vt:variant>
        <vt:lpwstr/>
      </vt:variant>
      <vt:variant>
        <vt:lpwstr>_Toc477175498</vt:lpwstr>
      </vt:variant>
      <vt:variant>
        <vt:i4>1900592</vt:i4>
      </vt:variant>
      <vt:variant>
        <vt:i4>236</vt:i4>
      </vt:variant>
      <vt:variant>
        <vt:i4>0</vt:i4>
      </vt:variant>
      <vt:variant>
        <vt:i4>5</vt:i4>
      </vt:variant>
      <vt:variant>
        <vt:lpwstr/>
      </vt:variant>
      <vt:variant>
        <vt:lpwstr>_Toc477175497</vt:lpwstr>
      </vt:variant>
      <vt:variant>
        <vt:i4>1900592</vt:i4>
      </vt:variant>
      <vt:variant>
        <vt:i4>230</vt:i4>
      </vt:variant>
      <vt:variant>
        <vt:i4>0</vt:i4>
      </vt:variant>
      <vt:variant>
        <vt:i4>5</vt:i4>
      </vt:variant>
      <vt:variant>
        <vt:lpwstr/>
      </vt:variant>
      <vt:variant>
        <vt:lpwstr>_Toc477175496</vt:lpwstr>
      </vt:variant>
      <vt:variant>
        <vt:i4>1900592</vt:i4>
      </vt:variant>
      <vt:variant>
        <vt:i4>224</vt:i4>
      </vt:variant>
      <vt:variant>
        <vt:i4>0</vt:i4>
      </vt:variant>
      <vt:variant>
        <vt:i4>5</vt:i4>
      </vt:variant>
      <vt:variant>
        <vt:lpwstr/>
      </vt:variant>
      <vt:variant>
        <vt:lpwstr>_Toc477175495</vt:lpwstr>
      </vt:variant>
      <vt:variant>
        <vt:i4>1900592</vt:i4>
      </vt:variant>
      <vt:variant>
        <vt:i4>218</vt:i4>
      </vt:variant>
      <vt:variant>
        <vt:i4>0</vt:i4>
      </vt:variant>
      <vt:variant>
        <vt:i4>5</vt:i4>
      </vt:variant>
      <vt:variant>
        <vt:lpwstr/>
      </vt:variant>
      <vt:variant>
        <vt:lpwstr>_Toc477175494</vt:lpwstr>
      </vt:variant>
      <vt:variant>
        <vt:i4>1900592</vt:i4>
      </vt:variant>
      <vt:variant>
        <vt:i4>212</vt:i4>
      </vt:variant>
      <vt:variant>
        <vt:i4>0</vt:i4>
      </vt:variant>
      <vt:variant>
        <vt:i4>5</vt:i4>
      </vt:variant>
      <vt:variant>
        <vt:lpwstr/>
      </vt:variant>
      <vt:variant>
        <vt:lpwstr>_Toc477175493</vt:lpwstr>
      </vt:variant>
      <vt:variant>
        <vt:i4>1900592</vt:i4>
      </vt:variant>
      <vt:variant>
        <vt:i4>206</vt:i4>
      </vt:variant>
      <vt:variant>
        <vt:i4>0</vt:i4>
      </vt:variant>
      <vt:variant>
        <vt:i4>5</vt:i4>
      </vt:variant>
      <vt:variant>
        <vt:lpwstr/>
      </vt:variant>
      <vt:variant>
        <vt:lpwstr>_Toc477175492</vt:lpwstr>
      </vt:variant>
      <vt:variant>
        <vt:i4>1900592</vt:i4>
      </vt:variant>
      <vt:variant>
        <vt:i4>200</vt:i4>
      </vt:variant>
      <vt:variant>
        <vt:i4>0</vt:i4>
      </vt:variant>
      <vt:variant>
        <vt:i4>5</vt:i4>
      </vt:variant>
      <vt:variant>
        <vt:lpwstr/>
      </vt:variant>
      <vt:variant>
        <vt:lpwstr>_Toc477175491</vt:lpwstr>
      </vt:variant>
      <vt:variant>
        <vt:i4>1900592</vt:i4>
      </vt:variant>
      <vt:variant>
        <vt:i4>194</vt:i4>
      </vt:variant>
      <vt:variant>
        <vt:i4>0</vt:i4>
      </vt:variant>
      <vt:variant>
        <vt:i4>5</vt:i4>
      </vt:variant>
      <vt:variant>
        <vt:lpwstr/>
      </vt:variant>
      <vt:variant>
        <vt:lpwstr>_Toc477175490</vt:lpwstr>
      </vt:variant>
      <vt:variant>
        <vt:i4>1835056</vt:i4>
      </vt:variant>
      <vt:variant>
        <vt:i4>188</vt:i4>
      </vt:variant>
      <vt:variant>
        <vt:i4>0</vt:i4>
      </vt:variant>
      <vt:variant>
        <vt:i4>5</vt:i4>
      </vt:variant>
      <vt:variant>
        <vt:lpwstr/>
      </vt:variant>
      <vt:variant>
        <vt:lpwstr>_Toc477175489</vt:lpwstr>
      </vt:variant>
      <vt:variant>
        <vt:i4>1835056</vt:i4>
      </vt:variant>
      <vt:variant>
        <vt:i4>182</vt:i4>
      </vt:variant>
      <vt:variant>
        <vt:i4>0</vt:i4>
      </vt:variant>
      <vt:variant>
        <vt:i4>5</vt:i4>
      </vt:variant>
      <vt:variant>
        <vt:lpwstr/>
      </vt:variant>
      <vt:variant>
        <vt:lpwstr>_Toc477175488</vt:lpwstr>
      </vt:variant>
      <vt:variant>
        <vt:i4>1835056</vt:i4>
      </vt:variant>
      <vt:variant>
        <vt:i4>176</vt:i4>
      </vt:variant>
      <vt:variant>
        <vt:i4>0</vt:i4>
      </vt:variant>
      <vt:variant>
        <vt:i4>5</vt:i4>
      </vt:variant>
      <vt:variant>
        <vt:lpwstr/>
      </vt:variant>
      <vt:variant>
        <vt:lpwstr>_Toc477175487</vt:lpwstr>
      </vt:variant>
      <vt:variant>
        <vt:i4>1835056</vt:i4>
      </vt:variant>
      <vt:variant>
        <vt:i4>170</vt:i4>
      </vt:variant>
      <vt:variant>
        <vt:i4>0</vt:i4>
      </vt:variant>
      <vt:variant>
        <vt:i4>5</vt:i4>
      </vt:variant>
      <vt:variant>
        <vt:lpwstr/>
      </vt:variant>
      <vt:variant>
        <vt:lpwstr>_Toc477175486</vt:lpwstr>
      </vt:variant>
      <vt:variant>
        <vt:i4>1835056</vt:i4>
      </vt:variant>
      <vt:variant>
        <vt:i4>164</vt:i4>
      </vt:variant>
      <vt:variant>
        <vt:i4>0</vt:i4>
      </vt:variant>
      <vt:variant>
        <vt:i4>5</vt:i4>
      </vt:variant>
      <vt:variant>
        <vt:lpwstr/>
      </vt:variant>
      <vt:variant>
        <vt:lpwstr>_Toc477175485</vt:lpwstr>
      </vt:variant>
      <vt:variant>
        <vt:i4>1835056</vt:i4>
      </vt:variant>
      <vt:variant>
        <vt:i4>158</vt:i4>
      </vt:variant>
      <vt:variant>
        <vt:i4>0</vt:i4>
      </vt:variant>
      <vt:variant>
        <vt:i4>5</vt:i4>
      </vt:variant>
      <vt:variant>
        <vt:lpwstr/>
      </vt:variant>
      <vt:variant>
        <vt:lpwstr>_Toc477175484</vt:lpwstr>
      </vt:variant>
      <vt:variant>
        <vt:i4>1835056</vt:i4>
      </vt:variant>
      <vt:variant>
        <vt:i4>152</vt:i4>
      </vt:variant>
      <vt:variant>
        <vt:i4>0</vt:i4>
      </vt:variant>
      <vt:variant>
        <vt:i4>5</vt:i4>
      </vt:variant>
      <vt:variant>
        <vt:lpwstr/>
      </vt:variant>
      <vt:variant>
        <vt:lpwstr>_Toc477175483</vt:lpwstr>
      </vt:variant>
      <vt:variant>
        <vt:i4>1835056</vt:i4>
      </vt:variant>
      <vt:variant>
        <vt:i4>146</vt:i4>
      </vt:variant>
      <vt:variant>
        <vt:i4>0</vt:i4>
      </vt:variant>
      <vt:variant>
        <vt:i4>5</vt:i4>
      </vt:variant>
      <vt:variant>
        <vt:lpwstr/>
      </vt:variant>
      <vt:variant>
        <vt:lpwstr>_Toc477175482</vt:lpwstr>
      </vt:variant>
      <vt:variant>
        <vt:i4>1835056</vt:i4>
      </vt:variant>
      <vt:variant>
        <vt:i4>140</vt:i4>
      </vt:variant>
      <vt:variant>
        <vt:i4>0</vt:i4>
      </vt:variant>
      <vt:variant>
        <vt:i4>5</vt:i4>
      </vt:variant>
      <vt:variant>
        <vt:lpwstr/>
      </vt:variant>
      <vt:variant>
        <vt:lpwstr>_Toc477175481</vt:lpwstr>
      </vt:variant>
      <vt:variant>
        <vt:i4>1835056</vt:i4>
      </vt:variant>
      <vt:variant>
        <vt:i4>134</vt:i4>
      </vt:variant>
      <vt:variant>
        <vt:i4>0</vt:i4>
      </vt:variant>
      <vt:variant>
        <vt:i4>5</vt:i4>
      </vt:variant>
      <vt:variant>
        <vt:lpwstr/>
      </vt:variant>
      <vt:variant>
        <vt:lpwstr>_Toc477175480</vt:lpwstr>
      </vt:variant>
      <vt:variant>
        <vt:i4>1245232</vt:i4>
      </vt:variant>
      <vt:variant>
        <vt:i4>128</vt:i4>
      </vt:variant>
      <vt:variant>
        <vt:i4>0</vt:i4>
      </vt:variant>
      <vt:variant>
        <vt:i4>5</vt:i4>
      </vt:variant>
      <vt:variant>
        <vt:lpwstr/>
      </vt:variant>
      <vt:variant>
        <vt:lpwstr>_Toc477175479</vt:lpwstr>
      </vt:variant>
      <vt:variant>
        <vt:i4>1245232</vt:i4>
      </vt:variant>
      <vt:variant>
        <vt:i4>122</vt:i4>
      </vt:variant>
      <vt:variant>
        <vt:i4>0</vt:i4>
      </vt:variant>
      <vt:variant>
        <vt:i4>5</vt:i4>
      </vt:variant>
      <vt:variant>
        <vt:lpwstr/>
      </vt:variant>
      <vt:variant>
        <vt:lpwstr>_Toc477175478</vt:lpwstr>
      </vt:variant>
      <vt:variant>
        <vt:i4>1245232</vt:i4>
      </vt:variant>
      <vt:variant>
        <vt:i4>116</vt:i4>
      </vt:variant>
      <vt:variant>
        <vt:i4>0</vt:i4>
      </vt:variant>
      <vt:variant>
        <vt:i4>5</vt:i4>
      </vt:variant>
      <vt:variant>
        <vt:lpwstr/>
      </vt:variant>
      <vt:variant>
        <vt:lpwstr>_Toc477175477</vt:lpwstr>
      </vt:variant>
      <vt:variant>
        <vt:i4>1245232</vt:i4>
      </vt:variant>
      <vt:variant>
        <vt:i4>110</vt:i4>
      </vt:variant>
      <vt:variant>
        <vt:i4>0</vt:i4>
      </vt:variant>
      <vt:variant>
        <vt:i4>5</vt:i4>
      </vt:variant>
      <vt:variant>
        <vt:lpwstr/>
      </vt:variant>
      <vt:variant>
        <vt:lpwstr>_Toc477175476</vt:lpwstr>
      </vt:variant>
      <vt:variant>
        <vt:i4>1245232</vt:i4>
      </vt:variant>
      <vt:variant>
        <vt:i4>104</vt:i4>
      </vt:variant>
      <vt:variant>
        <vt:i4>0</vt:i4>
      </vt:variant>
      <vt:variant>
        <vt:i4>5</vt:i4>
      </vt:variant>
      <vt:variant>
        <vt:lpwstr/>
      </vt:variant>
      <vt:variant>
        <vt:lpwstr>_Toc477175475</vt:lpwstr>
      </vt:variant>
      <vt:variant>
        <vt:i4>1245232</vt:i4>
      </vt:variant>
      <vt:variant>
        <vt:i4>98</vt:i4>
      </vt:variant>
      <vt:variant>
        <vt:i4>0</vt:i4>
      </vt:variant>
      <vt:variant>
        <vt:i4>5</vt:i4>
      </vt:variant>
      <vt:variant>
        <vt:lpwstr/>
      </vt:variant>
      <vt:variant>
        <vt:lpwstr>_Toc477175474</vt:lpwstr>
      </vt:variant>
      <vt:variant>
        <vt:i4>1245232</vt:i4>
      </vt:variant>
      <vt:variant>
        <vt:i4>92</vt:i4>
      </vt:variant>
      <vt:variant>
        <vt:i4>0</vt:i4>
      </vt:variant>
      <vt:variant>
        <vt:i4>5</vt:i4>
      </vt:variant>
      <vt:variant>
        <vt:lpwstr/>
      </vt:variant>
      <vt:variant>
        <vt:lpwstr>_Toc477175473</vt:lpwstr>
      </vt:variant>
      <vt:variant>
        <vt:i4>1245232</vt:i4>
      </vt:variant>
      <vt:variant>
        <vt:i4>86</vt:i4>
      </vt:variant>
      <vt:variant>
        <vt:i4>0</vt:i4>
      </vt:variant>
      <vt:variant>
        <vt:i4>5</vt:i4>
      </vt:variant>
      <vt:variant>
        <vt:lpwstr/>
      </vt:variant>
      <vt:variant>
        <vt:lpwstr>_Toc477175472</vt:lpwstr>
      </vt:variant>
      <vt:variant>
        <vt:i4>1245232</vt:i4>
      </vt:variant>
      <vt:variant>
        <vt:i4>80</vt:i4>
      </vt:variant>
      <vt:variant>
        <vt:i4>0</vt:i4>
      </vt:variant>
      <vt:variant>
        <vt:i4>5</vt:i4>
      </vt:variant>
      <vt:variant>
        <vt:lpwstr/>
      </vt:variant>
      <vt:variant>
        <vt:lpwstr>_Toc477175471</vt:lpwstr>
      </vt:variant>
      <vt:variant>
        <vt:i4>1245232</vt:i4>
      </vt:variant>
      <vt:variant>
        <vt:i4>74</vt:i4>
      </vt:variant>
      <vt:variant>
        <vt:i4>0</vt:i4>
      </vt:variant>
      <vt:variant>
        <vt:i4>5</vt:i4>
      </vt:variant>
      <vt:variant>
        <vt:lpwstr/>
      </vt:variant>
      <vt:variant>
        <vt:lpwstr>_Toc477175470</vt:lpwstr>
      </vt:variant>
      <vt:variant>
        <vt:i4>1179696</vt:i4>
      </vt:variant>
      <vt:variant>
        <vt:i4>68</vt:i4>
      </vt:variant>
      <vt:variant>
        <vt:i4>0</vt:i4>
      </vt:variant>
      <vt:variant>
        <vt:i4>5</vt:i4>
      </vt:variant>
      <vt:variant>
        <vt:lpwstr/>
      </vt:variant>
      <vt:variant>
        <vt:lpwstr>_Toc477175469</vt:lpwstr>
      </vt:variant>
      <vt:variant>
        <vt:i4>1179696</vt:i4>
      </vt:variant>
      <vt:variant>
        <vt:i4>62</vt:i4>
      </vt:variant>
      <vt:variant>
        <vt:i4>0</vt:i4>
      </vt:variant>
      <vt:variant>
        <vt:i4>5</vt:i4>
      </vt:variant>
      <vt:variant>
        <vt:lpwstr/>
      </vt:variant>
      <vt:variant>
        <vt:lpwstr>_Toc477175468</vt:lpwstr>
      </vt:variant>
      <vt:variant>
        <vt:i4>1179696</vt:i4>
      </vt:variant>
      <vt:variant>
        <vt:i4>56</vt:i4>
      </vt:variant>
      <vt:variant>
        <vt:i4>0</vt:i4>
      </vt:variant>
      <vt:variant>
        <vt:i4>5</vt:i4>
      </vt:variant>
      <vt:variant>
        <vt:lpwstr/>
      </vt:variant>
      <vt:variant>
        <vt:lpwstr>_Toc477175467</vt:lpwstr>
      </vt:variant>
      <vt:variant>
        <vt:i4>1179696</vt:i4>
      </vt:variant>
      <vt:variant>
        <vt:i4>50</vt:i4>
      </vt:variant>
      <vt:variant>
        <vt:i4>0</vt:i4>
      </vt:variant>
      <vt:variant>
        <vt:i4>5</vt:i4>
      </vt:variant>
      <vt:variant>
        <vt:lpwstr/>
      </vt:variant>
      <vt:variant>
        <vt:lpwstr>_Toc477175466</vt:lpwstr>
      </vt:variant>
      <vt:variant>
        <vt:i4>1179696</vt:i4>
      </vt:variant>
      <vt:variant>
        <vt:i4>44</vt:i4>
      </vt:variant>
      <vt:variant>
        <vt:i4>0</vt:i4>
      </vt:variant>
      <vt:variant>
        <vt:i4>5</vt:i4>
      </vt:variant>
      <vt:variant>
        <vt:lpwstr/>
      </vt:variant>
      <vt:variant>
        <vt:lpwstr>_Toc477175465</vt:lpwstr>
      </vt:variant>
      <vt:variant>
        <vt:i4>1179696</vt:i4>
      </vt:variant>
      <vt:variant>
        <vt:i4>38</vt:i4>
      </vt:variant>
      <vt:variant>
        <vt:i4>0</vt:i4>
      </vt:variant>
      <vt:variant>
        <vt:i4>5</vt:i4>
      </vt:variant>
      <vt:variant>
        <vt:lpwstr/>
      </vt:variant>
      <vt:variant>
        <vt:lpwstr>_Toc477175464</vt:lpwstr>
      </vt:variant>
      <vt:variant>
        <vt:i4>1179696</vt:i4>
      </vt:variant>
      <vt:variant>
        <vt:i4>32</vt:i4>
      </vt:variant>
      <vt:variant>
        <vt:i4>0</vt:i4>
      </vt:variant>
      <vt:variant>
        <vt:i4>5</vt:i4>
      </vt:variant>
      <vt:variant>
        <vt:lpwstr/>
      </vt:variant>
      <vt:variant>
        <vt:lpwstr>_Toc477175463</vt:lpwstr>
      </vt:variant>
      <vt:variant>
        <vt:i4>1179696</vt:i4>
      </vt:variant>
      <vt:variant>
        <vt:i4>26</vt:i4>
      </vt:variant>
      <vt:variant>
        <vt:i4>0</vt:i4>
      </vt:variant>
      <vt:variant>
        <vt:i4>5</vt:i4>
      </vt:variant>
      <vt:variant>
        <vt:lpwstr/>
      </vt:variant>
      <vt:variant>
        <vt:lpwstr>_Toc477175462</vt:lpwstr>
      </vt:variant>
      <vt:variant>
        <vt:i4>1179696</vt:i4>
      </vt:variant>
      <vt:variant>
        <vt:i4>20</vt:i4>
      </vt:variant>
      <vt:variant>
        <vt:i4>0</vt:i4>
      </vt:variant>
      <vt:variant>
        <vt:i4>5</vt:i4>
      </vt:variant>
      <vt:variant>
        <vt:lpwstr/>
      </vt:variant>
      <vt:variant>
        <vt:lpwstr>_Toc477175461</vt:lpwstr>
      </vt:variant>
      <vt:variant>
        <vt:i4>1179696</vt:i4>
      </vt:variant>
      <vt:variant>
        <vt:i4>14</vt:i4>
      </vt:variant>
      <vt:variant>
        <vt:i4>0</vt:i4>
      </vt:variant>
      <vt:variant>
        <vt:i4>5</vt:i4>
      </vt:variant>
      <vt:variant>
        <vt:lpwstr/>
      </vt:variant>
      <vt:variant>
        <vt:lpwstr>_Toc477175460</vt:lpwstr>
      </vt:variant>
      <vt:variant>
        <vt:i4>1114160</vt:i4>
      </vt:variant>
      <vt:variant>
        <vt:i4>8</vt:i4>
      </vt:variant>
      <vt:variant>
        <vt:i4>0</vt:i4>
      </vt:variant>
      <vt:variant>
        <vt:i4>5</vt:i4>
      </vt:variant>
      <vt:variant>
        <vt:lpwstr/>
      </vt:variant>
      <vt:variant>
        <vt:lpwstr>_Toc477175459</vt:lpwstr>
      </vt:variant>
      <vt:variant>
        <vt:i4>1114160</vt:i4>
      </vt:variant>
      <vt:variant>
        <vt:i4>2</vt:i4>
      </vt:variant>
      <vt:variant>
        <vt:i4>0</vt:i4>
      </vt:variant>
      <vt:variant>
        <vt:i4>5</vt:i4>
      </vt:variant>
      <vt:variant>
        <vt:lpwstr/>
      </vt:variant>
      <vt:variant>
        <vt:lpwstr>_Toc477175458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T-Biz Broadband Multisite section</dc:title>
  <dc:subject/>
  <dc:creator>Telstra Limited</dc:creator>
  <cp:keywords>Telstra, oct, our customer terms, t-biz, broadband, multisite, features, charges, connection, cabling, installation, provisioning, assurance</cp:keywords>
  <cp:lastModifiedBy>Morgan, Alyssa</cp:lastModifiedBy>
  <cp:revision>2</cp:revision>
  <cp:lastPrinted>2020-08-24T03:25:00Z</cp:lastPrinted>
  <dcterms:created xsi:type="dcterms:W3CDTF">2023-11-04T09:02:00Z</dcterms:created>
  <dcterms:modified xsi:type="dcterms:W3CDTF">2023-11-04T09:02:00Z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PCDocsNo">
    <vt:lpwstr>71673770v2</vt:lpwstr>
  </property>
  <property fmtid="{D5CDD505-2E9C-101B-9397-08002B2CF9AE}" pid="4" name="ClassificationContentMarkingFooterShapeIds">
    <vt:lpwstr>660e1f71,3b870552,5d6045f4</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