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013E2" w14:textId="77777777" w:rsidR="00000000" w:rsidRDefault="00000000">
      <w:pPr>
        <w:pStyle w:val="Heading"/>
      </w:pPr>
      <w:r>
        <w:t>Annual Review 2004</w:t>
      </w:r>
    </w:p>
    <w:p w14:paraId="06C7CC0D" w14:textId="77777777" w:rsidR="00000000" w:rsidRDefault="00000000">
      <w:pPr>
        <w:pStyle w:val="Subhead"/>
      </w:pPr>
      <w:r>
        <w:t>innovation everywhere</w:t>
      </w:r>
    </w:p>
    <w:p w14:paraId="39EBC772" w14:textId="77777777" w:rsidR="00000000" w:rsidRDefault="00000000">
      <w:pPr>
        <w:pStyle w:val="Text"/>
      </w:pPr>
    </w:p>
    <w:p w14:paraId="254F2726" w14:textId="77777777" w:rsidR="00000000" w:rsidRDefault="00000000">
      <w:pPr>
        <w:pStyle w:val="Text"/>
        <w:rPr>
          <w:color w:val="000000"/>
        </w:rPr>
      </w:pPr>
      <w:r>
        <w:t>Welcome to Telstra’s 2004 Annual Review. The Annual Review is a ‘short form’ overview, designed to provide you with a concise summary of Telstra’s activities and financial performance for the year ended 30 June 2004. The Annual Review does not represent or summarise all publicly available information about Telstra. There is other publicly available  information about Telstra in Telstra’s full Annual Report, as well as information provided to the Australian Stock Exchange and the Australian Securities &amp; Investments Commission. To obtain a free copy of the Annual Report please call 1300 88 66 77.</w:t>
      </w:r>
    </w:p>
    <w:p w14:paraId="689DA243" w14:textId="77777777" w:rsidR="00000000" w:rsidRDefault="00000000">
      <w:pPr>
        <w:pStyle w:val="Subhead"/>
      </w:pPr>
      <w:r>
        <w:t>Electronic Communications</w:t>
      </w:r>
    </w:p>
    <w:p w14:paraId="0266CCCB" w14:textId="77777777" w:rsidR="00000000" w:rsidRDefault="00000000">
      <w:pPr>
        <w:pStyle w:val="Text"/>
        <w:rPr>
          <w:color w:val="000000"/>
        </w:rPr>
      </w:pPr>
      <w:r>
        <w:t xml:space="preserve">The Annual Review, Annual Report and a variety of public information on Telstra are available through the Internet at </w:t>
      </w:r>
      <w:hyperlink r:id="rId7" w:history="1">
        <w:r>
          <w:rPr>
            <w:rStyle w:val="Hyperlink"/>
          </w:rPr>
          <w:t>http://telstra.com.au/communications/</w:t>
        </w:r>
      </w:hyperlink>
      <w:r>
        <w:t xml:space="preserve"> shareholder. Shareholders also have the option of receiving Telstra’s communications including the Annual Review and Annual General Meeting materials electronically. For further information please refer to our investor information section on page 60. Nothing in this Annual Review is or should be taken as an invitation or application or offer to subscribe for or buy securities in Telstra. Telstra Corporation Limited ABN 33 051 775 556.</w:t>
      </w:r>
    </w:p>
    <w:p w14:paraId="3CCB432A" w14:textId="77777777" w:rsidR="00000000" w:rsidRDefault="00000000">
      <w:pPr>
        <w:pStyle w:val="Subhead"/>
      </w:pPr>
      <w:r>
        <w:t>Financial Calendar 2005</w:t>
      </w:r>
    </w:p>
    <w:p w14:paraId="5CDC7DAC" w14:textId="77777777" w:rsidR="00000000" w:rsidRDefault="00000000">
      <w:pPr>
        <w:pStyle w:val="Text"/>
      </w:pPr>
      <w:r>
        <w:rPr>
          <w:b/>
        </w:rPr>
        <w:t xml:space="preserve">10 Feb </w:t>
      </w:r>
      <w:r>
        <w:t>Half year results announcement</w:t>
      </w:r>
    </w:p>
    <w:p w14:paraId="11CE110B" w14:textId="77777777" w:rsidR="00000000" w:rsidRDefault="00000000">
      <w:pPr>
        <w:pStyle w:val="Text"/>
      </w:pPr>
      <w:r>
        <w:rPr>
          <w:b/>
        </w:rPr>
        <w:t xml:space="preserve">24 Mar </w:t>
      </w:r>
      <w:r>
        <w:t>Ex-dividend share trading commences</w:t>
      </w:r>
    </w:p>
    <w:p w14:paraId="29709981" w14:textId="77777777" w:rsidR="00000000" w:rsidRDefault="00000000">
      <w:pPr>
        <w:pStyle w:val="Text"/>
      </w:pPr>
      <w:r>
        <w:rPr>
          <w:b/>
        </w:rPr>
        <w:t xml:space="preserve">1 Apr </w:t>
      </w:r>
      <w:r>
        <w:t>Record date for interim dividend</w:t>
      </w:r>
    </w:p>
    <w:p w14:paraId="5FBDC0C7" w14:textId="77777777" w:rsidR="00000000" w:rsidRDefault="00000000">
      <w:pPr>
        <w:pStyle w:val="Text"/>
      </w:pPr>
      <w:r>
        <w:rPr>
          <w:b/>
        </w:rPr>
        <w:t xml:space="preserve">29 Apr </w:t>
      </w:r>
      <w:r>
        <w:t>Interim dividend paid</w:t>
      </w:r>
    </w:p>
    <w:p w14:paraId="0D99871C" w14:textId="77777777" w:rsidR="00000000" w:rsidRDefault="00000000">
      <w:pPr>
        <w:pStyle w:val="Text"/>
      </w:pPr>
      <w:r>
        <w:rPr>
          <w:b/>
        </w:rPr>
        <w:t xml:space="preserve">11 Aug </w:t>
      </w:r>
      <w:r>
        <w:t>Annual results announcement</w:t>
      </w:r>
    </w:p>
    <w:p w14:paraId="55E0F777" w14:textId="77777777" w:rsidR="00000000" w:rsidRDefault="00000000">
      <w:pPr>
        <w:pStyle w:val="Text"/>
      </w:pPr>
      <w:r>
        <w:rPr>
          <w:b/>
        </w:rPr>
        <w:t xml:space="preserve">26 Sep </w:t>
      </w:r>
      <w:r>
        <w:t>Ex-dividend trading commences</w:t>
      </w:r>
    </w:p>
    <w:p w14:paraId="32827636" w14:textId="77777777" w:rsidR="00000000" w:rsidRDefault="00000000">
      <w:pPr>
        <w:pStyle w:val="Text"/>
      </w:pPr>
      <w:r>
        <w:rPr>
          <w:b/>
        </w:rPr>
        <w:t xml:space="preserve">30 Sep </w:t>
      </w:r>
      <w:r>
        <w:t>Record date for final dividend</w:t>
      </w:r>
    </w:p>
    <w:p w14:paraId="51FDB142" w14:textId="77777777" w:rsidR="00000000" w:rsidRDefault="00000000">
      <w:pPr>
        <w:pStyle w:val="Text"/>
      </w:pPr>
      <w:r>
        <w:rPr>
          <w:b/>
        </w:rPr>
        <w:t xml:space="preserve">20 Oct </w:t>
      </w:r>
      <w:r>
        <w:t>Annual General Meeting</w:t>
      </w:r>
    </w:p>
    <w:p w14:paraId="0C86214C" w14:textId="77777777" w:rsidR="00000000" w:rsidRDefault="00000000">
      <w:pPr>
        <w:pStyle w:val="Text"/>
      </w:pPr>
      <w:r>
        <w:rPr>
          <w:b/>
        </w:rPr>
        <w:t xml:space="preserve">31 Oct </w:t>
      </w:r>
      <w:r>
        <w:t>Final dividend paid</w:t>
      </w:r>
    </w:p>
    <w:p w14:paraId="10B81ECE" w14:textId="77777777" w:rsidR="00000000" w:rsidRDefault="00000000">
      <w:pPr>
        <w:pStyle w:val="Heading"/>
        <w:rPr>
          <w:rFonts w:ascii="Harmony-Text" w:eastAsia="Times New Roman" w:hAnsi="Harmony-Text"/>
          <w:color w:val="FFFFFF"/>
          <w:sz w:val="14"/>
        </w:rPr>
      </w:pPr>
      <w:r>
        <w:rPr>
          <w:rFonts w:ascii="Harmony-Text" w:eastAsia="Times New Roman" w:hAnsi="Harmony-Text"/>
          <w:color w:val="FFFFFF"/>
          <w:sz w:val="14"/>
        </w:rPr>
        <w:t>Note: Timing of events may be subject to change</w:t>
      </w:r>
    </w:p>
    <w:p w14:paraId="02826F2D" w14:textId="77777777" w:rsidR="00000000" w:rsidRDefault="00000000">
      <w:pPr>
        <w:pStyle w:val="Subhead"/>
      </w:pPr>
      <w:r>
        <w:t>Annual General Meeting</w:t>
      </w:r>
    </w:p>
    <w:p w14:paraId="60EFB683" w14:textId="77777777" w:rsidR="00000000" w:rsidRDefault="00000000">
      <w:pPr>
        <w:pStyle w:val="Text"/>
      </w:pPr>
      <w:r>
        <w:t>Telstra’s 2004 Annual General Meeting will be held on Thursday 28 October 2004 at the Melbourne Convention Centre. Your Notice of Meeting contains details about the location and meeting time.</w:t>
      </w:r>
    </w:p>
    <w:p w14:paraId="67399D07" w14:textId="77777777" w:rsidR="00000000" w:rsidRDefault="00000000">
      <w:pPr>
        <w:pStyle w:val="Subhead"/>
      </w:pPr>
      <w:r>
        <w:t>Dividend Payment</w:t>
      </w:r>
    </w:p>
    <w:p w14:paraId="2849F36E" w14:textId="77777777" w:rsidR="00000000" w:rsidRDefault="00000000">
      <w:pPr>
        <w:pStyle w:val="Text"/>
        <w:rPr>
          <w:color w:val="000000"/>
        </w:rPr>
      </w:pPr>
      <w:r>
        <w:t>A final fully franked dividend of 13 cents per share will be paid on 29 October 2004 to shareholders registered on the Telstra Share Register on 24 September 2004.</w:t>
      </w:r>
    </w:p>
    <w:p w14:paraId="380C8D4A" w14:textId="77777777" w:rsidR="00000000" w:rsidRDefault="00000000">
      <w:pPr>
        <w:widowControl w:val="0"/>
        <w:autoSpaceDE w:val="0"/>
        <w:autoSpaceDN w:val="0"/>
        <w:adjustRightInd w:val="0"/>
        <w:rPr>
          <w:rFonts w:ascii="Harmony-Display" w:eastAsia="Times New Roman" w:hAnsi="Harmony-Display"/>
          <w:color w:val="292526"/>
        </w:rPr>
      </w:pPr>
    </w:p>
    <w:p w14:paraId="549530EA" w14:textId="77777777" w:rsidR="00000000" w:rsidRDefault="00000000">
      <w:pPr>
        <w:pStyle w:val="Text"/>
      </w:pPr>
      <w:r>
        <w:br w:type="page"/>
        <w:t>Telstra has generated strong cash flows. This has allowed us to increase dividends (excluding special dividends) to shareholders for the full year to 30 June 2004, as well as completing a $1 billion share buy-back. We expect to return further cash to shareholders in the future by declaring dividends at approximately 80% of our normal profit1 after tax and undertaking capital management initiatives that will return approximately $1.5 billion per annum for the next three years, subject to maintaining the Board’s target balance sheet ratios.</w:t>
      </w:r>
    </w:p>
    <w:p w14:paraId="7A826376" w14:textId="77777777" w:rsidR="00000000" w:rsidRDefault="00000000">
      <w:pPr>
        <w:pStyle w:val="Subhead"/>
      </w:pPr>
      <w:r>
        <w:t>FINANCIAL HIGHLIGHTS</w:t>
      </w:r>
    </w:p>
    <w:p w14:paraId="772E99A1" w14:textId="77777777" w:rsidR="00000000" w:rsidRDefault="00000000">
      <w:pPr>
        <w:pStyle w:val="Subhead"/>
      </w:pPr>
      <w:r>
        <w:t>sales revenue</w:t>
      </w:r>
    </w:p>
    <w:p w14:paraId="51C8A7C1" w14:textId="77777777" w:rsidR="00000000" w:rsidRDefault="00000000">
      <w:pPr>
        <w:pStyle w:val="Text"/>
      </w:pPr>
      <w:r>
        <w:t>Sales revenue has increased to $20,737 million. Mobile services, Internet and IP Solutions and advertising and directories all strongly contributed to the growth.</w:t>
      </w:r>
    </w:p>
    <w:p w14:paraId="19D8711B" w14:textId="77777777" w:rsidR="00000000" w:rsidRDefault="00000000">
      <w:pPr>
        <w:pStyle w:val="Text"/>
      </w:pPr>
    </w:p>
    <w:p w14:paraId="1F77D20E" w14:textId="77777777" w:rsidR="00000000" w:rsidRDefault="00000000">
      <w:pPr>
        <w:pStyle w:val="Subhead"/>
      </w:pPr>
      <w:r>
        <w:t>net profit after minorities</w:t>
      </w:r>
    </w:p>
    <w:p w14:paraId="52C2343C" w14:textId="77777777" w:rsidR="00000000" w:rsidRDefault="00000000">
      <w:pPr>
        <w:pStyle w:val="Text"/>
      </w:pPr>
      <w:r>
        <w:t>Net profit after minorities increased by 20.1% to $4,118 million, compared to fiscal 2003 in which there was a $965 million write down of the investment in our 50% owned joint venture REACH Ltd.</w:t>
      </w:r>
    </w:p>
    <w:p w14:paraId="7F5AB0C5" w14:textId="77777777" w:rsidR="00000000" w:rsidRDefault="00000000">
      <w:pPr>
        <w:pStyle w:val="Text"/>
      </w:pPr>
    </w:p>
    <w:p w14:paraId="553C60A3" w14:textId="77777777" w:rsidR="00000000" w:rsidRDefault="00000000">
      <w:pPr>
        <w:pStyle w:val="Subhead"/>
      </w:pPr>
      <w:r>
        <w:t>dividends per share</w:t>
      </w:r>
    </w:p>
    <w:p w14:paraId="08543CC9" w14:textId="77777777" w:rsidR="00000000" w:rsidRDefault="00000000">
      <w:pPr>
        <w:pStyle w:val="Text"/>
      </w:pPr>
      <w:r>
        <w:t xml:space="preserve">Total dividends per share increased by 8.3% on the prior year* dividends to a total of 26 cents per share for the year. </w:t>
      </w:r>
    </w:p>
    <w:p w14:paraId="22ACB041" w14:textId="77777777" w:rsidR="00000000" w:rsidRDefault="00000000">
      <w:pPr>
        <w:pStyle w:val="Notes"/>
      </w:pPr>
      <w:r>
        <w:t>Note this excludes a special interim dividend of 3 cents per share.</w:t>
      </w:r>
    </w:p>
    <w:p w14:paraId="55F28128" w14:textId="77777777" w:rsidR="00000000" w:rsidRDefault="00000000">
      <w:pPr>
        <w:pStyle w:val="Notes"/>
      </w:pPr>
    </w:p>
    <w:p w14:paraId="5351C9AD" w14:textId="77777777" w:rsidR="00000000" w:rsidRDefault="00000000">
      <w:pPr>
        <w:pStyle w:val="Notes"/>
      </w:pPr>
      <w:r>
        <w:t>1 Excluding the impact of write downs in assets and investments or other similar unusual items.</w:t>
      </w:r>
    </w:p>
    <w:p w14:paraId="03B2CC24" w14:textId="77777777" w:rsidR="00000000" w:rsidRDefault="00000000">
      <w:pPr>
        <w:pStyle w:val="Heading"/>
      </w:pPr>
      <w:r>
        <w:br w:type="page"/>
        <w:t>Message From our Chairman and CEO</w:t>
      </w:r>
    </w:p>
    <w:p w14:paraId="7D4E2FD4" w14:textId="77777777" w:rsidR="00000000" w:rsidRDefault="00000000">
      <w:pPr>
        <w:pStyle w:val="Text"/>
      </w:pPr>
      <w:r>
        <w:t>Dear shareholders,</w:t>
      </w:r>
    </w:p>
    <w:p w14:paraId="3B8DE568" w14:textId="77777777" w:rsidR="00000000" w:rsidRDefault="00000000">
      <w:pPr>
        <w:pStyle w:val="Text"/>
      </w:pPr>
      <w:r>
        <w:t>We have produced another solid result this year. Our reported profits and cash flows set new highs for Telstra. The year saw momentum build across all our businesses in Australasia, leaving us well positioned for the year ahead.</w:t>
      </w:r>
    </w:p>
    <w:p w14:paraId="4DA69754" w14:textId="77777777" w:rsidR="00000000" w:rsidRDefault="00000000">
      <w:pPr>
        <w:pStyle w:val="Text"/>
      </w:pPr>
      <w:r>
        <w:t>Our message this year is that Telstra is further increasing its commitment to customers to drive shareholder value.</w:t>
      </w:r>
    </w:p>
    <w:p w14:paraId="0B085579" w14:textId="77777777" w:rsidR="00000000" w:rsidRDefault="00000000">
      <w:pPr>
        <w:pStyle w:val="Text"/>
      </w:pPr>
      <w:r>
        <w:t>Telstra’s customers are expecting more of Telstra. Our customers are looking to us to simplify the vast  array of choices they have as they embrace new communication products and services.</w:t>
      </w:r>
    </w:p>
    <w:p w14:paraId="59C3C245" w14:textId="77777777" w:rsidR="00000000" w:rsidRDefault="00000000">
      <w:pPr>
        <w:pStyle w:val="Text"/>
      </w:pPr>
      <w:r>
        <w:t>The link between customer satisfaction and shareholder satisfaction is universal. Improved service leads to more satisfied customers, improvements in business performance and better returns to shareholders.</w:t>
      </w:r>
    </w:p>
    <w:p w14:paraId="4600BD90" w14:textId="77777777" w:rsidR="00000000" w:rsidRDefault="00000000">
      <w:pPr>
        <w:pStyle w:val="Text"/>
      </w:pPr>
      <w:r>
        <w:t>That’s why our drive for continuous improvement in service and products is our number one commercial priority as we move forward.</w:t>
      </w:r>
    </w:p>
    <w:p w14:paraId="257517C1" w14:textId="77777777" w:rsidR="00000000" w:rsidRDefault="00000000">
      <w:pPr>
        <w:pStyle w:val="Subhead"/>
      </w:pPr>
      <w:r>
        <w:t>Financial Performance</w:t>
      </w:r>
    </w:p>
    <w:p w14:paraId="181D03CF" w14:textId="77777777" w:rsidR="00000000" w:rsidRDefault="00000000">
      <w:pPr>
        <w:pStyle w:val="Text"/>
      </w:pPr>
      <w:r>
        <w:t>Telstra has lifted its financial performance over the 12 months to 30 June 2004. Sales revenue growth was 1.2%, with our domestic revenue growth improving to 3% in the second half of fiscal 2004. Our EBITDA margin expanded over the year – a strong result in a fiercely competitive market. Telstra invested $2.9 billion in domestic capital expenditure, and $3.1 billion overall, and we expect to maintain these levels for the foreseeable future. Our entry into third generation mobile services will add slightly to our capital expenditure.</w:t>
      </w:r>
    </w:p>
    <w:p w14:paraId="2C27D49F" w14:textId="77777777" w:rsidR="00000000" w:rsidRDefault="00000000">
      <w:pPr>
        <w:pStyle w:val="Subhead"/>
      </w:pPr>
      <w:r>
        <w:t>Capital Management</w:t>
      </w:r>
    </w:p>
    <w:p w14:paraId="0F14A8FD" w14:textId="77777777" w:rsidR="00000000" w:rsidRDefault="00000000">
      <w:pPr>
        <w:pStyle w:val="Text"/>
      </w:pPr>
      <w:r>
        <w:t>During the 2004 fiscal year, we have returned more capital to our shareholders by way of a $1 billion share buy-back and higher dividends. The Board declared a final fully franked dividend of 13 cents per share to take the total dividends for the year to 26 cents per share, an increase of 8.3% over the previous year (excluding special dividends). The Board expects to pay dividends of approximately 80% of our normal profit1 after tax. This will be combined with expected additional capital management initiatives totalling $1.5 billion per annum over the next 3 years, subject to maintaining the Board’s target balance sheet ratios.</w:t>
      </w:r>
    </w:p>
    <w:p w14:paraId="26A3A17E" w14:textId="77777777" w:rsidR="00000000" w:rsidRDefault="00000000">
      <w:pPr>
        <w:pStyle w:val="Subhead"/>
      </w:pPr>
      <w:r>
        <w:t>Industry Trends</w:t>
      </w:r>
    </w:p>
    <w:p w14:paraId="6E771F5C" w14:textId="77777777" w:rsidR="00000000" w:rsidRDefault="00000000">
      <w:pPr>
        <w:pStyle w:val="Text"/>
      </w:pPr>
      <w:r>
        <w:t>The telecommunications industry is recovering and is growing revenue at around 4% per annum. Financial returns are now also lifting for the many companies who have survived the recent years of industry consolidation and increased competition.</w:t>
      </w:r>
    </w:p>
    <w:p w14:paraId="6AFAFC4A" w14:textId="77777777" w:rsidR="00000000" w:rsidRDefault="00000000">
      <w:pPr>
        <w:pStyle w:val="Text"/>
      </w:pPr>
      <w:r>
        <w:t>Consumers continue to assign a greater share of disposable income to communications. Communication remains a basic human need and the main constraint on our industry’s growth is not consumer capacity to afford telecommunications services, but our ability to bring exciting new products and services to market which are easy to understand and use, and represent value for money. This is a challenge Telstra welcomes and is more than ready for.</w:t>
      </w:r>
    </w:p>
    <w:p w14:paraId="39AD8411" w14:textId="77777777" w:rsidR="00000000" w:rsidRDefault="00000000">
      <w:pPr>
        <w:pStyle w:val="Subhead"/>
      </w:pPr>
      <w:r>
        <w:t>Recent Acquisitions</w:t>
      </w:r>
    </w:p>
    <w:p w14:paraId="50B04A47" w14:textId="77777777" w:rsidR="00000000" w:rsidRDefault="00000000">
      <w:pPr>
        <w:pStyle w:val="Text"/>
      </w:pPr>
      <w:r>
        <w:t>During the 2004 fiscal year, Telstra acquired the Trading Post® group of companies. This was followed by the acquisition of the KAZ Group in fiscal 2005. The integration of the Trading Post group with Sensis® has been successfully completed and Sensis® is delivering excellent results. The purchase of the KAZ Group was finalised in July. We are confident of performance in line with our initial expectations as business spending on information technology and telecommunications shows signs of lifting.</w:t>
      </w:r>
    </w:p>
    <w:p w14:paraId="161E7849" w14:textId="77777777" w:rsidR="00000000" w:rsidRDefault="00000000">
      <w:pPr>
        <w:pStyle w:val="Subhead"/>
      </w:pPr>
      <w:r>
        <w:t>Business Review</w:t>
      </w:r>
    </w:p>
    <w:p w14:paraId="29F950FA" w14:textId="77777777" w:rsidR="00000000" w:rsidRDefault="00000000">
      <w:pPr>
        <w:pStyle w:val="Text"/>
      </w:pPr>
      <w:r>
        <w:t>Our rapid growth in broadband subscribers, particularly in the second half, will ensure we meet our 1 million customers target by June 2005. We expect to see Australia’s enthusiasm for broadband Internet accelerate further in the year ahead, and lift our revenue growth with it. Telstra continues to drive strong growth in Internet &amp; IP Solutions, mobiles, advertising and directories. We also expect an improved contribution from our offshore operations.</w:t>
      </w:r>
    </w:p>
    <w:p w14:paraId="5CA45319" w14:textId="77777777" w:rsidR="00000000" w:rsidRDefault="00000000">
      <w:pPr>
        <w:pStyle w:val="Subhead"/>
      </w:pPr>
      <w:r>
        <w:t>Strategy</w:t>
      </w:r>
    </w:p>
    <w:p w14:paraId="2714BC7A" w14:textId="77777777" w:rsidR="00000000" w:rsidRDefault="00000000">
      <w:pPr>
        <w:pStyle w:val="Text"/>
      </w:pPr>
      <w:r>
        <w:t xml:space="preserve">Our strategy is to remain focused on the Australasian market and to optimise outcomes from our traditional, largely regulated, businesses while growing revenue streams from new products and services. </w:t>
      </w:r>
    </w:p>
    <w:p w14:paraId="618F585A" w14:textId="77777777" w:rsidR="00000000" w:rsidRDefault="00000000">
      <w:pPr>
        <w:pStyle w:val="Text"/>
      </w:pPr>
      <w:r>
        <w:t>We expect another year of steady traditional revenues through continued innovation of value added services on the fixed line network, call completion initiatives, improvements in service delivery to reduce churn, and the bundling of traditional products with new products and services.</w:t>
      </w:r>
    </w:p>
    <w:p w14:paraId="533D7233" w14:textId="77777777" w:rsidR="00000000" w:rsidRDefault="00000000">
      <w:pPr>
        <w:pStyle w:val="Text"/>
      </w:pPr>
      <w:r>
        <w:t>Telstra’s integrated offerings across all product categories within our industry continue to meet our customers’ needs. The volume of bundled packages continues to grow, with over 1.5 million consumers now on a Rewards, Relationships, Family Phones Bonus or Calling Features packages.</w:t>
      </w:r>
    </w:p>
    <w:p w14:paraId="7752F1E1" w14:textId="77777777" w:rsidR="00000000" w:rsidRDefault="00000000">
      <w:pPr>
        <w:pStyle w:val="Text"/>
      </w:pPr>
      <w:r>
        <w:t xml:space="preserve">Our new plans for BigPond™ broadband, along with steps taken by our competitors, have seen rapid growth in subscribers. We are committed to developing a vibrant broadband market in Australia, both at a retail and wholesale level. Telstra has improved its performance in mobiles and our share of the valuable post-paid market has grown. </w:t>
      </w:r>
    </w:p>
    <w:p w14:paraId="44163F65" w14:textId="77777777" w:rsidR="00000000" w:rsidRDefault="00000000">
      <w:pPr>
        <w:pStyle w:val="Text"/>
      </w:pPr>
      <w:r>
        <w:t>The infrastructure sharing partnership with Hutchison will see us launch third generation (3G) services next year. This partnership avoids costly duplication of facilities while permitting Telstra to enter the 3G market on an expedited timescale. Importantly, it will result in competition where it should be – at the customer level.</w:t>
      </w:r>
    </w:p>
    <w:p w14:paraId="248AECDF" w14:textId="77777777" w:rsidR="00000000" w:rsidRDefault="00000000">
      <w:pPr>
        <w:pStyle w:val="Text"/>
      </w:pPr>
      <w:r>
        <w:t>We have repositioned our Sensis® directories business into the broader advertising market, delivering one service and brand across many platforms – print, voice, online and mobile.</w:t>
      </w:r>
    </w:p>
    <w:p w14:paraId="00ADDF10" w14:textId="77777777" w:rsidR="00000000" w:rsidRDefault="00000000">
      <w:pPr>
        <w:pStyle w:val="Subhead"/>
      </w:pPr>
      <w:r>
        <w:t>Outlook</w:t>
      </w:r>
    </w:p>
    <w:p w14:paraId="29531732" w14:textId="77777777" w:rsidR="00000000" w:rsidRDefault="00000000">
      <w:pPr>
        <w:pStyle w:val="Text"/>
      </w:pPr>
      <w:r>
        <w:t>We intend to maximise the performance of our domestic operations by continuously improving the Telstra experience for our customers and potential customers.</w:t>
      </w:r>
    </w:p>
    <w:p w14:paraId="73AD9D59" w14:textId="77777777" w:rsidR="00000000" w:rsidRDefault="00000000">
      <w:pPr>
        <w:pStyle w:val="Text"/>
      </w:pPr>
      <w:r>
        <w:t>We lead a dynamic industry – fast moving, sophisticated, hi-tech and relevant to every Australian. Within it, Telstra must set the highest standards – for innovation, service and user experience – and we will. We expect to maintain profitable revenue growth this year as we move towards industry growth rates in 2006.</w:t>
      </w:r>
    </w:p>
    <w:p w14:paraId="667A4FE9" w14:textId="77777777" w:rsidR="00000000" w:rsidRDefault="00000000">
      <w:pPr>
        <w:pStyle w:val="Text"/>
      </w:pPr>
      <w:r>
        <w:t>We expect to grow revenue faster than expenses. This will require sharp improvements in productivity across the Company to permit reinvestment in new capabilities and technologies. Telstra’s capital expenditure levels will remain at around $3 billion2 per annum over the medium term.</w:t>
      </w:r>
    </w:p>
    <w:p w14:paraId="7D588784" w14:textId="77777777" w:rsidR="00000000" w:rsidRDefault="00000000">
      <w:pPr>
        <w:pStyle w:val="Text"/>
      </w:pPr>
      <w:r>
        <w:t>What will these initiatives deliver to our shareholders? Three things – revenue growth, attractive margins and strong cash flows – which will combine to support an active capital management program and attractive returns to our shareholders.</w:t>
      </w:r>
    </w:p>
    <w:p w14:paraId="4853C60B" w14:textId="77777777" w:rsidR="00000000" w:rsidRDefault="00000000">
      <w:pPr>
        <w:pStyle w:val="Text"/>
      </w:pPr>
    </w:p>
    <w:p w14:paraId="50E16DD6" w14:textId="77777777" w:rsidR="00000000" w:rsidRDefault="00000000">
      <w:pPr>
        <w:pStyle w:val="Text"/>
      </w:pPr>
      <w:r>
        <w:t>Donald G McGauchie – AO</w:t>
      </w:r>
      <w:r>
        <w:tab/>
        <w:t>Ziggy Switkowski</w:t>
      </w:r>
    </w:p>
    <w:p w14:paraId="733F7C69" w14:textId="77777777" w:rsidR="00000000" w:rsidRDefault="00000000">
      <w:pPr>
        <w:pStyle w:val="Text"/>
      </w:pPr>
      <w:r>
        <w:t>Chairman</w:t>
      </w:r>
      <w:r>
        <w:tab/>
        <w:t>Chief Executive Officer and Managing Director</w:t>
      </w:r>
    </w:p>
    <w:p w14:paraId="6594C7E5" w14:textId="77777777" w:rsidR="00000000" w:rsidRDefault="00000000">
      <w:pPr>
        <w:pStyle w:val="Text"/>
      </w:pPr>
    </w:p>
    <w:p w14:paraId="17C590DC" w14:textId="77777777" w:rsidR="00000000" w:rsidRDefault="00000000">
      <w:pPr>
        <w:pStyle w:val="Notes"/>
      </w:pPr>
      <w:r>
        <w:t>1 Excluding the impact of write downs in assets and investments or other similar unusual items.</w:t>
      </w:r>
    </w:p>
    <w:p w14:paraId="1152F448" w14:textId="77777777" w:rsidR="00000000" w:rsidRDefault="00000000">
      <w:pPr>
        <w:pStyle w:val="Notes"/>
      </w:pPr>
      <w:r>
        <w:t>2 Excluding investment in 3G mobile telephony.</w:t>
      </w:r>
    </w:p>
    <w:p w14:paraId="36723603" w14:textId="77777777" w:rsidR="00000000" w:rsidRDefault="00000000">
      <w:pPr>
        <w:pStyle w:val="Notes"/>
      </w:pPr>
      <w:r>
        <w:t>Trading Post® is a registered trade mark of Research Resources Pty Ltd.</w:t>
      </w:r>
    </w:p>
    <w:p w14:paraId="568EF259" w14:textId="77777777" w:rsidR="00000000" w:rsidRDefault="00000000">
      <w:pPr>
        <w:pStyle w:val="Text"/>
      </w:pPr>
    </w:p>
    <w:p w14:paraId="44F41154" w14:textId="77777777" w:rsidR="00000000" w:rsidRDefault="00000000">
      <w:pPr>
        <w:pStyle w:val="Subhead"/>
      </w:pPr>
      <w:r>
        <w:t>Our vision</w:t>
      </w:r>
    </w:p>
    <w:p w14:paraId="6249AAEA" w14:textId="77777777" w:rsidR="00000000" w:rsidRDefault="00000000">
      <w:pPr>
        <w:pStyle w:val="Text"/>
      </w:pPr>
      <w:r>
        <w:t>Telstra – Australia’s connection to the future</w:t>
      </w:r>
    </w:p>
    <w:p w14:paraId="3F2EC653" w14:textId="77777777" w:rsidR="00000000" w:rsidRDefault="00000000">
      <w:pPr>
        <w:pStyle w:val="Subhead"/>
      </w:pPr>
      <w:r>
        <w:t>Our mission</w:t>
      </w:r>
    </w:p>
    <w:p w14:paraId="007B268A" w14:textId="77777777" w:rsidR="00000000" w:rsidRDefault="00000000">
      <w:pPr>
        <w:pStyle w:val="Text"/>
      </w:pPr>
      <w:r>
        <w:t>To develop, design and deliver great communications solutions to all our customers</w:t>
      </w:r>
    </w:p>
    <w:p w14:paraId="0F821B15" w14:textId="77777777" w:rsidR="00000000" w:rsidRDefault="00000000">
      <w:pPr>
        <w:pStyle w:val="Subhead"/>
      </w:pPr>
      <w:r>
        <w:t>Our strategic goal</w:t>
      </w:r>
    </w:p>
    <w:p w14:paraId="0D55A8C9" w14:textId="77777777" w:rsidR="00000000" w:rsidRDefault="00000000">
      <w:pPr>
        <w:pStyle w:val="Text"/>
      </w:pPr>
      <w:r>
        <w:t>Grow the company profitably and provide attractive returns to shareholders</w:t>
      </w:r>
    </w:p>
    <w:p w14:paraId="2A38CFD2" w14:textId="77777777" w:rsidR="00000000" w:rsidRDefault="00000000">
      <w:pPr>
        <w:pStyle w:val="Subhead"/>
      </w:pPr>
      <w:r>
        <w:t>Our values</w:t>
      </w:r>
    </w:p>
    <w:p w14:paraId="60896E3C" w14:textId="77777777" w:rsidR="00000000" w:rsidRDefault="00000000">
      <w:pPr>
        <w:pStyle w:val="Text"/>
      </w:pPr>
      <w:r>
        <w:t>We will achieve this by employing terrific people who work together, in an operationally excellent way to deliver innovative products and outstanding service to our customers</w:t>
      </w:r>
    </w:p>
    <w:p w14:paraId="1356EC2C" w14:textId="77777777" w:rsidR="00000000" w:rsidRDefault="00000000">
      <w:pPr>
        <w:pStyle w:val="Heading"/>
      </w:pPr>
      <w:r>
        <w:br w:type="page"/>
        <w:t>Five year financial summary</w:t>
      </w:r>
    </w:p>
    <w:p w14:paraId="08AF133A" w14:textId="77777777" w:rsidR="00000000" w:rsidRDefault="00000000">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6"/>
        <w:gridCol w:w="1225"/>
        <w:gridCol w:w="1225"/>
        <w:gridCol w:w="1225"/>
        <w:gridCol w:w="1225"/>
        <w:gridCol w:w="1225"/>
      </w:tblGrid>
      <w:tr w:rsidR="00000000" w14:paraId="3D3920E2" w14:textId="77777777">
        <w:tblPrEx>
          <w:tblCellMar>
            <w:top w:w="0" w:type="dxa"/>
            <w:bottom w:w="0" w:type="dxa"/>
          </w:tblCellMar>
        </w:tblPrEx>
        <w:tc>
          <w:tcPr>
            <w:tcW w:w="5599" w:type="dxa"/>
          </w:tcPr>
          <w:p w14:paraId="3F81573C" w14:textId="77777777" w:rsidR="00000000" w:rsidRDefault="00000000">
            <w:pPr>
              <w:pStyle w:val="Text"/>
              <w:rPr>
                <w:b/>
              </w:rPr>
            </w:pPr>
          </w:p>
        </w:tc>
        <w:tc>
          <w:tcPr>
            <w:tcW w:w="873" w:type="dxa"/>
          </w:tcPr>
          <w:p w14:paraId="5FFC775B" w14:textId="77777777" w:rsidR="00000000" w:rsidRDefault="00000000">
            <w:pPr>
              <w:pStyle w:val="Text"/>
              <w:jc w:val="center"/>
              <w:rPr>
                <w:b/>
              </w:rPr>
            </w:pPr>
            <w:r>
              <w:rPr>
                <w:b/>
              </w:rPr>
              <w:t>2004</w:t>
            </w:r>
          </w:p>
        </w:tc>
        <w:tc>
          <w:tcPr>
            <w:tcW w:w="873" w:type="dxa"/>
          </w:tcPr>
          <w:p w14:paraId="737BC0BD" w14:textId="77777777" w:rsidR="00000000" w:rsidRDefault="00000000">
            <w:pPr>
              <w:pStyle w:val="Text"/>
              <w:jc w:val="center"/>
            </w:pPr>
            <w:r>
              <w:t>2003</w:t>
            </w:r>
          </w:p>
        </w:tc>
        <w:tc>
          <w:tcPr>
            <w:tcW w:w="873" w:type="dxa"/>
          </w:tcPr>
          <w:p w14:paraId="6D9DF4F7" w14:textId="77777777" w:rsidR="00000000" w:rsidRDefault="00000000">
            <w:pPr>
              <w:pStyle w:val="Text"/>
              <w:jc w:val="center"/>
            </w:pPr>
            <w:r>
              <w:t>2002</w:t>
            </w:r>
          </w:p>
        </w:tc>
        <w:tc>
          <w:tcPr>
            <w:tcW w:w="873" w:type="dxa"/>
          </w:tcPr>
          <w:p w14:paraId="5FCB8D8E" w14:textId="77777777" w:rsidR="00000000" w:rsidRDefault="00000000">
            <w:pPr>
              <w:pStyle w:val="Text"/>
              <w:jc w:val="center"/>
            </w:pPr>
            <w:r>
              <w:t>2001</w:t>
            </w:r>
          </w:p>
        </w:tc>
        <w:tc>
          <w:tcPr>
            <w:tcW w:w="1082" w:type="dxa"/>
          </w:tcPr>
          <w:p w14:paraId="1F027B19" w14:textId="77777777" w:rsidR="00000000" w:rsidRDefault="00000000">
            <w:pPr>
              <w:pStyle w:val="Text"/>
              <w:jc w:val="center"/>
              <w:rPr>
                <w:b/>
              </w:rPr>
            </w:pPr>
            <w:r>
              <w:t>2000</w:t>
            </w:r>
          </w:p>
        </w:tc>
      </w:tr>
      <w:tr w:rsidR="00000000" w14:paraId="0BEDFAD5" w14:textId="77777777">
        <w:tblPrEx>
          <w:tblCellMar>
            <w:top w:w="0" w:type="dxa"/>
            <w:bottom w:w="0" w:type="dxa"/>
          </w:tblCellMar>
        </w:tblPrEx>
        <w:tc>
          <w:tcPr>
            <w:tcW w:w="5599" w:type="dxa"/>
          </w:tcPr>
          <w:p w14:paraId="53AF5DC9" w14:textId="77777777" w:rsidR="00000000" w:rsidRDefault="00000000">
            <w:pPr>
              <w:pStyle w:val="Text"/>
              <w:rPr>
                <w:b/>
              </w:rPr>
            </w:pPr>
          </w:p>
        </w:tc>
        <w:tc>
          <w:tcPr>
            <w:tcW w:w="873" w:type="dxa"/>
          </w:tcPr>
          <w:p w14:paraId="09ADC024" w14:textId="77777777" w:rsidR="00000000" w:rsidRDefault="00000000">
            <w:pPr>
              <w:pStyle w:val="Text"/>
              <w:jc w:val="center"/>
              <w:rPr>
                <w:b/>
              </w:rPr>
            </w:pPr>
            <w:r>
              <w:rPr>
                <w:b/>
              </w:rPr>
              <w:t>$m</w:t>
            </w:r>
          </w:p>
        </w:tc>
        <w:tc>
          <w:tcPr>
            <w:tcW w:w="873" w:type="dxa"/>
          </w:tcPr>
          <w:p w14:paraId="69B0C991" w14:textId="77777777" w:rsidR="00000000" w:rsidRDefault="00000000">
            <w:pPr>
              <w:pStyle w:val="Text"/>
              <w:jc w:val="center"/>
            </w:pPr>
            <w:r>
              <w:t>$m</w:t>
            </w:r>
          </w:p>
        </w:tc>
        <w:tc>
          <w:tcPr>
            <w:tcW w:w="873" w:type="dxa"/>
          </w:tcPr>
          <w:p w14:paraId="3E31AB20" w14:textId="77777777" w:rsidR="00000000" w:rsidRDefault="00000000">
            <w:pPr>
              <w:pStyle w:val="Text"/>
              <w:jc w:val="center"/>
            </w:pPr>
            <w:r>
              <w:t>$m</w:t>
            </w:r>
          </w:p>
        </w:tc>
        <w:tc>
          <w:tcPr>
            <w:tcW w:w="873" w:type="dxa"/>
          </w:tcPr>
          <w:p w14:paraId="127EB03D" w14:textId="77777777" w:rsidR="00000000" w:rsidRDefault="00000000">
            <w:pPr>
              <w:pStyle w:val="Text"/>
              <w:jc w:val="center"/>
            </w:pPr>
            <w:r>
              <w:t>$m</w:t>
            </w:r>
          </w:p>
        </w:tc>
        <w:tc>
          <w:tcPr>
            <w:tcW w:w="1082" w:type="dxa"/>
          </w:tcPr>
          <w:p w14:paraId="213BBDD3" w14:textId="77777777" w:rsidR="00000000" w:rsidRDefault="00000000">
            <w:pPr>
              <w:pStyle w:val="Text"/>
              <w:jc w:val="center"/>
              <w:rPr>
                <w:b/>
              </w:rPr>
            </w:pPr>
            <w:r>
              <w:t>$m</w:t>
            </w:r>
          </w:p>
        </w:tc>
      </w:tr>
      <w:tr w:rsidR="00000000" w14:paraId="607CAC4F" w14:textId="77777777">
        <w:tblPrEx>
          <w:tblCellMar>
            <w:top w:w="0" w:type="dxa"/>
            <w:bottom w:w="0" w:type="dxa"/>
          </w:tblCellMar>
        </w:tblPrEx>
        <w:tc>
          <w:tcPr>
            <w:tcW w:w="5599" w:type="dxa"/>
          </w:tcPr>
          <w:p w14:paraId="43BC732D" w14:textId="77777777" w:rsidR="00000000" w:rsidRDefault="00000000">
            <w:pPr>
              <w:pStyle w:val="Text"/>
            </w:pPr>
            <w:r>
              <w:t>Sales revenue</w:t>
            </w:r>
          </w:p>
        </w:tc>
        <w:tc>
          <w:tcPr>
            <w:tcW w:w="873" w:type="dxa"/>
          </w:tcPr>
          <w:p w14:paraId="2F9B6F39" w14:textId="77777777" w:rsidR="00000000" w:rsidRDefault="00000000">
            <w:pPr>
              <w:pStyle w:val="Text"/>
              <w:jc w:val="right"/>
              <w:rPr>
                <w:b/>
              </w:rPr>
            </w:pPr>
            <w:r>
              <w:rPr>
                <w:b/>
              </w:rPr>
              <w:t>20,737</w:t>
            </w:r>
          </w:p>
        </w:tc>
        <w:tc>
          <w:tcPr>
            <w:tcW w:w="873" w:type="dxa"/>
          </w:tcPr>
          <w:p w14:paraId="7906AA6E" w14:textId="77777777" w:rsidR="00000000" w:rsidRDefault="00000000">
            <w:pPr>
              <w:pStyle w:val="Text"/>
              <w:jc w:val="right"/>
            </w:pPr>
            <w:r>
              <w:t xml:space="preserve">20,495 </w:t>
            </w:r>
          </w:p>
        </w:tc>
        <w:tc>
          <w:tcPr>
            <w:tcW w:w="873" w:type="dxa"/>
          </w:tcPr>
          <w:p w14:paraId="0FC53E2B" w14:textId="77777777" w:rsidR="00000000" w:rsidRDefault="00000000">
            <w:pPr>
              <w:pStyle w:val="Text"/>
              <w:jc w:val="right"/>
            </w:pPr>
            <w:r>
              <w:t xml:space="preserve">20,196 </w:t>
            </w:r>
          </w:p>
        </w:tc>
        <w:tc>
          <w:tcPr>
            <w:tcW w:w="873" w:type="dxa"/>
          </w:tcPr>
          <w:p w14:paraId="1CEEA302" w14:textId="77777777" w:rsidR="00000000" w:rsidRDefault="00000000">
            <w:pPr>
              <w:pStyle w:val="Text"/>
              <w:jc w:val="right"/>
            </w:pPr>
            <w:r>
              <w:t xml:space="preserve">18,679 </w:t>
            </w:r>
          </w:p>
        </w:tc>
        <w:tc>
          <w:tcPr>
            <w:tcW w:w="1082" w:type="dxa"/>
          </w:tcPr>
          <w:p w14:paraId="09F03DBA" w14:textId="77777777" w:rsidR="00000000" w:rsidRDefault="00000000">
            <w:pPr>
              <w:pStyle w:val="Text"/>
              <w:jc w:val="right"/>
            </w:pPr>
            <w:r>
              <w:t xml:space="preserve">19,343 </w:t>
            </w:r>
          </w:p>
        </w:tc>
      </w:tr>
      <w:tr w:rsidR="00000000" w14:paraId="2157748A" w14:textId="77777777">
        <w:tblPrEx>
          <w:tblCellMar>
            <w:top w:w="0" w:type="dxa"/>
            <w:bottom w:w="0" w:type="dxa"/>
          </w:tblCellMar>
        </w:tblPrEx>
        <w:tc>
          <w:tcPr>
            <w:tcW w:w="5599" w:type="dxa"/>
          </w:tcPr>
          <w:p w14:paraId="29EB4531" w14:textId="77777777" w:rsidR="00000000" w:rsidRDefault="00000000">
            <w:pPr>
              <w:pStyle w:val="Text"/>
            </w:pPr>
            <w:r>
              <w:t>Total revenue (including interest)</w:t>
            </w:r>
          </w:p>
        </w:tc>
        <w:tc>
          <w:tcPr>
            <w:tcW w:w="873" w:type="dxa"/>
          </w:tcPr>
          <w:p w14:paraId="41CA3142" w14:textId="77777777" w:rsidR="00000000" w:rsidRDefault="00000000">
            <w:pPr>
              <w:pStyle w:val="Text"/>
              <w:jc w:val="right"/>
              <w:rPr>
                <w:b/>
              </w:rPr>
            </w:pPr>
            <w:r>
              <w:rPr>
                <w:b/>
              </w:rPr>
              <w:t>21,335</w:t>
            </w:r>
          </w:p>
        </w:tc>
        <w:tc>
          <w:tcPr>
            <w:tcW w:w="873" w:type="dxa"/>
          </w:tcPr>
          <w:p w14:paraId="04D07D42" w14:textId="77777777" w:rsidR="00000000" w:rsidRDefault="00000000">
            <w:pPr>
              <w:pStyle w:val="Text"/>
              <w:jc w:val="right"/>
            </w:pPr>
            <w:r>
              <w:t xml:space="preserve">21,700 </w:t>
            </w:r>
          </w:p>
        </w:tc>
        <w:tc>
          <w:tcPr>
            <w:tcW w:w="873" w:type="dxa"/>
          </w:tcPr>
          <w:p w14:paraId="4D61FD01" w14:textId="77777777" w:rsidR="00000000" w:rsidRDefault="00000000">
            <w:pPr>
              <w:pStyle w:val="Text"/>
              <w:jc w:val="right"/>
            </w:pPr>
            <w:r>
              <w:t xml:space="preserve">20,928 </w:t>
            </w:r>
          </w:p>
        </w:tc>
        <w:tc>
          <w:tcPr>
            <w:tcW w:w="873" w:type="dxa"/>
          </w:tcPr>
          <w:p w14:paraId="4333F9C3" w14:textId="77777777" w:rsidR="00000000" w:rsidRDefault="00000000">
            <w:pPr>
              <w:pStyle w:val="Text"/>
              <w:jc w:val="right"/>
            </w:pPr>
            <w:r>
              <w:t xml:space="preserve">23,086 </w:t>
            </w:r>
          </w:p>
        </w:tc>
        <w:tc>
          <w:tcPr>
            <w:tcW w:w="1082" w:type="dxa"/>
          </w:tcPr>
          <w:p w14:paraId="3C0184FB" w14:textId="77777777" w:rsidR="00000000" w:rsidRDefault="00000000">
            <w:pPr>
              <w:pStyle w:val="Text"/>
              <w:jc w:val="right"/>
            </w:pPr>
            <w:r>
              <w:t xml:space="preserve">20,567 </w:t>
            </w:r>
          </w:p>
        </w:tc>
      </w:tr>
      <w:tr w:rsidR="00000000" w14:paraId="45E99822" w14:textId="77777777">
        <w:tblPrEx>
          <w:tblCellMar>
            <w:top w:w="0" w:type="dxa"/>
            <w:bottom w:w="0" w:type="dxa"/>
          </w:tblCellMar>
        </w:tblPrEx>
        <w:tc>
          <w:tcPr>
            <w:tcW w:w="5599" w:type="dxa"/>
          </w:tcPr>
          <w:p w14:paraId="331EA66E" w14:textId="77777777" w:rsidR="00000000" w:rsidRDefault="00000000">
            <w:pPr>
              <w:pStyle w:val="Text"/>
            </w:pPr>
            <w:r>
              <w:t>EBITDA</w:t>
            </w:r>
            <w:r>
              <w:rPr>
                <w:vertAlign w:val="superscript"/>
              </w:rPr>
              <w:t>(1)</w:t>
            </w:r>
          </w:p>
        </w:tc>
        <w:tc>
          <w:tcPr>
            <w:tcW w:w="873" w:type="dxa"/>
          </w:tcPr>
          <w:p w14:paraId="39E38AB3" w14:textId="77777777" w:rsidR="00000000" w:rsidRDefault="00000000">
            <w:pPr>
              <w:pStyle w:val="Text"/>
              <w:jc w:val="right"/>
            </w:pPr>
            <w:r>
              <w:rPr>
                <w:b/>
              </w:rPr>
              <w:t>10,175</w:t>
            </w:r>
          </w:p>
        </w:tc>
        <w:tc>
          <w:tcPr>
            <w:tcW w:w="873" w:type="dxa"/>
          </w:tcPr>
          <w:p w14:paraId="694CCC77" w14:textId="77777777" w:rsidR="00000000" w:rsidRDefault="00000000">
            <w:pPr>
              <w:pStyle w:val="Text"/>
              <w:jc w:val="right"/>
            </w:pPr>
            <w:r>
              <w:t xml:space="preserve">9,170 </w:t>
            </w:r>
          </w:p>
        </w:tc>
        <w:tc>
          <w:tcPr>
            <w:tcW w:w="873" w:type="dxa"/>
          </w:tcPr>
          <w:p w14:paraId="424CF075" w14:textId="77777777" w:rsidR="00000000" w:rsidRDefault="00000000">
            <w:pPr>
              <w:pStyle w:val="Text"/>
              <w:jc w:val="right"/>
            </w:pPr>
            <w:r>
              <w:t xml:space="preserve">9,483 </w:t>
            </w:r>
          </w:p>
        </w:tc>
        <w:tc>
          <w:tcPr>
            <w:tcW w:w="873" w:type="dxa"/>
          </w:tcPr>
          <w:p w14:paraId="1CB1A2AE" w14:textId="77777777" w:rsidR="00000000" w:rsidRDefault="00000000">
            <w:pPr>
              <w:pStyle w:val="Text"/>
              <w:jc w:val="right"/>
            </w:pPr>
            <w:r>
              <w:t xml:space="preserve">9,834 </w:t>
            </w:r>
          </w:p>
        </w:tc>
        <w:tc>
          <w:tcPr>
            <w:tcW w:w="1082" w:type="dxa"/>
          </w:tcPr>
          <w:p w14:paraId="65BAAF72" w14:textId="77777777" w:rsidR="00000000" w:rsidRDefault="00000000">
            <w:pPr>
              <w:pStyle w:val="Text"/>
              <w:jc w:val="right"/>
            </w:pPr>
            <w:r>
              <w:t xml:space="preserve">8,563 </w:t>
            </w:r>
          </w:p>
        </w:tc>
      </w:tr>
      <w:tr w:rsidR="00000000" w14:paraId="4CAB2949" w14:textId="77777777">
        <w:tblPrEx>
          <w:tblCellMar>
            <w:top w:w="0" w:type="dxa"/>
            <w:bottom w:w="0" w:type="dxa"/>
          </w:tblCellMar>
        </w:tblPrEx>
        <w:tc>
          <w:tcPr>
            <w:tcW w:w="5599" w:type="dxa"/>
          </w:tcPr>
          <w:p w14:paraId="2D7E2386" w14:textId="77777777" w:rsidR="00000000" w:rsidRDefault="00000000">
            <w:pPr>
              <w:pStyle w:val="Text"/>
            </w:pPr>
            <w:r>
              <w:t>Profit before income tax expense</w:t>
            </w:r>
          </w:p>
        </w:tc>
        <w:tc>
          <w:tcPr>
            <w:tcW w:w="873" w:type="dxa"/>
          </w:tcPr>
          <w:p w14:paraId="5B2596FB" w14:textId="77777777" w:rsidR="00000000" w:rsidRDefault="00000000">
            <w:pPr>
              <w:pStyle w:val="Text"/>
              <w:jc w:val="right"/>
            </w:pPr>
            <w:r>
              <w:rPr>
                <w:b/>
              </w:rPr>
              <w:t>5,848</w:t>
            </w:r>
          </w:p>
        </w:tc>
        <w:tc>
          <w:tcPr>
            <w:tcW w:w="873" w:type="dxa"/>
          </w:tcPr>
          <w:p w14:paraId="4C1E0A14" w14:textId="77777777" w:rsidR="00000000" w:rsidRDefault="00000000">
            <w:pPr>
              <w:pStyle w:val="Text"/>
              <w:jc w:val="right"/>
            </w:pPr>
            <w:r>
              <w:t xml:space="preserve">4,928 </w:t>
            </w:r>
          </w:p>
        </w:tc>
        <w:tc>
          <w:tcPr>
            <w:tcW w:w="873" w:type="dxa"/>
          </w:tcPr>
          <w:p w14:paraId="37757483" w14:textId="77777777" w:rsidR="00000000" w:rsidRDefault="00000000">
            <w:pPr>
              <w:pStyle w:val="Text"/>
              <w:jc w:val="right"/>
            </w:pPr>
            <w:r>
              <w:t xml:space="preserve">5,446 </w:t>
            </w:r>
          </w:p>
        </w:tc>
        <w:tc>
          <w:tcPr>
            <w:tcW w:w="873" w:type="dxa"/>
          </w:tcPr>
          <w:p w14:paraId="300397DD" w14:textId="77777777" w:rsidR="00000000" w:rsidRDefault="00000000">
            <w:pPr>
              <w:pStyle w:val="Text"/>
              <w:jc w:val="right"/>
            </w:pPr>
            <w:r>
              <w:t xml:space="preserve">6,297 </w:t>
            </w:r>
          </w:p>
        </w:tc>
        <w:tc>
          <w:tcPr>
            <w:tcW w:w="1082" w:type="dxa"/>
          </w:tcPr>
          <w:p w14:paraId="14E5BDB3" w14:textId="77777777" w:rsidR="00000000" w:rsidRDefault="00000000">
            <w:pPr>
              <w:pStyle w:val="Text"/>
              <w:jc w:val="right"/>
            </w:pPr>
            <w:r>
              <w:t xml:space="preserve">5,349 </w:t>
            </w:r>
          </w:p>
        </w:tc>
      </w:tr>
      <w:tr w:rsidR="00000000" w14:paraId="0B0ED160" w14:textId="77777777">
        <w:tblPrEx>
          <w:tblCellMar>
            <w:top w:w="0" w:type="dxa"/>
            <w:bottom w:w="0" w:type="dxa"/>
          </w:tblCellMar>
        </w:tblPrEx>
        <w:tc>
          <w:tcPr>
            <w:tcW w:w="5599" w:type="dxa"/>
          </w:tcPr>
          <w:p w14:paraId="5D5BA445" w14:textId="77777777" w:rsidR="00000000" w:rsidRDefault="00000000">
            <w:pPr>
              <w:pStyle w:val="Text"/>
            </w:pPr>
            <w:r>
              <w:t>Net profit after minorities</w:t>
            </w:r>
          </w:p>
        </w:tc>
        <w:tc>
          <w:tcPr>
            <w:tcW w:w="873" w:type="dxa"/>
          </w:tcPr>
          <w:p w14:paraId="1FB9C13C" w14:textId="77777777" w:rsidR="00000000" w:rsidRDefault="00000000">
            <w:pPr>
              <w:pStyle w:val="Text"/>
              <w:jc w:val="right"/>
            </w:pPr>
            <w:r>
              <w:rPr>
                <w:b/>
              </w:rPr>
              <w:t>4,118</w:t>
            </w:r>
          </w:p>
        </w:tc>
        <w:tc>
          <w:tcPr>
            <w:tcW w:w="873" w:type="dxa"/>
          </w:tcPr>
          <w:p w14:paraId="3436F04B" w14:textId="77777777" w:rsidR="00000000" w:rsidRDefault="00000000">
            <w:pPr>
              <w:pStyle w:val="Text"/>
              <w:jc w:val="right"/>
            </w:pPr>
            <w:r>
              <w:t xml:space="preserve">3,429 </w:t>
            </w:r>
          </w:p>
        </w:tc>
        <w:tc>
          <w:tcPr>
            <w:tcW w:w="873" w:type="dxa"/>
          </w:tcPr>
          <w:p w14:paraId="3AAD2A63" w14:textId="77777777" w:rsidR="00000000" w:rsidRDefault="00000000">
            <w:pPr>
              <w:pStyle w:val="Text"/>
              <w:jc w:val="right"/>
            </w:pPr>
            <w:r>
              <w:t xml:space="preserve">3,661 </w:t>
            </w:r>
          </w:p>
        </w:tc>
        <w:tc>
          <w:tcPr>
            <w:tcW w:w="873" w:type="dxa"/>
          </w:tcPr>
          <w:p w14:paraId="203FFA33" w14:textId="77777777" w:rsidR="00000000" w:rsidRDefault="00000000">
            <w:pPr>
              <w:pStyle w:val="Text"/>
              <w:jc w:val="right"/>
            </w:pPr>
            <w:r>
              <w:t xml:space="preserve">4,058 </w:t>
            </w:r>
          </w:p>
        </w:tc>
        <w:tc>
          <w:tcPr>
            <w:tcW w:w="1082" w:type="dxa"/>
          </w:tcPr>
          <w:p w14:paraId="516E2F06" w14:textId="77777777" w:rsidR="00000000" w:rsidRDefault="00000000">
            <w:pPr>
              <w:pStyle w:val="Text"/>
              <w:jc w:val="right"/>
            </w:pPr>
            <w:r>
              <w:t xml:space="preserve">3,677 </w:t>
            </w:r>
          </w:p>
        </w:tc>
      </w:tr>
      <w:tr w:rsidR="00000000" w14:paraId="34DFA3F5" w14:textId="77777777">
        <w:tblPrEx>
          <w:tblCellMar>
            <w:top w:w="0" w:type="dxa"/>
            <w:bottom w:w="0" w:type="dxa"/>
          </w:tblCellMar>
        </w:tblPrEx>
        <w:tc>
          <w:tcPr>
            <w:tcW w:w="5599" w:type="dxa"/>
          </w:tcPr>
          <w:p w14:paraId="5282FB55" w14:textId="77777777" w:rsidR="00000000" w:rsidRDefault="00000000">
            <w:pPr>
              <w:pStyle w:val="Text"/>
            </w:pPr>
            <w:r>
              <w:t xml:space="preserve">Dividends declared for the fiscal year </w:t>
            </w:r>
            <w:r>
              <w:rPr>
                <w:vertAlign w:val="superscript"/>
              </w:rPr>
              <w:t>(4)</w:t>
            </w:r>
          </w:p>
        </w:tc>
        <w:tc>
          <w:tcPr>
            <w:tcW w:w="873" w:type="dxa"/>
          </w:tcPr>
          <w:p w14:paraId="05F0D335" w14:textId="77777777" w:rsidR="00000000" w:rsidRDefault="00000000">
            <w:pPr>
              <w:pStyle w:val="Text"/>
              <w:jc w:val="right"/>
            </w:pPr>
            <w:r>
              <w:rPr>
                <w:b/>
              </w:rPr>
              <w:t>3,284</w:t>
            </w:r>
          </w:p>
        </w:tc>
        <w:tc>
          <w:tcPr>
            <w:tcW w:w="873" w:type="dxa"/>
          </w:tcPr>
          <w:p w14:paraId="02E35E3E" w14:textId="77777777" w:rsidR="00000000" w:rsidRDefault="00000000">
            <w:pPr>
              <w:pStyle w:val="Text"/>
              <w:jc w:val="right"/>
            </w:pPr>
            <w:r>
              <w:t xml:space="preserve">3,474 </w:t>
            </w:r>
          </w:p>
        </w:tc>
        <w:tc>
          <w:tcPr>
            <w:tcW w:w="873" w:type="dxa"/>
          </w:tcPr>
          <w:p w14:paraId="67A316A9" w14:textId="77777777" w:rsidR="00000000" w:rsidRDefault="00000000">
            <w:pPr>
              <w:pStyle w:val="Text"/>
              <w:jc w:val="right"/>
            </w:pPr>
            <w:r>
              <w:t xml:space="preserve">2,830 </w:t>
            </w:r>
          </w:p>
        </w:tc>
        <w:tc>
          <w:tcPr>
            <w:tcW w:w="873" w:type="dxa"/>
          </w:tcPr>
          <w:p w14:paraId="76A93CB1" w14:textId="77777777" w:rsidR="00000000" w:rsidRDefault="00000000">
            <w:pPr>
              <w:pStyle w:val="Text"/>
              <w:jc w:val="right"/>
            </w:pPr>
            <w:r>
              <w:t xml:space="preserve">2,445 </w:t>
            </w:r>
          </w:p>
        </w:tc>
        <w:tc>
          <w:tcPr>
            <w:tcW w:w="1082" w:type="dxa"/>
          </w:tcPr>
          <w:p w14:paraId="558A4756" w14:textId="77777777" w:rsidR="00000000" w:rsidRDefault="00000000">
            <w:pPr>
              <w:pStyle w:val="Text"/>
              <w:jc w:val="right"/>
            </w:pPr>
            <w:r>
              <w:t xml:space="preserve">2,316 </w:t>
            </w:r>
          </w:p>
        </w:tc>
      </w:tr>
      <w:tr w:rsidR="00000000" w14:paraId="769D1B8D" w14:textId="77777777">
        <w:tblPrEx>
          <w:tblCellMar>
            <w:top w:w="0" w:type="dxa"/>
            <w:bottom w:w="0" w:type="dxa"/>
          </w:tblCellMar>
        </w:tblPrEx>
        <w:tc>
          <w:tcPr>
            <w:tcW w:w="5599" w:type="dxa"/>
          </w:tcPr>
          <w:p w14:paraId="02A1AF32" w14:textId="77777777" w:rsidR="00000000" w:rsidRDefault="00000000">
            <w:pPr>
              <w:pStyle w:val="Text"/>
            </w:pPr>
            <w:r>
              <w:t xml:space="preserve">Dividends declared per share (cents per share) </w:t>
            </w:r>
            <w:r>
              <w:rPr>
                <w:vertAlign w:val="superscript"/>
              </w:rPr>
              <w:t>(4)</w:t>
            </w:r>
          </w:p>
        </w:tc>
        <w:tc>
          <w:tcPr>
            <w:tcW w:w="873" w:type="dxa"/>
          </w:tcPr>
          <w:p w14:paraId="0FCAC5B1" w14:textId="77777777" w:rsidR="00000000" w:rsidRDefault="00000000">
            <w:pPr>
              <w:pStyle w:val="Text"/>
              <w:jc w:val="right"/>
            </w:pPr>
            <w:r>
              <w:rPr>
                <w:b/>
              </w:rPr>
              <w:t>26.0</w:t>
            </w:r>
          </w:p>
        </w:tc>
        <w:tc>
          <w:tcPr>
            <w:tcW w:w="873" w:type="dxa"/>
          </w:tcPr>
          <w:p w14:paraId="710ED770" w14:textId="77777777" w:rsidR="00000000" w:rsidRDefault="00000000">
            <w:pPr>
              <w:pStyle w:val="Text"/>
              <w:jc w:val="right"/>
            </w:pPr>
            <w:r>
              <w:t>27.0</w:t>
            </w:r>
          </w:p>
        </w:tc>
        <w:tc>
          <w:tcPr>
            <w:tcW w:w="873" w:type="dxa"/>
          </w:tcPr>
          <w:p w14:paraId="616BE71C" w14:textId="77777777" w:rsidR="00000000" w:rsidRDefault="00000000">
            <w:pPr>
              <w:pStyle w:val="Text"/>
              <w:jc w:val="right"/>
            </w:pPr>
            <w:r>
              <w:t>22.0</w:t>
            </w:r>
          </w:p>
        </w:tc>
        <w:tc>
          <w:tcPr>
            <w:tcW w:w="873" w:type="dxa"/>
          </w:tcPr>
          <w:p w14:paraId="038E0E18" w14:textId="77777777" w:rsidR="00000000" w:rsidRDefault="00000000">
            <w:pPr>
              <w:pStyle w:val="Text"/>
              <w:jc w:val="right"/>
            </w:pPr>
            <w:r>
              <w:t>19.0</w:t>
            </w:r>
          </w:p>
        </w:tc>
        <w:tc>
          <w:tcPr>
            <w:tcW w:w="1082" w:type="dxa"/>
          </w:tcPr>
          <w:p w14:paraId="7BBF57ED" w14:textId="77777777" w:rsidR="00000000" w:rsidRDefault="00000000">
            <w:pPr>
              <w:pStyle w:val="Text"/>
              <w:jc w:val="right"/>
            </w:pPr>
            <w:r>
              <w:t>18.0</w:t>
            </w:r>
          </w:p>
        </w:tc>
      </w:tr>
      <w:tr w:rsidR="00000000" w14:paraId="2767BEA1" w14:textId="77777777">
        <w:tblPrEx>
          <w:tblCellMar>
            <w:top w:w="0" w:type="dxa"/>
            <w:bottom w:w="0" w:type="dxa"/>
          </w:tblCellMar>
        </w:tblPrEx>
        <w:tc>
          <w:tcPr>
            <w:tcW w:w="5599" w:type="dxa"/>
          </w:tcPr>
          <w:p w14:paraId="0436E531" w14:textId="77777777" w:rsidR="00000000" w:rsidRDefault="00000000">
            <w:pPr>
              <w:pStyle w:val="Text"/>
            </w:pPr>
            <w:r>
              <w:t>Total assets</w:t>
            </w:r>
          </w:p>
        </w:tc>
        <w:tc>
          <w:tcPr>
            <w:tcW w:w="873" w:type="dxa"/>
          </w:tcPr>
          <w:p w14:paraId="49032ABE" w14:textId="77777777" w:rsidR="00000000" w:rsidRDefault="00000000">
            <w:pPr>
              <w:pStyle w:val="Text"/>
              <w:jc w:val="right"/>
              <w:rPr>
                <w:b/>
              </w:rPr>
            </w:pPr>
            <w:r>
              <w:rPr>
                <w:b/>
              </w:rPr>
              <w:t>34,993</w:t>
            </w:r>
          </w:p>
        </w:tc>
        <w:tc>
          <w:tcPr>
            <w:tcW w:w="873" w:type="dxa"/>
          </w:tcPr>
          <w:p w14:paraId="198B9FBB" w14:textId="77777777" w:rsidR="00000000" w:rsidRDefault="00000000">
            <w:pPr>
              <w:pStyle w:val="Text"/>
              <w:jc w:val="right"/>
            </w:pPr>
            <w:r>
              <w:t xml:space="preserve">35,599 </w:t>
            </w:r>
          </w:p>
        </w:tc>
        <w:tc>
          <w:tcPr>
            <w:tcW w:w="873" w:type="dxa"/>
          </w:tcPr>
          <w:p w14:paraId="1C7B8135" w14:textId="77777777" w:rsidR="00000000" w:rsidRDefault="00000000">
            <w:pPr>
              <w:pStyle w:val="Text"/>
              <w:jc w:val="right"/>
            </w:pPr>
            <w:r>
              <w:t xml:space="preserve">38,219 </w:t>
            </w:r>
          </w:p>
        </w:tc>
        <w:tc>
          <w:tcPr>
            <w:tcW w:w="873" w:type="dxa"/>
          </w:tcPr>
          <w:p w14:paraId="4918918A" w14:textId="77777777" w:rsidR="00000000" w:rsidRDefault="00000000">
            <w:pPr>
              <w:pStyle w:val="Text"/>
              <w:jc w:val="right"/>
            </w:pPr>
            <w:r>
              <w:t xml:space="preserve">38,003 </w:t>
            </w:r>
          </w:p>
        </w:tc>
        <w:tc>
          <w:tcPr>
            <w:tcW w:w="1082" w:type="dxa"/>
          </w:tcPr>
          <w:p w14:paraId="4E943951" w14:textId="77777777" w:rsidR="00000000" w:rsidRDefault="00000000">
            <w:pPr>
              <w:pStyle w:val="Text"/>
              <w:jc w:val="right"/>
            </w:pPr>
            <w:r>
              <w:t xml:space="preserve">30,578 </w:t>
            </w:r>
          </w:p>
        </w:tc>
      </w:tr>
      <w:tr w:rsidR="00000000" w14:paraId="7C8F3D4B" w14:textId="77777777">
        <w:tblPrEx>
          <w:tblCellMar>
            <w:top w:w="0" w:type="dxa"/>
            <w:bottom w:w="0" w:type="dxa"/>
          </w:tblCellMar>
        </w:tblPrEx>
        <w:tc>
          <w:tcPr>
            <w:tcW w:w="5599" w:type="dxa"/>
          </w:tcPr>
          <w:p w14:paraId="5208F709" w14:textId="77777777" w:rsidR="00000000" w:rsidRDefault="00000000">
            <w:pPr>
              <w:pStyle w:val="Text"/>
            </w:pPr>
            <w:r>
              <w:t>Gross debt</w:t>
            </w:r>
          </w:p>
        </w:tc>
        <w:tc>
          <w:tcPr>
            <w:tcW w:w="873" w:type="dxa"/>
          </w:tcPr>
          <w:p w14:paraId="3CF9F839" w14:textId="77777777" w:rsidR="00000000" w:rsidRDefault="00000000">
            <w:pPr>
              <w:pStyle w:val="Text"/>
              <w:jc w:val="right"/>
              <w:rPr>
                <w:b/>
              </w:rPr>
            </w:pPr>
            <w:r>
              <w:rPr>
                <w:b/>
              </w:rPr>
              <w:t>11,854</w:t>
            </w:r>
          </w:p>
        </w:tc>
        <w:tc>
          <w:tcPr>
            <w:tcW w:w="873" w:type="dxa"/>
          </w:tcPr>
          <w:p w14:paraId="5CB48862" w14:textId="77777777" w:rsidR="00000000" w:rsidRDefault="00000000">
            <w:pPr>
              <w:pStyle w:val="Text"/>
              <w:jc w:val="right"/>
            </w:pPr>
            <w:r>
              <w:t xml:space="preserve">12,272 </w:t>
            </w:r>
          </w:p>
        </w:tc>
        <w:tc>
          <w:tcPr>
            <w:tcW w:w="873" w:type="dxa"/>
          </w:tcPr>
          <w:p w14:paraId="14E1041A" w14:textId="77777777" w:rsidR="00000000" w:rsidRDefault="00000000">
            <w:pPr>
              <w:pStyle w:val="Text"/>
              <w:jc w:val="right"/>
            </w:pPr>
            <w:r>
              <w:t xml:space="preserve">13,726 </w:t>
            </w:r>
          </w:p>
        </w:tc>
        <w:tc>
          <w:tcPr>
            <w:tcW w:w="873" w:type="dxa"/>
          </w:tcPr>
          <w:p w14:paraId="17670D86" w14:textId="77777777" w:rsidR="00000000" w:rsidRDefault="00000000">
            <w:pPr>
              <w:pStyle w:val="Text"/>
              <w:jc w:val="right"/>
            </w:pPr>
            <w:r>
              <w:t xml:space="preserve">13,990 </w:t>
            </w:r>
          </w:p>
        </w:tc>
        <w:tc>
          <w:tcPr>
            <w:tcW w:w="1082" w:type="dxa"/>
          </w:tcPr>
          <w:p w14:paraId="677E8A5F" w14:textId="77777777" w:rsidR="00000000" w:rsidRDefault="00000000">
            <w:pPr>
              <w:pStyle w:val="Text"/>
              <w:jc w:val="right"/>
            </w:pPr>
            <w:r>
              <w:t xml:space="preserve">9,821 </w:t>
            </w:r>
          </w:p>
        </w:tc>
      </w:tr>
      <w:tr w:rsidR="00000000" w14:paraId="351E27B7" w14:textId="77777777">
        <w:tblPrEx>
          <w:tblCellMar>
            <w:top w:w="0" w:type="dxa"/>
            <w:bottom w:w="0" w:type="dxa"/>
          </w:tblCellMar>
        </w:tblPrEx>
        <w:tc>
          <w:tcPr>
            <w:tcW w:w="5599" w:type="dxa"/>
          </w:tcPr>
          <w:p w14:paraId="1E2F5DD6" w14:textId="77777777" w:rsidR="00000000" w:rsidRDefault="00000000">
            <w:pPr>
              <w:pStyle w:val="Text"/>
            </w:pPr>
            <w:r>
              <w:t>Net debt</w:t>
            </w:r>
          </w:p>
        </w:tc>
        <w:tc>
          <w:tcPr>
            <w:tcW w:w="873" w:type="dxa"/>
          </w:tcPr>
          <w:p w14:paraId="1A2F8A53" w14:textId="77777777" w:rsidR="00000000" w:rsidRDefault="00000000">
            <w:pPr>
              <w:pStyle w:val="Text"/>
              <w:jc w:val="right"/>
              <w:rPr>
                <w:b/>
              </w:rPr>
            </w:pPr>
            <w:r>
              <w:rPr>
                <w:b/>
              </w:rPr>
              <w:t>11,167</w:t>
            </w:r>
          </w:p>
        </w:tc>
        <w:tc>
          <w:tcPr>
            <w:tcW w:w="873" w:type="dxa"/>
          </w:tcPr>
          <w:p w14:paraId="2CDA52BE" w14:textId="77777777" w:rsidR="00000000" w:rsidRDefault="00000000">
            <w:pPr>
              <w:pStyle w:val="Text"/>
              <w:jc w:val="right"/>
            </w:pPr>
            <w:r>
              <w:t xml:space="preserve">10,972 </w:t>
            </w:r>
          </w:p>
        </w:tc>
        <w:tc>
          <w:tcPr>
            <w:tcW w:w="873" w:type="dxa"/>
          </w:tcPr>
          <w:p w14:paraId="4EA50C87" w14:textId="77777777" w:rsidR="00000000" w:rsidRDefault="00000000">
            <w:pPr>
              <w:pStyle w:val="Text"/>
              <w:jc w:val="right"/>
            </w:pPr>
            <w:r>
              <w:t xml:space="preserve">12,268 </w:t>
            </w:r>
          </w:p>
        </w:tc>
        <w:tc>
          <w:tcPr>
            <w:tcW w:w="873" w:type="dxa"/>
          </w:tcPr>
          <w:p w14:paraId="2CDE7827" w14:textId="77777777" w:rsidR="00000000" w:rsidRDefault="00000000">
            <w:pPr>
              <w:pStyle w:val="Text"/>
              <w:jc w:val="right"/>
            </w:pPr>
            <w:r>
              <w:t xml:space="preserve">12,505 </w:t>
            </w:r>
          </w:p>
        </w:tc>
        <w:tc>
          <w:tcPr>
            <w:tcW w:w="1082" w:type="dxa"/>
          </w:tcPr>
          <w:p w14:paraId="6DB4333A" w14:textId="77777777" w:rsidR="00000000" w:rsidRDefault="00000000">
            <w:pPr>
              <w:pStyle w:val="Text"/>
              <w:jc w:val="right"/>
            </w:pPr>
            <w:r>
              <w:t xml:space="preserve">8,877 </w:t>
            </w:r>
          </w:p>
        </w:tc>
      </w:tr>
      <w:tr w:rsidR="00000000" w14:paraId="2AA21BA2" w14:textId="77777777">
        <w:tblPrEx>
          <w:tblCellMar>
            <w:top w:w="0" w:type="dxa"/>
            <w:bottom w:w="0" w:type="dxa"/>
          </w:tblCellMar>
        </w:tblPrEx>
        <w:tc>
          <w:tcPr>
            <w:tcW w:w="5599" w:type="dxa"/>
          </w:tcPr>
          <w:p w14:paraId="60E663D5" w14:textId="77777777" w:rsidR="00000000" w:rsidRDefault="00000000">
            <w:pPr>
              <w:pStyle w:val="Text"/>
            </w:pPr>
            <w:r>
              <w:t>Shareholders' equity</w:t>
            </w:r>
          </w:p>
        </w:tc>
        <w:tc>
          <w:tcPr>
            <w:tcW w:w="873" w:type="dxa"/>
          </w:tcPr>
          <w:p w14:paraId="0190BFBE" w14:textId="77777777" w:rsidR="00000000" w:rsidRDefault="00000000">
            <w:pPr>
              <w:pStyle w:val="Text"/>
              <w:jc w:val="right"/>
              <w:rPr>
                <w:b/>
              </w:rPr>
            </w:pPr>
            <w:r>
              <w:rPr>
                <w:b/>
              </w:rPr>
              <w:t>15,361</w:t>
            </w:r>
          </w:p>
        </w:tc>
        <w:tc>
          <w:tcPr>
            <w:tcW w:w="873" w:type="dxa"/>
          </w:tcPr>
          <w:p w14:paraId="29189BF0" w14:textId="77777777" w:rsidR="00000000" w:rsidRDefault="00000000">
            <w:pPr>
              <w:pStyle w:val="Text"/>
              <w:jc w:val="right"/>
            </w:pPr>
            <w:r>
              <w:t xml:space="preserve">15,422 </w:t>
            </w:r>
          </w:p>
        </w:tc>
        <w:tc>
          <w:tcPr>
            <w:tcW w:w="873" w:type="dxa"/>
          </w:tcPr>
          <w:p w14:paraId="30231DB5" w14:textId="77777777" w:rsidR="00000000" w:rsidRDefault="00000000">
            <w:pPr>
              <w:pStyle w:val="Text"/>
              <w:jc w:val="right"/>
            </w:pPr>
            <w:r>
              <w:t xml:space="preserve">14,106 </w:t>
            </w:r>
          </w:p>
        </w:tc>
        <w:tc>
          <w:tcPr>
            <w:tcW w:w="873" w:type="dxa"/>
          </w:tcPr>
          <w:p w14:paraId="4E376DBA" w14:textId="77777777" w:rsidR="00000000" w:rsidRDefault="00000000">
            <w:pPr>
              <w:pStyle w:val="Text"/>
              <w:jc w:val="right"/>
            </w:pPr>
            <w:r>
              <w:t xml:space="preserve">13,722 </w:t>
            </w:r>
          </w:p>
        </w:tc>
        <w:tc>
          <w:tcPr>
            <w:tcW w:w="1082" w:type="dxa"/>
          </w:tcPr>
          <w:p w14:paraId="3F7946E8" w14:textId="77777777" w:rsidR="00000000" w:rsidRDefault="00000000">
            <w:pPr>
              <w:pStyle w:val="Text"/>
              <w:jc w:val="right"/>
            </w:pPr>
            <w:r>
              <w:t xml:space="preserve">11,602 </w:t>
            </w:r>
          </w:p>
        </w:tc>
      </w:tr>
      <w:tr w:rsidR="00000000" w14:paraId="13286FFB" w14:textId="77777777">
        <w:tblPrEx>
          <w:tblCellMar>
            <w:top w:w="0" w:type="dxa"/>
            <w:bottom w:w="0" w:type="dxa"/>
          </w:tblCellMar>
        </w:tblPrEx>
        <w:tc>
          <w:tcPr>
            <w:tcW w:w="5599" w:type="dxa"/>
          </w:tcPr>
          <w:p w14:paraId="280AD82A" w14:textId="77777777" w:rsidR="00000000" w:rsidRDefault="00000000">
            <w:pPr>
              <w:pStyle w:val="Text"/>
            </w:pPr>
            <w:r>
              <w:t xml:space="preserve">Capital expenditure and investments </w:t>
            </w:r>
          </w:p>
        </w:tc>
        <w:tc>
          <w:tcPr>
            <w:tcW w:w="873" w:type="dxa"/>
          </w:tcPr>
          <w:p w14:paraId="43139395" w14:textId="77777777" w:rsidR="00000000" w:rsidRDefault="00000000">
            <w:pPr>
              <w:pStyle w:val="Text"/>
              <w:jc w:val="right"/>
            </w:pPr>
          </w:p>
        </w:tc>
        <w:tc>
          <w:tcPr>
            <w:tcW w:w="873" w:type="dxa"/>
          </w:tcPr>
          <w:p w14:paraId="61118A2D" w14:textId="77777777" w:rsidR="00000000" w:rsidRDefault="00000000">
            <w:pPr>
              <w:pStyle w:val="Text"/>
              <w:jc w:val="right"/>
            </w:pPr>
          </w:p>
        </w:tc>
        <w:tc>
          <w:tcPr>
            <w:tcW w:w="873" w:type="dxa"/>
          </w:tcPr>
          <w:p w14:paraId="78EED263" w14:textId="77777777" w:rsidR="00000000" w:rsidRDefault="00000000">
            <w:pPr>
              <w:pStyle w:val="Text"/>
              <w:jc w:val="right"/>
            </w:pPr>
          </w:p>
        </w:tc>
        <w:tc>
          <w:tcPr>
            <w:tcW w:w="873" w:type="dxa"/>
          </w:tcPr>
          <w:p w14:paraId="7D0A0B55" w14:textId="77777777" w:rsidR="00000000" w:rsidRDefault="00000000">
            <w:pPr>
              <w:pStyle w:val="Text"/>
              <w:jc w:val="right"/>
            </w:pPr>
          </w:p>
        </w:tc>
        <w:tc>
          <w:tcPr>
            <w:tcW w:w="1082" w:type="dxa"/>
          </w:tcPr>
          <w:p w14:paraId="0561C753" w14:textId="77777777" w:rsidR="00000000" w:rsidRDefault="00000000">
            <w:pPr>
              <w:pStyle w:val="Text"/>
              <w:jc w:val="right"/>
            </w:pPr>
          </w:p>
        </w:tc>
      </w:tr>
      <w:tr w:rsidR="00000000" w14:paraId="46FF184E" w14:textId="77777777">
        <w:tblPrEx>
          <w:tblCellMar>
            <w:top w:w="0" w:type="dxa"/>
            <w:bottom w:w="0" w:type="dxa"/>
          </w:tblCellMar>
        </w:tblPrEx>
        <w:tc>
          <w:tcPr>
            <w:tcW w:w="5599" w:type="dxa"/>
          </w:tcPr>
          <w:p w14:paraId="115CA5D6" w14:textId="77777777" w:rsidR="00000000" w:rsidRDefault="00000000">
            <w:pPr>
              <w:pStyle w:val="Text"/>
            </w:pPr>
            <w:r>
              <w:t>(including capitalised interest)</w:t>
            </w:r>
          </w:p>
        </w:tc>
        <w:tc>
          <w:tcPr>
            <w:tcW w:w="873" w:type="dxa"/>
          </w:tcPr>
          <w:p w14:paraId="2A52B851" w14:textId="77777777" w:rsidR="00000000" w:rsidRDefault="00000000">
            <w:pPr>
              <w:pStyle w:val="Text"/>
              <w:jc w:val="right"/>
              <w:rPr>
                <w:b/>
              </w:rPr>
            </w:pPr>
            <w:r>
              <w:rPr>
                <w:b/>
              </w:rPr>
              <w:t>(3,757)</w:t>
            </w:r>
          </w:p>
        </w:tc>
        <w:tc>
          <w:tcPr>
            <w:tcW w:w="873" w:type="dxa"/>
          </w:tcPr>
          <w:p w14:paraId="4275D065" w14:textId="77777777" w:rsidR="00000000" w:rsidRDefault="00000000">
            <w:pPr>
              <w:pStyle w:val="Text"/>
              <w:jc w:val="right"/>
            </w:pPr>
            <w:r>
              <w:t>(3,437)</w:t>
            </w:r>
          </w:p>
        </w:tc>
        <w:tc>
          <w:tcPr>
            <w:tcW w:w="873" w:type="dxa"/>
          </w:tcPr>
          <w:p w14:paraId="3CC88BC8" w14:textId="77777777" w:rsidR="00000000" w:rsidRDefault="00000000">
            <w:pPr>
              <w:pStyle w:val="Text"/>
              <w:jc w:val="right"/>
            </w:pPr>
            <w:r>
              <w:t>(3,777)</w:t>
            </w:r>
          </w:p>
        </w:tc>
        <w:tc>
          <w:tcPr>
            <w:tcW w:w="873" w:type="dxa"/>
          </w:tcPr>
          <w:p w14:paraId="74A7505E" w14:textId="77777777" w:rsidR="00000000" w:rsidRDefault="00000000">
            <w:pPr>
              <w:pStyle w:val="Text"/>
              <w:jc w:val="right"/>
            </w:pPr>
            <w:r>
              <w:t>(7,712)</w:t>
            </w:r>
          </w:p>
        </w:tc>
        <w:tc>
          <w:tcPr>
            <w:tcW w:w="1082" w:type="dxa"/>
          </w:tcPr>
          <w:p w14:paraId="51C328BF" w14:textId="77777777" w:rsidR="00000000" w:rsidRDefault="00000000">
            <w:pPr>
              <w:pStyle w:val="Text"/>
              <w:jc w:val="right"/>
            </w:pPr>
            <w:r>
              <w:t>(5,428)</w:t>
            </w:r>
          </w:p>
        </w:tc>
      </w:tr>
      <w:tr w:rsidR="00000000" w14:paraId="1418397C" w14:textId="77777777">
        <w:tblPrEx>
          <w:tblCellMar>
            <w:top w:w="0" w:type="dxa"/>
            <w:bottom w:w="0" w:type="dxa"/>
          </w:tblCellMar>
        </w:tblPrEx>
        <w:tc>
          <w:tcPr>
            <w:tcW w:w="5599" w:type="dxa"/>
          </w:tcPr>
          <w:p w14:paraId="435437E9" w14:textId="77777777" w:rsidR="00000000" w:rsidRDefault="00000000">
            <w:pPr>
              <w:pStyle w:val="Text"/>
            </w:pPr>
            <w:r>
              <w:t>Free cash flow</w:t>
            </w:r>
          </w:p>
        </w:tc>
        <w:tc>
          <w:tcPr>
            <w:tcW w:w="873" w:type="dxa"/>
          </w:tcPr>
          <w:p w14:paraId="10F1BBBE" w14:textId="77777777" w:rsidR="00000000" w:rsidRDefault="00000000">
            <w:pPr>
              <w:pStyle w:val="Text"/>
              <w:jc w:val="right"/>
            </w:pPr>
            <w:r>
              <w:rPr>
                <w:b/>
              </w:rPr>
              <w:t>4,163</w:t>
            </w:r>
          </w:p>
        </w:tc>
        <w:tc>
          <w:tcPr>
            <w:tcW w:w="873" w:type="dxa"/>
          </w:tcPr>
          <w:p w14:paraId="24BC1030" w14:textId="77777777" w:rsidR="00000000" w:rsidRDefault="00000000">
            <w:pPr>
              <w:pStyle w:val="Text"/>
              <w:jc w:val="right"/>
            </w:pPr>
            <w:r>
              <w:t>4,565</w:t>
            </w:r>
          </w:p>
        </w:tc>
        <w:tc>
          <w:tcPr>
            <w:tcW w:w="873" w:type="dxa"/>
          </w:tcPr>
          <w:p w14:paraId="5DC5C2B3" w14:textId="77777777" w:rsidR="00000000" w:rsidRDefault="00000000">
            <w:pPr>
              <w:pStyle w:val="Text"/>
              <w:jc w:val="right"/>
            </w:pPr>
            <w:r>
              <w:t>3,840</w:t>
            </w:r>
          </w:p>
        </w:tc>
        <w:tc>
          <w:tcPr>
            <w:tcW w:w="873" w:type="dxa"/>
          </w:tcPr>
          <w:p w14:paraId="06CB2EE3" w14:textId="77777777" w:rsidR="00000000" w:rsidRDefault="00000000">
            <w:pPr>
              <w:pStyle w:val="Text"/>
              <w:jc w:val="right"/>
            </w:pPr>
            <w:r>
              <w:t>229</w:t>
            </w:r>
          </w:p>
        </w:tc>
        <w:tc>
          <w:tcPr>
            <w:tcW w:w="1082" w:type="dxa"/>
          </w:tcPr>
          <w:p w14:paraId="3BD2767C" w14:textId="77777777" w:rsidR="00000000" w:rsidRDefault="00000000">
            <w:pPr>
              <w:pStyle w:val="Text"/>
              <w:jc w:val="right"/>
            </w:pPr>
            <w:r>
              <w:t>1,651</w:t>
            </w:r>
          </w:p>
        </w:tc>
      </w:tr>
      <w:tr w:rsidR="00000000" w14:paraId="548B9CD2" w14:textId="77777777">
        <w:tblPrEx>
          <w:tblCellMar>
            <w:top w:w="0" w:type="dxa"/>
            <w:bottom w:w="0" w:type="dxa"/>
          </w:tblCellMar>
        </w:tblPrEx>
        <w:tc>
          <w:tcPr>
            <w:tcW w:w="5599" w:type="dxa"/>
          </w:tcPr>
          <w:p w14:paraId="0061F3A3" w14:textId="77777777" w:rsidR="00000000" w:rsidRDefault="00000000">
            <w:pPr>
              <w:pStyle w:val="Text"/>
            </w:pPr>
            <w:r>
              <w:t>Financial ratios</w:t>
            </w:r>
          </w:p>
        </w:tc>
        <w:tc>
          <w:tcPr>
            <w:tcW w:w="873" w:type="dxa"/>
          </w:tcPr>
          <w:p w14:paraId="48CC606C" w14:textId="77777777" w:rsidR="00000000" w:rsidRDefault="00000000">
            <w:pPr>
              <w:pStyle w:val="Text"/>
              <w:jc w:val="right"/>
            </w:pPr>
            <w:r>
              <w:rPr>
                <w:b/>
              </w:rPr>
              <w:t>%</w:t>
            </w:r>
          </w:p>
        </w:tc>
        <w:tc>
          <w:tcPr>
            <w:tcW w:w="873" w:type="dxa"/>
          </w:tcPr>
          <w:p w14:paraId="639BEF84" w14:textId="77777777" w:rsidR="00000000" w:rsidRDefault="00000000">
            <w:pPr>
              <w:pStyle w:val="Text"/>
              <w:jc w:val="right"/>
            </w:pPr>
            <w:r>
              <w:t>%</w:t>
            </w:r>
          </w:p>
        </w:tc>
        <w:tc>
          <w:tcPr>
            <w:tcW w:w="873" w:type="dxa"/>
          </w:tcPr>
          <w:p w14:paraId="704092D6" w14:textId="77777777" w:rsidR="00000000" w:rsidRDefault="00000000">
            <w:pPr>
              <w:pStyle w:val="Text"/>
              <w:jc w:val="right"/>
            </w:pPr>
            <w:r>
              <w:t>%</w:t>
            </w:r>
          </w:p>
        </w:tc>
        <w:tc>
          <w:tcPr>
            <w:tcW w:w="873" w:type="dxa"/>
          </w:tcPr>
          <w:p w14:paraId="784E0D8E" w14:textId="77777777" w:rsidR="00000000" w:rsidRDefault="00000000">
            <w:pPr>
              <w:pStyle w:val="Text"/>
              <w:jc w:val="right"/>
            </w:pPr>
            <w:r>
              <w:t>%</w:t>
            </w:r>
          </w:p>
        </w:tc>
        <w:tc>
          <w:tcPr>
            <w:tcW w:w="1082" w:type="dxa"/>
          </w:tcPr>
          <w:p w14:paraId="656AFD7D" w14:textId="77777777" w:rsidR="00000000" w:rsidRDefault="00000000">
            <w:pPr>
              <w:pStyle w:val="Text"/>
              <w:jc w:val="right"/>
            </w:pPr>
            <w:r>
              <w:t>%</w:t>
            </w:r>
          </w:p>
        </w:tc>
      </w:tr>
      <w:tr w:rsidR="00000000" w14:paraId="5652E148" w14:textId="77777777">
        <w:tblPrEx>
          <w:tblCellMar>
            <w:top w:w="0" w:type="dxa"/>
            <w:bottom w:w="0" w:type="dxa"/>
          </w:tblCellMar>
        </w:tblPrEx>
        <w:tc>
          <w:tcPr>
            <w:tcW w:w="5599" w:type="dxa"/>
          </w:tcPr>
          <w:p w14:paraId="0B0BFA29" w14:textId="77777777" w:rsidR="00000000" w:rsidRDefault="00000000">
            <w:pPr>
              <w:pStyle w:val="Text"/>
            </w:pPr>
            <w:r>
              <w:t>Return on average assets</w:t>
            </w:r>
          </w:p>
        </w:tc>
        <w:tc>
          <w:tcPr>
            <w:tcW w:w="873" w:type="dxa"/>
          </w:tcPr>
          <w:p w14:paraId="6588B083" w14:textId="77777777" w:rsidR="00000000" w:rsidRDefault="00000000">
            <w:pPr>
              <w:pStyle w:val="Text"/>
              <w:jc w:val="right"/>
            </w:pPr>
            <w:r>
              <w:rPr>
                <w:b/>
              </w:rPr>
              <w:t>19.4</w:t>
            </w:r>
          </w:p>
        </w:tc>
        <w:tc>
          <w:tcPr>
            <w:tcW w:w="873" w:type="dxa"/>
          </w:tcPr>
          <w:p w14:paraId="47E88594" w14:textId="77777777" w:rsidR="00000000" w:rsidRDefault="00000000">
            <w:pPr>
              <w:pStyle w:val="Text"/>
              <w:jc w:val="right"/>
            </w:pPr>
            <w:r>
              <w:t>16.3</w:t>
            </w:r>
          </w:p>
        </w:tc>
        <w:tc>
          <w:tcPr>
            <w:tcW w:w="873" w:type="dxa"/>
          </w:tcPr>
          <w:p w14:paraId="3E595F80" w14:textId="77777777" w:rsidR="00000000" w:rsidRDefault="00000000">
            <w:pPr>
              <w:pStyle w:val="Text"/>
              <w:jc w:val="right"/>
            </w:pPr>
            <w:r>
              <w:t>17.5</w:t>
            </w:r>
          </w:p>
        </w:tc>
        <w:tc>
          <w:tcPr>
            <w:tcW w:w="873" w:type="dxa"/>
          </w:tcPr>
          <w:p w14:paraId="05B17816" w14:textId="77777777" w:rsidR="00000000" w:rsidRDefault="00000000">
            <w:pPr>
              <w:pStyle w:val="Text"/>
              <w:jc w:val="right"/>
            </w:pPr>
            <w:r>
              <w:t>21.6</w:t>
            </w:r>
          </w:p>
        </w:tc>
        <w:tc>
          <w:tcPr>
            <w:tcW w:w="1082" w:type="dxa"/>
          </w:tcPr>
          <w:p w14:paraId="04589B85" w14:textId="77777777" w:rsidR="00000000" w:rsidRDefault="00000000">
            <w:pPr>
              <w:pStyle w:val="Text"/>
              <w:jc w:val="right"/>
            </w:pPr>
            <w:r>
              <w:t>21.1</w:t>
            </w:r>
          </w:p>
        </w:tc>
      </w:tr>
      <w:tr w:rsidR="00000000" w14:paraId="3DDFBFFA" w14:textId="77777777">
        <w:tblPrEx>
          <w:tblCellMar>
            <w:top w:w="0" w:type="dxa"/>
            <w:bottom w:w="0" w:type="dxa"/>
          </w:tblCellMar>
        </w:tblPrEx>
        <w:tc>
          <w:tcPr>
            <w:tcW w:w="5599" w:type="dxa"/>
          </w:tcPr>
          <w:p w14:paraId="44996830" w14:textId="77777777" w:rsidR="00000000" w:rsidRDefault="00000000">
            <w:pPr>
              <w:pStyle w:val="Text"/>
            </w:pPr>
            <w:r>
              <w:t>Return on average equity</w:t>
            </w:r>
          </w:p>
        </w:tc>
        <w:tc>
          <w:tcPr>
            <w:tcW w:w="873" w:type="dxa"/>
          </w:tcPr>
          <w:p w14:paraId="4C3EDBE5" w14:textId="77777777" w:rsidR="00000000" w:rsidRDefault="00000000">
            <w:pPr>
              <w:pStyle w:val="Text"/>
              <w:jc w:val="right"/>
            </w:pPr>
            <w:r>
              <w:rPr>
                <w:b/>
              </w:rPr>
              <w:t>26.8</w:t>
            </w:r>
          </w:p>
        </w:tc>
        <w:tc>
          <w:tcPr>
            <w:tcW w:w="873" w:type="dxa"/>
          </w:tcPr>
          <w:p w14:paraId="2286AD98" w14:textId="77777777" w:rsidR="00000000" w:rsidRDefault="00000000">
            <w:pPr>
              <w:pStyle w:val="Text"/>
              <w:jc w:val="right"/>
            </w:pPr>
            <w:r>
              <w:t>23.2</w:t>
            </w:r>
          </w:p>
        </w:tc>
        <w:tc>
          <w:tcPr>
            <w:tcW w:w="873" w:type="dxa"/>
          </w:tcPr>
          <w:p w14:paraId="23BE6C0C" w14:textId="77777777" w:rsidR="00000000" w:rsidRDefault="00000000">
            <w:pPr>
              <w:pStyle w:val="Text"/>
              <w:jc w:val="right"/>
            </w:pPr>
            <w:r>
              <w:t>26.8</w:t>
            </w:r>
          </w:p>
        </w:tc>
        <w:tc>
          <w:tcPr>
            <w:tcW w:w="873" w:type="dxa"/>
          </w:tcPr>
          <w:p w14:paraId="5B43DB4E" w14:textId="77777777" w:rsidR="00000000" w:rsidRDefault="00000000">
            <w:pPr>
              <w:pStyle w:val="Text"/>
              <w:jc w:val="right"/>
            </w:pPr>
            <w:r>
              <w:t>32.7</w:t>
            </w:r>
          </w:p>
        </w:tc>
        <w:tc>
          <w:tcPr>
            <w:tcW w:w="1082" w:type="dxa"/>
          </w:tcPr>
          <w:p w14:paraId="55411C19" w14:textId="77777777" w:rsidR="00000000" w:rsidRDefault="00000000">
            <w:pPr>
              <w:pStyle w:val="Text"/>
              <w:jc w:val="right"/>
            </w:pPr>
            <w:r>
              <w:t>33.7</w:t>
            </w:r>
          </w:p>
        </w:tc>
      </w:tr>
      <w:tr w:rsidR="00000000" w14:paraId="630593D7" w14:textId="77777777">
        <w:tblPrEx>
          <w:tblCellMar>
            <w:top w:w="0" w:type="dxa"/>
            <w:bottom w:w="0" w:type="dxa"/>
          </w:tblCellMar>
        </w:tblPrEx>
        <w:tc>
          <w:tcPr>
            <w:tcW w:w="5599" w:type="dxa"/>
          </w:tcPr>
          <w:p w14:paraId="4BD4ABF1" w14:textId="77777777" w:rsidR="00000000" w:rsidRDefault="00000000">
            <w:pPr>
              <w:pStyle w:val="Text"/>
            </w:pPr>
            <w:r>
              <w:t xml:space="preserve">EBIT interest cover (times) </w:t>
            </w:r>
            <w:r>
              <w:rPr>
                <w:vertAlign w:val="superscript"/>
              </w:rPr>
              <w:t>(1)</w:t>
            </w:r>
          </w:p>
        </w:tc>
        <w:tc>
          <w:tcPr>
            <w:tcW w:w="873" w:type="dxa"/>
          </w:tcPr>
          <w:p w14:paraId="38D51963" w14:textId="77777777" w:rsidR="00000000" w:rsidRDefault="00000000">
            <w:pPr>
              <w:pStyle w:val="Text"/>
              <w:jc w:val="right"/>
            </w:pPr>
            <w:r>
              <w:rPr>
                <w:b/>
              </w:rPr>
              <w:t>8.3</w:t>
            </w:r>
          </w:p>
        </w:tc>
        <w:tc>
          <w:tcPr>
            <w:tcW w:w="873" w:type="dxa"/>
          </w:tcPr>
          <w:p w14:paraId="623BC6D3" w14:textId="77777777" w:rsidR="00000000" w:rsidRDefault="00000000">
            <w:pPr>
              <w:pStyle w:val="Text"/>
              <w:jc w:val="right"/>
            </w:pPr>
            <w:r>
              <w:t>6.4</w:t>
            </w:r>
          </w:p>
        </w:tc>
        <w:tc>
          <w:tcPr>
            <w:tcW w:w="873" w:type="dxa"/>
          </w:tcPr>
          <w:p w14:paraId="2A478105" w14:textId="77777777" w:rsidR="00000000" w:rsidRDefault="00000000">
            <w:pPr>
              <w:pStyle w:val="Text"/>
              <w:jc w:val="right"/>
            </w:pPr>
            <w:r>
              <w:t>7.0</w:t>
            </w:r>
          </w:p>
        </w:tc>
        <w:tc>
          <w:tcPr>
            <w:tcW w:w="873" w:type="dxa"/>
          </w:tcPr>
          <w:p w14:paraId="142D53AB" w14:textId="77777777" w:rsidR="00000000" w:rsidRDefault="00000000">
            <w:pPr>
              <w:pStyle w:val="Text"/>
              <w:jc w:val="right"/>
            </w:pPr>
            <w:r>
              <w:t>9.0</w:t>
            </w:r>
          </w:p>
        </w:tc>
        <w:tc>
          <w:tcPr>
            <w:tcW w:w="1082" w:type="dxa"/>
          </w:tcPr>
          <w:p w14:paraId="29EF791A" w14:textId="77777777" w:rsidR="00000000" w:rsidRDefault="00000000">
            <w:pPr>
              <w:pStyle w:val="Text"/>
              <w:jc w:val="right"/>
            </w:pPr>
            <w:r>
              <w:t>8.5</w:t>
            </w:r>
          </w:p>
        </w:tc>
      </w:tr>
      <w:tr w:rsidR="00000000" w14:paraId="1C0702B1" w14:textId="77777777">
        <w:tblPrEx>
          <w:tblCellMar>
            <w:top w:w="0" w:type="dxa"/>
            <w:bottom w:w="0" w:type="dxa"/>
          </w:tblCellMar>
        </w:tblPrEx>
        <w:tc>
          <w:tcPr>
            <w:tcW w:w="5599" w:type="dxa"/>
          </w:tcPr>
          <w:p w14:paraId="68057E30" w14:textId="77777777" w:rsidR="00000000" w:rsidRDefault="00000000">
            <w:pPr>
              <w:pStyle w:val="Text"/>
            </w:pPr>
            <w:r>
              <w:t xml:space="preserve">EBITDA interest cover (times) </w:t>
            </w:r>
            <w:r>
              <w:rPr>
                <w:vertAlign w:val="superscript"/>
              </w:rPr>
              <w:t>(1)</w:t>
            </w:r>
          </w:p>
        </w:tc>
        <w:tc>
          <w:tcPr>
            <w:tcW w:w="873" w:type="dxa"/>
          </w:tcPr>
          <w:p w14:paraId="35C6E489" w14:textId="77777777" w:rsidR="00000000" w:rsidRDefault="00000000">
            <w:pPr>
              <w:pStyle w:val="Text"/>
              <w:jc w:val="right"/>
            </w:pPr>
            <w:r>
              <w:rPr>
                <w:b/>
              </w:rPr>
              <w:t>12.9</w:t>
            </w:r>
          </w:p>
        </w:tc>
        <w:tc>
          <w:tcPr>
            <w:tcW w:w="873" w:type="dxa"/>
          </w:tcPr>
          <w:p w14:paraId="2A3A213B" w14:textId="77777777" w:rsidR="00000000" w:rsidRDefault="00000000">
            <w:pPr>
              <w:pStyle w:val="Text"/>
              <w:jc w:val="right"/>
            </w:pPr>
            <w:r>
              <w:t>10.2</w:t>
            </w:r>
          </w:p>
        </w:tc>
        <w:tc>
          <w:tcPr>
            <w:tcW w:w="873" w:type="dxa"/>
          </w:tcPr>
          <w:p w14:paraId="13199686" w14:textId="77777777" w:rsidR="00000000" w:rsidRDefault="00000000">
            <w:pPr>
              <w:pStyle w:val="Text"/>
              <w:jc w:val="right"/>
            </w:pPr>
            <w:r>
              <w:t>10.7</w:t>
            </w:r>
          </w:p>
        </w:tc>
        <w:tc>
          <w:tcPr>
            <w:tcW w:w="873" w:type="dxa"/>
          </w:tcPr>
          <w:p w14:paraId="57B04E19" w14:textId="77777777" w:rsidR="00000000" w:rsidRDefault="00000000">
            <w:pPr>
              <w:pStyle w:val="Text"/>
              <w:jc w:val="right"/>
            </w:pPr>
            <w:r>
              <w:t>12.7</w:t>
            </w:r>
          </w:p>
        </w:tc>
        <w:tc>
          <w:tcPr>
            <w:tcW w:w="1082" w:type="dxa"/>
          </w:tcPr>
          <w:p w14:paraId="21B0F07F" w14:textId="77777777" w:rsidR="00000000" w:rsidRDefault="00000000">
            <w:pPr>
              <w:pStyle w:val="Text"/>
              <w:jc w:val="right"/>
            </w:pPr>
            <w:r>
              <w:t>12.4</w:t>
            </w:r>
          </w:p>
        </w:tc>
      </w:tr>
      <w:tr w:rsidR="00000000" w14:paraId="0B93009B" w14:textId="77777777">
        <w:tblPrEx>
          <w:tblCellMar>
            <w:top w:w="0" w:type="dxa"/>
            <w:bottom w:w="0" w:type="dxa"/>
          </w:tblCellMar>
        </w:tblPrEx>
        <w:tc>
          <w:tcPr>
            <w:tcW w:w="5599" w:type="dxa"/>
          </w:tcPr>
          <w:p w14:paraId="53FF0FE0" w14:textId="77777777" w:rsidR="00000000" w:rsidRDefault="00000000">
            <w:pPr>
              <w:pStyle w:val="Text"/>
            </w:pPr>
            <w:r>
              <w:t>Gross debt to capitalisation</w:t>
            </w:r>
            <w:r>
              <w:rPr>
                <w:vertAlign w:val="superscript"/>
              </w:rPr>
              <w:t>(2)</w:t>
            </w:r>
          </w:p>
        </w:tc>
        <w:tc>
          <w:tcPr>
            <w:tcW w:w="873" w:type="dxa"/>
          </w:tcPr>
          <w:p w14:paraId="7B10DA77" w14:textId="77777777" w:rsidR="00000000" w:rsidRDefault="00000000">
            <w:pPr>
              <w:pStyle w:val="Text"/>
              <w:jc w:val="right"/>
            </w:pPr>
            <w:r>
              <w:rPr>
                <w:b/>
              </w:rPr>
              <w:t>43.6</w:t>
            </w:r>
          </w:p>
        </w:tc>
        <w:tc>
          <w:tcPr>
            <w:tcW w:w="873" w:type="dxa"/>
          </w:tcPr>
          <w:p w14:paraId="5099FC1E" w14:textId="77777777" w:rsidR="00000000" w:rsidRDefault="00000000">
            <w:pPr>
              <w:pStyle w:val="Text"/>
              <w:jc w:val="right"/>
            </w:pPr>
            <w:r>
              <w:t>44.3</w:t>
            </w:r>
          </w:p>
        </w:tc>
        <w:tc>
          <w:tcPr>
            <w:tcW w:w="873" w:type="dxa"/>
          </w:tcPr>
          <w:p w14:paraId="3E69F286" w14:textId="77777777" w:rsidR="00000000" w:rsidRDefault="00000000">
            <w:pPr>
              <w:pStyle w:val="Text"/>
              <w:jc w:val="right"/>
            </w:pPr>
            <w:r>
              <w:t>49.3</w:t>
            </w:r>
          </w:p>
        </w:tc>
        <w:tc>
          <w:tcPr>
            <w:tcW w:w="873" w:type="dxa"/>
          </w:tcPr>
          <w:p w14:paraId="0189E08A" w14:textId="77777777" w:rsidR="00000000" w:rsidRDefault="00000000">
            <w:pPr>
              <w:pStyle w:val="Text"/>
              <w:jc w:val="right"/>
            </w:pPr>
            <w:r>
              <w:t>50.5</w:t>
            </w:r>
          </w:p>
        </w:tc>
        <w:tc>
          <w:tcPr>
            <w:tcW w:w="1082" w:type="dxa"/>
          </w:tcPr>
          <w:p w14:paraId="2177CA27" w14:textId="77777777" w:rsidR="00000000" w:rsidRDefault="00000000">
            <w:pPr>
              <w:pStyle w:val="Text"/>
              <w:jc w:val="right"/>
            </w:pPr>
            <w:r>
              <w:t>45.8</w:t>
            </w:r>
          </w:p>
        </w:tc>
      </w:tr>
      <w:tr w:rsidR="00000000" w14:paraId="20EBBC3F" w14:textId="77777777">
        <w:tblPrEx>
          <w:tblCellMar>
            <w:top w:w="0" w:type="dxa"/>
            <w:bottom w:w="0" w:type="dxa"/>
          </w:tblCellMar>
        </w:tblPrEx>
        <w:tc>
          <w:tcPr>
            <w:tcW w:w="5599" w:type="dxa"/>
          </w:tcPr>
          <w:p w14:paraId="218AEF66" w14:textId="77777777" w:rsidR="00000000" w:rsidRDefault="00000000">
            <w:pPr>
              <w:pStyle w:val="Text"/>
            </w:pPr>
            <w:r>
              <w:t>Net debt to capitalisation</w:t>
            </w:r>
            <w:r>
              <w:rPr>
                <w:vertAlign w:val="superscript"/>
              </w:rPr>
              <w:t>(3)</w:t>
            </w:r>
          </w:p>
        </w:tc>
        <w:tc>
          <w:tcPr>
            <w:tcW w:w="873" w:type="dxa"/>
          </w:tcPr>
          <w:p w14:paraId="6A0ED6E9" w14:textId="77777777" w:rsidR="00000000" w:rsidRDefault="00000000">
            <w:pPr>
              <w:pStyle w:val="Text"/>
              <w:jc w:val="right"/>
            </w:pPr>
            <w:r>
              <w:rPr>
                <w:b/>
              </w:rPr>
              <w:t>42.1</w:t>
            </w:r>
          </w:p>
        </w:tc>
        <w:tc>
          <w:tcPr>
            <w:tcW w:w="873" w:type="dxa"/>
          </w:tcPr>
          <w:p w14:paraId="56578957" w14:textId="77777777" w:rsidR="00000000" w:rsidRDefault="00000000">
            <w:pPr>
              <w:pStyle w:val="Text"/>
              <w:jc w:val="right"/>
            </w:pPr>
            <w:r>
              <w:t>41.6</w:t>
            </w:r>
          </w:p>
        </w:tc>
        <w:tc>
          <w:tcPr>
            <w:tcW w:w="873" w:type="dxa"/>
          </w:tcPr>
          <w:p w14:paraId="773CA4EB" w14:textId="77777777" w:rsidR="00000000" w:rsidRDefault="00000000">
            <w:pPr>
              <w:pStyle w:val="Text"/>
              <w:jc w:val="right"/>
            </w:pPr>
            <w:r>
              <w:t>46.5</w:t>
            </w:r>
          </w:p>
        </w:tc>
        <w:tc>
          <w:tcPr>
            <w:tcW w:w="873" w:type="dxa"/>
          </w:tcPr>
          <w:p w14:paraId="6C8FD529" w14:textId="77777777" w:rsidR="00000000" w:rsidRDefault="00000000">
            <w:pPr>
              <w:pStyle w:val="Text"/>
              <w:jc w:val="right"/>
            </w:pPr>
            <w:r>
              <w:t>47.7</w:t>
            </w:r>
          </w:p>
        </w:tc>
        <w:tc>
          <w:tcPr>
            <w:tcW w:w="1082" w:type="dxa"/>
          </w:tcPr>
          <w:p w14:paraId="64F18798" w14:textId="77777777" w:rsidR="00000000" w:rsidRDefault="00000000">
            <w:pPr>
              <w:pStyle w:val="Text"/>
              <w:jc w:val="right"/>
            </w:pPr>
            <w:r>
              <w:t>43.3</w:t>
            </w:r>
          </w:p>
        </w:tc>
      </w:tr>
      <w:tr w:rsidR="00000000" w14:paraId="0B17D308" w14:textId="77777777">
        <w:tblPrEx>
          <w:tblCellMar>
            <w:top w:w="0" w:type="dxa"/>
            <w:bottom w:w="0" w:type="dxa"/>
          </w:tblCellMar>
        </w:tblPrEx>
        <w:tc>
          <w:tcPr>
            <w:tcW w:w="5599" w:type="dxa"/>
          </w:tcPr>
          <w:p w14:paraId="0EA17131" w14:textId="77777777" w:rsidR="00000000" w:rsidRDefault="00000000">
            <w:pPr>
              <w:pStyle w:val="Text"/>
            </w:pPr>
            <w:r>
              <w:t xml:space="preserve">Net debt to EBITDA </w:t>
            </w:r>
            <w:r>
              <w:rPr>
                <w:vertAlign w:val="superscript"/>
              </w:rPr>
              <w:t>(1)</w:t>
            </w:r>
          </w:p>
        </w:tc>
        <w:tc>
          <w:tcPr>
            <w:tcW w:w="873" w:type="dxa"/>
          </w:tcPr>
          <w:p w14:paraId="62801008" w14:textId="77777777" w:rsidR="00000000" w:rsidRDefault="00000000">
            <w:pPr>
              <w:pStyle w:val="Text"/>
              <w:jc w:val="right"/>
            </w:pPr>
            <w:r>
              <w:rPr>
                <w:b/>
              </w:rPr>
              <w:t>1.1</w:t>
            </w:r>
          </w:p>
        </w:tc>
        <w:tc>
          <w:tcPr>
            <w:tcW w:w="873" w:type="dxa"/>
          </w:tcPr>
          <w:p w14:paraId="65F3FBB0" w14:textId="77777777" w:rsidR="00000000" w:rsidRDefault="00000000">
            <w:pPr>
              <w:pStyle w:val="Text"/>
              <w:jc w:val="right"/>
            </w:pPr>
            <w:r>
              <w:t>1.2</w:t>
            </w:r>
          </w:p>
        </w:tc>
        <w:tc>
          <w:tcPr>
            <w:tcW w:w="873" w:type="dxa"/>
          </w:tcPr>
          <w:p w14:paraId="5C0B87A5" w14:textId="77777777" w:rsidR="00000000" w:rsidRDefault="00000000">
            <w:pPr>
              <w:pStyle w:val="Text"/>
              <w:jc w:val="right"/>
            </w:pPr>
            <w:r>
              <w:t>1.3</w:t>
            </w:r>
          </w:p>
        </w:tc>
        <w:tc>
          <w:tcPr>
            <w:tcW w:w="873" w:type="dxa"/>
          </w:tcPr>
          <w:p w14:paraId="415FB6AF" w14:textId="77777777" w:rsidR="00000000" w:rsidRDefault="00000000">
            <w:pPr>
              <w:pStyle w:val="Text"/>
              <w:jc w:val="right"/>
            </w:pPr>
            <w:r>
              <w:t>1.3</w:t>
            </w:r>
          </w:p>
        </w:tc>
        <w:tc>
          <w:tcPr>
            <w:tcW w:w="1082" w:type="dxa"/>
          </w:tcPr>
          <w:p w14:paraId="0FF02714" w14:textId="77777777" w:rsidR="00000000" w:rsidRDefault="00000000">
            <w:pPr>
              <w:pStyle w:val="Text"/>
              <w:jc w:val="right"/>
            </w:pPr>
            <w:r>
              <w:t>1.0</w:t>
            </w:r>
          </w:p>
        </w:tc>
      </w:tr>
    </w:tbl>
    <w:p w14:paraId="2C078631" w14:textId="77777777" w:rsidR="00000000" w:rsidRDefault="00000000">
      <w:pPr>
        <w:pStyle w:val="Notes"/>
      </w:pPr>
      <w:r>
        <w:t>(1)</w:t>
      </w:r>
      <w:r>
        <w:tab/>
        <w:t>Earnings before interest, income tax expense, depreciation and amortisation (EBITDA) reflects our net profit prior to including the effect of interest revenue, borrowing costs, income taxes, depreciation and amortisation. Similarly, earnings before interest and income tax expense (EBIT) reflects our net profit prior to including the effects of interest revenue, borrowing costs and income taxes. EBITDA and EBIT are not USGAAP measures of income or cash flow from operations and should not be considered as an alternative to net income as an indication of our financial performance or as an alternative to cash flow from operating activities as a measure of our liquidity. EBITDA and EBIT are useful to investors because analysts and other members of the investment community largely view them as key and widely recognised measures of operating performance.</w:t>
      </w:r>
    </w:p>
    <w:p w14:paraId="37B3C6B1" w14:textId="77777777" w:rsidR="00000000" w:rsidRDefault="00000000">
      <w:pPr>
        <w:pStyle w:val="Notes"/>
      </w:pPr>
      <w:r>
        <w:t>(2)</w:t>
      </w:r>
      <w:r>
        <w:tab/>
        <w:t>Based on gross debt (total current and non-current borrowings) as a percentage of gross debt plus shareholders' equity.</w:t>
      </w:r>
    </w:p>
    <w:p w14:paraId="06DA3352" w14:textId="77777777" w:rsidR="00000000" w:rsidRDefault="00000000">
      <w:pPr>
        <w:pStyle w:val="Notes"/>
      </w:pPr>
      <w:r>
        <w:t>(3)</w:t>
      </w:r>
      <w:r>
        <w:tab/>
        <w:t>Based on net debt (gross debt less liquid interest-bearing assets) as a percentage of net debt plus shareholders' equity.</w:t>
      </w:r>
    </w:p>
    <w:p w14:paraId="7BEF7B0C" w14:textId="77777777" w:rsidR="00000000" w:rsidRDefault="00000000">
      <w:pPr>
        <w:pStyle w:val="Notes"/>
      </w:pPr>
      <w:r>
        <w:t>(4)</w:t>
      </w:r>
      <w:r>
        <w:tab/>
        <w:t>Dividends declared in 2003 include a 3 cent special dividend.</w:t>
      </w:r>
    </w:p>
    <w:p w14:paraId="2D506649" w14:textId="77777777" w:rsidR="00000000" w:rsidRDefault="00000000">
      <w:pPr>
        <w:pStyle w:val="Heading"/>
      </w:pPr>
      <w:r>
        <w:br w:type="page"/>
        <w:t>senior management and executive officers</w:t>
      </w:r>
    </w:p>
    <w:p w14:paraId="0070B9CB" w14:textId="77777777" w:rsidR="00000000" w:rsidRDefault="00000000">
      <w:pPr>
        <w:pStyle w:val="Text"/>
      </w:pPr>
      <w:r>
        <w:t>Our senior management team is committed to enhancing shareholder value through providing continued improvements in customer service.</w:t>
      </w:r>
    </w:p>
    <w:p w14:paraId="7F9447DB" w14:textId="77777777" w:rsidR="00000000" w:rsidRDefault="00000000">
      <w:pPr>
        <w:pStyle w:val="Text"/>
      </w:pPr>
      <w:r>
        <w:t>Strategic business units</w:t>
      </w:r>
    </w:p>
    <w:p w14:paraId="769595B7" w14:textId="77777777" w:rsidR="00000000" w:rsidRDefault="00000000">
      <w:pPr>
        <w:pStyle w:val="Text"/>
      </w:pPr>
      <w:r>
        <w:t>•</w:t>
      </w:r>
      <w:r>
        <w:tab/>
        <w:t>Telstra Consumer and Marketing is responsible for serving metropolitan consumer and small business customers with our full range of products and services including fixed, wireless and data, the overall management of Telstra’s brands, advertising and sponsorships and implementing our product bundling initiatives.</w:t>
      </w:r>
    </w:p>
    <w:p w14:paraId="639D8E48" w14:textId="77777777" w:rsidR="00000000" w:rsidRDefault="00000000">
      <w:pPr>
        <w:pStyle w:val="Text"/>
      </w:pPr>
      <w:r>
        <w:t>•</w:t>
      </w:r>
      <w:r>
        <w:tab/>
        <w:t>Telstra Business and Government is responsible for providing innovative and leading edge communications solutions to Australian Business and Government that will improve both their productivity and their ability to serve their customers.</w:t>
      </w:r>
    </w:p>
    <w:p w14:paraId="2E68434A" w14:textId="77777777" w:rsidR="00000000" w:rsidRDefault="00000000">
      <w:pPr>
        <w:pStyle w:val="Text"/>
      </w:pPr>
      <w:r>
        <w:t>•</w:t>
      </w:r>
      <w:r>
        <w:tab/>
        <w:t>Telstra Country Wide® is responsible for providing telecommunications services to consumer and business customers in outer metropolitan, regional, rural and remote parts of Australia. This business unit was formed in June 2000 with the aim of improving services and growing our business in regional Australia.</w:t>
      </w:r>
    </w:p>
    <w:p w14:paraId="70EA2D45" w14:textId="77777777" w:rsidR="00000000" w:rsidRDefault="00000000">
      <w:pPr>
        <w:pStyle w:val="Text"/>
      </w:pPr>
      <w:r>
        <w:t>•</w:t>
      </w:r>
      <w:r>
        <w:tab/>
        <w:t xml:space="preserve">Telstra Broadband &amp; Media is responsible for our broadband, </w:t>
      </w:r>
    </w:p>
    <w:p w14:paraId="62D7A387" w14:textId="77777777" w:rsidR="00000000" w:rsidRDefault="00000000">
      <w:pPr>
        <w:pStyle w:val="Text"/>
      </w:pPr>
      <w:r>
        <w:t>dial-up and online services business BigPond™, our local advertising, search and information services business Sensis and Telstra Media (including fetchmemovies®, our online DVD rental business) and our FOXTEL® investment.</w:t>
      </w:r>
    </w:p>
    <w:p w14:paraId="05A96ECD" w14:textId="77777777" w:rsidR="00000000" w:rsidRDefault="00000000">
      <w:pPr>
        <w:pStyle w:val="Text"/>
      </w:pPr>
      <w:r>
        <w:t>•</w:t>
      </w:r>
      <w:r>
        <w:tab/>
        <w:t>Telstra Wholesale provides a wide range of wholesale products and services to the Australian domestic market including fixed, wireless, data and Internet, transmission and Internet Protocol (IP), interconnection, access to our network facilities, retail/rebill products and the marketing and sales functions of our Network Design and Construction group.</w:t>
      </w:r>
    </w:p>
    <w:p w14:paraId="500C7282" w14:textId="77777777" w:rsidR="00000000" w:rsidRDefault="00000000">
      <w:pPr>
        <w:pStyle w:val="Text"/>
      </w:pPr>
      <w:r>
        <w:t>•</w:t>
      </w:r>
      <w:r>
        <w:tab/>
        <w:t>Telstra International (which changed its name to Telstra Asia on 2 August 2004) manages our international interests in Asia, including Hong Kong CSL Limited and our joint venture REACH in Hong Kong. It also directs our offshore growth strategy, with a current focus on enhancing the value of our existing investments and rationalising the investments that are non-core to Telstra.</w:t>
      </w:r>
    </w:p>
    <w:p w14:paraId="0891BC5F" w14:textId="77777777" w:rsidR="00000000" w:rsidRDefault="00000000">
      <w:pPr>
        <w:pStyle w:val="Text"/>
      </w:pPr>
      <w:r>
        <w:t>•</w:t>
      </w:r>
      <w:r>
        <w:tab/>
        <w:t>Infrastructure Services builds, operates and maintains Telstra’s telecommunications infrastructure. It continues to operate as Telstra’s primary service provider, with a focus on supporting the growth of the customer facing business units. Infrastructure Services is responsible for the provisioning, restoration, operation and management of Telstra’s fixed, mobile, IP and data networks, as well as the design and construction of network infrastructure. This includes voice and data, product and application platforms and the online environment. Infrastructure Services is a fully integrated service delivery business with performance targets based on customer service levels, product and network availability and maintaining a competitive cost position.</w:t>
      </w:r>
    </w:p>
    <w:p w14:paraId="59F44581" w14:textId="77777777" w:rsidR="00000000" w:rsidRDefault="00000000">
      <w:pPr>
        <w:pStyle w:val="Text"/>
      </w:pPr>
      <w:r>
        <w:t>•</w:t>
      </w:r>
      <w:r>
        <w:tab/>
        <w:t>Telstra Technology, Innovation and Products was established in October 2003, bringing together the previous Telstra Technology business unit with other business unit product development areas and IT systems. It develops and supports products specified by our market facing business units. Underpinning the products is a range of technologies, which are optimally designed and implemented to provide the best outcome for Telstra and our customers. Telstra Technology, Innovation and Products also undertakes substantial research and development to ensure that Telstra remains at the forefront of technology in Australia.</w:t>
      </w:r>
    </w:p>
    <w:p w14:paraId="0B1B3A29" w14:textId="77777777" w:rsidR="00000000" w:rsidRDefault="00000000">
      <w:pPr>
        <w:pStyle w:val="Subhead"/>
      </w:pPr>
      <w:r>
        <w:t>Corporate centre business units</w:t>
      </w:r>
    </w:p>
    <w:p w14:paraId="2E92F7A2" w14:textId="77777777" w:rsidR="00000000" w:rsidRDefault="00000000">
      <w:pPr>
        <w:pStyle w:val="Text"/>
      </w:pPr>
      <w:r>
        <w:t>•</w:t>
      </w:r>
      <w:r>
        <w:tab/>
        <w:t>Finance &amp; Administration is responsible for setting the financial direction for Telstra and provides finance services support to Telstra’s business units. The group manages Telstra’s cash flow, risk management, credit management, corporate services, corporate planning and analysis and business and finance services. It is also responsible for the productivity and billing directorates.</w:t>
      </w:r>
    </w:p>
    <w:p w14:paraId="5732D94B" w14:textId="77777777" w:rsidR="00000000" w:rsidRDefault="00000000">
      <w:pPr>
        <w:pStyle w:val="Text"/>
      </w:pPr>
      <w:r>
        <w:t>•</w:t>
      </w:r>
      <w:r>
        <w:tab/>
        <w:t>Corporate Development performs the functions of business development, commercial analysis, corporate strategy, mergers and acquisitions, strategic projects and investor relations.</w:t>
      </w:r>
    </w:p>
    <w:p w14:paraId="54C6EB1C" w14:textId="77777777" w:rsidR="00000000" w:rsidRDefault="00000000">
      <w:pPr>
        <w:pStyle w:val="Text"/>
      </w:pPr>
      <w:r>
        <w:t>•</w:t>
      </w:r>
      <w:r>
        <w:tab/>
        <w:t>Legal &amp; Office of the Company Secretary provides legal and company secretarial services across Telstra. It is also responsible for corporate security and liaison with law enforcement agencies.</w:t>
      </w:r>
    </w:p>
    <w:p w14:paraId="6E367B58" w14:textId="77777777" w:rsidR="00000000" w:rsidRDefault="00000000">
      <w:pPr>
        <w:pStyle w:val="Text"/>
      </w:pPr>
      <w:r>
        <w:t>•</w:t>
      </w:r>
      <w:r>
        <w:tab/>
        <w:t>Regulatory, Corporate &amp; Human Relations is responsible for the management of all regulatory issues on behalf of Telstra, including liaison with regulatory bodies, the promotion and protection of Telstra’s reputation by facilitating effective engagement of internal and external stakeholders, the management of Telstra’s interaction with Government at the Commonwealth and State level and all human relations matters across Telstra including health, safety and the environment, leadership development and training, and all workplace relations matters.</w:t>
      </w:r>
    </w:p>
    <w:p w14:paraId="3B26C792" w14:textId="77777777" w:rsidR="00000000" w:rsidRDefault="00000000">
      <w:pPr>
        <w:pStyle w:val="Text"/>
      </w:pPr>
    </w:p>
    <w:p w14:paraId="59C2F565" w14:textId="77777777" w:rsidR="00000000" w:rsidRDefault="00000000">
      <w:pPr>
        <w:pStyle w:val="Subhead"/>
      </w:pPr>
      <w:r>
        <w:t>Ted Pretty</w:t>
      </w:r>
    </w:p>
    <w:p w14:paraId="274CF6DD" w14:textId="77777777" w:rsidR="00000000" w:rsidRDefault="00000000">
      <w:pPr>
        <w:pStyle w:val="Text"/>
      </w:pPr>
      <w:r>
        <w:t xml:space="preserve">BA, LLB (Hons) </w:t>
      </w:r>
    </w:p>
    <w:p w14:paraId="4EA74796" w14:textId="77777777" w:rsidR="00000000" w:rsidRDefault="00000000">
      <w:pPr>
        <w:pStyle w:val="Text"/>
      </w:pPr>
      <w:r>
        <w:t>Group Managing Director Telstra Technology, Innovation and Products</w:t>
      </w:r>
    </w:p>
    <w:p w14:paraId="02723464" w14:textId="77777777" w:rsidR="00000000" w:rsidRDefault="00000000">
      <w:pPr>
        <w:pStyle w:val="Text"/>
      </w:pPr>
      <w:r>
        <w:t>Ted Pretty was appointed Group Managing Director of the Telstra Technology, Innovation and Products Group effective from 1 October 2003 and has accountability for the design, development and evolution of Telstra’s fixed, wireless and data networks, products and services. The Group also encompasses all IT services and Telstra’s Research Laboratories. Ted is also on the boards of TelstraClear and KAZ Group Limited. Previously, Ted was Group Managing Director of the Telstra Consumer and Marketing Group. Prior to this, Ted was the Group Managing Director, Telstra Retail. Ted has also held positions as Group Managing Director, Convergent Business and Managing Director, Telstra International. Before joining Telstra in 1997, Ted gained extensive experience as a representative, director and key advisor to a number of international telecommunications companies.</w:t>
      </w:r>
    </w:p>
    <w:p w14:paraId="72508D35" w14:textId="77777777" w:rsidR="00000000" w:rsidRDefault="00000000">
      <w:pPr>
        <w:pStyle w:val="Subhead"/>
      </w:pPr>
      <w:r>
        <w:t>Bruce Akhurst</w:t>
      </w:r>
    </w:p>
    <w:p w14:paraId="174622E5" w14:textId="77777777" w:rsidR="00000000" w:rsidRDefault="00000000">
      <w:pPr>
        <w:pStyle w:val="Text"/>
      </w:pPr>
      <w:r>
        <w:t xml:space="preserve">LLB, BEc (Hons) </w:t>
      </w:r>
    </w:p>
    <w:p w14:paraId="78B56050" w14:textId="77777777" w:rsidR="00000000" w:rsidRDefault="00000000">
      <w:pPr>
        <w:pStyle w:val="Text"/>
      </w:pPr>
      <w:r>
        <w:t>Group Managing Director Telstra Wholesale and Telstra Broadband &amp; Media and Group General Counsel Bruce Akhurst has responsibility for Telstra’s Wholesale business, Telstra’s broadband business, including Internet service provider BigPond™, and Telstra’s advertising and directory business, Sensis and Telstra Media. Bruce sits on the Boards of Telstra’s major investment in New Zealand’s telecommunications market – TelstraClear, Telstra’s 50% interest in Subscription TV company, FOXTEL® and is chairman of Sensis®. Within Telstra, he has management responsibility for Telstra’s digital media strategy, which includes Telstra’s investment in FOXTEL®, and Telstra’s broadband deployment and strategy. In addition, Bruce heads Telstra’s Legal and Company Secretariat group and is Telstra’s Group General Counsel. Bruce joined Telstra as General Counsel in 1996 and became Group Managing Director in 1999. Before joining Telstra, he was the Managing Partner at a national law firm.</w:t>
      </w:r>
    </w:p>
    <w:p w14:paraId="613CD4F2" w14:textId="77777777" w:rsidR="00000000" w:rsidRDefault="00000000">
      <w:pPr>
        <w:pStyle w:val="Subhead"/>
      </w:pPr>
      <w:r>
        <w:t>Bill Scales</w:t>
      </w:r>
    </w:p>
    <w:p w14:paraId="75C239BA" w14:textId="77777777" w:rsidR="00000000" w:rsidRDefault="00000000">
      <w:pPr>
        <w:pStyle w:val="Text"/>
      </w:pPr>
      <w:r>
        <w:t xml:space="preserve">AO, BEc, FIPAA </w:t>
      </w:r>
    </w:p>
    <w:p w14:paraId="372D9167" w14:textId="77777777" w:rsidR="00000000" w:rsidRDefault="00000000">
      <w:pPr>
        <w:pStyle w:val="Text"/>
      </w:pPr>
      <w:r>
        <w:t>Group Managing Director Regulatory, Corporate and Human Relations and Chief of Staff</w:t>
      </w:r>
    </w:p>
    <w:p w14:paraId="6A2FE792" w14:textId="77777777" w:rsidR="00000000" w:rsidRDefault="00000000">
      <w:pPr>
        <w:pStyle w:val="Text"/>
      </w:pPr>
      <w:r>
        <w:t xml:space="preserve">Bill Scales joined Telstra in November 2000 as Managing Director Human Resources and Chief of Staff. He was appointed Group Managing Director, Corporate and Human Relations on 1 August 2002 responsible for the management of Human Resources, Corporate and Political Relations, Employee Communications and Chief of Staff to the CEO. In December 2002, Bill Scales took on additional responsibilities for Regulatory Affairs, and was appointed Group Managing Director, Regulatory, Corporate and Human Relations, and Chief of Staff. Prior to joining Telstra, Bill was Secretary of the Victoria Department of Premier and Cabinet. For 6 years he was Chairman and CEO of the Industry Commission, and prior to that Chairman and CEO of the Automotive Industry Authority. Prior to his involvement with Governments, Bill held general management positions in the manufacturing sector. </w:t>
      </w:r>
    </w:p>
    <w:p w14:paraId="4AD3ACFF" w14:textId="77777777" w:rsidR="00000000" w:rsidRDefault="00000000">
      <w:pPr>
        <w:pStyle w:val="Subhead"/>
      </w:pPr>
      <w:r>
        <w:t>David Moffatt</w:t>
      </w:r>
    </w:p>
    <w:p w14:paraId="35A08E20" w14:textId="77777777" w:rsidR="00000000" w:rsidRDefault="00000000">
      <w:pPr>
        <w:pStyle w:val="Text"/>
      </w:pPr>
      <w:r>
        <w:t xml:space="preserve">BBus (Mgt), FCPA </w:t>
      </w:r>
    </w:p>
    <w:p w14:paraId="6B793325" w14:textId="77777777" w:rsidR="00000000" w:rsidRDefault="00000000">
      <w:pPr>
        <w:pStyle w:val="Text"/>
      </w:pPr>
      <w:r>
        <w:t>Group Managing Director Telstra Consumer and Marketing</w:t>
      </w:r>
    </w:p>
    <w:p w14:paraId="23AC0442" w14:textId="77777777" w:rsidR="00000000" w:rsidRDefault="00000000">
      <w:pPr>
        <w:pStyle w:val="Text"/>
      </w:pPr>
      <w:r>
        <w:t>David Moffatt was appointed Group Managing Director, Telstra Consumer and Marketing from 1 October 2003. The group’s activities encompass the provision of fixed and mobile communications, broadband and entertainment services to the Australian consumer and SME segments. The group also manages the Telstra Shop chain and Telstra’s extensive national network of mobile phone dealers as well as Telstra’s payphone services. During the year David also headed Telstra International, was Chairman of Hong Kong CSL and Board member of FOXTEL®. David was previously Telstra Chief Financial Officer and Group Managing Director, Finance and Administration, a role he assumed in February 2001. Prior to joining Telstra, David was Chief Executive Officer, General Electric – Australia and New Zealand.</w:t>
      </w:r>
    </w:p>
    <w:p w14:paraId="192C2E85" w14:textId="77777777" w:rsidR="00000000" w:rsidRDefault="00000000">
      <w:pPr>
        <w:pStyle w:val="Subhead"/>
      </w:pPr>
      <w:r>
        <w:t>Douglas Campbell</w:t>
      </w:r>
    </w:p>
    <w:p w14:paraId="4F01764A" w14:textId="77777777" w:rsidR="00000000" w:rsidRDefault="00000000">
      <w:pPr>
        <w:pStyle w:val="Text"/>
      </w:pPr>
      <w:r>
        <w:t xml:space="preserve">B.Eng, FAICD </w:t>
      </w:r>
    </w:p>
    <w:p w14:paraId="0623C3C9" w14:textId="77777777" w:rsidR="00000000" w:rsidRDefault="00000000">
      <w:pPr>
        <w:pStyle w:val="Text"/>
      </w:pPr>
      <w:r>
        <w:t>Group Managing Director Telstra Country Wide®</w:t>
      </w:r>
    </w:p>
    <w:p w14:paraId="251AB3C3" w14:textId="77777777" w:rsidR="00000000" w:rsidRDefault="00000000">
      <w:pPr>
        <w:pStyle w:val="Text"/>
      </w:pPr>
      <w:r>
        <w:t>Doug Campbell was appointed Group Managing Director, Telstra Country Wide® on 4 June 2000, and has over 30 years experience in the telecommunications industry both in Australia and Canada. Prior to his appointment with Telstra Country Wide®, Doug held the positions of Group Managing Director, Telstra Wholesale and International, and Group Managing Director, Carrier Services Business. He has also held the position of Group Managing Director, Network and Technology, and Group Managing Director, Consumer and Commercial Customer Operations. Before the merger of Telecom Australia and OTC in March 1992, Doug was Deputy Managing Director of Telecom Australia. Originally from Canada, Doug was President of Canadian National Communications.</w:t>
      </w:r>
    </w:p>
    <w:p w14:paraId="0C6F0D18" w14:textId="77777777" w:rsidR="00000000" w:rsidRDefault="00000000">
      <w:pPr>
        <w:pStyle w:val="Subhead"/>
      </w:pPr>
      <w:r>
        <w:t>David Thodey</w:t>
      </w:r>
    </w:p>
    <w:p w14:paraId="1B560F9D" w14:textId="77777777" w:rsidR="00000000" w:rsidRDefault="00000000">
      <w:pPr>
        <w:pStyle w:val="Text"/>
      </w:pPr>
      <w:r>
        <w:t xml:space="preserve">BA </w:t>
      </w:r>
    </w:p>
    <w:p w14:paraId="4FA1AEDC" w14:textId="77777777" w:rsidR="00000000" w:rsidRDefault="00000000">
      <w:pPr>
        <w:pStyle w:val="Text"/>
      </w:pPr>
      <w:r>
        <w:t>Group Managing Director Telstra Business and Government</w:t>
      </w:r>
    </w:p>
    <w:p w14:paraId="08BE09F0" w14:textId="77777777" w:rsidR="00000000" w:rsidRDefault="00000000">
      <w:pPr>
        <w:pStyle w:val="Text"/>
      </w:pPr>
      <w:r>
        <w:t>David Thodey joined Telstra in April 2001 as Group Managing Director of Telstra Mobile. He was appointed to the position of Group Managing Director Telstra Business and Government in December 2002 and is now responsible for the company’s industry, government and business customers. Before joining Telstra, David was Chief Executive Officer of IBM Australia/New Zealand and previously held several senior executive marketing and sales positions within IBM. David is the Chairman of TelstraClear in New Zealand, and is also a director of the IT Skills Hub.</w:t>
      </w:r>
    </w:p>
    <w:p w14:paraId="7D8FF1C2" w14:textId="77777777" w:rsidR="00000000" w:rsidRDefault="00000000">
      <w:pPr>
        <w:pStyle w:val="Subhead"/>
      </w:pPr>
      <w:r>
        <w:t>John Stanhope</w:t>
      </w:r>
    </w:p>
    <w:p w14:paraId="163A9AD0" w14:textId="77777777" w:rsidR="00000000" w:rsidRDefault="00000000">
      <w:pPr>
        <w:pStyle w:val="Text"/>
      </w:pPr>
      <w:r>
        <w:t xml:space="preserve">B Com (Economics and Accounting), FCPA, FCA, FAICD, FAIM </w:t>
      </w:r>
    </w:p>
    <w:p w14:paraId="6151D070" w14:textId="77777777" w:rsidR="00000000" w:rsidRDefault="00000000">
      <w:pPr>
        <w:pStyle w:val="Text"/>
      </w:pPr>
      <w:r>
        <w:t>Chief Financial Officer and Group Managing Director Finance and Administration</w:t>
      </w:r>
    </w:p>
    <w:p w14:paraId="1AB63F58" w14:textId="77777777" w:rsidR="00000000" w:rsidRDefault="00000000">
      <w:pPr>
        <w:pStyle w:val="Text"/>
      </w:pPr>
      <w:r>
        <w:t>John Stanhope was appointed to the role of Chief Financial Officer and Group Managing Director, Finance and Administration from 1 October 2003. He is responsible for finance, treasury, risk management and assurance, productivity, corporate services and billing. John previously served as Director, Finance. In this role, which he assumed in 1995, he contributed to T1 and T2, cost reduction programs, growth strategies, debt raising, capital management and organisational restructures.In 2003 John was elected as National President to the Group of 100 for a two year period. He was also appointed as a member of the CPA Australia’s Professional Education Board for a three year term and is Chairman of the Business Coalition for Tax Reform. John is a Director of TelstraClear Limited, REACH Ltd, Hong Kong CSL Limited, Sensis Pty Limited and Telstra Super.</w:t>
      </w:r>
    </w:p>
    <w:p w14:paraId="5CA8C099" w14:textId="77777777" w:rsidR="00000000" w:rsidRDefault="00000000">
      <w:pPr>
        <w:pStyle w:val="Subhead"/>
      </w:pPr>
      <w:r>
        <w:t>Michael Rocca</w:t>
      </w:r>
    </w:p>
    <w:p w14:paraId="50F19F2C" w14:textId="77777777" w:rsidR="00000000" w:rsidRDefault="00000000">
      <w:pPr>
        <w:pStyle w:val="Text"/>
      </w:pPr>
      <w:r>
        <w:t xml:space="preserve">MBA, DipEng, GAICD </w:t>
      </w:r>
    </w:p>
    <w:p w14:paraId="607442E9" w14:textId="77777777" w:rsidR="00000000" w:rsidRDefault="00000000">
      <w:pPr>
        <w:pStyle w:val="Text"/>
      </w:pPr>
      <w:r>
        <w:t>Group Managing Director Infrastructure Services</w:t>
      </w:r>
    </w:p>
    <w:p w14:paraId="6737BC02" w14:textId="77777777" w:rsidR="00000000" w:rsidRDefault="00000000">
      <w:pPr>
        <w:pStyle w:val="Text"/>
      </w:pPr>
      <w:r>
        <w:t>Michael Rocca was appointed Group Managing Director of Infrastructure Services on 14 August 2002 . This unit of about 18,000 Telstra staff as well as an extensive contract workforce, has the responsibility for providing design, installation and maintenance services to all of Telstra’s Australian customers. Prior to his current assignment, Michael held a range of posts during his 34 year career including being Managing Director of a number of engineering and service organisations within the company. In his role as Managing Director of Service Operations he has led the group to achieve an enviable record in the area of delivering substantial customer service improvements, and cost reduction.</w:t>
      </w:r>
    </w:p>
    <w:p w14:paraId="603490FC" w14:textId="77777777" w:rsidR="00000000" w:rsidRDefault="00000000">
      <w:pPr>
        <w:pStyle w:val="Text"/>
      </w:pPr>
    </w:p>
    <w:p w14:paraId="5BAB01D7" w14:textId="77777777" w:rsidR="00000000" w:rsidRDefault="00000000">
      <w:pPr>
        <w:pStyle w:val="Notes"/>
      </w:pPr>
      <w:r>
        <w:t>FOXTEL®is a registered trade mark of Twentieth Century Fox Film Corporation.</w:t>
      </w:r>
    </w:p>
    <w:p w14:paraId="4A727D55" w14:textId="77777777" w:rsidR="00000000" w:rsidRDefault="00000000">
      <w:pPr>
        <w:pStyle w:val="Heading"/>
      </w:pPr>
      <w:r>
        <w:br w:type="page"/>
        <w:t>Telstra and the telecommunications industry</w:t>
      </w:r>
    </w:p>
    <w:p w14:paraId="253EF2C2" w14:textId="77777777" w:rsidR="00000000" w:rsidRDefault="00000000">
      <w:pPr>
        <w:pStyle w:val="Subhead"/>
      </w:pPr>
      <w:r>
        <w:t>How are we striving to create shareholder value?</w:t>
      </w:r>
    </w:p>
    <w:p w14:paraId="7AF3BDE3" w14:textId="77777777" w:rsidR="00000000" w:rsidRDefault="00000000">
      <w:pPr>
        <w:pStyle w:val="Subhead2"/>
        <w:tabs>
          <w:tab w:val="left" w:pos="567"/>
        </w:tabs>
      </w:pPr>
      <w:r>
        <w:t>1</w:t>
      </w:r>
      <w:r>
        <w:tab/>
      </w:r>
      <w:r>
        <w:tab/>
        <w:t>Improving customer service</w:t>
      </w:r>
    </w:p>
    <w:p w14:paraId="73C89D41" w14:textId="77777777" w:rsidR="00000000" w:rsidRDefault="00000000">
      <w:pPr>
        <w:pStyle w:val="Text"/>
      </w:pPr>
      <w:r>
        <w:t>Consumer</w:t>
      </w:r>
    </w:p>
    <w:p w14:paraId="7245C71D" w14:textId="77777777" w:rsidR="00000000" w:rsidRDefault="00000000">
      <w:pPr>
        <w:pStyle w:val="Text"/>
      </w:pPr>
      <w:r>
        <w:t>•</w:t>
      </w:r>
      <w:r>
        <w:tab/>
        <w:t>Telstra will continue to enhance its mobiles, fixed line and Internet customer experience, through its Call Centres, online and retail channels. We will grow revenue, through focusing on:</w:t>
      </w:r>
    </w:p>
    <w:p w14:paraId="79F49127" w14:textId="77777777" w:rsidR="00000000" w:rsidRDefault="00000000">
      <w:pPr>
        <w:pStyle w:val="Text"/>
      </w:pPr>
      <w:r>
        <w:t>– delivering competitive relevant offers to Telstra’s youth and consumer customers; and</w:t>
      </w:r>
    </w:p>
    <w:p w14:paraId="36717B7B" w14:textId="77777777" w:rsidR="00000000" w:rsidRDefault="00000000">
      <w:pPr>
        <w:pStyle w:val="Text"/>
      </w:pPr>
      <w:r>
        <w:t>– providing value added services and attractive product bundles.</w:t>
      </w:r>
    </w:p>
    <w:p w14:paraId="3A9AF055" w14:textId="77777777" w:rsidR="00000000" w:rsidRDefault="00000000">
      <w:pPr>
        <w:pStyle w:val="Text"/>
      </w:pPr>
      <w:r>
        <w:t>Business and Government</w:t>
      </w:r>
    </w:p>
    <w:p w14:paraId="6502ADC4" w14:textId="77777777" w:rsidR="00000000" w:rsidRDefault="00000000">
      <w:pPr>
        <w:pStyle w:val="Text"/>
      </w:pPr>
      <w:r>
        <w:t>•</w:t>
      </w:r>
      <w:r>
        <w:tab/>
        <w:t>Telstra aims to provide innovative and leading edge communications solutions to Australian business and government, that will both improve their productivity and ability to serve their customers.</w:t>
      </w:r>
    </w:p>
    <w:p w14:paraId="32D11D95" w14:textId="77777777" w:rsidR="00000000" w:rsidRDefault="00000000">
      <w:pPr>
        <w:pStyle w:val="Text"/>
      </w:pPr>
      <w:r>
        <w:t>•</w:t>
      </w:r>
      <w:r>
        <w:tab/>
        <w:t>Using our full services capability, Telstra is offering innovative whole of business communications solutions to protect and grow business and government revenue.</w:t>
      </w:r>
    </w:p>
    <w:p w14:paraId="1B68ADC1" w14:textId="77777777" w:rsidR="00000000" w:rsidRDefault="00000000">
      <w:pPr>
        <w:pStyle w:val="Text"/>
      </w:pPr>
      <w:r>
        <w:t>•</w:t>
      </w:r>
      <w:r>
        <w:tab/>
        <w:t>Deploy attractive and competitive communications solutions bundles to suit the needs of Australian business.</w:t>
      </w:r>
    </w:p>
    <w:p w14:paraId="19DE89AD" w14:textId="77777777" w:rsidR="00000000" w:rsidRDefault="00000000">
      <w:pPr>
        <w:pStyle w:val="Text"/>
      </w:pPr>
      <w:r>
        <w:t>•</w:t>
      </w:r>
      <w:r>
        <w:tab/>
        <w:t>Intensely competitive customer segment.</w:t>
      </w:r>
    </w:p>
    <w:p w14:paraId="09546D0B" w14:textId="77777777" w:rsidR="00000000" w:rsidRDefault="00000000">
      <w:pPr>
        <w:pStyle w:val="Text"/>
      </w:pPr>
      <w:r>
        <w:t>•</w:t>
      </w:r>
      <w:r>
        <w:tab/>
        <w:t>Movement from traditional to non-traditional based services.</w:t>
      </w:r>
    </w:p>
    <w:p w14:paraId="06E80582" w14:textId="77777777" w:rsidR="00000000" w:rsidRDefault="00000000">
      <w:pPr>
        <w:pStyle w:val="Text"/>
      </w:pPr>
      <w:r>
        <w:t>Rural and Remote</w:t>
      </w:r>
    </w:p>
    <w:p w14:paraId="0E27FCC9" w14:textId="77777777" w:rsidR="00000000" w:rsidRDefault="00000000">
      <w:pPr>
        <w:pStyle w:val="Text"/>
      </w:pPr>
      <w:r>
        <w:t>•</w:t>
      </w:r>
      <w:r>
        <w:tab/>
        <w:t>Increase access to mobility and high-speed data services for Australians living in rural areas.</w:t>
      </w:r>
    </w:p>
    <w:p w14:paraId="2F19531C" w14:textId="77777777" w:rsidR="00000000" w:rsidRDefault="00000000">
      <w:pPr>
        <w:pStyle w:val="Text"/>
      </w:pPr>
      <w:r>
        <w:t>•</w:t>
      </w:r>
      <w:r>
        <w:tab/>
        <w:t>Deploy fixed telephony value added services to rural areas.</w:t>
      </w:r>
    </w:p>
    <w:p w14:paraId="79961377" w14:textId="77777777" w:rsidR="00000000" w:rsidRDefault="00000000">
      <w:pPr>
        <w:pStyle w:val="Text"/>
      </w:pPr>
      <w:r>
        <w:t>•</w:t>
      </w:r>
      <w:r>
        <w:tab/>
        <w:t>Pursue the development of telecommunications infrastructure for rural and remote areas.</w:t>
      </w:r>
    </w:p>
    <w:p w14:paraId="0D75A236" w14:textId="77777777" w:rsidR="00000000" w:rsidRDefault="00000000">
      <w:pPr>
        <w:pStyle w:val="Subhead2"/>
        <w:numPr>
          <w:ilvl w:val="0"/>
          <w:numId w:val="4"/>
        </w:numPr>
        <w:tabs>
          <w:tab w:val="clear" w:pos="1080"/>
          <w:tab w:val="num" w:pos="567"/>
        </w:tabs>
        <w:ind w:hanging="1080"/>
      </w:pPr>
      <w:r>
        <w:t>Optimise traditional revenues</w:t>
      </w:r>
    </w:p>
    <w:p w14:paraId="74DCAD55" w14:textId="77777777" w:rsidR="00000000" w:rsidRDefault="00000000">
      <w:pPr>
        <w:pStyle w:val="Text"/>
      </w:pPr>
      <w:r>
        <w:t xml:space="preserve">• Customer service </w:t>
      </w:r>
    </w:p>
    <w:p w14:paraId="50F28D2A" w14:textId="77777777" w:rsidR="00000000" w:rsidRDefault="00000000">
      <w:pPr>
        <w:pStyle w:val="Text"/>
      </w:pPr>
      <w:r>
        <w:t xml:space="preserve">• Increase utilisation </w:t>
      </w:r>
    </w:p>
    <w:p w14:paraId="041E64B2" w14:textId="77777777" w:rsidR="00000000" w:rsidRDefault="00000000">
      <w:pPr>
        <w:pStyle w:val="Text"/>
      </w:pPr>
      <w:r>
        <w:t xml:space="preserve">• Value added services </w:t>
      </w:r>
    </w:p>
    <w:p w14:paraId="1D09AB60" w14:textId="77777777" w:rsidR="00000000" w:rsidRDefault="00000000">
      <w:pPr>
        <w:pStyle w:val="Text"/>
      </w:pPr>
      <w:r>
        <w:t xml:space="preserve">• Price innovation </w:t>
      </w:r>
    </w:p>
    <w:p w14:paraId="170049E2" w14:textId="77777777" w:rsidR="00000000" w:rsidRDefault="00000000">
      <w:pPr>
        <w:pStyle w:val="Text"/>
      </w:pPr>
      <w:r>
        <w:t>• Reduce costs/Improve margin</w:t>
      </w:r>
    </w:p>
    <w:p w14:paraId="011F2BF0" w14:textId="77777777" w:rsidR="00000000" w:rsidRDefault="00000000">
      <w:pPr>
        <w:pStyle w:val="Subhead2"/>
        <w:tabs>
          <w:tab w:val="left" w:pos="567"/>
        </w:tabs>
      </w:pPr>
      <w:r>
        <w:t>3</w:t>
      </w:r>
      <w:r>
        <w:tab/>
        <w:t>Grow new wave products and services</w:t>
      </w:r>
    </w:p>
    <w:p w14:paraId="23E53895" w14:textId="77777777" w:rsidR="00000000" w:rsidRDefault="00000000">
      <w:pPr>
        <w:pStyle w:val="Text"/>
      </w:pPr>
      <w:r>
        <w:t>Develop the customer base and product offerings of: • Broadband • Wireless • Advertising</w:t>
      </w:r>
    </w:p>
    <w:p w14:paraId="2BB86DEB" w14:textId="77777777" w:rsidR="00000000" w:rsidRDefault="00000000">
      <w:pPr>
        <w:pStyle w:val="Subhead2"/>
        <w:tabs>
          <w:tab w:val="left" w:pos="567"/>
        </w:tabs>
      </w:pPr>
      <w:r>
        <w:t>4</w:t>
      </w:r>
      <w:r>
        <w:tab/>
        <w:t>Infrastructure</w:t>
      </w:r>
    </w:p>
    <w:p w14:paraId="5D5DA1C7" w14:textId="77777777" w:rsidR="00000000" w:rsidRDefault="00000000">
      <w:pPr>
        <w:pStyle w:val="Text"/>
      </w:pPr>
      <w:r>
        <w:t>•</w:t>
      </w:r>
      <w:r>
        <w:tab/>
        <w:t>Building, operating and maintaining Telstra’s infrastructure to offer outstanding customer service and operational excellence.</w:t>
      </w:r>
    </w:p>
    <w:p w14:paraId="6C1449D6" w14:textId="77777777" w:rsidR="00000000" w:rsidRDefault="00000000">
      <w:pPr>
        <w:pStyle w:val="Text"/>
      </w:pPr>
      <w:r>
        <w:t>•</w:t>
      </w:r>
      <w:r>
        <w:tab/>
        <w:t>Creating long-term value for shareholders, through:</w:t>
      </w:r>
    </w:p>
    <w:p w14:paraId="61618689" w14:textId="77777777" w:rsidR="00000000" w:rsidRDefault="00000000">
      <w:pPr>
        <w:pStyle w:val="Text"/>
      </w:pPr>
      <w:r>
        <w:t>–</w:t>
      </w:r>
      <w:r>
        <w:tab/>
        <w:t>Reliable world-class networks;</w:t>
      </w:r>
    </w:p>
    <w:p w14:paraId="75730FE8" w14:textId="77777777" w:rsidR="00000000" w:rsidRDefault="00000000">
      <w:pPr>
        <w:pStyle w:val="Text"/>
      </w:pPr>
      <w:r>
        <w:t xml:space="preserve">– </w:t>
      </w:r>
      <w:r>
        <w:tab/>
        <w:t>Installation and maintenance delivered in a timely manner; and</w:t>
      </w:r>
    </w:p>
    <w:p w14:paraId="5A3624D3" w14:textId="77777777" w:rsidR="00000000" w:rsidRDefault="00000000">
      <w:pPr>
        <w:pStyle w:val="Text"/>
      </w:pPr>
      <w:r>
        <w:t>–</w:t>
      </w:r>
      <w:r>
        <w:tab/>
        <w:t>Access to new technologies.</w:t>
      </w:r>
    </w:p>
    <w:p w14:paraId="6A2FA212" w14:textId="77777777" w:rsidR="00000000" w:rsidRDefault="00000000">
      <w:pPr>
        <w:pStyle w:val="Subhead2"/>
        <w:tabs>
          <w:tab w:val="left" w:pos="567"/>
        </w:tabs>
      </w:pPr>
      <w:r>
        <w:t>5</w:t>
      </w:r>
      <w:r>
        <w:tab/>
        <w:t>Transformation</w:t>
      </w:r>
    </w:p>
    <w:p w14:paraId="40696A33" w14:textId="77777777" w:rsidR="00000000" w:rsidRDefault="00000000">
      <w:pPr>
        <w:pStyle w:val="Text"/>
      </w:pPr>
      <w:r>
        <w:t>Deploy a 21st century Internet Protocol (IP) Network.</w:t>
      </w:r>
    </w:p>
    <w:p w14:paraId="271C0251" w14:textId="77777777" w:rsidR="00000000" w:rsidRDefault="00000000">
      <w:pPr>
        <w:pStyle w:val="Subhead"/>
      </w:pPr>
      <w:r>
        <w:t>Telstra’s market share</w:t>
      </w:r>
    </w:p>
    <w:p w14:paraId="7891A474" w14:textId="77777777" w:rsidR="00000000" w:rsidRDefault="00000000">
      <w:pPr>
        <w:pStyle w:val="Text"/>
      </w:pPr>
      <w:r>
        <w:t>Telstra is a fully integrated service provider with leading market shares across a broad range of products and services.</w:t>
      </w:r>
    </w:p>
    <w:p w14:paraId="065EFDD7" w14:textId="77777777" w:rsidR="00000000" w:rsidRDefault="00000000">
      <w:pPr>
        <w:pStyle w:val="Subhead"/>
      </w:pPr>
      <w:r>
        <w:t>Top 20 telcos</w:t>
      </w:r>
    </w:p>
    <w:p w14:paraId="053CD2C9" w14:textId="77777777" w:rsidR="00000000" w:rsidRDefault="00000000">
      <w:pPr>
        <w:pStyle w:val="Text"/>
      </w:pPr>
      <w:r>
        <w:t>–</w:t>
      </w:r>
      <w:r>
        <w:tab/>
        <w:t>Telstra’s market capitalisation is approximately $64 billion as at 30 June 2004</w:t>
      </w:r>
    </w:p>
    <w:p w14:paraId="096F2CE9" w14:textId="77777777" w:rsidR="00000000" w:rsidRDefault="00000000">
      <w:pPr>
        <w:pStyle w:val="Text"/>
      </w:pPr>
      <w:r>
        <w:t>–</w:t>
      </w:r>
      <w:r>
        <w:tab/>
        <w:t>Market capitalisation is the number of shares multiplied by the share price</w:t>
      </w:r>
    </w:p>
    <w:p w14:paraId="091A897D" w14:textId="77777777" w:rsidR="00000000" w:rsidRDefault="00000000">
      <w:pPr>
        <w:pStyle w:val="Subhead"/>
      </w:pPr>
      <w:r>
        <w:t xml:space="preserve">Telstra facts </w:t>
      </w:r>
      <w:r>
        <w:rPr>
          <w:rFonts w:ascii="Harmony-Text" w:hAnsi="Harmony-Text"/>
          <w:sz w:val="24"/>
        </w:rPr>
        <w:t>at 30 June 2004</w:t>
      </w:r>
    </w:p>
    <w:p w14:paraId="5A1945A5" w14:textId="77777777" w:rsidR="00000000" w:rsidRDefault="00000000">
      <w:pPr>
        <w:pStyle w:val="Text"/>
      </w:pPr>
      <w:r>
        <w:t>$34 billion of assets</w:t>
      </w:r>
    </w:p>
    <w:p w14:paraId="16919E7D" w14:textId="77777777" w:rsidR="00000000" w:rsidRDefault="00000000">
      <w:pPr>
        <w:pStyle w:val="Text"/>
      </w:pPr>
      <w:r>
        <w:t>$20 billion of sales revenue</w:t>
      </w:r>
    </w:p>
    <w:p w14:paraId="6B79E930" w14:textId="77777777" w:rsidR="00000000" w:rsidRDefault="00000000">
      <w:pPr>
        <w:pStyle w:val="Text"/>
      </w:pPr>
      <w:r>
        <w:t>$4 billion of free cash flow</w:t>
      </w:r>
    </w:p>
    <w:p w14:paraId="3EF3D717" w14:textId="77777777" w:rsidR="00000000" w:rsidRDefault="00000000">
      <w:pPr>
        <w:pStyle w:val="Text"/>
      </w:pPr>
      <w:r>
        <w:t>40 thousand staff</w:t>
      </w:r>
    </w:p>
    <w:p w14:paraId="2B8F628D" w14:textId="77777777" w:rsidR="00000000" w:rsidRDefault="00000000">
      <w:pPr>
        <w:pStyle w:val="Text"/>
      </w:pPr>
      <w:r>
        <w:t>$3 billion capital expenditure</w:t>
      </w:r>
    </w:p>
    <w:p w14:paraId="36C482DB" w14:textId="77777777" w:rsidR="00000000" w:rsidRDefault="00000000">
      <w:pPr>
        <w:pStyle w:val="Text"/>
      </w:pPr>
      <w:r>
        <w:t>230 countries accessed via REACH</w:t>
      </w:r>
    </w:p>
    <w:p w14:paraId="2BDCD7E9" w14:textId="77777777" w:rsidR="00000000" w:rsidRDefault="00000000">
      <w:pPr>
        <w:pStyle w:val="Text"/>
      </w:pPr>
      <w:r>
        <w:t>1.7 million shareholders</w:t>
      </w:r>
    </w:p>
    <w:p w14:paraId="5253E301" w14:textId="77777777" w:rsidR="00000000" w:rsidRDefault="00000000">
      <w:pPr>
        <w:pStyle w:val="Text"/>
      </w:pPr>
      <w:r>
        <w:t>A+ credit rating*</w:t>
      </w:r>
    </w:p>
    <w:p w14:paraId="773883A3" w14:textId="77777777" w:rsidR="00000000" w:rsidRDefault="00000000">
      <w:pPr>
        <w:pStyle w:val="Heading"/>
      </w:pPr>
      <w:r>
        <w:br w:type="page"/>
        <w:t>innovation everywhere</w:t>
      </w:r>
    </w:p>
    <w:p w14:paraId="4E1F0218" w14:textId="77777777" w:rsidR="00000000" w:rsidRDefault="00000000">
      <w:pPr>
        <w:pStyle w:val="Text"/>
      </w:pPr>
      <w:r>
        <w:t xml:space="preserve">Innovation is key to the success of the telecommunications industry and Telstra. Through innovation we are able to enhance the lives of Australians through providing greater flexibility in work and play. </w:t>
      </w:r>
    </w:p>
    <w:p w14:paraId="16A0328E" w14:textId="77777777" w:rsidR="00000000" w:rsidRDefault="00000000">
      <w:pPr>
        <w:pStyle w:val="Text"/>
      </w:pPr>
      <w:r>
        <w:t>The pace of evolution in telecommunications is rapid. Voice services have developed from fixed telephone services to mobile voice services to mobile devices that allow us to access our e-mails and the Internet.</w:t>
      </w:r>
    </w:p>
    <w:p w14:paraId="1AC03147" w14:textId="77777777" w:rsidR="00000000" w:rsidRDefault="00000000">
      <w:pPr>
        <w:pStyle w:val="Text"/>
      </w:pPr>
      <w:r>
        <w:t>Telstra’s Internet solutions are continuing to improve the services available to consumers and businesses. The evolution of high speed Internet connections through broadband is changing the quantity and quality of information we have at hand.</w:t>
      </w:r>
    </w:p>
    <w:p w14:paraId="5A2F3367" w14:textId="77777777" w:rsidR="00000000" w:rsidRDefault="00000000">
      <w:pPr>
        <w:pStyle w:val="Text"/>
      </w:pPr>
      <w:r>
        <w:t>The new world of information services that Telstra is helping to create for Australians is just at your fingertips…</w:t>
      </w:r>
    </w:p>
    <w:p w14:paraId="5FD3E29D" w14:textId="77777777" w:rsidR="00000000" w:rsidRDefault="00000000">
      <w:pPr>
        <w:pStyle w:val="Subhead"/>
      </w:pPr>
      <w:r>
        <w:t>Mobility</w:t>
      </w:r>
    </w:p>
    <w:p w14:paraId="5EA985F6" w14:textId="77777777" w:rsidR="00000000" w:rsidRDefault="00000000">
      <w:pPr>
        <w:pStyle w:val="Text"/>
      </w:pPr>
      <w:r>
        <w:t>A range of solutions is available to suit every customer</w:t>
      </w:r>
    </w:p>
    <w:p w14:paraId="288521E9" w14:textId="77777777" w:rsidR="00000000" w:rsidRDefault="00000000">
      <w:pPr>
        <w:pStyle w:val="Subhead"/>
      </w:pPr>
      <w:r>
        <w:t>Broadband</w:t>
      </w:r>
    </w:p>
    <w:p w14:paraId="16729E92" w14:textId="77777777" w:rsidR="00000000" w:rsidRDefault="00000000">
      <w:pPr>
        <w:pStyle w:val="Text"/>
      </w:pPr>
      <w:r>
        <w:t>Delivering fantastic customer options while driving revenue growth</w:t>
      </w:r>
    </w:p>
    <w:p w14:paraId="4639FFFC" w14:textId="77777777" w:rsidR="00000000" w:rsidRDefault="00000000">
      <w:pPr>
        <w:pStyle w:val="Subhead"/>
      </w:pPr>
      <w:r>
        <w:t>Sensis®</w:t>
      </w:r>
    </w:p>
    <w:p w14:paraId="3A1E422F" w14:textId="77777777" w:rsidR="00000000" w:rsidRDefault="00000000">
      <w:pPr>
        <w:pStyle w:val="Text"/>
      </w:pPr>
      <w:r>
        <w:t>An advertising and directories business delivering great shareholder value</w:t>
      </w:r>
    </w:p>
    <w:p w14:paraId="35DDE489" w14:textId="77777777" w:rsidR="00000000" w:rsidRDefault="00000000">
      <w:pPr>
        <w:pStyle w:val="Subhead"/>
      </w:pPr>
      <w:r>
        <w:t>Fixed line</w:t>
      </w:r>
    </w:p>
    <w:p w14:paraId="1C951EFC" w14:textId="77777777" w:rsidR="00000000" w:rsidRDefault="00000000">
      <w:pPr>
        <w:pStyle w:val="Text"/>
      </w:pPr>
      <w:r>
        <w:t>Telstra is working to reinvigorate its traditional fixed telephone line services through value added services</w:t>
      </w:r>
    </w:p>
    <w:p w14:paraId="1FD25A67" w14:textId="77777777" w:rsidR="00000000" w:rsidRDefault="00000000">
      <w:pPr>
        <w:pStyle w:val="Subhead"/>
      </w:pPr>
      <w:r>
        <w:t>Blackberry®</w:t>
      </w:r>
    </w:p>
    <w:p w14:paraId="63E2E560" w14:textId="77777777" w:rsidR="00000000" w:rsidRDefault="00000000">
      <w:pPr>
        <w:pStyle w:val="Text"/>
      </w:pPr>
      <w:r>
        <w:t>Demonstrating the convergence of voice and data service delivery over one small hand held device</w:t>
      </w:r>
    </w:p>
    <w:p w14:paraId="12868A6A" w14:textId="77777777" w:rsidR="00000000" w:rsidRDefault="00000000">
      <w:pPr>
        <w:pStyle w:val="Subhead"/>
      </w:pPr>
      <w:r>
        <w:t>FOXTEL® digital</w:t>
      </w:r>
    </w:p>
    <w:p w14:paraId="4E78C59F" w14:textId="77777777" w:rsidR="00000000" w:rsidRDefault="00000000">
      <w:pPr>
        <w:pStyle w:val="Text"/>
      </w:pPr>
      <w:r>
        <w:t>Revolutionising  the way Australians think about TV</w:t>
      </w:r>
    </w:p>
    <w:p w14:paraId="0A4238AF" w14:textId="77777777" w:rsidR="00000000" w:rsidRDefault="00000000">
      <w:pPr>
        <w:pStyle w:val="Subhead"/>
      </w:pPr>
      <w:r>
        <w:t>BigPond™ Broadband entertainment</w:t>
      </w:r>
    </w:p>
    <w:p w14:paraId="298555D6" w14:textId="77777777" w:rsidR="00000000" w:rsidRDefault="00000000">
      <w:pPr>
        <w:pStyle w:val="Text"/>
      </w:pPr>
      <w:r>
        <w:t>A rich world of interactive entertainment is available to you through BigPond™ Broadband from downloadable music to exclusive sports coverage of V8 Supercars and AFL, plus more...</w:t>
      </w:r>
    </w:p>
    <w:p w14:paraId="7B3AB86C" w14:textId="77777777" w:rsidR="00000000" w:rsidRDefault="00000000">
      <w:pPr>
        <w:pStyle w:val="Heading"/>
      </w:pPr>
      <w:r>
        <w:br w:type="page"/>
        <w:t>fixed line</w:t>
      </w:r>
    </w:p>
    <w:p w14:paraId="16C20498" w14:textId="77777777" w:rsidR="00000000" w:rsidRDefault="00000000">
      <w:pPr>
        <w:pStyle w:val="Subhead"/>
      </w:pPr>
      <w:r>
        <w:t>features include:</w:t>
      </w:r>
    </w:p>
    <w:p w14:paraId="2C36EA5A" w14:textId="77777777" w:rsidR="00000000" w:rsidRDefault="00000000">
      <w:pPr>
        <w:pStyle w:val="Text"/>
      </w:pPr>
      <w:r>
        <w:t>– Basic access</w:t>
      </w:r>
    </w:p>
    <w:p w14:paraId="51C93BD6" w14:textId="77777777" w:rsidR="00000000" w:rsidRDefault="00000000">
      <w:pPr>
        <w:pStyle w:val="Text"/>
      </w:pPr>
      <w:r>
        <w:t>– Local calls</w:t>
      </w:r>
    </w:p>
    <w:p w14:paraId="300962F9" w14:textId="77777777" w:rsidR="00000000" w:rsidRDefault="00000000">
      <w:pPr>
        <w:pStyle w:val="Text"/>
      </w:pPr>
      <w:r>
        <w:t>– National long distance calling</w:t>
      </w:r>
    </w:p>
    <w:p w14:paraId="7326C950" w14:textId="77777777" w:rsidR="00000000" w:rsidRDefault="00000000">
      <w:pPr>
        <w:pStyle w:val="Text"/>
      </w:pPr>
      <w:r>
        <w:t>– International calling</w:t>
      </w:r>
    </w:p>
    <w:p w14:paraId="3206009E" w14:textId="77777777" w:rsidR="00000000" w:rsidRDefault="00000000">
      <w:pPr>
        <w:pStyle w:val="Text"/>
      </w:pPr>
      <w:r>
        <w:t>– Fixed to mobile calling</w:t>
      </w:r>
    </w:p>
    <w:p w14:paraId="2B527F4C" w14:textId="77777777" w:rsidR="00000000" w:rsidRDefault="00000000">
      <w:pPr>
        <w:pStyle w:val="Text"/>
      </w:pPr>
      <w:r>
        <w:t>– Inbound calling</w:t>
      </w:r>
    </w:p>
    <w:p w14:paraId="16EA4E8B" w14:textId="77777777" w:rsidR="00000000" w:rsidRDefault="00000000">
      <w:pPr>
        <w:pStyle w:val="Text"/>
      </w:pPr>
      <w:r>
        <w:t>– Telstra Home Messages 101®</w:t>
      </w:r>
    </w:p>
    <w:p w14:paraId="35D3EC5C" w14:textId="77777777" w:rsidR="00000000" w:rsidRDefault="00000000">
      <w:pPr>
        <w:pStyle w:val="Text"/>
      </w:pPr>
      <w:r>
        <w:t>– 1#® Feature Assistant</w:t>
      </w:r>
    </w:p>
    <w:p w14:paraId="1E1F524D" w14:textId="77777777" w:rsidR="00000000" w:rsidRDefault="00000000">
      <w:pPr>
        <w:pStyle w:val="Text"/>
      </w:pPr>
      <w:r>
        <w:t>– Talking Text™</w:t>
      </w:r>
    </w:p>
    <w:p w14:paraId="32A51563" w14:textId="77777777" w:rsidR="00000000" w:rsidRDefault="00000000">
      <w:pPr>
        <w:pStyle w:val="Text"/>
      </w:pPr>
      <w:r>
        <w:t>– Calling number display</w:t>
      </w:r>
    </w:p>
    <w:p w14:paraId="02324066" w14:textId="77777777" w:rsidR="00000000" w:rsidRDefault="00000000">
      <w:pPr>
        <w:pStyle w:val="Subhead"/>
      </w:pPr>
      <w:r>
        <w:t>Our Performance</w:t>
      </w:r>
    </w:p>
    <w:p w14:paraId="5CDD3CD4" w14:textId="77777777" w:rsidR="00000000" w:rsidRDefault="00000000">
      <w:pPr>
        <w:pStyle w:val="Text"/>
      </w:pPr>
      <w:r>
        <w:t>Telstra’s Public Switched Telephone Network (PSTN) revenue represents 39% of sales revenue and grew 0.9% in the 2004 fiscal year.</w:t>
      </w:r>
    </w:p>
    <w:p w14:paraId="2E737E91" w14:textId="77777777" w:rsidR="00000000" w:rsidRDefault="00000000">
      <w:pPr>
        <w:pStyle w:val="Text"/>
      </w:pPr>
      <w:r>
        <w:t xml:space="preserve">Telstra has been rebalancing line rental access and calling charges over time, which is consistent with Federal Government price controls. This follows a 2001 finding by the Australian Competition and Consumer Commission that Telstra was not fully recovering the capital cost of providing access to the fixed copper network. </w:t>
      </w:r>
    </w:p>
    <w:p w14:paraId="1FCB3A39" w14:textId="77777777" w:rsidR="00000000" w:rsidRDefault="00000000">
      <w:pPr>
        <w:pStyle w:val="Subhead"/>
      </w:pPr>
      <w:r>
        <w:t>Our Customers</w:t>
      </w:r>
    </w:p>
    <w:p w14:paraId="5285635D" w14:textId="77777777" w:rsidR="00000000" w:rsidRDefault="00000000">
      <w:pPr>
        <w:pStyle w:val="Text"/>
      </w:pPr>
      <w:r>
        <w:t>Telstra continues to upgrade its copper network for the benefit of its customers through innovative new functions such as the new Talking Text™ feature, allowing customers to send a Short Messaging Service (SMS) to most Telstra fixed phones from their Telstra mobile service and to reply from most Telstra residential phones by choosing from a selection of pre-determined reply templates, a world first for this type of functionality. This product builds on the successful development of other innovative features in the fixed line network including *10#, Telstra Home Messages 101® and 1#® Telstra Feature Assistant.</w:t>
      </w:r>
    </w:p>
    <w:p w14:paraId="6241CBA3" w14:textId="77777777" w:rsidR="00000000" w:rsidRDefault="00000000">
      <w:pPr>
        <w:pStyle w:val="Subhead"/>
      </w:pPr>
      <w:r>
        <w:t>Rural and Remote Customers</w:t>
      </w:r>
    </w:p>
    <w:p w14:paraId="112E18CA" w14:textId="77777777" w:rsidR="00000000" w:rsidRDefault="00000000">
      <w:pPr>
        <w:pStyle w:val="Text"/>
      </w:pPr>
      <w:r>
        <w:t>During the 2004 fiscal year, Telstra Country Wide® completed a $150 million contract with the Federal Government to provide untimed local calls to 28,000 customers living in the most remote parts of Australia. This project included modernising customer access to the PSTN network, by replacing older radio systems with new technologies. Upgrades are planned for a further 1,400 customers in remote areas.</w:t>
      </w:r>
    </w:p>
    <w:p w14:paraId="3079B86D" w14:textId="77777777" w:rsidR="00000000" w:rsidRDefault="00000000">
      <w:pPr>
        <w:pStyle w:val="Subhead"/>
      </w:pPr>
      <w:r>
        <w:t xml:space="preserve">Business Customers </w:t>
      </w:r>
    </w:p>
    <w:p w14:paraId="48A50C88" w14:textId="77777777" w:rsidR="00000000" w:rsidRDefault="00000000">
      <w:pPr>
        <w:pStyle w:val="Text"/>
      </w:pPr>
      <w:r>
        <w:t xml:space="preserve">Telstra Business and Government continues to strive for excellent customer service and offerings. For example, Enterprise Speech Solutions (ESS) is a speech recognition technology, that translates spoken word to computerised text and text to speech. Consequently, this service enables Telstra business clients to improve their customer service while driving labour productivity. </w:t>
      </w:r>
    </w:p>
    <w:p w14:paraId="7EDE9C90" w14:textId="77777777" w:rsidR="00000000" w:rsidRDefault="00000000">
      <w:pPr>
        <w:pStyle w:val="Subhead"/>
      </w:pPr>
      <w:r>
        <w:t>Service Quality</w:t>
      </w:r>
    </w:p>
    <w:p w14:paraId="3D293460" w14:textId="77777777" w:rsidR="00000000" w:rsidRDefault="00000000">
      <w:pPr>
        <w:pStyle w:val="Text"/>
      </w:pPr>
      <w:r>
        <w:t>The Federal Government’s Network Reliability Framework (NRF) is one of the most stringent in the world. Telstra’s performance under the NRF continues to reflect that more than 99% of Telstra customers experienced a fault free service over the 2004 fiscal year.</w:t>
      </w:r>
    </w:p>
    <w:p w14:paraId="70CB2EA6" w14:textId="77777777" w:rsidR="00000000" w:rsidRDefault="00000000">
      <w:pPr>
        <w:pStyle w:val="Text"/>
      </w:pPr>
      <w:r>
        <w:t>Telstra’s performance for new service connections, measured against the Australian Communications Authority (ACA) Customer Service Guarantee (CSG) standard, continues to perform strongly at approximately 90%. Since the CSG was introduced in 1998, there has also been a continuous performance improvement in service repairs, particularly in regional, rural and remote areas.</w:t>
      </w:r>
    </w:p>
    <w:p w14:paraId="3DC98619" w14:textId="77777777" w:rsidR="00000000" w:rsidRDefault="00000000">
      <w:pPr>
        <w:pStyle w:val="Subhead"/>
      </w:pPr>
      <w:r>
        <w:t>Outlook</w:t>
      </w:r>
    </w:p>
    <w:p w14:paraId="772A4738" w14:textId="77777777" w:rsidR="00000000" w:rsidRDefault="00000000">
      <w:pPr>
        <w:pStyle w:val="Text"/>
      </w:pPr>
      <w:r>
        <w:t>Telstra will continue to enhance its fixed line customer experience and hence revenue through focusing on:</w:t>
      </w:r>
    </w:p>
    <w:p w14:paraId="2BFB1CE4" w14:textId="77777777" w:rsidR="00000000" w:rsidRDefault="00000000">
      <w:pPr>
        <w:pStyle w:val="Text"/>
      </w:pPr>
      <w:r>
        <w:t>∑+</w:t>
      </w:r>
      <w:r>
        <w:tab/>
        <w:t>Providing value added services;</w:t>
      </w:r>
    </w:p>
    <w:p w14:paraId="5B901FE2" w14:textId="77777777" w:rsidR="00000000" w:rsidRDefault="00000000">
      <w:pPr>
        <w:pStyle w:val="Text"/>
      </w:pPr>
      <w:r>
        <w:t>∑+∑</w:t>
      </w:r>
      <w:r>
        <w:tab/>
        <w:t>Offering attractive product bundles; and</w:t>
      </w:r>
    </w:p>
    <w:p w14:paraId="4323FEC3" w14:textId="77777777" w:rsidR="00000000" w:rsidRDefault="00000000">
      <w:pPr>
        <w:pStyle w:val="Text"/>
      </w:pPr>
      <w:r>
        <w:t>∑∑+</w:t>
      </w:r>
      <w:r>
        <w:tab/>
        <w:t>Competitive pricing.</w:t>
      </w:r>
    </w:p>
    <w:p w14:paraId="56F15AA0" w14:textId="77777777" w:rsidR="00000000" w:rsidRDefault="00000000">
      <w:pPr>
        <w:pStyle w:val="Text"/>
      </w:pPr>
      <w:r>
        <w:t>As a full service provider Telstra’s advantage is its diversity of product offerings. We can balance traditional revenues derived from the copper network with migration to new technologies, such as mobiles, voice applications over the Internet and next generation data products.</w:t>
      </w:r>
    </w:p>
    <w:p w14:paraId="042E9986" w14:textId="77777777" w:rsidR="00000000" w:rsidRDefault="00000000">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1134"/>
        <w:gridCol w:w="1134"/>
        <w:gridCol w:w="1242"/>
      </w:tblGrid>
      <w:tr w:rsidR="00000000" w14:paraId="7BF39540" w14:textId="77777777">
        <w:tblPrEx>
          <w:tblCellMar>
            <w:top w:w="0" w:type="dxa"/>
            <w:bottom w:w="0" w:type="dxa"/>
          </w:tblCellMar>
        </w:tblPrEx>
        <w:tc>
          <w:tcPr>
            <w:tcW w:w="6804" w:type="dxa"/>
          </w:tcPr>
          <w:p w14:paraId="0AC464A7" w14:textId="77777777" w:rsidR="00000000" w:rsidRDefault="00000000">
            <w:pPr>
              <w:pStyle w:val="Text"/>
            </w:pPr>
            <w:r>
              <w:rPr>
                <w:b/>
              </w:rPr>
              <w:t>Performance indicators</w:t>
            </w:r>
            <w:r>
              <w:t xml:space="preserve"> (millions)</w:t>
            </w:r>
          </w:p>
        </w:tc>
        <w:tc>
          <w:tcPr>
            <w:tcW w:w="1134" w:type="dxa"/>
          </w:tcPr>
          <w:p w14:paraId="2B560C46" w14:textId="77777777" w:rsidR="00000000" w:rsidRDefault="00000000">
            <w:pPr>
              <w:pStyle w:val="Text"/>
              <w:jc w:val="right"/>
            </w:pPr>
            <w:r>
              <w:rPr>
                <w:b/>
              </w:rPr>
              <w:t>June 2004</w:t>
            </w:r>
          </w:p>
        </w:tc>
        <w:tc>
          <w:tcPr>
            <w:tcW w:w="1134" w:type="dxa"/>
          </w:tcPr>
          <w:p w14:paraId="1F219659" w14:textId="77777777" w:rsidR="00000000" w:rsidRDefault="00000000">
            <w:pPr>
              <w:pStyle w:val="Text"/>
              <w:jc w:val="right"/>
            </w:pPr>
            <w:r>
              <w:t>June 2003</w:t>
            </w:r>
          </w:p>
        </w:tc>
        <w:tc>
          <w:tcPr>
            <w:tcW w:w="1242" w:type="dxa"/>
          </w:tcPr>
          <w:p w14:paraId="6691A1A8" w14:textId="77777777" w:rsidR="00000000" w:rsidRDefault="00000000">
            <w:pPr>
              <w:pStyle w:val="Text"/>
              <w:jc w:val="right"/>
            </w:pPr>
            <w:r>
              <w:rPr>
                <w:b/>
              </w:rPr>
              <w:t>% Change</w:t>
            </w:r>
          </w:p>
        </w:tc>
      </w:tr>
      <w:tr w:rsidR="00000000" w14:paraId="567C1127" w14:textId="77777777">
        <w:tblPrEx>
          <w:tblCellMar>
            <w:top w:w="0" w:type="dxa"/>
            <w:bottom w:w="0" w:type="dxa"/>
          </w:tblCellMar>
        </w:tblPrEx>
        <w:tc>
          <w:tcPr>
            <w:tcW w:w="6804" w:type="dxa"/>
          </w:tcPr>
          <w:p w14:paraId="4AB1B5AE" w14:textId="77777777" w:rsidR="00000000" w:rsidRDefault="00000000">
            <w:pPr>
              <w:pStyle w:val="Text"/>
            </w:pPr>
            <w:r>
              <w:t>Basic access lines in service</w:t>
            </w:r>
          </w:p>
        </w:tc>
        <w:tc>
          <w:tcPr>
            <w:tcW w:w="1134" w:type="dxa"/>
          </w:tcPr>
          <w:p w14:paraId="1E93B0C0" w14:textId="77777777" w:rsidR="00000000" w:rsidRDefault="00000000">
            <w:pPr>
              <w:pStyle w:val="Text"/>
              <w:jc w:val="right"/>
            </w:pPr>
            <w:r>
              <w:rPr>
                <w:b/>
              </w:rPr>
              <w:t>10.37</w:t>
            </w:r>
          </w:p>
        </w:tc>
        <w:tc>
          <w:tcPr>
            <w:tcW w:w="1134" w:type="dxa"/>
          </w:tcPr>
          <w:p w14:paraId="22F075BE" w14:textId="77777777" w:rsidR="00000000" w:rsidRDefault="00000000">
            <w:pPr>
              <w:pStyle w:val="Text"/>
              <w:jc w:val="right"/>
              <w:rPr>
                <w:b/>
              </w:rPr>
            </w:pPr>
            <w:r>
              <w:t>10.46</w:t>
            </w:r>
          </w:p>
        </w:tc>
        <w:tc>
          <w:tcPr>
            <w:tcW w:w="1242" w:type="dxa"/>
          </w:tcPr>
          <w:p w14:paraId="7DE1B224" w14:textId="77777777" w:rsidR="00000000" w:rsidRDefault="00000000">
            <w:pPr>
              <w:pStyle w:val="Text"/>
              <w:jc w:val="right"/>
            </w:pPr>
            <w:r>
              <w:rPr>
                <w:b/>
              </w:rPr>
              <w:t>(0.9)</w:t>
            </w:r>
          </w:p>
        </w:tc>
      </w:tr>
      <w:tr w:rsidR="00000000" w14:paraId="22E8571B" w14:textId="77777777">
        <w:tblPrEx>
          <w:tblCellMar>
            <w:top w:w="0" w:type="dxa"/>
            <w:bottom w:w="0" w:type="dxa"/>
          </w:tblCellMar>
        </w:tblPrEx>
        <w:tc>
          <w:tcPr>
            <w:tcW w:w="6804" w:type="dxa"/>
          </w:tcPr>
          <w:p w14:paraId="70AAEB98" w14:textId="77777777" w:rsidR="00000000" w:rsidRDefault="00000000">
            <w:pPr>
              <w:pStyle w:val="Text"/>
            </w:pPr>
            <w:r>
              <w:t>Local calls</w:t>
            </w:r>
          </w:p>
        </w:tc>
        <w:tc>
          <w:tcPr>
            <w:tcW w:w="1134" w:type="dxa"/>
          </w:tcPr>
          <w:p w14:paraId="681D0BAB" w14:textId="77777777" w:rsidR="00000000" w:rsidRDefault="00000000">
            <w:pPr>
              <w:pStyle w:val="Text"/>
              <w:jc w:val="right"/>
            </w:pPr>
            <w:r>
              <w:rPr>
                <w:b/>
              </w:rPr>
              <w:t>9,397</w:t>
            </w:r>
          </w:p>
        </w:tc>
        <w:tc>
          <w:tcPr>
            <w:tcW w:w="1134" w:type="dxa"/>
          </w:tcPr>
          <w:p w14:paraId="3D559D3A" w14:textId="77777777" w:rsidR="00000000" w:rsidRDefault="00000000">
            <w:pPr>
              <w:pStyle w:val="Text"/>
              <w:jc w:val="right"/>
              <w:rPr>
                <w:b/>
              </w:rPr>
            </w:pPr>
            <w:r>
              <w:t>9,794</w:t>
            </w:r>
          </w:p>
        </w:tc>
        <w:tc>
          <w:tcPr>
            <w:tcW w:w="1242" w:type="dxa"/>
          </w:tcPr>
          <w:p w14:paraId="187D8873" w14:textId="77777777" w:rsidR="00000000" w:rsidRDefault="00000000">
            <w:pPr>
              <w:pStyle w:val="Text"/>
              <w:jc w:val="right"/>
            </w:pPr>
            <w:r>
              <w:rPr>
                <w:b/>
              </w:rPr>
              <w:t>(4.1)</w:t>
            </w:r>
          </w:p>
        </w:tc>
      </w:tr>
      <w:tr w:rsidR="00000000" w14:paraId="0CE9F272" w14:textId="77777777">
        <w:tblPrEx>
          <w:tblCellMar>
            <w:top w:w="0" w:type="dxa"/>
            <w:bottom w:w="0" w:type="dxa"/>
          </w:tblCellMar>
        </w:tblPrEx>
        <w:tc>
          <w:tcPr>
            <w:tcW w:w="6804" w:type="dxa"/>
          </w:tcPr>
          <w:p w14:paraId="46626A8B" w14:textId="77777777" w:rsidR="00000000" w:rsidRDefault="00000000">
            <w:pPr>
              <w:pStyle w:val="Text"/>
            </w:pPr>
            <w:r>
              <w:t>National long distance minutes</w:t>
            </w:r>
          </w:p>
        </w:tc>
        <w:tc>
          <w:tcPr>
            <w:tcW w:w="1134" w:type="dxa"/>
          </w:tcPr>
          <w:p w14:paraId="489E3821" w14:textId="77777777" w:rsidR="00000000" w:rsidRDefault="00000000">
            <w:pPr>
              <w:pStyle w:val="Text"/>
              <w:jc w:val="right"/>
            </w:pPr>
            <w:r>
              <w:rPr>
                <w:b/>
              </w:rPr>
              <w:t xml:space="preserve">8,520 </w:t>
            </w:r>
          </w:p>
        </w:tc>
        <w:tc>
          <w:tcPr>
            <w:tcW w:w="1134" w:type="dxa"/>
          </w:tcPr>
          <w:p w14:paraId="78DC1776" w14:textId="77777777" w:rsidR="00000000" w:rsidRDefault="00000000">
            <w:pPr>
              <w:pStyle w:val="Text"/>
              <w:jc w:val="right"/>
              <w:rPr>
                <w:b/>
              </w:rPr>
            </w:pPr>
            <w:r>
              <w:t>9,161</w:t>
            </w:r>
          </w:p>
        </w:tc>
        <w:tc>
          <w:tcPr>
            <w:tcW w:w="1242" w:type="dxa"/>
          </w:tcPr>
          <w:p w14:paraId="2E7D0307" w14:textId="77777777" w:rsidR="00000000" w:rsidRDefault="00000000">
            <w:pPr>
              <w:pStyle w:val="Text"/>
              <w:jc w:val="right"/>
            </w:pPr>
            <w:r>
              <w:rPr>
                <w:b/>
              </w:rPr>
              <w:t>(7.0)</w:t>
            </w:r>
          </w:p>
        </w:tc>
      </w:tr>
      <w:tr w:rsidR="00000000" w14:paraId="78595876" w14:textId="77777777">
        <w:tblPrEx>
          <w:tblCellMar>
            <w:top w:w="0" w:type="dxa"/>
            <w:bottom w:w="0" w:type="dxa"/>
          </w:tblCellMar>
        </w:tblPrEx>
        <w:tc>
          <w:tcPr>
            <w:tcW w:w="6804" w:type="dxa"/>
          </w:tcPr>
          <w:p w14:paraId="0606BD29" w14:textId="77777777" w:rsidR="00000000" w:rsidRDefault="00000000">
            <w:pPr>
              <w:pStyle w:val="Text"/>
            </w:pPr>
            <w:r>
              <w:t>Fixed-to-mobile minutes</w:t>
            </w:r>
          </w:p>
        </w:tc>
        <w:tc>
          <w:tcPr>
            <w:tcW w:w="1134" w:type="dxa"/>
          </w:tcPr>
          <w:p w14:paraId="4B9374C8" w14:textId="77777777" w:rsidR="00000000" w:rsidRDefault="00000000">
            <w:pPr>
              <w:pStyle w:val="Text"/>
              <w:jc w:val="right"/>
            </w:pPr>
            <w:r>
              <w:rPr>
                <w:b/>
              </w:rPr>
              <w:t xml:space="preserve">4,226 </w:t>
            </w:r>
          </w:p>
        </w:tc>
        <w:tc>
          <w:tcPr>
            <w:tcW w:w="1134" w:type="dxa"/>
          </w:tcPr>
          <w:p w14:paraId="72F400E8" w14:textId="77777777" w:rsidR="00000000" w:rsidRDefault="00000000">
            <w:pPr>
              <w:pStyle w:val="Text"/>
              <w:jc w:val="right"/>
              <w:rPr>
                <w:b/>
              </w:rPr>
            </w:pPr>
            <w:r>
              <w:t>3,944</w:t>
            </w:r>
          </w:p>
        </w:tc>
        <w:tc>
          <w:tcPr>
            <w:tcW w:w="1242" w:type="dxa"/>
          </w:tcPr>
          <w:p w14:paraId="15D3C5D6" w14:textId="77777777" w:rsidR="00000000" w:rsidRDefault="00000000">
            <w:pPr>
              <w:pStyle w:val="Text"/>
              <w:jc w:val="right"/>
            </w:pPr>
            <w:r>
              <w:rPr>
                <w:b/>
              </w:rPr>
              <w:t>7.2</w:t>
            </w:r>
          </w:p>
        </w:tc>
      </w:tr>
      <w:tr w:rsidR="00000000" w14:paraId="316DBE0B" w14:textId="77777777">
        <w:tblPrEx>
          <w:tblCellMar>
            <w:top w:w="0" w:type="dxa"/>
            <w:bottom w:w="0" w:type="dxa"/>
          </w:tblCellMar>
        </w:tblPrEx>
        <w:tc>
          <w:tcPr>
            <w:tcW w:w="6804" w:type="dxa"/>
          </w:tcPr>
          <w:p w14:paraId="16A3B023" w14:textId="77777777" w:rsidR="00000000" w:rsidRDefault="00000000">
            <w:pPr>
              <w:pStyle w:val="Text"/>
            </w:pPr>
            <w:r>
              <w:t>International direct minutes</w:t>
            </w:r>
          </w:p>
        </w:tc>
        <w:tc>
          <w:tcPr>
            <w:tcW w:w="1134" w:type="dxa"/>
          </w:tcPr>
          <w:p w14:paraId="20A8FF91" w14:textId="77777777" w:rsidR="00000000" w:rsidRDefault="00000000">
            <w:pPr>
              <w:pStyle w:val="Text"/>
              <w:jc w:val="right"/>
            </w:pPr>
            <w:r>
              <w:rPr>
                <w:b/>
              </w:rPr>
              <w:t>651</w:t>
            </w:r>
          </w:p>
        </w:tc>
        <w:tc>
          <w:tcPr>
            <w:tcW w:w="1134" w:type="dxa"/>
          </w:tcPr>
          <w:p w14:paraId="0E6110C8" w14:textId="77777777" w:rsidR="00000000" w:rsidRDefault="00000000">
            <w:pPr>
              <w:pStyle w:val="Text"/>
              <w:jc w:val="right"/>
              <w:rPr>
                <w:b/>
              </w:rPr>
            </w:pPr>
            <w:r>
              <w:t>740</w:t>
            </w:r>
          </w:p>
        </w:tc>
        <w:tc>
          <w:tcPr>
            <w:tcW w:w="1242" w:type="dxa"/>
          </w:tcPr>
          <w:p w14:paraId="3CCD777D" w14:textId="77777777" w:rsidR="00000000" w:rsidRDefault="00000000">
            <w:pPr>
              <w:pStyle w:val="Text"/>
              <w:jc w:val="right"/>
              <w:rPr>
                <w:b/>
              </w:rPr>
            </w:pPr>
            <w:r>
              <w:rPr>
                <w:b/>
              </w:rPr>
              <w:t>(12.0)</w:t>
            </w:r>
          </w:p>
        </w:tc>
      </w:tr>
    </w:tbl>
    <w:p w14:paraId="5A207859" w14:textId="77777777" w:rsidR="00000000" w:rsidRDefault="00000000">
      <w:pPr>
        <w:pStyle w:val="Text"/>
        <w:tabs>
          <w:tab w:val="right" w:pos="6804"/>
          <w:tab w:val="right" w:pos="7938"/>
          <w:tab w:val="right" w:pos="9072"/>
        </w:tabs>
      </w:pPr>
    </w:p>
    <w:p w14:paraId="2AB5CBB2" w14:textId="77777777" w:rsidR="00000000" w:rsidRDefault="00000000">
      <w:pPr>
        <w:pStyle w:val="Text"/>
        <w:tabs>
          <w:tab w:val="right" w:pos="6804"/>
          <w:tab w:val="right" w:pos="7938"/>
          <w:tab w:val="right" w:pos="9072"/>
        </w:tabs>
      </w:pPr>
      <w:r>
        <w:t xml:space="preserve">‘Not only have we experienced cost savings of up to several hundreds of thousands of dollars a year and increased productivity, but Telstra’s ESS has also armed us with an invaluable competitive advantage’. </w:t>
      </w:r>
    </w:p>
    <w:p w14:paraId="1B542B95" w14:textId="77777777" w:rsidR="00000000" w:rsidRDefault="00000000">
      <w:pPr>
        <w:pStyle w:val="Text"/>
        <w:tabs>
          <w:tab w:val="right" w:pos="6804"/>
          <w:tab w:val="right" w:pos="7938"/>
          <w:tab w:val="right" w:pos="9072"/>
        </w:tabs>
      </w:pPr>
      <w:r>
        <w:tab/>
        <w:t>The Marketing Department Group, Joint Managing Director, Mr Kevin Moore</w:t>
      </w:r>
    </w:p>
    <w:p w14:paraId="0718A449" w14:textId="77777777" w:rsidR="00000000" w:rsidRDefault="00000000">
      <w:pPr>
        <w:pStyle w:val="Text"/>
        <w:tabs>
          <w:tab w:val="right" w:pos="6804"/>
          <w:tab w:val="right" w:pos="7938"/>
          <w:tab w:val="right" w:pos="9072"/>
        </w:tabs>
      </w:pPr>
    </w:p>
    <w:p w14:paraId="57633DFD" w14:textId="77777777" w:rsidR="00000000" w:rsidRDefault="00000000">
      <w:pPr>
        <w:pStyle w:val="Text"/>
        <w:tabs>
          <w:tab w:val="right" w:pos="6804"/>
          <w:tab w:val="right" w:pos="7938"/>
          <w:tab w:val="right" w:pos="9072"/>
        </w:tabs>
      </w:pPr>
      <w:r>
        <w:t>Telstra shops</w:t>
      </w:r>
    </w:p>
    <w:p w14:paraId="154DF8F7" w14:textId="77777777" w:rsidR="00000000" w:rsidRDefault="00000000">
      <w:pPr>
        <w:pStyle w:val="Text"/>
        <w:tabs>
          <w:tab w:val="right" w:pos="6804"/>
          <w:tab w:val="right" w:pos="7938"/>
          <w:tab w:val="right" w:pos="9072"/>
        </w:tabs>
      </w:pPr>
      <w:r>
        <w:t>A range of handsets are available from Telstra Shops and online.</w:t>
      </w:r>
    </w:p>
    <w:p w14:paraId="6B54DE57" w14:textId="77777777" w:rsidR="00000000" w:rsidRDefault="00000000">
      <w:pPr>
        <w:pStyle w:val="Text"/>
        <w:tabs>
          <w:tab w:val="right" w:pos="6804"/>
          <w:tab w:val="right" w:pos="7938"/>
          <w:tab w:val="right" w:pos="9072"/>
        </w:tabs>
      </w:pPr>
    </w:p>
    <w:p w14:paraId="31E29BCE" w14:textId="77777777" w:rsidR="00000000" w:rsidRDefault="00000000">
      <w:pPr>
        <w:pStyle w:val="Text"/>
        <w:tabs>
          <w:tab w:val="right" w:pos="6804"/>
          <w:tab w:val="right" w:pos="7938"/>
          <w:tab w:val="right" w:pos="9072"/>
        </w:tabs>
      </w:pPr>
      <w:r>
        <w:t>telstra Home messages 101®</w:t>
      </w:r>
    </w:p>
    <w:p w14:paraId="5D7FEC66" w14:textId="77777777" w:rsidR="00000000" w:rsidRDefault="00000000">
      <w:pPr>
        <w:pStyle w:val="Text"/>
        <w:tabs>
          <w:tab w:val="right" w:pos="6804"/>
          <w:tab w:val="right" w:pos="7938"/>
          <w:tab w:val="right" w:pos="9072"/>
        </w:tabs>
      </w:pPr>
      <w:r>
        <w:t>The home phone remains as relevant as ever for customers of all ages.</w:t>
      </w:r>
    </w:p>
    <w:p w14:paraId="0F9CF899" w14:textId="77777777" w:rsidR="00000000" w:rsidRDefault="00000000">
      <w:pPr>
        <w:pStyle w:val="Text"/>
        <w:tabs>
          <w:tab w:val="right" w:pos="6804"/>
          <w:tab w:val="right" w:pos="7938"/>
          <w:tab w:val="right" w:pos="9072"/>
        </w:tabs>
      </w:pPr>
    </w:p>
    <w:p w14:paraId="13F9BC82" w14:textId="77777777" w:rsidR="00000000" w:rsidRDefault="00000000">
      <w:pPr>
        <w:pStyle w:val="Text"/>
        <w:tabs>
          <w:tab w:val="right" w:pos="6804"/>
          <w:tab w:val="right" w:pos="7938"/>
          <w:tab w:val="right" w:pos="9072"/>
        </w:tabs>
      </w:pPr>
      <w:r>
        <w:t>telstra telecard™</w:t>
      </w:r>
    </w:p>
    <w:p w14:paraId="6EC1802B" w14:textId="77777777" w:rsidR="00000000" w:rsidRDefault="00000000">
      <w:pPr>
        <w:pStyle w:val="Text"/>
        <w:tabs>
          <w:tab w:val="right" w:pos="6804"/>
          <w:tab w:val="right" w:pos="7938"/>
          <w:tab w:val="right" w:pos="9072"/>
        </w:tabs>
      </w:pPr>
      <w:r>
        <w:t>Telstra Telecard™ is a convenient calling card that enables customers to make phone, fax and modem calls from most phones in Australia and more than 65 countries. Telstra Telecard™ is issued free and customers can have their calls automatically billed to their business or home phone account with no monthly fees or credit charges.</w:t>
      </w:r>
    </w:p>
    <w:p w14:paraId="105EF3A0" w14:textId="77777777" w:rsidR="00000000" w:rsidRDefault="00000000">
      <w:pPr>
        <w:pStyle w:val="Text"/>
        <w:tabs>
          <w:tab w:val="right" w:pos="6804"/>
          <w:tab w:val="right" w:pos="7938"/>
          <w:tab w:val="right" w:pos="9072"/>
        </w:tabs>
      </w:pPr>
    </w:p>
    <w:p w14:paraId="25B4FA4C" w14:textId="77777777" w:rsidR="00000000" w:rsidRDefault="00000000">
      <w:pPr>
        <w:pStyle w:val="Text"/>
        <w:tabs>
          <w:tab w:val="right" w:pos="6804"/>
          <w:tab w:val="right" w:pos="7938"/>
          <w:tab w:val="right" w:pos="9072"/>
        </w:tabs>
      </w:pPr>
      <w:r>
        <w:t>1#® telstra Feature Assistant</w:t>
      </w:r>
    </w:p>
    <w:p w14:paraId="2AF2FFCA" w14:textId="77777777" w:rsidR="00000000" w:rsidRDefault="00000000">
      <w:pPr>
        <w:pStyle w:val="Text"/>
        <w:tabs>
          <w:tab w:val="right" w:pos="6804"/>
          <w:tab w:val="right" w:pos="7938"/>
          <w:tab w:val="right" w:pos="9072"/>
        </w:tabs>
      </w:pPr>
      <w:r>
        <w:t>With 1#® customers can check the status of Call Waiting and Call Forward features and turn them on and off and store frequent forwarded numbers under the categories of Home, Work, Mobile or Other.</w:t>
      </w:r>
    </w:p>
    <w:p w14:paraId="474BBB7A" w14:textId="77777777" w:rsidR="00000000" w:rsidRDefault="00000000">
      <w:pPr>
        <w:pStyle w:val="Text"/>
        <w:tabs>
          <w:tab w:val="right" w:pos="6804"/>
          <w:tab w:val="right" w:pos="7938"/>
          <w:tab w:val="right" w:pos="9072"/>
        </w:tabs>
      </w:pPr>
    </w:p>
    <w:p w14:paraId="3F642205" w14:textId="77777777" w:rsidR="00000000" w:rsidRDefault="00000000">
      <w:pPr>
        <w:pStyle w:val="Heading"/>
      </w:pPr>
      <w:r>
        <w:br w:type="page"/>
        <w:t>mobile</w:t>
      </w:r>
    </w:p>
    <w:p w14:paraId="7F79E677" w14:textId="77777777" w:rsidR="00000000" w:rsidRDefault="00000000">
      <w:pPr>
        <w:pStyle w:val="Subhead"/>
      </w:pPr>
      <w:r>
        <w:t>Features include:</w:t>
      </w:r>
    </w:p>
    <w:p w14:paraId="028B5C78" w14:textId="77777777" w:rsidR="00000000" w:rsidRDefault="00000000">
      <w:pPr>
        <w:pStyle w:val="Text"/>
      </w:pPr>
      <w:r>
        <w:t>–</w:t>
      </w:r>
      <w:r>
        <w:tab/>
        <w:t>Mobile handsets</w:t>
      </w:r>
    </w:p>
    <w:p w14:paraId="3767172D" w14:textId="77777777" w:rsidR="00000000" w:rsidRDefault="00000000">
      <w:pPr>
        <w:pStyle w:val="Text"/>
      </w:pPr>
      <w:r>
        <w:t>–</w:t>
      </w:r>
      <w:r>
        <w:tab/>
        <w:t>Voice calls</w:t>
      </w:r>
    </w:p>
    <w:p w14:paraId="08F0D9F1" w14:textId="77777777" w:rsidR="00000000" w:rsidRDefault="00000000">
      <w:pPr>
        <w:pStyle w:val="Text"/>
      </w:pPr>
      <w:r>
        <w:t>–</w:t>
      </w:r>
      <w:r>
        <w:tab/>
        <w:t>SMS</w:t>
      </w:r>
    </w:p>
    <w:p w14:paraId="1AE5ACB3" w14:textId="77777777" w:rsidR="00000000" w:rsidRDefault="00000000">
      <w:pPr>
        <w:pStyle w:val="Text"/>
      </w:pPr>
      <w:r>
        <w:t>–</w:t>
      </w:r>
      <w:r>
        <w:tab/>
        <w:t>MessageBank®</w:t>
      </w:r>
    </w:p>
    <w:p w14:paraId="781F00B4" w14:textId="77777777" w:rsidR="00000000" w:rsidRDefault="00000000">
      <w:pPr>
        <w:pStyle w:val="Text"/>
      </w:pPr>
      <w:r>
        <w:t>–</w:t>
      </w:r>
      <w:r>
        <w:tab/>
        <w:t>BlackBerry®</w:t>
      </w:r>
    </w:p>
    <w:p w14:paraId="586AE3A3" w14:textId="77777777" w:rsidR="00000000" w:rsidRDefault="00000000">
      <w:pPr>
        <w:pStyle w:val="Text"/>
      </w:pPr>
      <w:r>
        <w:t>–</w:t>
      </w:r>
      <w:r>
        <w:tab/>
        <w:t>i-Mode</w:t>
      </w:r>
    </w:p>
    <w:p w14:paraId="17ABD3F0" w14:textId="77777777" w:rsidR="00000000" w:rsidRDefault="00000000">
      <w:pPr>
        <w:pStyle w:val="Text"/>
      </w:pPr>
      <w:r>
        <w:t>–</w:t>
      </w:r>
      <w:r>
        <w:tab/>
        <w:t>Mobile satellite</w:t>
      </w:r>
    </w:p>
    <w:p w14:paraId="35EE4AFF" w14:textId="77777777" w:rsidR="00000000" w:rsidRDefault="00000000">
      <w:pPr>
        <w:pStyle w:val="Text"/>
      </w:pPr>
      <w:r>
        <w:t>–</w:t>
      </w:r>
      <w:r>
        <w:tab/>
        <w:t>Multi-media services</w:t>
      </w:r>
    </w:p>
    <w:p w14:paraId="11BFE3F1" w14:textId="77777777" w:rsidR="00000000" w:rsidRDefault="00000000">
      <w:pPr>
        <w:pStyle w:val="Text"/>
      </w:pPr>
      <w:r>
        <w:t>–</w:t>
      </w:r>
      <w:r>
        <w:tab/>
        <w:t>Picture messaging</w:t>
      </w:r>
    </w:p>
    <w:p w14:paraId="09985D16" w14:textId="77777777" w:rsidR="00000000" w:rsidRDefault="00000000">
      <w:pPr>
        <w:pStyle w:val="Text"/>
      </w:pPr>
    </w:p>
    <w:p w14:paraId="3537C1E0" w14:textId="77777777" w:rsidR="00000000" w:rsidRDefault="00000000">
      <w:pPr>
        <w:pStyle w:val="Subhead"/>
      </w:pPr>
      <w:r>
        <w:t>Our Performance</w:t>
      </w:r>
    </w:p>
    <w:p w14:paraId="371580A6" w14:textId="77777777" w:rsidR="00000000" w:rsidRDefault="00000000">
      <w:pPr>
        <w:pStyle w:val="Text"/>
      </w:pPr>
      <w:r>
        <w:t xml:space="preserve">Revenue from mobile goods and services grew by 5.4% over the 2004 fiscal year, while our customer numbers increased by 15.8%. Telstra’s mobiles business is an important part of our full service telecommunication model and represents 18.4% of sales revenue. </w:t>
      </w:r>
    </w:p>
    <w:p w14:paraId="4EF524B7" w14:textId="77777777" w:rsidR="00000000" w:rsidRDefault="00000000">
      <w:pPr>
        <w:pStyle w:val="Subhead"/>
      </w:pPr>
      <w:r>
        <w:t>Customer Solutions</w:t>
      </w:r>
    </w:p>
    <w:p w14:paraId="2D8E541A" w14:textId="77777777" w:rsidR="00000000" w:rsidRDefault="00000000">
      <w:pPr>
        <w:pStyle w:val="Text"/>
      </w:pPr>
      <w:r>
        <w:t>Telstra continues to drive innovation through its mobile product offerings. For example Telstra Mobile Link is a facility that links to a Telstra Pre-Paid Plus service so a set amount is automatically credited to a customer’s pre-paid account and billed to a mobile plan, providing greater convenience.</w:t>
      </w:r>
    </w:p>
    <w:p w14:paraId="483D3832" w14:textId="77777777" w:rsidR="00000000" w:rsidRDefault="00000000">
      <w:pPr>
        <w:pStyle w:val="Text"/>
      </w:pPr>
      <w:r>
        <w:t>Telstra Business and Government is continually working with customers to provide effective solutions to their intricate telecommunications needs. Through the General Packet Radio Services (GPRS) network Telstra Business and Government has provided integrated solutions to reduce our customers’ costs and improve their quality of service. For example, the GPRS network has allowed for:</w:t>
      </w:r>
    </w:p>
    <w:p w14:paraId="6FA1AC54" w14:textId="77777777" w:rsidR="00000000" w:rsidRDefault="00000000">
      <w:pPr>
        <w:pStyle w:val="Text"/>
      </w:pPr>
      <w:r>
        <w:t>+∑</w:t>
      </w:r>
      <w:r>
        <w:tab/>
        <w:t xml:space="preserve">Real time consignment order tracking which has improved the service levels our clients can offer their customers; </w:t>
      </w:r>
    </w:p>
    <w:p w14:paraId="285D0E60" w14:textId="77777777" w:rsidR="00000000" w:rsidRDefault="00000000">
      <w:pPr>
        <w:pStyle w:val="Text"/>
      </w:pPr>
      <w:r>
        <w:t>+∑</w:t>
      </w:r>
      <w:r>
        <w:tab/>
        <w:t>Vehicle tracking solutions that provide instant updates of motor vehicle accidents and reduce the cost of fleet management. This solution has been popular in the fleet management industry; and</w:t>
      </w:r>
    </w:p>
    <w:p w14:paraId="14FD3618" w14:textId="77777777" w:rsidR="00000000" w:rsidRDefault="00000000">
      <w:pPr>
        <w:pStyle w:val="Text"/>
      </w:pPr>
      <w:r>
        <w:t>+∑</w:t>
      </w:r>
      <w:r>
        <w:tab/>
        <w:t>Improving the end customer experience and reducing our customers’ costs by using mobile SMS technology to provide automated billing information service updates.</w:t>
      </w:r>
    </w:p>
    <w:p w14:paraId="5110F98E" w14:textId="77777777" w:rsidR="00000000" w:rsidRDefault="00000000">
      <w:pPr>
        <w:pStyle w:val="Subhead"/>
      </w:pPr>
      <w:r>
        <w:t>Our Networks</w:t>
      </w:r>
    </w:p>
    <w:p w14:paraId="13429754" w14:textId="77777777" w:rsidR="00000000" w:rsidRDefault="00000000">
      <w:pPr>
        <w:pStyle w:val="Text"/>
      </w:pPr>
      <w:r>
        <w:t xml:space="preserve">Telstra offers customers access to both the Code Division Multiple Access (CDMA) and Global System for Mobile Communications (GSM) mobile networks. Telstra’s CDMA network covers over 98% of Australia’s population. The CDMA network continues to grow across regional Australia, bringing voice coverage to more remote communities and highways and putting rural and regional customers on the path to future technology improvements. </w:t>
      </w:r>
    </w:p>
    <w:p w14:paraId="7CB423B7" w14:textId="77777777" w:rsidR="00000000" w:rsidRDefault="00000000">
      <w:pPr>
        <w:pStyle w:val="Text"/>
      </w:pPr>
      <w:r>
        <w:t>Telstra Country Wide® committed more than $30 million to complete the roll out of Australia’s first national next generation voice, data and wireless Internet network by upgrading the CDMA network to One Times Radio Transmission Technology (1xRTT). Users can send and receive e-mails, access the Internet at high speeds and use telemetry services, all from a compatible mobile phone, laptop or desktop computer fitted with a 1x PC card or modem, wherever there is CDMA coverage.</w:t>
      </w:r>
    </w:p>
    <w:p w14:paraId="25CB1825" w14:textId="77777777" w:rsidR="00000000" w:rsidRDefault="00000000">
      <w:pPr>
        <w:pStyle w:val="Text"/>
      </w:pPr>
      <w:r>
        <w:t xml:space="preserve">Telstra’s GSM network continues to provide a high quality of service and covers approximately 96% of the Australian population. Our GSM network has been enhanced by a GPRS overlay. Telstra Country Wide® offers the Telstra Mobile Satellite service which delivers innovative, reliable and affordable mobile satellite communications wherever customers need them. </w:t>
      </w:r>
    </w:p>
    <w:p w14:paraId="7B6A163C" w14:textId="77777777" w:rsidR="00000000" w:rsidRDefault="00000000">
      <w:pPr>
        <w:pStyle w:val="Subhead"/>
      </w:pPr>
      <w:r>
        <w:t>Mobile Data</w:t>
      </w:r>
    </w:p>
    <w:p w14:paraId="2FE3F0FC" w14:textId="77777777" w:rsidR="00000000" w:rsidRDefault="00000000">
      <w:pPr>
        <w:pStyle w:val="Text"/>
      </w:pPr>
      <w:r>
        <w:t>Mobile data represents 11.9% of Telstra’s mobile revenue and grew by 34.3% over the 2004 fiscal year. This service is becoming increasingly important in retaining our leading market position for mobile services. The deployment and uptake of 3G mobile networks will further promote revenue from this service. On 4 August 2004, Telstra announced a network sharing agreement with Hutchison 3G Australia. This arrangement is subject to due diligence and consent from the ACCC, but if successful, will expand 3G availability more quickly than otherwise possible, allowing Australians to continue to enjoy the best services available.</w:t>
      </w:r>
    </w:p>
    <w:p w14:paraId="56A0D0AF" w14:textId="77777777" w:rsidR="00000000" w:rsidRDefault="00000000">
      <w:pPr>
        <w:pStyle w:val="Text"/>
      </w:pPr>
      <w:r>
        <w:t xml:space="preserve">Telstra is well positioned to provide high quality mobile data services through a number of innovative solutions including: </w:t>
      </w:r>
    </w:p>
    <w:p w14:paraId="72729AF2" w14:textId="77777777" w:rsidR="00000000" w:rsidRDefault="00000000">
      <w:pPr>
        <w:pStyle w:val="Text"/>
      </w:pPr>
      <w:r>
        <w:t>+</w:t>
      </w:r>
      <w:r>
        <w:tab/>
        <w:t>∑i-mode®, which will provide subscribers with access to rich content such as e-mail and games through their mobile handsets in the second half of the 2004 calender year;</w:t>
      </w:r>
    </w:p>
    <w:p w14:paraId="31AF19CB" w14:textId="77777777" w:rsidR="00000000" w:rsidRDefault="00000000">
      <w:pPr>
        <w:pStyle w:val="Text"/>
      </w:pPr>
      <w:r>
        <w:t>+</w:t>
      </w:r>
      <w:r>
        <w:tab/>
        <w:t xml:space="preserve">#100#, a service providing access to information and location-sensitive material including the nearest place of interest and all the latest news and sports; and </w:t>
      </w:r>
    </w:p>
    <w:p w14:paraId="257D5F88" w14:textId="77777777" w:rsidR="00000000" w:rsidRDefault="00000000">
      <w:pPr>
        <w:pStyle w:val="Text"/>
      </w:pPr>
      <w:r>
        <w:t>+</w:t>
      </w:r>
      <w:r>
        <w:tab/>
        <w:t>BlackBerry® Individual (a fully integrated Personal Digital Assistant (PDA)), which enables customers to manage their personal or business e-mail while out and about and makes staying in touch when out of the office easy.</w:t>
      </w:r>
    </w:p>
    <w:p w14:paraId="55C6B5A1" w14:textId="77777777" w:rsidR="00000000" w:rsidRDefault="00000000">
      <w:pPr>
        <w:pStyle w:val="Text"/>
      </w:pPr>
    </w:p>
    <w:p w14:paraId="4332B76E" w14:textId="77777777" w:rsidR="00000000" w:rsidRDefault="00000000">
      <w:pPr>
        <w:pStyle w:val="Notes"/>
      </w:pPr>
      <w:r>
        <w:t>BlackBerry®is a registered trade mark of Research in Motion.</w:t>
      </w:r>
    </w:p>
    <w:p w14:paraId="0BB3DDEA" w14:textId="77777777" w:rsidR="00000000" w:rsidRDefault="00000000">
      <w:pPr>
        <w:pStyle w:val="Notes"/>
      </w:pPr>
      <w:r>
        <w:t>i-Mode®is a registered trade mark of Kabushiki Kaisha NTT DoCoMo.</w:t>
      </w:r>
    </w:p>
    <w:p w14:paraId="0E552384" w14:textId="77777777" w:rsidR="00000000" w:rsidRDefault="00000000">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1134"/>
        <w:gridCol w:w="1134"/>
        <w:gridCol w:w="1242"/>
      </w:tblGrid>
      <w:tr w:rsidR="00000000" w14:paraId="51FFD830" w14:textId="77777777">
        <w:tblPrEx>
          <w:tblCellMar>
            <w:top w:w="0" w:type="dxa"/>
            <w:bottom w:w="0" w:type="dxa"/>
          </w:tblCellMar>
        </w:tblPrEx>
        <w:tc>
          <w:tcPr>
            <w:tcW w:w="6804" w:type="dxa"/>
          </w:tcPr>
          <w:p w14:paraId="734039B2" w14:textId="77777777" w:rsidR="00000000" w:rsidRDefault="00000000">
            <w:pPr>
              <w:pStyle w:val="Text"/>
            </w:pPr>
            <w:r>
              <w:rPr>
                <w:b/>
              </w:rPr>
              <w:t>Performance indicators</w:t>
            </w:r>
            <w:r>
              <w:t xml:space="preserve"> (millions)</w:t>
            </w:r>
          </w:p>
        </w:tc>
        <w:tc>
          <w:tcPr>
            <w:tcW w:w="1134" w:type="dxa"/>
          </w:tcPr>
          <w:p w14:paraId="01F24B18" w14:textId="77777777" w:rsidR="00000000" w:rsidRDefault="00000000">
            <w:pPr>
              <w:pStyle w:val="Text"/>
              <w:jc w:val="right"/>
            </w:pPr>
            <w:r>
              <w:rPr>
                <w:b/>
              </w:rPr>
              <w:t>June 2004</w:t>
            </w:r>
          </w:p>
        </w:tc>
        <w:tc>
          <w:tcPr>
            <w:tcW w:w="1134" w:type="dxa"/>
          </w:tcPr>
          <w:p w14:paraId="47377AB6" w14:textId="77777777" w:rsidR="00000000" w:rsidRDefault="00000000">
            <w:pPr>
              <w:pStyle w:val="Text"/>
              <w:jc w:val="right"/>
            </w:pPr>
            <w:r>
              <w:t>June 2003</w:t>
            </w:r>
          </w:p>
        </w:tc>
        <w:tc>
          <w:tcPr>
            <w:tcW w:w="1242" w:type="dxa"/>
          </w:tcPr>
          <w:p w14:paraId="366B6B4A" w14:textId="77777777" w:rsidR="00000000" w:rsidRDefault="00000000">
            <w:pPr>
              <w:pStyle w:val="Text"/>
              <w:jc w:val="right"/>
            </w:pPr>
            <w:r>
              <w:rPr>
                <w:b/>
              </w:rPr>
              <w:t>% Change</w:t>
            </w:r>
          </w:p>
        </w:tc>
      </w:tr>
      <w:tr w:rsidR="00000000" w14:paraId="419CA7B4" w14:textId="77777777">
        <w:tblPrEx>
          <w:tblCellMar>
            <w:top w:w="0" w:type="dxa"/>
            <w:bottom w:w="0" w:type="dxa"/>
          </w:tblCellMar>
        </w:tblPrEx>
        <w:tc>
          <w:tcPr>
            <w:tcW w:w="6804" w:type="dxa"/>
          </w:tcPr>
          <w:p w14:paraId="5F158F43" w14:textId="77777777" w:rsidR="00000000" w:rsidRDefault="00000000">
            <w:pPr>
              <w:pStyle w:val="Text"/>
            </w:pPr>
            <w:r>
              <w:t>GSM services in operation</w:t>
            </w:r>
          </w:p>
        </w:tc>
        <w:tc>
          <w:tcPr>
            <w:tcW w:w="1134" w:type="dxa"/>
          </w:tcPr>
          <w:p w14:paraId="5925F7C5" w14:textId="77777777" w:rsidR="00000000" w:rsidRDefault="00000000">
            <w:pPr>
              <w:pStyle w:val="Text"/>
              <w:jc w:val="right"/>
            </w:pPr>
            <w:r>
              <w:rPr>
                <w:b/>
              </w:rPr>
              <w:t>6,653</w:t>
            </w:r>
          </w:p>
        </w:tc>
        <w:tc>
          <w:tcPr>
            <w:tcW w:w="1134" w:type="dxa"/>
          </w:tcPr>
          <w:p w14:paraId="209F3921" w14:textId="77777777" w:rsidR="00000000" w:rsidRDefault="00000000">
            <w:pPr>
              <w:pStyle w:val="Text"/>
              <w:jc w:val="right"/>
              <w:rPr>
                <w:b/>
              </w:rPr>
            </w:pPr>
            <w:r>
              <w:t xml:space="preserve">5,812 </w:t>
            </w:r>
          </w:p>
        </w:tc>
        <w:tc>
          <w:tcPr>
            <w:tcW w:w="1242" w:type="dxa"/>
          </w:tcPr>
          <w:p w14:paraId="175F646F" w14:textId="77777777" w:rsidR="00000000" w:rsidRDefault="00000000">
            <w:pPr>
              <w:pStyle w:val="Text"/>
              <w:jc w:val="right"/>
            </w:pPr>
            <w:r>
              <w:rPr>
                <w:b/>
              </w:rPr>
              <w:t>14.5</w:t>
            </w:r>
          </w:p>
        </w:tc>
      </w:tr>
      <w:tr w:rsidR="00000000" w14:paraId="333E6269" w14:textId="77777777">
        <w:tblPrEx>
          <w:tblCellMar>
            <w:top w:w="0" w:type="dxa"/>
            <w:bottom w:w="0" w:type="dxa"/>
          </w:tblCellMar>
        </w:tblPrEx>
        <w:tc>
          <w:tcPr>
            <w:tcW w:w="6804" w:type="dxa"/>
          </w:tcPr>
          <w:p w14:paraId="31DA72C4" w14:textId="77777777" w:rsidR="00000000" w:rsidRDefault="00000000">
            <w:pPr>
              <w:pStyle w:val="Text"/>
            </w:pPr>
            <w:r>
              <w:t>CDMA services in operation</w:t>
            </w:r>
          </w:p>
        </w:tc>
        <w:tc>
          <w:tcPr>
            <w:tcW w:w="1134" w:type="dxa"/>
          </w:tcPr>
          <w:p w14:paraId="2471A2E5" w14:textId="77777777" w:rsidR="00000000" w:rsidRDefault="00000000">
            <w:pPr>
              <w:pStyle w:val="Text"/>
              <w:jc w:val="right"/>
            </w:pPr>
            <w:r>
              <w:rPr>
                <w:b/>
              </w:rPr>
              <w:t xml:space="preserve">951 </w:t>
            </w:r>
          </w:p>
        </w:tc>
        <w:tc>
          <w:tcPr>
            <w:tcW w:w="1134" w:type="dxa"/>
          </w:tcPr>
          <w:p w14:paraId="3682EEED" w14:textId="77777777" w:rsidR="00000000" w:rsidRDefault="00000000">
            <w:pPr>
              <w:pStyle w:val="Text"/>
              <w:jc w:val="right"/>
              <w:rPr>
                <w:b/>
              </w:rPr>
            </w:pPr>
            <w:r>
              <w:t>757</w:t>
            </w:r>
          </w:p>
        </w:tc>
        <w:tc>
          <w:tcPr>
            <w:tcW w:w="1242" w:type="dxa"/>
          </w:tcPr>
          <w:p w14:paraId="5814DBBA" w14:textId="77777777" w:rsidR="00000000" w:rsidRDefault="00000000">
            <w:pPr>
              <w:pStyle w:val="Text"/>
              <w:jc w:val="right"/>
            </w:pPr>
            <w:r>
              <w:rPr>
                <w:b/>
              </w:rPr>
              <w:t>25.6</w:t>
            </w:r>
          </w:p>
        </w:tc>
      </w:tr>
      <w:tr w:rsidR="00000000" w14:paraId="0E2CCAC0" w14:textId="77777777">
        <w:tblPrEx>
          <w:tblCellMar>
            <w:top w:w="0" w:type="dxa"/>
            <w:bottom w:w="0" w:type="dxa"/>
          </w:tblCellMar>
        </w:tblPrEx>
        <w:tc>
          <w:tcPr>
            <w:tcW w:w="6804" w:type="dxa"/>
          </w:tcPr>
          <w:p w14:paraId="7B5228F0" w14:textId="77777777" w:rsidR="00000000" w:rsidRDefault="00000000">
            <w:pPr>
              <w:pStyle w:val="Text"/>
            </w:pPr>
            <w:r>
              <w:t>Total services in operation</w:t>
            </w:r>
          </w:p>
        </w:tc>
        <w:tc>
          <w:tcPr>
            <w:tcW w:w="1134" w:type="dxa"/>
          </w:tcPr>
          <w:p w14:paraId="19F97461" w14:textId="77777777" w:rsidR="00000000" w:rsidRDefault="00000000">
            <w:pPr>
              <w:pStyle w:val="Text"/>
              <w:jc w:val="right"/>
            </w:pPr>
            <w:r>
              <w:rPr>
                <w:b/>
              </w:rPr>
              <w:t>7,604</w:t>
            </w:r>
          </w:p>
        </w:tc>
        <w:tc>
          <w:tcPr>
            <w:tcW w:w="1134" w:type="dxa"/>
          </w:tcPr>
          <w:p w14:paraId="11F26404" w14:textId="77777777" w:rsidR="00000000" w:rsidRDefault="00000000">
            <w:pPr>
              <w:pStyle w:val="Text"/>
              <w:jc w:val="right"/>
              <w:rPr>
                <w:b/>
              </w:rPr>
            </w:pPr>
            <w:r>
              <w:t>6,569</w:t>
            </w:r>
          </w:p>
        </w:tc>
        <w:tc>
          <w:tcPr>
            <w:tcW w:w="1242" w:type="dxa"/>
          </w:tcPr>
          <w:p w14:paraId="1AF39877" w14:textId="77777777" w:rsidR="00000000" w:rsidRDefault="00000000">
            <w:pPr>
              <w:pStyle w:val="Text"/>
              <w:jc w:val="right"/>
            </w:pPr>
            <w:r>
              <w:rPr>
                <w:b/>
              </w:rPr>
              <w:t>15.8</w:t>
            </w:r>
          </w:p>
        </w:tc>
      </w:tr>
      <w:tr w:rsidR="00000000" w14:paraId="2FDC4E09" w14:textId="77777777">
        <w:tblPrEx>
          <w:tblCellMar>
            <w:top w:w="0" w:type="dxa"/>
            <w:bottom w:w="0" w:type="dxa"/>
          </w:tblCellMar>
        </w:tblPrEx>
        <w:tc>
          <w:tcPr>
            <w:tcW w:w="6804" w:type="dxa"/>
          </w:tcPr>
          <w:p w14:paraId="676AE018" w14:textId="77777777" w:rsidR="00000000" w:rsidRDefault="00000000">
            <w:pPr>
              <w:pStyle w:val="Text"/>
            </w:pPr>
            <w:r>
              <w:t>Voice minutes</w:t>
            </w:r>
          </w:p>
        </w:tc>
        <w:tc>
          <w:tcPr>
            <w:tcW w:w="1134" w:type="dxa"/>
          </w:tcPr>
          <w:p w14:paraId="0A23E957" w14:textId="77777777" w:rsidR="00000000" w:rsidRDefault="00000000">
            <w:pPr>
              <w:pStyle w:val="Text"/>
              <w:jc w:val="right"/>
            </w:pPr>
            <w:r>
              <w:rPr>
                <w:b/>
              </w:rPr>
              <w:t xml:space="preserve">6,145 </w:t>
            </w:r>
          </w:p>
        </w:tc>
        <w:tc>
          <w:tcPr>
            <w:tcW w:w="1134" w:type="dxa"/>
          </w:tcPr>
          <w:p w14:paraId="1EBB624F" w14:textId="77777777" w:rsidR="00000000" w:rsidRDefault="00000000">
            <w:pPr>
              <w:pStyle w:val="Text"/>
              <w:jc w:val="right"/>
              <w:rPr>
                <w:b/>
              </w:rPr>
            </w:pPr>
            <w:r>
              <w:t>5,255</w:t>
            </w:r>
          </w:p>
        </w:tc>
        <w:tc>
          <w:tcPr>
            <w:tcW w:w="1242" w:type="dxa"/>
          </w:tcPr>
          <w:p w14:paraId="15B730EA" w14:textId="77777777" w:rsidR="00000000" w:rsidRDefault="00000000">
            <w:pPr>
              <w:pStyle w:val="Text"/>
              <w:jc w:val="right"/>
            </w:pPr>
            <w:r>
              <w:rPr>
                <w:b/>
              </w:rPr>
              <w:t>16.9</w:t>
            </w:r>
          </w:p>
        </w:tc>
      </w:tr>
      <w:tr w:rsidR="00000000" w14:paraId="7B459AC4" w14:textId="77777777">
        <w:tblPrEx>
          <w:tblCellMar>
            <w:top w:w="0" w:type="dxa"/>
            <w:bottom w:w="0" w:type="dxa"/>
          </w:tblCellMar>
        </w:tblPrEx>
        <w:tc>
          <w:tcPr>
            <w:tcW w:w="6804" w:type="dxa"/>
          </w:tcPr>
          <w:p w14:paraId="31AA7E9F" w14:textId="77777777" w:rsidR="00000000" w:rsidRDefault="00000000">
            <w:pPr>
              <w:pStyle w:val="Text"/>
            </w:pPr>
            <w:r>
              <w:t>SMS (messages sent)</w:t>
            </w:r>
          </w:p>
        </w:tc>
        <w:tc>
          <w:tcPr>
            <w:tcW w:w="1134" w:type="dxa"/>
          </w:tcPr>
          <w:p w14:paraId="74C85AF2" w14:textId="77777777" w:rsidR="00000000" w:rsidRDefault="00000000">
            <w:pPr>
              <w:pStyle w:val="Text"/>
              <w:jc w:val="right"/>
            </w:pPr>
            <w:r>
              <w:rPr>
                <w:b/>
              </w:rPr>
              <w:t>1,903</w:t>
            </w:r>
          </w:p>
        </w:tc>
        <w:tc>
          <w:tcPr>
            <w:tcW w:w="1134" w:type="dxa"/>
          </w:tcPr>
          <w:p w14:paraId="4555F72A" w14:textId="77777777" w:rsidR="00000000" w:rsidRDefault="00000000">
            <w:pPr>
              <w:pStyle w:val="Text"/>
              <w:jc w:val="right"/>
              <w:rPr>
                <w:b/>
              </w:rPr>
            </w:pPr>
            <w:r>
              <w:t>1,413</w:t>
            </w:r>
          </w:p>
        </w:tc>
        <w:tc>
          <w:tcPr>
            <w:tcW w:w="1242" w:type="dxa"/>
          </w:tcPr>
          <w:p w14:paraId="0DF7ECD7" w14:textId="77777777" w:rsidR="00000000" w:rsidRDefault="00000000">
            <w:pPr>
              <w:pStyle w:val="Text"/>
              <w:jc w:val="right"/>
              <w:rPr>
                <w:b/>
              </w:rPr>
            </w:pPr>
            <w:r>
              <w:rPr>
                <w:b/>
              </w:rPr>
              <w:t>34.7</w:t>
            </w:r>
          </w:p>
        </w:tc>
      </w:tr>
    </w:tbl>
    <w:p w14:paraId="384F46EB" w14:textId="77777777" w:rsidR="00000000" w:rsidRDefault="00000000">
      <w:pPr>
        <w:pStyle w:val="Text"/>
        <w:tabs>
          <w:tab w:val="right" w:pos="6804"/>
          <w:tab w:val="right" w:pos="7938"/>
          <w:tab w:val="right" w:pos="9072"/>
        </w:tabs>
        <w:rPr>
          <w:b/>
        </w:rPr>
      </w:pPr>
    </w:p>
    <w:p w14:paraId="546066A2" w14:textId="77777777" w:rsidR="00000000" w:rsidRDefault="00000000">
      <w:pPr>
        <w:pStyle w:val="Text"/>
        <w:tabs>
          <w:tab w:val="right" w:pos="6804"/>
          <w:tab w:val="right" w:pos="7938"/>
          <w:tab w:val="right" w:pos="9072"/>
        </w:tabs>
      </w:pPr>
      <w:r>
        <w:t>‘Telstra continues to work closely with us  as our business needs evolve and as we continually move to raise our service levels.’</w:t>
      </w:r>
    </w:p>
    <w:p w14:paraId="114E36B6" w14:textId="77777777" w:rsidR="00000000" w:rsidRDefault="00000000">
      <w:pPr>
        <w:pStyle w:val="Text"/>
        <w:tabs>
          <w:tab w:val="right" w:pos="6804"/>
          <w:tab w:val="right" w:pos="7938"/>
          <w:tab w:val="right" w:pos="9072"/>
        </w:tabs>
      </w:pPr>
      <w:r>
        <w:t>TNT Express Director  of Information Systems, Gary Smith, after Telstra provided a wireless solution for consignment tracking</w:t>
      </w:r>
    </w:p>
    <w:p w14:paraId="0095A024" w14:textId="77777777" w:rsidR="00000000" w:rsidRDefault="00000000">
      <w:pPr>
        <w:pStyle w:val="Text"/>
        <w:tabs>
          <w:tab w:val="right" w:pos="6804"/>
          <w:tab w:val="right" w:pos="7938"/>
          <w:tab w:val="right" w:pos="9072"/>
        </w:tabs>
      </w:pPr>
    </w:p>
    <w:p w14:paraId="072D2527" w14:textId="77777777" w:rsidR="00000000" w:rsidRDefault="00000000">
      <w:pPr>
        <w:pStyle w:val="Subhead"/>
      </w:pPr>
      <w:r>
        <w:t>Feature rich devices</w:t>
      </w:r>
    </w:p>
    <w:p w14:paraId="69F6F2C1" w14:textId="77777777" w:rsidR="00000000" w:rsidRDefault="00000000">
      <w:pPr>
        <w:pStyle w:val="Text"/>
        <w:tabs>
          <w:tab w:val="right" w:pos="6804"/>
          <w:tab w:val="right" w:pos="7938"/>
          <w:tab w:val="right" w:pos="9072"/>
        </w:tabs>
      </w:pPr>
      <w:r>
        <w:t>Voice usage still dominates, phones with cameras are now an everyday item.</w:t>
      </w:r>
    </w:p>
    <w:p w14:paraId="41CBB430" w14:textId="77777777" w:rsidR="00000000" w:rsidRDefault="00000000">
      <w:pPr>
        <w:pStyle w:val="Text"/>
        <w:tabs>
          <w:tab w:val="right" w:pos="6804"/>
          <w:tab w:val="right" w:pos="7938"/>
          <w:tab w:val="right" w:pos="9072"/>
        </w:tabs>
      </w:pPr>
      <w:r>
        <w:t>e-mail beyond the office</w:t>
      </w:r>
    </w:p>
    <w:p w14:paraId="3ECC5DF8" w14:textId="77777777" w:rsidR="00000000" w:rsidRDefault="00000000">
      <w:pPr>
        <w:pStyle w:val="Subhead"/>
      </w:pPr>
      <w:r>
        <w:t xml:space="preserve">BlackBerry® </w:t>
      </w:r>
    </w:p>
    <w:p w14:paraId="413DC657" w14:textId="77777777" w:rsidR="00000000" w:rsidRDefault="00000000">
      <w:pPr>
        <w:pStyle w:val="Text"/>
        <w:tabs>
          <w:tab w:val="right" w:pos="6804"/>
          <w:tab w:val="right" w:pos="7938"/>
          <w:tab w:val="right" w:pos="9072"/>
        </w:tabs>
      </w:pPr>
      <w:r>
        <w:t xml:space="preserve">can help boost productivity by providing customers with wireless access to e-mail when away from the office. </w:t>
      </w:r>
    </w:p>
    <w:p w14:paraId="79EEC9E0" w14:textId="77777777" w:rsidR="00000000" w:rsidRDefault="00000000">
      <w:pPr>
        <w:pStyle w:val="Subhead"/>
      </w:pPr>
      <w:r>
        <w:t>Location based services</w:t>
      </w:r>
    </w:p>
    <w:p w14:paraId="58C38126" w14:textId="77777777" w:rsidR="00000000" w:rsidRDefault="00000000">
      <w:pPr>
        <w:pStyle w:val="Text"/>
        <w:tabs>
          <w:tab w:val="right" w:pos="6804"/>
          <w:tab w:val="right" w:pos="7938"/>
          <w:tab w:val="right" w:pos="9072"/>
        </w:tabs>
      </w:pPr>
      <w:r>
        <w:t>Providing directions and places of interest.</w:t>
      </w:r>
    </w:p>
    <w:p w14:paraId="5F3E627F" w14:textId="77777777" w:rsidR="00000000" w:rsidRDefault="00000000">
      <w:pPr>
        <w:pStyle w:val="Subhead"/>
      </w:pPr>
      <w:r>
        <w:t>i-Mode®</w:t>
      </w:r>
    </w:p>
    <w:p w14:paraId="77559E37" w14:textId="77777777" w:rsidR="00000000" w:rsidRDefault="00000000">
      <w:pPr>
        <w:pStyle w:val="Text"/>
        <w:tabs>
          <w:tab w:val="right" w:pos="6804"/>
          <w:tab w:val="right" w:pos="7938"/>
          <w:tab w:val="right" w:pos="9072"/>
        </w:tabs>
      </w:pPr>
      <w:r>
        <w:t>Will provide access to rich content such as e-mail, games, news and  cartoon content.</w:t>
      </w:r>
    </w:p>
    <w:p w14:paraId="2AA39C64" w14:textId="77777777" w:rsidR="00000000" w:rsidRDefault="00000000">
      <w:pPr>
        <w:pStyle w:val="Heading"/>
      </w:pPr>
      <w:r>
        <w:br w:type="page"/>
        <w:t>data &amp; internet</w:t>
      </w:r>
    </w:p>
    <w:p w14:paraId="61B37E45" w14:textId="77777777" w:rsidR="00000000" w:rsidRDefault="00000000">
      <w:pPr>
        <w:pStyle w:val="Subhead"/>
      </w:pPr>
      <w:r>
        <w:t>Features include:</w:t>
      </w:r>
    </w:p>
    <w:p w14:paraId="3E000405" w14:textId="77777777" w:rsidR="00000000" w:rsidRDefault="00000000">
      <w:pPr>
        <w:pStyle w:val="Text"/>
        <w:tabs>
          <w:tab w:val="right" w:pos="6804"/>
          <w:tab w:val="right" w:pos="7938"/>
          <w:tab w:val="right" w:pos="9072"/>
        </w:tabs>
      </w:pPr>
      <w:r>
        <w:t>– Dial-Up</w:t>
      </w:r>
    </w:p>
    <w:p w14:paraId="21A6FD53" w14:textId="77777777" w:rsidR="00000000" w:rsidRDefault="00000000">
      <w:pPr>
        <w:pStyle w:val="Text"/>
        <w:tabs>
          <w:tab w:val="right" w:pos="6804"/>
          <w:tab w:val="right" w:pos="7938"/>
          <w:tab w:val="right" w:pos="9072"/>
        </w:tabs>
      </w:pPr>
      <w:r>
        <w:t>– ADSL</w:t>
      </w:r>
    </w:p>
    <w:p w14:paraId="1E5113E6" w14:textId="77777777" w:rsidR="00000000" w:rsidRDefault="00000000">
      <w:pPr>
        <w:pStyle w:val="Text"/>
        <w:tabs>
          <w:tab w:val="right" w:pos="6804"/>
          <w:tab w:val="right" w:pos="7938"/>
          <w:tab w:val="right" w:pos="9072"/>
        </w:tabs>
      </w:pPr>
      <w:r>
        <w:t>– Cable</w:t>
      </w:r>
    </w:p>
    <w:p w14:paraId="2775219E" w14:textId="77777777" w:rsidR="00000000" w:rsidRDefault="00000000">
      <w:pPr>
        <w:pStyle w:val="Text"/>
        <w:tabs>
          <w:tab w:val="right" w:pos="6804"/>
          <w:tab w:val="right" w:pos="7938"/>
          <w:tab w:val="right" w:pos="9072"/>
        </w:tabs>
      </w:pPr>
      <w:r>
        <w:t>– Satellite</w:t>
      </w:r>
    </w:p>
    <w:p w14:paraId="539773AD" w14:textId="77777777" w:rsidR="00000000" w:rsidRDefault="00000000">
      <w:pPr>
        <w:pStyle w:val="Text"/>
        <w:tabs>
          <w:tab w:val="right" w:pos="6804"/>
          <w:tab w:val="right" w:pos="7938"/>
          <w:tab w:val="right" w:pos="9072"/>
        </w:tabs>
      </w:pPr>
      <w:r>
        <w:t>– ISDN</w:t>
      </w:r>
    </w:p>
    <w:p w14:paraId="743DA669" w14:textId="77777777" w:rsidR="00000000" w:rsidRDefault="00000000">
      <w:pPr>
        <w:pStyle w:val="Text"/>
        <w:tabs>
          <w:tab w:val="right" w:pos="6804"/>
          <w:tab w:val="right" w:pos="7938"/>
          <w:tab w:val="right" w:pos="9072"/>
        </w:tabs>
      </w:pPr>
      <w:r>
        <w:t>– Frame Relay</w:t>
      </w:r>
    </w:p>
    <w:p w14:paraId="7C25FFEE" w14:textId="77777777" w:rsidR="00000000" w:rsidRDefault="00000000">
      <w:pPr>
        <w:pStyle w:val="Text"/>
        <w:tabs>
          <w:tab w:val="right" w:pos="6804"/>
          <w:tab w:val="right" w:pos="7938"/>
          <w:tab w:val="right" w:pos="9072"/>
        </w:tabs>
      </w:pPr>
      <w:r>
        <w:t>– ATM</w:t>
      </w:r>
    </w:p>
    <w:p w14:paraId="58D83BFB" w14:textId="77777777" w:rsidR="00000000" w:rsidRDefault="00000000">
      <w:pPr>
        <w:pStyle w:val="Text"/>
        <w:tabs>
          <w:tab w:val="right" w:pos="6804"/>
          <w:tab w:val="right" w:pos="7938"/>
          <w:tab w:val="right" w:pos="9072"/>
        </w:tabs>
      </w:pPr>
      <w:r>
        <w:t>– IP Solutions</w:t>
      </w:r>
    </w:p>
    <w:p w14:paraId="7A81E306" w14:textId="77777777" w:rsidR="00000000" w:rsidRDefault="00000000">
      <w:pPr>
        <w:pStyle w:val="Text"/>
        <w:tabs>
          <w:tab w:val="right" w:pos="6804"/>
          <w:tab w:val="right" w:pos="7938"/>
          <w:tab w:val="right" w:pos="9072"/>
        </w:tabs>
      </w:pPr>
      <w:r>
        <w:t>– ADSL and Cable Home Wireless Self-Install</w:t>
      </w:r>
    </w:p>
    <w:p w14:paraId="63EF4B06" w14:textId="77777777" w:rsidR="00000000" w:rsidRDefault="00000000">
      <w:pPr>
        <w:pStyle w:val="Text"/>
        <w:tabs>
          <w:tab w:val="right" w:pos="6804"/>
          <w:tab w:val="right" w:pos="7938"/>
          <w:tab w:val="right" w:pos="9072"/>
        </w:tabs>
      </w:pPr>
    </w:p>
    <w:p w14:paraId="6E1E0A1B" w14:textId="77777777" w:rsidR="00000000" w:rsidRDefault="00000000">
      <w:pPr>
        <w:pStyle w:val="Subhead"/>
      </w:pPr>
      <w:r>
        <w:t>Our Performance</w:t>
      </w:r>
    </w:p>
    <w:p w14:paraId="1176A15A" w14:textId="77777777" w:rsidR="00000000" w:rsidRDefault="00000000">
      <w:pPr>
        <w:pStyle w:val="Text"/>
        <w:tabs>
          <w:tab w:val="right" w:pos="6804"/>
          <w:tab w:val="right" w:pos="7938"/>
          <w:tab w:val="right" w:pos="9072"/>
        </w:tabs>
      </w:pPr>
      <w:r>
        <w:t>The Australian Internet Service Provider (ISP) market is very competitive with more than 300 providers of broadband and 500 providers of narrowband services. Telstra has performed strongly in the broadband market during the 2004 fiscal year. Our broadband customer numbers have grown by 122.4%. We continue to invest in infrastructure required to lead the broadband revolution in Australia.</w:t>
      </w:r>
    </w:p>
    <w:p w14:paraId="0F18B0C5" w14:textId="77777777" w:rsidR="00000000" w:rsidRDefault="00000000">
      <w:pPr>
        <w:pStyle w:val="Text"/>
        <w:tabs>
          <w:tab w:val="right" w:pos="6804"/>
          <w:tab w:val="right" w:pos="7938"/>
          <w:tab w:val="right" w:pos="9072"/>
        </w:tabs>
      </w:pPr>
      <w:r>
        <w:t>Telstra plans to achieve 1 million broadband customers by June 2005 and $1 billion of broadband revenue by December 2006. We are on track to achieve these targets.</w:t>
      </w:r>
    </w:p>
    <w:p w14:paraId="41423C73" w14:textId="77777777" w:rsidR="00000000" w:rsidRDefault="00000000">
      <w:pPr>
        <w:pStyle w:val="Subhead"/>
      </w:pPr>
      <w:r>
        <w:t>BigPond™</w:t>
      </w:r>
    </w:p>
    <w:p w14:paraId="2515DB2D" w14:textId="77777777" w:rsidR="00000000" w:rsidRDefault="00000000">
      <w:pPr>
        <w:pStyle w:val="Text"/>
        <w:tabs>
          <w:tab w:val="right" w:pos="6804"/>
          <w:tab w:val="right" w:pos="7938"/>
          <w:tab w:val="right" w:pos="9072"/>
        </w:tabs>
      </w:pPr>
      <w:r>
        <w:t xml:space="preserve">BigPond remains Australia’s largest ISP with over 1.6 million dial-up and broadband customers. BigPond provides a wide range of broadband plans as well as a full suite of narrowband products for consumer and business customers. Its ADSL, cable, satellite and ISDN services provide high-speed Internet solutions for Australians. </w:t>
      </w:r>
    </w:p>
    <w:p w14:paraId="52860731" w14:textId="77777777" w:rsidR="00000000" w:rsidRDefault="00000000">
      <w:pPr>
        <w:pStyle w:val="Text"/>
        <w:tabs>
          <w:tab w:val="right" w:pos="6804"/>
          <w:tab w:val="right" w:pos="7938"/>
          <w:tab w:val="right" w:pos="9072"/>
        </w:tabs>
      </w:pPr>
      <w:r>
        <w:t xml:space="preserve">The 2004 fiscal year has been a landmark year for broadband take up. BigPond has made broadband more affordable for Australians by introducing entry-level broadband plans at, or near, dial-up prices (after installation). Over the next year broadband uptake is expected to accelerate as more Australians recognise its benefits and convenience. Telstra is developing an extremely important and profitable new business that will be a key driver of future growth. </w:t>
      </w:r>
    </w:p>
    <w:p w14:paraId="7ACEC554" w14:textId="77777777" w:rsidR="00000000" w:rsidRDefault="00000000">
      <w:pPr>
        <w:pStyle w:val="Text"/>
        <w:tabs>
          <w:tab w:val="right" w:pos="6804"/>
          <w:tab w:val="right" w:pos="7938"/>
          <w:tab w:val="right" w:pos="9072"/>
        </w:tabs>
      </w:pPr>
      <w:r>
        <w:t xml:space="preserve">The adoption of broadband will have far reaching implications for our daily lives. It will transform how we conduct our daily business, interact online and access information and entertainment services from around the globe. </w:t>
      </w:r>
    </w:p>
    <w:p w14:paraId="6975223F" w14:textId="77777777" w:rsidR="00000000" w:rsidRDefault="00000000">
      <w:pPr>
        <w:pStyle w:val="Text"/>
        <w:tabs>
          <w:tab w:val="right" w:pos="6804"/>
          <w:tab w:val="right" w:pos="7938"/>
          <w:tab w:val="right" w:pos="9072"/>
        </w:tabs>
      </w:pPr>
      <w:r>
        <w:t xml:space="preserve">Telstra is committed to superior customer service. Telstra Country Wide® is making a major contribution to broadband take-up. By August 2004, 660 exchanges in Telstra Country Wide® areas offered ADSL technology. Through the ADSL Demand Register, people in smaller communities </w:t>
      </w:r>
    </w:p>
    <w:p w14:paraId="4DAFB91B" w14:textId="77777777" w:rsidR="00000000" w:rsidRDefault="00000000">
      <w:pPr>
        <w:pStyle w:val="Text"/>
        <w:tabs>
          <w:tab w:val="right" w:pos="6804"/>
          <w:tab w:val="right" w:pos="7938"/>
          <w:tab w:val="right" w:pos="9072"/>
        </w:tabs>
      </w:pPr>
      <w:r>
        <w:t>are indicating their interest in ADSL technology, helping to determine future rollout. The customer demand required to upgrade an exchange has been cut by between 40 and 60 per cent as a result of the incentives offered under the Federal Government’s Higher Bandwidth Incentive Scheme (HiBIS).</w:t>
      </w:r>
    </w:p>
    <w:p w14:paraId="695D2210" w14:textId="77777777" w:rsidR="00000000" w:rsidRDefault="00000000">
      <w:pPr>
        <w:pStyle w:val="Text"/>
        <w:tabs>
          <w:tab w:val="right" w:pos="6804"/>
          <w:tab w:val="right" w:pos="7938"/>
          <w:tab w:val="right" w:pos="9072"/>
        </w:tabs>
      </w:pPr>
      <w:r>
        <w:t xml:space="preserve">In July 2003, Telstra released BigPond ISDN, providing a cost effective means of accessing the Internet at speeds of up to 128kbps in some areas where ADSL is not available. Nearly all Australian exchanges can deliver ISDN services. Importantly, this places high speed Internet services within reach of approximately 96% of Australia’s population. </w:t>
      </w:r>
    </w:p>
    <w:p w14:paraId="34F0B72D" w14:textId="77777777" w:rsidR="00000000" w:rsidRDefault="00000000">
      <w:pPr>
        <w:pStyle w:val="Text"/>
        <w:tabs>
          <w:tab w:val="right" w:pos="6804"/>
          <w:tab w:val="right" w:pos="7938"/>
          <w:tab w:val="right" w:pos="9072"/>
        </w:tabs>
      </w:pPr>
      <w:r>
        <w:t xml:space="preserve">To provide greater customer convenience, the BigPond website has been redesigned to provide customer information, online ordering and service management. </w:t>
      </w:r>
    </w:p>
    <w:p w14:paraId="11AFFA63" w14:textId="77777777" w:rsidR="00000000" w:rsidRDefault="00000000">
      <w:pPr>
        <w:pStyle w:val="Subhead"/>
      </w:pPr>
      <w:r>
        <w:t>Content and Applications</w:t>
      </w:r>
    </w:p>
    <w:p w14:paraId="272574EB" w14:textId="77777777" w:rsidR="00000000" w:rsidRDefault="00000000">
      <w:pPr>
        <w:pStyle w:val="Text"/>
        <w:tabs>
          <w:tab w:val="right" w:pos="6804"/>
          <w:tab w:val="right" w:pos="7938"/>
          <w:tab w:val="right" w:pos="9072"/>
        </w:tabs>
      </w:pPr>
      <w:r>
        <w:t>A high speed Internet connection provides access to Internet content and applications significantly exceeding that available over dial-up connections. During fiscal 2004, BigPond launched several exciting products that enhance its content and application offerings. These are described in further detail on page 23.</w:t>
      </w:r>
    </w:p>
    <w:p w14:paraId="630323C0" w14:textId="77777777" w:rsidR="00000000" w:rsidRDefault="00000000">
      <w:pPr>
        <w:pStyle w:val="Subhead"/>
      </w:pPr>
      <w:r>
        <w:t>Wholesale</w:t>
      </w:r>
    </w:p>
    <w:p w14:paraId="0A7F686D" w14:textId="77777777" w:rsidR="00000000" w:rsidRDefault="00000000">
      <w:pPr>
        <w:pStyle w:val="Text"/>
        <w:tabs>
          <w:tab w:val="right" w:pos="6804"/>
          <w:tab w:val="right" w:pos="7938"/>
          <w:tab w:val="right" w:pos="9072"/>
        </w:tabs>
      </w:pPr>
      <w:r>
        <w:t>Telstra Wholesale has experienced significant growth in broadband subscribers, 213% over the 2004 fiscal year. Telstra Wholesale is successfully growing the broadband market through the provision of superior service at competitive prices to its customers ranging from small ISPs to large carriers. In September 2003, the Service Providers Industry Association presented Telstra Wholesale with an achievement award for encouraging wholesale market growth.</w:t>
      </w:r>
    </w:p>
    <w:p w14:paraId="54D5D1BF" w14:textId="77777777" w:rsidR="00000000" w:rsidRDefault="00000000">
      <w:pPr>
        <w:pStyle w:val="Text"/>
        <w:tabs>
          <w:tab w:val="right" w:pos="6804"/>
          <w:tab w:val="right" w:pos="7938"/>
          <w:tab w:val="right"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1134"/>
        <w:gridCol w:w="1134"/>
        <w:gridCol w:w="1242"/>
      </w:tblGrid>
      <w:tr w:rsidR="00000000" w14:paraId="665AD1C0" w14:textId="77777777">
        <w:tblPrEx>
          <w:tblCellMar>
            <w:top w:w="0" w:type="dxa"/>
            <w:bottom w:w="0" w:type="dxa"/>
          </w:tblCellMar>
        </w:tblPrEx>
        <w:tc>
          <w:tcPr>
            <w:tcW w:w="6804" w:type="dxa"/>
          </w:tcPr>
          <w:p w14:paraId="29DC7669" w14:textId="77777777" w:rsidR="00000000" w:rsidRDefault="00000000">
            <w:pPr>
              <w:pStyle w:val="Text"/>
            </w:pPr>
            <w:r>
              <w:rPr>
                <w:b/>
              </w:rPr>
              <w:t>Performance indicators</w:t>
            </w:r>
            <w:r>
              <w:t xml:space="preserve"> (thousands)</w:t>
            </w:r>
          </w:p>
        </w:tc>
        <w:tc>
          <w:tcPr>
            <w:tcW w:w="1134" w:type="dxa"/>
          </w:tcPr>
          <w:p w14:paraId="09B774D0" w14:textId="77777777" w:rsidR="00000000" w:rsidRDefault="00000000">
            <w:pPr>
              <w:pStyle w:val="Text"/>
              <w:jc w:val="right"/>
              <w:rPr>
                <w:b/>
              </w:rPr>
            </w:pPr>
            <w:r>
              <w:rPr>
                <w:b/>
              </w:rPr>
              <w:t>June 2004</w:t>
            </w:r>
          </w:p>
        </w:tc>
        <w:tc>
          <w:tcPr>
            <w:tcW w:w="1134" w:type="dxa"/>
          </w:tcPr>
          <w:p w14:paraId="5E08FACB" w14:textId="77777777" w:rsidR="00000000" w:rsidRDefault="00000000">
            <w:pPr>
              <w:pStyle w:val="Text"/>
              <w:jc w:val="right"/>
            </w:pPr>
            <w:r>
              <w:t>June 2003</w:t>
            </w:r>
          </w:p>
        </w:tc>
        <w:tc>
          <w:tcPr>
            <w:tcW w:w="1242" w:type="dxa"/>
          </w:tcPr>
          <w:p w14:paraId="198A3688" w14:textId="77777777" w:rsidR="00000000" w:rsidRDefault="00000000">
            <w:pPr>
              <w:pStyle w:val="Text"/>
              <w:jc w:val="right"/>
            </w:pPr>
            <w:r>
              <w:rPr>
                <w:b/>
              </w:rPr>
              <w:t>% Change</w:t>
            </w:r>
          </w:p>
        </w:tc>
      </w:tr>
      <w:tr w:rsidR="00000000" w14:paraId="36E14CAE" w14:textId="77777777">
        <w:tblPrEx>
          <w:tblCellMar>
            <w:top w:w="0" w:type="dxa"/>
            <w:bottom w:w="0" w:type="dxa"/>
          </w:tblCellMar>
        </w:tblPrEx>
        <w:tc>
          <w:tcPr>
            <w:tcW w:w="6804" w:type="dxa"/>
          </w:tcPr>
          <w:p w14:paraId="452DA47E" w14:textId="77777777" w:rsidR="00000000" w:rsidRDefault="00000000">
            <w:pPr>
              <w:pStyle w:val="Text"/>
            </w:pPr>
            <w:r>
              <w:t xml:space="preserve">Narrowband subscribers </w:t>
            </w:r>
          </w:p>
        </w:tc>
        <w:tc>
          <w:tcPr>
            <w:tcW w:w="1134" w:type="dxa"/>
          </w:tcPr>
          <w:p w14:paraId="030C4547" w14:textId="77777777" w:rsidR="00000000" w:rsidRDefault="00000000">
            <w:pPr>
              <w:pStyle w:val="Text"/>
              <w:jc w:val="right"/>
            </w:pPr>
            <w:r>
              <w:rPr>
                <w:b/>
              </w:rPr>
              <w:t>1,194</w:t>
            </w:r>
          </w:p>
        </w:tc>
        <w:tc>
          <w:tcPr>
            <w:tcW w:w="1134" w:type="dxa"/>
          </w:tcPr>
          <w:p w14:paraId="08CA5D8F" w14:textId="77777777" w:rsidR="00000000" w:rsidRDefault="00000000">
            <w:pPr>
              <w:pStyle w:val="Text"/>
              <w:jc w:val="right"/>
              <w:rPr>
                <w:b/>
              </w:rPr>
            </w:pPr>
            <w:r>
              <w:t>1,158</w:t>
            </w:r>
          </w:p>
        </w:tc>
        <w:tc>
          <w:tcPr>
            <w:tcW w:w="1242" w:type="dxa"/>
          </w:tcPr>
          <w:p w14:paraId="5673E33C" w14:textId="77777777" w:rsidR="00000000" w:rsidRDefault="00000000">
            <w:pPr>
              <w:pStyle w:val="Text"/>
              <w:jc w:val="right"/>
            </w:pPr>
            <w:r>
              <w:rPr>
                <w:b/>
              </w:rPr>
              <w:t>3.1≠</w:t>
            </w:r>
          </w:p>
        </w:tc>
      </w:tr>
      <w:tr w:rsidR="00000000" w14:paraId="3FD5FB1B" w14:textId="77777777">
        <w:tblPrEx>
          <w:tblCellMar>
            <w:top w:w="0" w:type="dxa"/>
            <w:bottom w:w="0" w:type="dxa"/>
          </w:tblCellMar>
        </w:tblPrEx>
        <w:tc>
          <w:tcPr>
            <w:tcW w:w="6804" w:type="dxa"/>
          </w:tcPr>
          <w:p w14:paraId="7C477C3C" w14:textId="77777777" w:rsidR="00000000" w:rsidRDefault="00000000">
            <w:pPr>
              <w:pStyle w:val="Text"/>
            </w:pPr>
            <w:r>
              <w:t xml:space="preserve">Broadband subscribers </w:t>
            </w:r>
          </w:p>
        </w:tc>
        <w:tc>
          <w:tcPr>
            <w:tcW w:w="1134" w:type="dxa"/>
          </w:tcPr>
          <w:p w14:paraId="5D75FF82" w14:textId="77777777" w:rsidR="00000000" w:rsidRDefault="00000000">
            <w:pPr>
              <w:pStyle w:val="Text"/>
              <w:jc w:val="right"/>
            </w:pPr>
            <w:r>
              <w:rPr>
                <w:b/>
              </w:rPr>
              <w:t>803</w:t>
            </w:r>
          </w:p>
        </w:tc>
        <w:tc>
          <w:tcPr>
            <w:tcW w:w="1134" w:type="dxa"/>
          </w:tcPr>
          <w:p w14:paraId="12D805DB" w14:textId="77777777" w:rsidR="00000000" w:rsidRDefault="00000000">
            <w:pPr>
              <w:pStyle w:val="Text"/>
              <w:jc w:val="right"/>
              <w:rPr>
                <w:b/>
              </w:rPr>
            </w:pPr>
            <w:r>
              <w:t>361</w:t>
            </w:r>
          </w:p>
        </w:tc>
        <w:tc>
          <w:tcPr>
            <w:tcW w:w="1242" w:type="dxa"/>
          </w:tcPr>
          <w:p w14:paraId="04655E0E" w14:textId="77777777" w:rsidR="00000000" w:rsidRDefault="00000000">
            <w:pPr>
              <w:pStyle w:val="Text"/>
              <w:jc w:val="right"/>
            </w:pPr>
            <w:r>
              <w:rPr>
                <w:b/>
              </w:rPr>
              <w:t>122.4</w:t>
            </w:r>
          </w:p>
        </w:tc>
      </w:tr>
      <w:tr w:rsidR="00000000" w14:paraId="3FF90FA7" w14:textId="77777777">
        <w:tblPrEx>
          <w:tblCellMar>
            <w:top w:w="0" w:type="dxa"/>
            <w:bottom w:w="0" w:type="dxa"/>
          </w:tblCellMar>
        </w:tblPrEx>
        <w:tc>
          <w:tcPr>
            <w:tcW w:w="6804" w:type="dxa"/>
          </w:tcPr>
          <w:p w14:paraId="0F0F013F" w14:textId="77777777" w:rsidR="00000000" w:rsidRDefault="00000000">
            <w:pPr>
              <w:pStyle w:val="Text"/>
            </w:pPr>
            <w:r>
              <w:t xml:space="preserve">Total online subscribers </w:t>
            </w:r>
          </w:p>
        </w:tc>
        <w:tc>
          <w:tcPr>
            <w:tcW w:w="1134" w:type="dxa"/>
          </w:tcPr>
          <w:p w14:paraId="4DAF7779" w14:textId="77777777" w:rsidR="00000000" w:rsidRDefault="00000000">
            <w:pPr>
              <w:pStyle w:val="Text"/>
              <w:jc w:val="right"/>
            </w:pPr>
            <w:r>
              <w:rPr>
                <w:b/>
              </w:rPr>
              <w:t>1,997</w:t>
            </w:r>
          </w:p>
        </w:tc>
        <w:tc>
          <w:tcPr>
            <w:tcW w:w="1134" w:type="dxa"/>
          </w:tcPr>
          <w:p w14:paraId="5F872F87" w14:textId="77777777" w:rsidR="00000000" w:rsidRDefault="00000000">
            <w:pPr>
              <w:pStyle w:val="Text"/>
              <w:jc w:val="right"/>
              <w:rPr>
                <w:b/>
              </w:rPr>
            </w:pPr>
            <w:r>
              <w:t>1,519</w:t>
            </w:r>
          </w:p>
        </w:tc>
        <w:tc>
          <w:tcPr>
            <w:tcW w:w="1242" w:type="dxa"/>
          </w:tcPr>
          <w:p w14:paraId="60372E53" w14:textId="77777777" w:rsidR="00000000" w:rsidRDefault="00000000">
            <w:pPr>
              <w:pStyle w:val="Text"/>
              <w:jc w:val="right"/>
            </w:pPr>
            <w:r>
              <w:rPr>
                <w:b/>
              </w:rPr>
              <w:t>31.5</w:t>
            </w:r>
          </w:p>
        </w:tc>
      </w:tr>
      <w:tr w:rsidR="00000000" w14:paraId="0B001A9A" w14:textId="77777777">
        <w:tblPrEx>
          <w:tblCellMar>
            <w:top w:w="0" w:type="dxa"/>
            <w:bottom w:w="0" w:type="dxa"/>
          </w:tblCellMar>
        </w:tblPrEx>
        <w:tc>
          <w:tcPr>
            <w:tcW w:w="6804" w:type="dxa"/>
          </w:tcPr>
          <w:p w14:paraId="50DA49EA" w14:textId="77777777" w:rsidR="00000000" w:rsidRDefault="00000000">
            <w:pPr>
              <w:pStyle w:val="Text"/>
            </w:pPr>
            <w:r>
              <w:t>Total ADSL enabled exchanges (actuals)</w:t>
            </w:r>
          </w:p>
        </w:tc>
        <w:tc>
          <w:tcPr>
            <w:tcW w:w="1134" w:type="dxa"/>
          </w:tcPr>
          <w:p w14:paraId="61528473" w14:textId="77777777" w:rsidR="00000000" w:rsidRDefault="00000000">
            <w:pPr>
              <w:pStyle w:val="Text"/>
              <w:jc w:val="right"/>
            </w:pPr>
            <w:r>
              <w:rPr>
                <w:b/>
              </w:rPr>
              <w:t>1,091</w:t>
            </w:r>
          </w:p>
        </w:tc>
        <w:tc>
          <w:tcPr>
            <w:tcW w:w="1134" w:type="dxa"/>
          </w:tcPr>
          <w:p w14:paraId="35B025F1" w14:textId="77777777" w:rsidR="00000000" w:rsidRDefault="00000000">
            <w:pPr>
              <w:pStyle w:val="Text"/>
              <w:jc w:val="right"/>
              <w:rPr>
                <w:b/>
              </w:rPr>
            </w:pPr>
            <w:r>
              <w:t>952</w:t>
            </w:r>
          </w:p>
        </w:tc>
        <w:tc>
          <w:tcPr>
            <w:tcW w:w="1242" w:type="dxa"/>
          </w:tcPr>
          <w:p w14:paraId="41AC532F" w14:textId="77777777" w:rsidR="00000000" w:rsidRDefault="00000000">
            <w:pPr>
              <w:pStyle w:val="Text"/>
              <w:jc w:val="right"/>
            </w:pPr>
            <w:r>
              <w:rPr>
                <w:b/>
              </w:rPr>
              <w:t>14.6</w:t>
            </w:r>
          </w:p>
        </w:tc>
      </w:tr>
    </w:tbl>
    <w:p w14:paraId="1E094856" w14:textId="77777777" w:rsidR="00000000" w:rsidRDefault="00000000">
      <w:pPr>
        <w:pStyle w:val="Text"/>
        <w:tabs>
          <w:tab w:val="right" w:pos="6804"/>
          <w:tab w:val="right" w:pos="7938"/>
          <w:tab w:val="right" w:pos="9072"/>
        </w:tabs>
      </w:pPr>
    </w:p>
    <w:p w14:paraId="6528BC2B" w14:textId="77777777" w:rsidR="00000000" w:rsidRDefault="00000000">
      <w:pPr>
        <w:pStyle w:val="Text"/>
        <w:tabs>
          <w:tab w:val="right" w:pos="6804"/>
          <w:tab w:val="right" w:pos="7938"/>
          <w:tab w:val="right" w:pos="9072"/>
        </w:tabs>
      </w:pPr>
      <w:r>
        <w:t>Did you know:</w:t>
      </w:r>
    </w:p>
    <w:p w14:paraId="66C7AEE9" w14:textId="77777777" w:rsidR="00000000" w:rsidRDefault="00000000">
      <w:pPr>
        <w:pStyle w:val="Text"/>
        <w:tabs>
          <w:tab w:val="right" w:pos="6804"/>
          <w:tab w:val="right" w:pos="7938"/>
          <w:tab w:val="right" w:pos="9072"/>
        </w:tabs>
      </w:pPr>
      <w:r>
        <w:t>More than 80% of Telstra’s PSTN access lines have access to ADSL</w:t>
      </w:r>
    </w:p>
    <w:p w14:paraId="158E1310" w14:textId="77777777" w:rsidR="00000000" w:rsidRDefault="00000000">
      <w:pPr>
        <w:pStyle w:val="Text"/>
        <w:tabs>
          <w:tab w:val="right" w:pos="6804"/>
          <w:tab w:val="right" w:pos="7938"/>
          <w:tab w:val="right" w:pos="9072"/>
        </w:tabs>
      </w:pPr>
      <w:r>
        <w:t>Over 96% of the population can access ISDN services</w:t>
      </w:r>
    </w:p>
    <w:p w14:paraId="067E0E4E" w14:textId="77777777" w:rsidR="00000000" w:rsidRDefault="00000000">
      <w:pPr>
        <w:pStyle w:val="Text"/>
        <w:tabs>
          <w:tab w:val="right" w:pos="6804"/>
          <w:tab w:val="right" w:pos="7938"/>
          <w:tab w:val="right" w:pos="9072"/>
        </w:tabs>
      </w:pPr>
      <w:r>
        <w:t>Telstra’s hybrid fibre coaxial (HFC) broadband local access network passes 2.5 million homes</w:t>
      </w:r>
    </w:p>
    <w:p w14:paraId="2CF7705F" w14:textId="77777777" w:rsidR="00000000" w:rsidRDefault="00000000">
      <w:pPr>
        <w:pStyle w:val="Text"/>
        <w:tabs>
          <w:tab w:val="right" w:pos="6804"/>
          <w:tab w:val="right" w:pos="7938"/>
          <w:tab w:val="right" w:pos="9072"/>
        </w:tabs>
      </w:pPr>
    </w:p>
    <w:p w14:paraId="2B9EC288" w14:textId="77777777" w:rsidR="00000000" w:rsidRDefault="00000000">
      <w:pPr>
        <w:pStyle w:val="Text"/>
        <w:tabs>
          <w:tab w:val="right" w:pos="6804"/>
          <w:tab w:val="right" w:pos="7938"/>
          <w:tab w:val="right" w:pos="9072"/>
        </w:tabs>
      </w:pPr>
      <w:r>
        <w:t>BigPond™</w:t>
      </w:r>
    </w:p>
    <w:p w14:paraId="0499A2F7" w14:textId="77777777" w:rsidR="00000000" w:rsidRDefault="00000000">
      <w:pPr>
        <w:pStyle w:val="Text"/>
        <w:tabs>
          <w:tab w:val="right" w:pos="6804"/>
          <w:tab w:val="right" w:pos="7938"/>
          <w:tab w:val="right" w:pos="9072"/>
        </w:tabs>
      </w:pPr>
      <w:r>
        <w:t>• send and receive messages</w:t>
      </w:r>
    </w:p>
    <w:p w14:paraId="150DA31E" w14:textId="77777777" w:rsidR="00000000" w:rsidRDefault="00000000">
      <w:pPr>
        <w:pStyle w:val="Text"/>
        <w:tabs>
          <w:tab w:val="right" w:pos="6804"/>
          <w:tab w:val="right" w:pos="7938"/>
          <w:tab w:val="right" w:pos="9072"/>
        </w:tabs>
      </w:pPr>
      <w:r>
        <w:t>• be entertained</w:t>
      </w:r>
    </w:p>
    <w:p w14:paraId="47377104" w14:textId="77777777" w:rsidR="00000000" w:rsidRDefault="00000000">
      <w:pPr>
        <w:pStyle w:val="Text"/>
        <w:tabs>
          <w:tab w:val="right" w:pos="6804"/>
          <w:tab w:val="right" w:pos="7938"/>
          <w:tab w:val="right" w:pos="9072"/>
        </w:tabs>
      </w:pPr>
      <w:r>
        <w:t>• look up information</w:t>
      </w:r>
    </w:p>
    <w:p w14:paraId="34F78C5B" w14:textId="77777777" w:rsidR="00000000" w:rsidRDefault="00000000">
      <w:pPr>
        <w:pStyle w:val="Text"/>
        <w:tabs>
          <w:tab w:val="right" w:pos="6804"/>
          <w:tab w:val="right" w:pos="7938"/>
          <w:tab w:val="right" w:pos="9072"/>
        </w:tabs>
      </w:pPr>
      <w:r>
        <w:t>• get business done with the flexibility of wireless</w:t>
      </w:r>
    </w:p>
    <w:p w14:paraId="17D05A19" w14:textId="77777777" w:rsidR="00000000" w:rsidRDefault="00000000">
      <w:pPr>
        <w:pStyle w:val="Heading"/>
      </w:pPr>
      <w:r>
        <w:br w:type="page"/>
        <w:t>advertising &amp; media</w:t>
      </w:r>
    </w:p>
    <w:p w14:paraId="2F1D3F29" w14:textId="77777777" w:rsidR="00000000" w:rsidRDefault="00000000">
      <w:pPr>
        <w:pStyle w:val="Subhead"/>
      </w:pPr>
      <w:r>
        <w:t>Brands include:</w:t>
      </w:r>
    </w:p>
    <w:p w14:paraId="100CC5B7" w14:textId="77777777" w:rsidR="00000000" w:rsidRDefault="00000000">
      <w:pPr>
        <w:pStyle w:val="Text"/>
      </w:pPr>
      <w:r>
        <w:t>–</w:t>
      </w:r>
      <w:r>
        <w:tab/>
        <w:t>Yellow Pages®</w:t>
      </w:r>
    </w:p>
    <w:p w14:paraId="5509AB56" w14:textId="77777777" w:rsidR="00000000" w:rsidRDefault="00000000">
      <w:pPr>
        <w:pStyle w:val="Text"/>
      </w:pPr>
      <w:r>
        <w:t>–</w:t>
      </w:r>
      <w:r>
        <w:tab/>
        <w:t>White Pages®</w:t>
      </w:r>
    </w:p>
    <w:p w14:paraId="6EFEE25F" w14:textId="77777777" w:rsidR="00000000" w:rsidRDefault="00000000">
      <w:pPr>
        <w:pStyle w:val="Text"/>
      </w:pPr>
      <w:r>
        <w:t>–</w:t>
      </w:r>
      <w:r>
        <w:tab/>
        <w:t>CitySearch®</w:t>
      </w:r>
    </w:p>
    <w:p w14:paraId="433F5870" w14:textId="77777777" w:rsidR="00000000" w:rsidRDefault="00000000">
      <w:pPr>
        <w:pStyle w:val="Text"/>
      </w:pPr>
      <w:r>
        <w:t>–</w:t>
      </w:r>
      <w:r>
        <w:tab/>
        <w:t>Whereis®</w:t>
      </w:r>
    </w:p>
    <w:p w14:paraId="70309953" w14:textId="77777777" w:rsidR="00000000" w:rsidRDefault="00000000">
      <w:pPr>
        <w:pStyle w:val="Text"/>
      </w:pPr>
      <w:r>
        <w:t>–</w:t>
      </w:r>
      <w:r>
        <w:tab/>
        <w:t>Trading Post®</w:t>
      </w:r>
    </w:p>
    <w:p w14:paraId="137700C9" w14:textId="77777777" w:rsidR="00000000" w:rsidRDefault="00000000">
      <w:pPr>
        <w:pStyle w:val="Text"/>
      </w:pPr>
      <w:r>
        <w:t>– Invizage</w:t>
      </w:r>
    </w:p>
    <w:p w14:paraId="5765EDC5" w14:textId="77777777" w:rsidR="00000000" w:rsidRDefault="00000000">
      <w:pPr>
        <w:pStyle w:val="Text"/>
      </w:pPr>
      <w:r>
        <w:t>– sensis.com.au</w:t>
      </w:r>
    </w:p>
    <w:p w14:paraId="7C5F74BB" w14:textId="77777777" w:rsidR="00000000" w:rsidRDefault="00000000">
      <w:pPr>
        <w:pStyle w:val="Text"/>
      </w:pPr>
      <w:r>
        <w:t>– Sensis®1234</w:t>
      </w:r>
    </w:p>
    <w:p w14:paraId="750E25CA" w14:textId="77777777" w:rsidR="00000000" w:rsidRDefault="00000000">
      <w:pPr>
        <w:pStyle w:val="Subhead"/>
      </w:pPr>
      <w:r>
        <w:t>Sensis®</w:t>
      </w:r>
    </w:p>
    <w:p w14:paraId="3ACC99F7" w14:textId="77777777" w:rsidR="00000000" w:rsidRDefault="00000000">
      <w:pPr>
        <w:pStyle w:val="Text"/>
      </w:pPr>
      <w:r>
        <w:t>Sensis has continued to perform strongly during the 2004 fiscal year, achieving revenue growth of 11%1. Impressive growth was achieved in the core businesses of Sensis through a continued focus on product innovation, sales, go-to-market effectiveness and tactical execution. The Yellow Pages print directory performed particularly well in the non-metropolitan markets, while the Yellow Pages OnLine results were outstanding with revenue growing by 63%. White Pages growth was equally impressive, with revenue from the print directory increasing by 12.9% and online 76%.</w:t>
      </w:r>
    </w:p>
    <w:p w14:paraId="563B5BA4" w14:textId="77777777" w:rsidR="00000000" w:rsidRDefault="00000000">
      <w:pPr>
        <w:pStyle w:val="Text"/>
      </w:pPr>
      <w:r>
        <w:t xml:space="preserve">Sensis has continued to create new and innovative solutions for its customers. The continued emphasis on developing innovative solutions for advertisers is a key driver of these results. A new portfolio of Sensis search products was launched during the year to position Sensis at the forefront of the commercial search business. This new search portfolio includes Sensis1234, a premium operator assisted voice service, and sensis.com.au, a new commercial search engine. Sensis is delivering a leading edge search portfolio through a combination of online, voice and wireless technologies. This multi-channel publishing capability provides Sensis with substantial opportunities now and in the future. </w:t>
      </w:r>
    </w:p>
    <w:p w14:paraId="3E378449" w14:textId="77777777" w:rsidR="00000000" w:rsidRDefault="00000000">
      <w:pPr>
        <w:pStyle w:val="Text"/>
      </w:pPr>
      <w:r>
        <w:t>As part of its local advertising and search strategy, Sensis acquired a leading Australian classified advertising business, the Trading Post group, in March 2004. Sensis has also acquired a majority shareholding in Invizage Pty Ltd, a leading provider of IT services to small and medium enterprises.</w:t>
      </w:r>
    </w:p>
    <w:p w14:paraId="72DAB8F6" w14:textId="77777777" w:rsidR="00000000" w:rsidRDefault="00000000">
      <w:pPr>
        <w:pStyle w:val="Text"/>
      </w:pPr>
      <w:r>
        <w:t xml:space="preserve">Sensis has invested in both its people and customers over the 2004 fiscal year. Customer satisfaction improved 10% last financial year based on customer satisfaction surveys. In addition its employees constantly rated up to 10% higher than the Australian average on key satisfaction measures of the Employee Opinion Survey. </w:t>
      </w:r>
    </w:p>
    <w:p w14:paraId="4BF6AA68" w14:textId="77777777" w:rsidR="00000000" w:rsidRDefault="00000000">
      <w:pPr>
        <w:pStyle w:val="Text"/>
      </w:pPr>
      <w:r>
        <w:t>During the coming year, Sensis will continue to deliver on its strategy for sustainable growth. This will be achieved through a continued focus on product innovation in the core business, the continued evolution of the Sensis search portfolio and by building on the strengths of the Trading Post group and Invizage Pty Ltd.</w:t>
      </w:r>
    </w:p>
    <w:p w14:paraId="50F42721" w14:textId="77777777" w:rsidR="00000000" w:rsidRDefault="00000000">
      <w:pPr>
        <w:pStyle w:val="Text"/>
      </w:pPr>
    </w:p>
    <w:p w14:paraId="418E048A" w14:textId="77777777" w:rsidR="00000000" w:rsidRDefault="00000000">
      <w:pPr>
        <w:pStyle w:val="Notes"/>
      </w:pPr>
      <w:r>
        <w:t>1 Revenue growth was 7.4% excluding the impact of the acquisition of the Trading Post Group.</w:t>
      </w:r>
    </w:p>
    <w:p w14:paraId="0050FD06" w14:textId="77777777" w:rsidR="00000000" w:rsidRDefault="00000000">
      <w:pPr>
        <w:pStyle w:val="Notes"/>
      </w:pPr>
      <w:r>
        <w:t>Trading Post® is a registered trade mark of Research Resources Pty Ltd.</w:t>
      </w:r>
    </w:p>
    <w:p w14:paraId="3E078F52" w14:textId="77777777" w:rsidR="00000000" w:rsidRDefault="00000000">
      <w:pPr>
        <w:pStyle w:val="Subhead"/>
      </w:pPr>
      <w:r>
        <w:t>FOXTEL®</w:t>
      </w:r>
    </w:p>
    <w:p w14:paraId="431202D9" w14:textId="77777777" w:rsidR="00000000" w:rsidRDefault="00000000">
      <w:pPr>
        <w:pStyle w:val="Text"/>
      </w:pPr>
      <w:r>
        <w:t>FOXTEL Digital offers a whole new experience to subscription TV viewers, with around 130 channels of broad appeal, including news, sports, general entertainment, music, kids, travel, adventure and food. The FOXTEL Digital service includes a range of innovative new services and features including a comprehensive and easy to use Electronic Programme Guide (EPG), interactive news and sports applications, FOXTEL Box Office, which provides a near video on demand service for movie buffs, a compelling selection of new channels, as well as superior picture and sound quality.</w:t>
      </w:r>
    </w:p>
    <w:p w14:paraId="250420B1" w14:textId="77777777" w:rsidR="00000000" w:rsidRDefault="00000000">
      <w:pPr>
        <w:pStyle w:val="Text"/>
      </w:pPr>
      <w:r>
        <w:t>FOXTEL Digital has experienced high demand, with over 310,000 digital customer orders since its launch. This strong consumer demand has led to FOXTEL experiencing the highest levels of sales and installation activity in its history. FOXTEL will continue to revolutionise its offering by providing services such as interactive weather, additional interactive sports applications, news polling, voting and a Personal Digital Recorder over the coming year.</w:t>
      </w:r>
    </w:p>
    <w:p w14:paraId="2A66E252" w14:textId="77777777" w:rsidR="00000000" w:rsidRDefault="00000000">
      <w:pPr>
        <w:pStyle w:val="Text"/>
      </w:pPr>
      <w:r>
        <w:t>In October 2003, Telstra unveiled bundling packages with the regional subscription TV operator Austar United Communications Limited. This enables customers in regional and rural Australia to enjoy benefits similar to devices provided to the metropolitan FOXTEL customer base since 2002.</w:t>
      </w:r>
    </w:p>
    <w:p w14:paraId="48052A39" w14:textId="77777777" w:rsidR="00000000" w:rsidRDefault="00000000">
      <w:pPr>
        <w:pStyle w:val="Notes"/>
      </w:pPr>
      <w:r>
        <w:t>FOXTEL® is a registered trade mark of Twentieth Century Fox Film Corporation.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7"/>
        <w:gridCol w:w="1513"/>
        <w:gridCol w:w="1513"/>
        <w:gridCol w:w="1238"/>
      </w:tblGrid>
      <w:tr w:rsidR="00000000" w14:paraId="68708E49" w14:textId="77777777">
        <w:tblPrEx>
          <w:tblCellMar>
            <w:top w:w="0" w:type="dxa"/>
            <w:bottom w:w="0" w:type="dxa"/>
          </w:tblCellMar>
        </w:tblPrEx>
        <w:tc>
          <w:tcPr>
            <w:tcW w:w="6797" w:type="dxa"/>
          </w:tcPr>
          <w:p w14:paraId="09319CA9" w14:textId="77777777" w:rsidR="00000000" w:rsidRDefault="00000000">
            <w:pPr>
              <w:pStyle w:val="Text"/>
            </w:pPr>
            <w:r>
              <w:rPr>
                <w:b/>
              </w:rPr>
              <w:t>Performance indicators</w:t>
            </w:r>
          </w:p>
        </w:tc>
        <w:tc>
          <w:tcPr>
            <w:tcW w:w="1138" w:type="dxa"/>
          </w:tcPr>
          <w:p w14:paraId="4F53AB9A" w14:textId="77777777" w:rsidR="00000000" w:rsidRDefault="00000000">
            <w:pPr>
              <w:pStyle w:val="Text"/>
              <w:jc w:val="right"/>
            </w:pPr>
            <w:r>
              <w:rPr>
                <w:b/>
              </w:rPr>
              <w:t>2004</w:t>
            </w:r>
          </w:p>
        </w:tc>
        <w:tc>
          <w:tcPr>
            <w:tcW w:w="1138" w:type="dxa"/>
          </w:tcPr>
          <w:p w14:paraId="57EB133A" w14:textId="77777777" w:rsidR="00000000" w:rsidRDefault="00000000">
            <w:pPr>
              <w:pStyle w:val="Text"/>
              <w:jc w:val="right"/>
            </w:pPr>
            <w:r>
              <w:t>2003</w:t>
            </w:r>
          </w:p>
        </w:tc>
        <w:tc>
          <w:tcPr>
            <w:tcW w:w="1241" w:type="dxa"/>
          </w:tcPr>
          <w:p w14:paraId="704D8191" w14:textId="77777777" w:rsidR="00000000" w:rsidRDefault="00000000">
            <w:pPr>
              <w:pStyle w:val="Text"/>
              <w:jc w:val="right"/>
            </w:pPr>
            <w:r>
              <w:rPr>
                <w:b/>
              </w:rPr>
              <w:t>% Change</w:t>
            </w:r>
          </w:p>
        </w:tc>
      </w:tr>
      <w:tr w:rsidR="00000000" w14:paraId="6C8F2FA6" w14:textId="77777777">
        <w:tblPrEx>
          <w:tblCellMar>
            <w:top w:w="0" w:type="dxa"/>
            <w:bottom w:w="0" w:type="dxa"/>
          </w:tblCellMar>
        </w:tblPrEx>
        <w:tc>
          <w:tcPr>
            <w:tcW w:w="6797" w:type="dxa"/>
          </w:tcPr>
          <w:p w14:paraId="410F750A" w14:textId="77777777" w:rsidR="00000000" w:rsidRDefault="00000000">
            <w:pPr>
              <w:pStyle w:val="Text"/>
            </w:pPr>
            <w:r>
              <w:t>Unique visitors</w:t>
            </w:r>
          </w:p>
        </w:tc>
        <w:tc>
          <w:tcPr>
            <w:tcW w:w="1138" w:type="dxa"/>
          </w:tcPr>
          <w:p w14:paraId="0909D767" w14:textId="77777777" w:rsidR="00000000" w:rsidRDefault="00000000">
            <w:pPr>
              <w:pStyle w:val="Text"/>
              <w:jc w:val="right"/>
            </w:pPr>
          </w:p>
        </w:tc>
        <w:tc>
          <w:tcPr>
            <w:tcW w:w="1138" w:type="dxa"/>
          </w:tcPr>
          <w:p w14:paraId="59994AEE" w14:textId="77777777" w:rsidR="00000000" w:rsidRDefault="00000000">
            <w:pPr>
              <w:pStyle w:val="Text"/>
              <w:jc w:val="right"/>
            </w:pPr>
          </w:p>
        </w:tc>
        <w:tc>
          <w:tcPr>
            <w:tcW w:w="1241" w:type="dxa"/>
          </w:tcPr>
          <w:p w14:paraId="68DC755C" w14:textId="77777777" w:rsidR="00000000" w:rsidRDefault="00000000">
            <w:pPr>
              <w:pStyle w:val="Text"/>
              <w:jc w:val="right"/>
            </w:pPr>
          </w:p>
        </w:tc>
      </w:tr>
      <w:tr w:rsidR="00000000" w14:paraId="285C1538" w14:textId="77777777">
        <w:tblPrEx>
          <w:tblCellMar>
            <w:top w:w="0" w:type="dxa"/>
            <w:bottom w:w="0" w:type="dxa"/>
          </w:tblCellMar>
        </w:tblPrEx>
        <w:tc>
          <w:tcPr>
            <w:tcW w:w="6797" w:type="dxa"/>
          </w:tcPr>
          <w:p w14:paraId="4C23DC5B" w14:textId="77777777" w:rsidR="00000000" w:rsidRDefault="00000000">
            <w:pPr>
              <w:pStyle w:val="Text"/>
            </w:pPr>
            <w:r>
              <w:t xml:space="preserve">   Yellow Pages® OnLine </w:t>
            </w:r>
          </w:p>
        </w:tc>
        <w:tc>
          <w:tcPr>
            <w:tcW w:w="1138" w:type="dxa"/>
          </w:tcPr>
          <w:p w14:paraId="16C95C03" w14:textId="77777777" w:rsidR="00000000" w:rsidRDefault="00000000">
            <w:pPr>
              <w:pStyle w:val="Text"/>
              <w:jc w:val="right"/>
            </w:pPr>
            <w:r>
              <w:rPr>
                <w:b/>
              </w:rPr>
              <w:t>1,550,827</w:t>
            </w:r>
            <w:r>
              <w:t xml:space="preserve"> </w:t>
            </w:r>
          </w:p>
        </w:tc>
        <w:tc>
          <w:tcPr>
            <w:tcW w:w="1138" w:type="dxa"/>
          </w:tcPr>
          <w:p w14:paraId="45DBA778" w14:textId="77777777" w:rsidR="00000000" w:rsidRDefault="00000000">
            <w:pPr>
              <w:pStyle w:val="Text"/>
              <w:jc w:val="right"/>
              <w:rPr>
                <w:b/>
              </w:rPr>
            </w:pPr>
            <w:r>
              <w:t xml:space="preserve">1,191,619 </w:t>
            </w:r>
          </w:p>
        </w:tc>
        <w:tc>
          <w:tcPr>
            <w:tcW w:w="1241" w:type="dxa"/>
          </w:tcPr>
          <w:p w14:paraId="16B49245" w14:textId="77777777" w:rsidR="00000000" w:rsidRDefault="00000000">
            <w:pPr>
              <w:pStyle w:val="Text"/>
              <w:jc w:val="right"/>
            </w:pPr>
            <w:r>
              <w:rPr>
                <w:b/>
              </w:rPr>
              <w:t>30.1</w:t>
            </w:r>
          </w:p>
        </w:tc>
      </w:tr>
      <w:tr w:rsidR="00000000" w14:paraId="03531B81" w14:textId="77777777">
        <w:tblPrEx>
          <w:tblCellMar>
            <w:top w:w="0" w:type="dxa"/>
            <w:bottom w:w="0" w:type="dxa"/>
          </w:tblCellMar>
        </w:tblPrEx>
        <w:tc>
          <w:tcPr>
            <w:tcW w:w="6797" w:type="dxa"/>
          </w:tcPr>
          <w:p w14:paraId="6FA6C900" w14:textId="77777777" w:rsidR="00000000" w:rsidRDefault="00000000">
            <w:pPr>
              <w:pStyle w:val="Text"/>
            </w:pPr>
            <w:r>
              <w:t xml:space="preserve">   White Pages® OnLine</w:t>
            </w:r>
          </w:p>
        </w:tc>
        <w:tc>
          <w:tcPr>
            <w:tcW w:w="1138" w:type="dxa"/>
          </w:tcPr>
          <w:p w14:paraId="6C7A0606" w14:textId="77777777" w:rsidR="00000000" w:rsidRDefault="00000000">
            <w:pPr>
              <w:pStyle w:val="Text"/>
              <w:jc w:val="right"/>
            </w:pPr>
            <w:r>
              <w:rPr>
                <w:b/>
              </w:rPr>
              <w:t>2,048,273</w:t>
            </w:r>
            <w:r>
              <w:t xml:space="preserve"> </w:t>
            </w:r>
          </w:p>
        </w:tc>
        <w:tc>
          <w:tcPr>
            <w:tcW w:w="1138" w:type="dxa"/>
          </w:tcPr>
          <w:p w14:paraId="20460C4B" w14:textId="77777777" w:rsidR="00000000" w:rsidRDefault="00000000">
            <w:pPr>
              <w:pStyle w:val="Text"/>
              <w:jc w:val="right"/>
              <w:rPr>
                <w:b/>
              </w:rPr>
            </w:pPr>
            <w:r>
              <w:t xml:space="preserve">1,686,618 </w:t>
            </w:r>
          </w:p>
        </w:tc>
        <w:tc>
          <w:tcPr>
            <w:tcW w:w="1241" w:type="dxa"/>
          </w:tcPr>
          <w:p w14:paraId="3A525351" w14:textId="77777777" w:rsidR="00000000" w:rsidRDefault="00000000">
            <w:pPr>
              <w:pStyle w:val="Text"/>
              <w:jc w:val="right"/>
            </w:pPr>
            <w:r>
              <w:rPr>
                <w:b/>
              </w:rPr>
              <w:t>21.4</w:t>
            </w:r>
          </w:p>
        </w:tc>
      </w:tr>
      <w:tr w:rsidR="00000000" w14:paraId="11E2E06A" w14:textId="77777777">
        <w:tblPrEx>
          <w:tblCellMar>
            <w:top w:w="0" w:type="dxa"/>
            <w:bottom w:w="0" w:type="dxa"/>
          </w:tblCellMar>
        </w:tblPrEx>
        <w:tc>
          <w:tcPr>
            <w:tcW w:w="6797" w:type="dxa"/>
          </w:tcPr>
          <w:p w14:paraId="2652C582" w14:textId="77777777" w:rsidR="00000000" w:rsidRDefault="00000000">
            <w:pPr>
              <w:pStyle w:val="Text"/>
            </w:pPr>
            <w:r>
              <w:t xml:space="preserve">   CitySearch® site</w:t>
            </w:r>
          </w:p>
        </w:tc>
        <w:tc>
          <w:tcPr>
            <w:tcW w:w="1138" w:type="dxa"/>
          </w:tcPr>
          <w:p w14:paraId="506FD50F" w14:textId="77777777" w:rsidR="00000000" w:rsidRDefault="00000000">
            <w:pPr>
              <w:pStyle w:val="Text"/>
              <w:jc w:val="right"/>
            </w:pPr>
            <w:r>
              <w:rPr>
                <w:b/>
              </w:rPr>
              <w:t>822,196</w:t>
            </w:r>
          </w:p>
        </w:tc>
        <w:tc>
          <w:tcPr>
            <w:tcW w:w="1138" w:type="dxa"/>
          </w:tcPr>
          <w:p w14:paraId="6D4D8035" w14:textId="77777777" w:rsidR="00000000" w:rsidRDefault="00000000">
            <w:pPr>
              <w:pStyle w:val="Text"/>
              <w:jc w:val="right"/>
              <w:rPr>
                <w:b/>
              </w:rPr>
            </w:pPr>
            <w:r>
              <w:t xml:space="preserve">603,173 </w:t>
            </w:r>
          </w:p>
        </w:tc>
        <w:tc>
          <w:tcPr>
            <w:tcW w:w="1241" w:type="dxa"/>
          </w:tcPr>
          <w:p w14:paraId="513C5056" w14:textId="77777777" w:rsidR="00000000" w:rsidRDefault="00000000">
            <w:pPr>
              <w:pStyle w:val="Text"/>
              <w:jc w:val="right"/>
            </w:pPr>
            <w:r>
              <w:rPr>
                <w:b/>
              </w:rPr>
              <w:t>36.3</w:t>
            </w:r>
          </w:p>
        </w:tc>
      </w:tr>
      <w:tr w:rsidR="00000000" w14:paraId="2B44AB4F" w14:textId="77777777">
        <w:tblPrEx>
          <w:tblCellMar>
            <w:top w:w="0" w:type="dxa"/>
            <w:bottom w:w="0" w:type="dxa"/>
          </w:tblCellMar>
        </w:tblPrEx>
        <w:tc>
          <w:tcPr>
            <w:tcW w:w="6797" w:type="dxa"/>
          </w:tcPr>
          <w:p w14:paraId="47C80EEF" w14:textId="77777777" w:rsidR="00000000" w:rsidRDefault="00000000">
            <w:pPr>
              <w:pStyle w:val="Text"/>
            </w:pPr>
            <w:r>
              <w:t>FOXTEL® subscribers</w:t>
            </w:r>
          </w:p>
        </w:tc>
        <w:tc>
          <w:tcPr>
            <w:tcW w:w="1138" w:type="dxa"/>
          </w:tcPr>
          <w:p w14:paraId="60F1CB27" w14:textId="77777777" w:rsidR="00000000" w:rsidRDefault="00000000">
            <w:pPr>
              <w:pStyle w:val="Text"/>
              <w:jc w:val="right"/>
            </w:pPr>
            <w:r>
              <w:rPr>
                <w:b/>
              </w:rPr>
              <w:t>904,000</w:t>
            </w:r>
          </w:p>
        </w:tc>
        <w:tc>
          <w:tcPr>
            <w:tcW w:w="1138" w:type="dxa"/>
          </w:tcPr>
          <w:p w14:paraId="370B7953" w14:textId="77777777" w:rsidR="00000000" w:rsidRDefault="00000000">
            <w:pPr>
              <w:pStyle w:val="Text"/>
              <w:jc w:val="right"/>
              <w:rPr>
                <w:b/>
              </w:rPr>
            </w:pPr>
            <w:r>
              <w:t xml:space="preserve">835,000 </w:t>
            </w:r>
          </w:p>
        </w:tc>
        <w:tc>
          <w:tcPr>
            <w:tcW w:w="1241" w:type="dxa"/>
          </w:tcPr>
          <w:p w14:paraId="4E3A3D0B" w14:textId="77777777" w:rsidR="00000000" w:rsidRDefault="00000000">
            <w:pPr>
              <w:pStyle w:val="Text"/>
              <w:jc w:val="right"/>
              <w:rPr>
                <w:b/>
              </w:rPr>
            </w:pPr>
            <w:r>
              <w:rPr>
                <w:b/>
              </w:rPr>
              <w:t>8.3</w:t>
            </w:r>
          </w:p>
        </w:tc>
      </w:tr>
    </w:tbl>
    <w:p w14:paraId="046CC726" w14:textId="77777777" w:rsidR="00000000" w:rsidRDefault="00000000">
      <w:pPr>
        <w:pStyle w:val="Text"/>
        <w:tabs>
          <w:tab w:val="right" w:pos="6804"/>
          <w:tab w:val="right" w:pos="7938"/>
          <w:tab w:val="right" w:pos="9072"/>
        </w:tabs>
        <w:rPr>
          <w:b/>
        </w:rPr>
      </w:pPr>
    </w:p>
    <w:p w14:paraId="5C20C14A" w14:textId="77777777" w:rsidR="00000000" w:rsidRDefault="00000000">
      <w:pPr>
        <w:pStyle w:val="Text"/>
        <w:tabs>
          <w:tab w:val="right" w:pos="6804"/>
          <w:tab w:val="right" w:pos="7938"/>
          <w:tab w:val="right" w:pos="9072"/>
        </w:tabs>
      </w:pPr>
      <w:r>
        <w:t>Did you know sensis®:</w:t>
      </w:r>
    </w:p>
    <w:p w14:paraId="6FA40E78" w14:textId="77777777" w:rsidR="00000000" w:rsidRDefault="00000000">
      <w:pPr>
        <w:pStyle w:val="Text"/>
        <w:tabs>
          <w:tab w:val="right" w:pos="6804"/>
          <w:tab w:val="right" w:pos="7938"/>
          <w:tab w:val="right" w:pos="9072"/>
        </w:tabs>
      </w:pPr>
      <w:r>
        <w:t>has 420,000 customers</w:t>
      </w:r>
    </w:p>
    <w:p w14:paraId="03CC0297" w14:textId="77777777" w:rsidR="00000000" w:rsidRDefault="00000000">
      <w:pPr>
        <w:pStyle w:val="Text"/>
        <w:tabs>
          <w:tab w:val="right" w:pos="6804"/>
          <w:tab w:val="right" w:pos="7938"/>
          <w:tab w:val="right" w:pos="9072"/>
        </w:tabs>
      </w:pPr>
      <w:r>
        <w:t>has approximately  10 million listings and display ads</w:t>
      </w:r>
    </w:p>
    <w:p w14:paraId="448C0B09" w14:textId="77777777" w:rsidR="00000000" w:rsidRDefault="00000000">
      <w:pPr>
        <w:pStyle w:val="Text"/>
        <w:tabs>
          <w:tab w:val="right" w:pos="6804"/>
          <w:tab w:val="right" w:pos="7938"/>
          <w:tab w:val="right" w:pos="9072"/>
        </w:tabs>
      </w:pPr>
      <w:r>
        <w:t>was the First Yellow pages company to introduce a customer charter</w:t>
      </w:r>
    </w:p>
    <w:p w14:paraId="4B902A3E" w14:textId="77777777" w:rsidR="00000000" w:rsidRDefault="00000000">
      <w:pPr>
        <w:pStyle w:val="Text"/>
        <w:tabs>
          <w:tab w:val="right" w:pos="6804"/>
          <w:tab w:val="right" w:pos="7938"/>
          <w:tab w:val="right" w:pos="9072"/>
        </w:tabs>
      </w:pPr>
    </w:p>
    <w:p w14:paraId="74B15B6C" w14:textId="77777777" w:rsidR="00000000" w:rsidRDefault="00000000">
      <w:pPr>
        <w:pStyle w:val="Subhead2"/>
      </w:pPr>
      <w:r>
        <w:t>FOXTEL®</w:t>
      </w:r>
    </w:p>
    <w:p w14:paraId="530D2256" w14:textId="77777777" w:rsidR="00000000" w:rsidRDefault="00000000">
      <w:pPr>
        <w:pStyle w:val="Text"/>
        <w:tabs>
          <w:tab w:val="right" w:pos="6804"/>
          <w:tab w:val="right" w:pos="7938"/>
          <w:tab w:val="right" w:pos="9072"/>
        </w:tabs>
      </w:pPr>
      <w:r>
        <w:t>FOXTEL digital offers around 130 channels including news, sports, general entertainment, MUSIC, kids, travel, adventure and food.</w:t>
      </w:r>
    </w:p>
    <w:p w14:paraId="39EB30DB" w14:textId="77777777" w:rsidR="00000000" w:rsidRDefault="00000000">
      <w:pPr>
        <w:pStyle w:val="Subhead2"/>
      </w:pPr>
      <w:r>
        <w:t>1234</w:t>
      </w:r>
    </w:p>
    <w:p w14:paraId="0EBE25D1" w14:textId="77777777" w:rsidR="00000000" w:rsidRDefault="00000000">
      <w:pPr>
        <w:pStyle w:val="Text"/>
        <w:tabs>
          <w:tab w:val="right" w:pos="6804"/>
          <w:tab w:val="right" w:pos="7938"/>
          <w:tab w:val="right" w:pos="9072"/>
        </w:tabs>
      </w:pPr>
      <w:r>
        <w:t>is a new voice service that makes finding information through the telephone easy. All calls to sensis1234 are answered by an operator and callers can ask for a variety of information and obtain connection to their requested service.</w:t>
      </w:r>
    </w:p>
    <w:p w14:paraId="2FBD77C0" w14:textId="77777777" w:rsidR="00000000" w:rsidRDefault="00000000">
      <w:pPr>
        <w:pStyle w:val="Subhead2"/>
      </w:pPr>
      <w:r>
        <w:t>Directories®</w:t>
      </w:r>
    </w:p>
    <w:p w14:paraId="12A7DCC4" w14:textId="77777777" w:rsidR="00000000" w:rsidRDefault="00000000">
      <w:pPr>
        <w:pStyle w:val="Text"/>
        <w:tabs>
          <w:tab w:val="right" w:pos="6804"/>
          <w:tab w:val="right" w:pos="7938"/>
          <w:tab w:val="right" w:pos="9072"/>
        </w:tabs>
      </w:pPr>
      <w:r>
        <w:t>yellow pages print directory is australia’s leading buying guide. White pages print directory maintains its position as a premier information centre.</w:t>
      </w:r>
    </w:p>
    <w:p w14:paraId="4CCD00C7" w14:textId="77777777" w:rsidR="00000000" w:rsidRDefault="00000000">
      <w:pPr>
        <w:pStyle w:val="Subhead2"/>
      </w:pPr>
      <w:r>
        <w:t>Trading post®</w:t>
      </w:r>
    </w:p>
    <w:p w14:paraId="6FA3A742" w14:textId="77777777" w:rsidR="00000000" w:rsidRDefault="00000000">
      <w:pPr>
        <w:pStyle w:val="Text"/>
        <w:tabs>
          <w:tab w:val="right" w:pos="6804"/>
          <w:tab w:val="right" w:pos="7938"/>
          <w:tab w:val="right" w:pos="9072"/>
        </w:tabs>
      </w:pPr>
      <w:r>
        <w:t>is the leading publishing and online classified business in Australia, fitting perfectly with the strong advertising and search product set provided by Sensis®.</w:t>
      </w:r>
    </w:p>
    <w:p w14:paraId="74548E6D" w14:textId="77777777" w:rsidR="00000000" w:rsidRDefault="00000000">
      <w:pPr>
        <w:pStyle w:val="Subhead2"/>
      </w:pPr>
      <w:r>
        <w:t>sensis.com.au</w:t>
      </w:r>
    </w:p>
    <w:p w14:paraId="6AE8EAC0" w14:textId="77777777" w:rsidR="00000000" w:rsidRDefault="00000000">
      <w:pPr>
        <w:pStyle w:val="Text"/>
        <w:tabs>
          <w:tab w:val="right" w:pos="6804"/>
          <w:tab w:val="right" w:pos="7938"/>
          <w:tab w:val="right" w:pos="9072"/>
        </w:tabs>
      </w:pPr>
      <w:r>
        <w:t>is an innovative search engine, utilising the strength of Yellow Pages®, White Pages®, CitySearch® and Whereis® database, together with the wider world web.</w:t>
      </w:r>
    </w:p>
    <w:p w14:paraId="0482AB09" w14:textId="77777777" w:rsidR="00000000" w:rsidRDefault="00000000">
      <w:pPr>
        <w:pStyle w:val="Heading"/>
      </w:pPr>
      <w:r>
        <w:br w:type="page"/>
        <w:t>International</w:t>
      </w:r>
    </w:p>
    <w:p w14:paraId="23E81F4F" w14:textId="77777777" w:rsidR="00000000" w:rsidRDefault="00000000">
      <w:pPr>
        <w:pStyle w:val="Text"/>
      </w:pPr>
      <w:r>
        <w:t>•</w:t>
      </w:r>
      <w:r>
        <w:tab/>
        <w:t xml:space="preserve">TelstraClear – Full service provider in New Zealand </w:t>
      </w:r>
    </w:p>
    <w:p w14:paraId="1B05E587" w14:textId="77777777" w:rsidR="00000000" w:rsidRDefault="00000000">
      <w:pPr>
        <w:pStyle w:val="Text"/>
      </w:pPr>
      <w:r>
        <w:t>•</w:t>
      </w:r>
      <w:r>
        <w:tab/>
        <w:t xml:space="preserve">CSL – Hong Kong mobiles </w:t>
      </w:r>
    </w:p>
    <w:p w14:paraId="4C433EFD" w14:textId="77777777" w:rsidR="00000000" w:rsidRDefault="00000000">
      <w:pPr>
        <w:pStyle w:val="Text"/>
      </w:pPr>
      <w:r>
        <w:t>•</w:t>
      </w:r>
      <w:r>
        <w:tab/>
        <w:t xml:space="preserve">REACH – International connectivity </w:t>
      </w:r>
    </w:p>
    <w:p w14:paraId="4AD44CAC" w14:textId="77777777" w:rsidR="00000000" w:rsidRDefault="00000000">
      <w:pPr>
        <w:pStyle w:val="Text"/>
      </w:pPr>
    </w:p>
    <w:p w14:paraId="4D8E3761" w14:textId="77777777" w:rsidR="00000000" w:rsidRDefault="00000000">
      <w:pPr>
        <w:pStyle w:val="Subhead"/>
      </w:pPr>
      <w:r>
        <w:t>TelstraClear</w:t>
      </w:r>
    </w:p>
    <w:p w14:paraId="63EF565C" w14:textId="77777777" w:rsidR="00000000" w:rsidRDefault="00000000">
      <w:pPr>
        <w:pStyle w:val="Text"/>
      </w:pPr>
      <w:r>
        <w:t>TelstraClear is our fully owned, New Zealand based subsidiary. The company is performing ahead of our expectations, serving over 400,000 residential, business and government customers.</w:t>
      </w:r>
    </w:p>
    <w:p w14:paraId="6FD0E441" w14:textId="77777777" w:rsidR="00000000" w:rsidRDefault="00000000">
      <w:pPr>
        <w:pStyle w:val="Text"/>
      </w:pPr>
      <w:r>
        <w:t>As New Zealand’s second largest full service communications provider, TelstraClear continues to connect more customers throughout New Zealand. TelstraClear is pioneering the use of Internet Protocol on a domestic and trans-Tasman, basis ensuring its business customers receive competitive prices for voice and data solutions.</w:t>
      </w:r>
    </w:p>
    <w:p w14:paraId="3BD193D7" w14:textId="77777777" w:rsidR="00000000" w:rsidRDefault="00000000">
      <w:pPr>
        <w:pStyle w:val="Text"/>
      </w:pPr>
      <w:r>
        <w:t>Residential customers on its Wellington and Christchurch network access the country’s fastest, best value broadband services – with broadband uptake at several times the national average.</w:t>
      </w:r>
    </w:p>
    <w:p w14:paraId="72216D41" w14:textId="77777777" w:rsidR="00000000" w:rsidRDefault="00000000">
      <w:pPr>
        <w:pStyle w:val="Text"/>
      </w:pPr>
      <w:r>
        <w:t>Despite regulatory decisions limiting access to the incumbent’s national telecommunications network, TelstraClear will soon be able to package its leading edge products with local telephone services, providing a full service residential offering to homes nationwide.</w:t>
      </w:r>
    </w:p>
    <w:p w14:paraId="076941C4" w14:textId="77777777" w:rsidR="00000000" w:rsidRDefault="00000000">
      <w:pPr>
        <w:pStyle w:val="Subhead"/>
      </w:pPr>
      <w:r>
        <w:t>CSL</w:t>
      </w:r>
    </w:p>
    <w:p w14:paraId="6C0CA616" w14:textId="77777777" w:rsidR="00000000" w:rsidRDefault="00000000">
      <w:pPr>
        <w:pStyle w:val="Text"/>
      </w:pPr>
      <w:r>
        <w:t>Telstra’s 100% owned mobile carrier CSL is Hong Kong’s leading provider of mobile voice and data services. CSL serves over one million customers and holds an estimated 32% of total revenue in the Hong Kong mobile market. CSL has maintained its premium status by offering creative solutions with strong appeal in the market place.</w:t>
      </w:r>
    </w:p>
    <w:p w14:paraId="3C4C8870" w14:textId="77777777" w:rsidR="00000000" w:rsidRDefault="00000000">
      <w:pPr>
        <w:pStyle w:val="Text"/>
      </w:pPr>
      <w:r>
        <w:t>CSL was the first GSM operator in the world to introduce connecting tone music services, and has enjoyed rapid growth since its launch. CSL has also launched a number of world leading services this year including a SIM card containing local phone numbers for frequently visited countries in the Asia Pacific region, multiplayer games and live video services. Together with increased customer familiarity with mobile data applications, these services have enabled CSL to evolve into a mobile multimedia company.</w:t>
      </w:r>
    </w:p>
    <w:p w14:paraId="5F1B00A2" w14:textId="77777777" w:rsidR="00000000" w:rsidRDefault="00000000">
      <w:pPr>
        <w:pStyle w:val="Subhead"/>
      </w:pPr>
      <w:r>
        <w:t>REACH</w:t>
      </w:r>
    </w:p>
    <w:p w14:paraId="29F43FCA" w14:textId="77777777" w:rsidR="00000000" w:rsidRDefault="00000000">
      <w:pPr>
        <w:pStyle w:val="Text"/>
      </w:pPr>
      <w:r>
        <w:t>REACH is Asia’s largest international wholesale carrier of combined voice, international and private leased lines, and IP data services. While Internet traffic volumes have increased by approximately 110% and private line bandwidth volumes have increased by more than 85% over the last 12 months, REACH continues to face very strong price competition from many competitors due to excess capacity in the international cable industry. Telstra and its joint venture partner PCCW Limited purchased REACH’s bank debt from its banking syndicate. The strengthening of REACH’s financial position places it on a stronger footing to generate adequate returns.</w:t>
      </w:r>
    </w:p>
    <w:p w14:paraId="1A3FE24E" w14:textId="77777777" w:rsidR="00000000" w:rsidRDefault="00000000">
      <w:pPr>
        <w:pStyle w:val="Text"/>
      </w:pPr>
      <w:r>
        <w:t>Telstra and PCCW will continue to review structural options aimed at improving the overall operational performance of the REACH business. REACH is an important strategic asset that complements Telstra’s domestic infrastructure capability.</w:t>
      </w:r>
    </w:p>
    <w:p w14:paraId="1FD98D79" w14:textId="77777777" w:rsidR="00000000" w:rsidRDefault="00000000">
      <w:pPr>
        <w:pStyle w:val="Subhead"/>
      </w:pPr>
      <w:r>
        <w:t>Global business solutions</w:t>
      </w:r>
    </w:p>
    <w:p w14:paraId="78152B34" w14:textId="77777777" w:rsidR="00000000" w:rsidRDefault="00000000">
      <w:pPr>
        <w:pStyle w:val="Text"/>
      </w:pPr>
      <w:r>
        <w:t>Recent acquisitions in the UK have strengthened our ability to deliver Global Business Solutions to multi-national corporations. We have business offices in the Asia Pacific region, Europe and the US to support the local, regional and global telecommunications requirements of these customers. Together with our partners and alliances, we have the network capabilities to offer customers access to more than 230 countries and territories across the globe. We provide total network solutions including dedicated consulting, planning, project management, system integration and customer support seven days a week.</w:t>
      </w:r>
    </w:p>
    <w:p w14:paraId="5F275855" w14:textId="77777777" w:rsidR="00000000" w:rsidRDefault="00000000">
      <w:pPr>
        <w:pStyle w:val="Text"/>
      </w:pPr>
    </w:p>
    <w:p w14:paraId="0374AB32" w14:textId="77777777" w:rsidR="00000000" w:rsidRDefault="00000000">
      <w:pPr>
        <w:pStyle w:val="Text"/>
      </w:pPr>
      <w:r>
        <w:t>Did you know:</w:t>
      </w:r>
    </w:p>
    <w:p w14:paraId="2DD84960" w14:textId="77777777" w:rsidR="00000000" w:rsidRDefault="00000000">
      <w:pPr>
        <w:pStyle w:val="Text"/>
      </w:pPr>
      <w:r>
        <w:t>TelstraClear has the ability to sell residential services to 99% of the New Zealand population</w:t>
      </w:r>
    </w:p>
    <w:p w14:paraId="5D83A1CB" w14:textId="77777777" w:rsidR="00000000" w:rsidRDefault="00000000">
      <w:pPr>
        <w:pStyle w:val="Text"/>
      </w:pPr>
      <w:r>
        <w:t>TelstraClear achieved 100% customer growth in IP networks</w:t>
      </w:r>
    </w:p>
    <w:p w14:paraId="1DE2D23F" w14:textId="77777777" w:rsidR="00000000" w:rsidRDefault="00000000">
      <w:pPr>
        <w:pStyle w:val="Text"/>
      </w:pPr>
      <w:r>
        <w:t>International Internet volumes have increased 110%</w:t>
      </w:r>
    </w:p>
    <w:p w14:paraId="21A88B23" w14:textId="77777777" w:rsidR="00000000" w:rsidRDefault="00000000">
      <w:pPr>
        <w:pStyle w:val="Text"/>
      </w:pPr>
      <w:r>
        <w:t>international Private line bandwidth volumes have increased 85%</w:t>
      </w:r>
    </w:p>
    <w:p w14:paraId="59EE85CB" w14:textId="77777777" w:rsidR="00000000" w:rsidRDefault="00000000">
      <w:pPr>
        <w:pStyle w:val="Text"/>
      </w:pPr>
    </w:p>
    <w:p w14:paraId="2E8FB2E9" w14:textId="77777777" w:rsidR="00000000" w:rsidRDefault="00000000">
      <w:pPr>
        <w:pStyle w:val="Subhead2"/>
      </w:pPr>
      <w:r>
        <w:t>TelstraClear</w:t>
      </w:r>
    </w:p>
    <w:p w14:paraId="59CF5947" w14:textId="77777777" w:rsidR="00000000" w:rsidRDefault="00000000">
      <w:pPr>
        <w:pStyle w:val="Text"/>
      </w:pPr>
      <w:r>
        <w:t>•</w:t>
      </w:r>
      <w:r>
        <w:tab/>
        <w:t>Number two full service provider in New Zealand</w:t>
      </w:r>
    </w:p>
    <w:p w14:paraId="02A0E152" w14:textId="77777777" w:rsidR="00000000" w:rsidRDefault="00000000">
      <w:pPr>
        <w:pStyle w:val="Text"/>
      </w:pPr>
      <w:r>
        <w:t>•</w:t>
      </w:r>
      <w:r>
        <w:tab/>
        <w:t>Over 400,000 customers</w:t>
      </w:r>
    </w:p>
    <w:p w14:paraId="70F0C92C" w14:textId="77777777" w:rsidR="00000000" w:rsidRDefault="00000000">
      <w:pPr>
        <w:pStyle w:val="Text"/>
      </w:pPr>
      <w:r>
        <w:t>•</w:t>
      </w:r>
      <w:r>
        <w:tab/>
        <w:t>Approximately 12% New Zealand market share*</w:t>
      </w:r>
    </w:p>
    <w:p w14:paraId="60629AA4" w14:textId="77777777" w:rsidR="00000000" w:rsidRDefault="00000000">
      <w:pPr>
        <w:pStyle w:val="Text"/>
      </w:pPr>
      <w:r>
        <w:t>•</w:t>
      </w:r>
      <w:r>
        <w:tab/>
        <w:t>State-of-the-art IP network</w:t>
      </w:r>
    </w:p>
    <w:p w14:paraId="41D36782" w14:textId="77777777" w:rsidR="00000000" w:rsidRDefault="00000000">
      <w:pPr>
        <w:pStyle w:val="Notes"/>
        <w:ind w:left="60"/>
      </w:pPr>
      <w:r>
        <w:t>* revenue market share</w:t>
      </w:r>
    </w:p>
    <w:p w14:paraId="6636CF93" w14:textId="77777777" w:rsidR="00000000" w:rsidRDefault="00000000">
      <w:pPr>
        <w:pStyle w:val="Notes"/>
      </w:pPr>
    </w:p>
    <w:p w14:paraId="5FC62313" w14:textId="77777777" w:rsidR="00000000" w:rsidRDefault="00000000">
      <w:pPr>
        <w:pStyle w:val="Subhead2"/>
      </w:pPr>
      <w:r>
        <w:t>CSL</w:t>
      </w:r>
    </w:p>
    <w:p w14:paraId="4F3C8697" w14:textId="77777777" w:rsidR="00000000" w:rsidRDefault="00000000">
      <w:pPr>
        <w:pStyle w:val="Text"/>
      </w:pPr>
      <w:r>
        <w:t>•</w:t>
      </w:r>
      <w:r>
        <w:tab/>
        <w:t>Most profitable mobiles business in Hong Kong</w:t>
      </w:r>
    </w:p>
    <w:p w14:paraId="60041DE7" w14:textId="77777777" w:rsidR="00000000" w:rsidRDefault="00000000">
      <w:pPr>
        <w:pStyle w:val="Text"/>
      </w:pPr>
      <w:r>
        <w:t>•</w:t>
      </w:r>
      <w:r>
        <w:tab/>
        <w:t>32% of total revenue of Hong Kong’s mobile market (estimated)</w:t>
      </w:r>
    </w:p>
    <w:p w14:paraId="18FC18F6" w14:textId="77777777" w:rsidR="00000000" w:rsidRDefault="00000000">
      <w:pPr>
        <w:pStyle w:val="Text"/>
      </w:pPr>
      <w:r>
        <w:t>•</w:t>
      </w:r>
      <w:r>
        <w:tab/>
        <w:t>Over 1 million customers</w:t>
      </w:r>
    </w:p>
    <w:p w14:paraId="1A565A61" w14:textId="77777777" w:rsidR="00000000" w:rsidRDefault="00000000">
      <w:pPr>
        <w:pStyle w:val="Text"/>
      </w:pPr>
    </w:p>
    <w:p w14:paraId="7DD5F9E0" w14:textId="77777777" w:rsidR="00000000" w:rsidRDefault="00000000">
      <w:pPr>
        <w:pStyle w:val="Subhead2"/>
      </w:pPr>
      <w:r>
        <w:t>REACH</w:t>
      </w:r>
    </w:p>
    <w:p w14:paraId="14E000E3" w14:textId="77777777" w:rsidR="00000000" w:rsidRDefault="00000000">
      <w:pPr>
        <w:pStyle w:val="Text"/>
      </w:pPr>
      <w:r>
        <w:t>•</w:t>
      </w:r>
      <w:r>
        <w:tab/>
        <w:t>Asia’s largest international wholesale carrier of combined voice and data services</w:t>
      </w:r>
    </w:p>
    <w:p w14:paraId="708EB757" w14:textId="77777777" w:rsidR="00000000" w:rsidRDefault="00000000">
      <w:pPr>
        <w:pStyle w:val="Text"/>
      </w:pPr>
      <w:r>
        <w:t>•</w:t>
      </w:r>
      <w:r>
        <w:tab/>
        <w:t>One of the world’s top 10 carriers of international voice traffic</w:t>
      </w:r>
    </w:p>
    <w:p w14:paraId="2E1C6B42" w14:textId="77777777" w:rsidR="00000000" w:rsidRDefault="00000000">
      <w:pPr>
        <w:pStyle w:val="Heading"/>
      </w:pPr>
      <w:r>
        <w:br w:type="page"/>
        <w:t>product &amp; service innovations</w:t>
      </w:r>
    </w:p>
    <w:p w14:paraId="134B9720" w14:textId="77777777" w:rsidR="00000000" w:rsidRDefault="00000000">
      <w:pPr>
        <w:pStyle w:val="Subhead"/>
      </w:pPr>
      <w:r>
        <w:t>Telstra Research Laboratories:</w:t>
      </w:r>
    </w:p>
    <w:p w14:paraId="55F1596D" w14:textId="77777777" w:rsidR="00000000" w:rsidRDefault="00000000">
      <w:pPr>
        <w:pStyle w:val="Text"/>
      </w:pPr>
      <w:r>
        <w:t>–</w:t>
      </w:r>
      <w:r>
        <w:tab/>
        <w:t>Clayton in Melbourne, Victoria</w:t>
      </w:r>
    </w:p>
    <w:p w14:paraId="27008A48" w14:textId="77777777" w:rsidR="00000000" w:rsidRDefault="00000000">
      <w:pPr>
        <w:pStyle w:val="Text"/>
      </w:pPr>
      <w:r>
        <w:t>–</w:t>
      </w:r>
      <w:r>
        <w:tab/>
        <w:t>Sydney, New South Wales</w:t>
      </w:r>
    </w:p>
    <w:p w14:paraId="5AC5C445" w14:textId="77777777" w:rsidR="00000000" w:rsidRDefault="00000000">
      <w:pPr>
        <w:pStyle w:val="Text"/>
      </w:pPr>
      <w:r>
        <w:t>–</w:t>
      </w:r>
      <w:r>
        <w:tab/>
        <w:t>Launceston, Tasmania</w:t>
      </w:r>
    </w:p>
    <w:p w14:paraId="70077C48" w14:textId="77777777" w:rsidR="00000000" w:rsidRDefault="00000000">
      <w:pPr>
        <w:pStyle w:val="Text"/>
      </w:pPr>
    </w:p>
    <w:p w14:paraId="6A37C19A" w14:textId="77777777" w:rsidR="00000000" w:rsidRDefault="00000000">
      <w:pPr>
        <w:pStyle w:val="Text"/>
      </w:pPr>
      <w:r>
        <w:t xml:space="preserve">Continuing innovation is core to the long term success of Telstra as a leading player in the telecommunications industry. </w:t>
      </w:r>
    </w:p>
    <w:p w14:paraId="780B1D10" w14:textId="77777777" w:rsidR="00000000" w:rsidRDefault="00000000">
      <w:pPr>
        <w:pStyle w:val="Subhead"/>
      </w:pPr>
      <w:r>
        <w:t>Fibre to the Premises</w:t>
      </w:r>
    </w:p>
    <w:p w14:paraId="5D66F322" w14:textId="77777777" w:rsidR="00000000" w:rsidRDefault="00000000">
      <w:pPr>
        <w:pStyle w:val="Text"/>
      </w:pPr>
      <w:r>
        <w:t xml:space="preserve">Telstra has launched a commercial pilot of Fibre to the Premises (FTTP). FTTP is an infrastructure that can deliver telephony, broadband data and digital subscription television services to customer premises on an optical fibre platform. Two trials have been announced in Queensland. Subject to the outcome of the trials the technology will progressively become Telstra’s standard infrastructure for most new estates and significant multi-dwelling unit developments over the next few years. </w:t>
      </w:r>
    </w:p>
    <w:p w14:paraId="518A5729" w14:textId="77777777" w:rsidR="00000000" w:rsidRDefault="00000000">
      <w:pPr>
        <w:pStyle w:val="Subhead"/>
      </w:pPr>
      <w:r>
        <w:t>Innovations in Mobiles</w:t>
      </w:r>
    </w:p>
    <w:p w14:paraId="433EAABE" w14:textId="77777777" w:rsidR="00000000" w:rsidRDefault="00000000">
      <w:pPr>
        <w:pStyle w:val="Text"/>
      </w:pPr>
      <w:r>
        <w:t>Push To Talk (PTT), was launched in the Australian market in June 2004 as a significant innovation in the mobile market through the provision of a new style of group communication. PTT offers a ‘walkie-talkie’ style service, such that a Telstra customer simply presses a button to talk to another Telstra PTT user instantly.</w:t>
      </w:r>
    </w:p>
    <w:p w14:paraId="5629159C" w14:textId="77777777" w:rsidR="00000000" w:rsidRDefault="00000000">
      <w:pPr>
        <w:pStyle w:val="Text"/>
      </w:pPr>
      <w:r>
        <w:t>PTT meets an existing demand in the industry, government and business segments. Excellent potential also exists in the consumer segments, particularly the youth segment.</w:t>
      </w:r>
    </w:p>
    <w:p w14:paraId="012EF2AB" w14:textId="77777777" w:rsidR="00000000" w:rsidRDefault="00000000">
      <w:pPr>
        <w:pStyle w:val="Text"/>
      </w:pPr>
      <w:r>
        <w:t xml:space="preserve">Telstra provides high speed Internet and corporate network access across both Telstra CDMA 1x and Telstra Wireless Hotspot® technologies through the Telstra Wireless PC Pack launched in October 2003. </w:t>
      </w:r>
    </w:p>
    <w:p w14:paraId="01203A4E" w14:textId="77777777" w:rsidR="00000000" w:rsidRDefault="00000000">
      <w:pPr>
        <w:pStyle w:val="Subhead"/>
      </w:pPr>
      <w:r>
        <w:t>IP Solutions</w:t>
      </w:r>
    </w:p>
    <w:p w14:paraId="4C696DF2" w14:textId="77777777" w:rsidR="00000000" w:rsidRDefault="00000000">
      <w:pPr>
        <w:pStyle w:val="Text"/>
      </w:pPr>
      <w:r>
        <w:t>Telstra offers a range of IP Solutions to suit the needs of its customers. Telstra Connect IP provides a comprehensive wide area network offering that integrates network management and data connectivity with customer premises equipment. The variety of different access types available within Telstra’s Connect IP ensures sufficient flexibility to cater to a wide variety of customer needs. Connect IP has particular appeal in the business segment, where it can alleviate much of the anxiety associated with networking decisions by providing one convenient, integrated solution for both data and voice products.</w:t>
      </w:r>
    </w:p>
    <w:p w14:paraId="03ABB751" w14:textId="77777777" w:rsidR="00000000" w:rsidRDefault="00000000">
      <w:pPr>
        <w:pStyle w:val="Subhead"/>
      </w:pPr>
      <w:r>
        <w:t>Innovations for Business and Government</w:t>
      </w:r>
    </w:p>
    <w:p w14:paraId="6DA453D9" w14:textId="77777777" w:rsidR="00000000" w:rsidRDefault="00000000">
      <w:pPr>
        <w:pStyle w:val="Text"/>
      </w:pPr>
      <w:r>
        <w:t>Business Digital Subscriber Line (DSL) is a broadband data service that offers data rates at demanding business grade service levels. Business DSL provides customers with a cost effective way of data networking many locations. This is of particular appeal to our retail and banking customers. Telstra’s Business DSL was launched in November 2003. We have received a very positive customer response to this business data solution. Telstra Business and Government is continually developing innovative solutions for its customers including the end to end management of an organisation’s communications and technology requirements. For example, Qantas have outsourced the management of their technology infrastructure to Telstra, making significant cost savings in capital infrastructure. This has enabled Qantas to manage information technology costs more effectively. This is one of the largest managed technology and communications contracts in Australian corporate history.</w:t>
      </w:r>
    </w:p>
    <w:p w14:paraId="5431993A" w14:textId="77777777" w:rsidR="00000000" w:rsidRDefault="00000000">
      <w:pPr>
        <w:pStyle w:val="Text"/>
      </w:pPr>
      <w:r>
        <w:t>On 19 July 2004, we completed the acquisition of the KAZ Group. KAZ Group will combine with Telstra to service our business customers’ IT needs, differentiating Telstra as the only communication company in Australia capable of providing end to end ICT services from within its own group of companies.</w:t>
      </w:r>
    </w:p>
    <w:p w14:paraId="0DD02768" w14:textId="77777777" w:rsidR="00000000" w:rsidRDefault="00000000">
      <w:pPr>
        <w:pStyle w:val="Subhead"/>
      </w:pPr>
      <w:r>
        <w:t>Innovations in BigPond™ Broadband Entertainment from BigPond</w:t>
      </w:r>
    </w:p>
    <w:p w14:paraId="05847263" w14:textId="77777777" w:rsidR="00000000" w:rsidRDefault="00000000">
      <w:pPr>
        <w:pStyle w:val="Text"/>
      </w:pPr>
      <w:r>
        <w:t>BigPond launched a number of innovative customer offerings this year providing exciting benefits to its broadband customers. BigPond Music was launched in January to establish an online downloadable music service in Australia, with music from all the major record labels plus live and exclusive music. BigPond Sports also offers its broadband customers Internet exclusive coverage of the V8 Supercars Series. BigPond broadband customers also have exclusive access to every AFL match replay online and can create their own match highlights from the top marks and top goals of every round. BigPond has also launched an online DVD rental service ‘fetchmemovies®’, with free delivery of DVDs to your door and no late fees. Now more than ever Australians have access to compelling broadband content that they can’t get anywhere else, with even more broadband content innovations underway.</w:t>
      </w:r>
    </w:p>
    <w:p w14:paraId="4524FCE2" w14:textId="77777777" w:rsidR="00000000" w:rsidRDefault="00000000">
      <w:pPr>
        <w:pStyle w:val="Text"/>
      </w:pPr>
    </w:p>
    <w:p w14:paraId="3706376E" w14:textId="77777777" w:rsidR="00000000" w:rsidRDefault="00000000">
      <w:pPr>
        <w:pStyle w:val="Text"/>
      </w:pPr>
      <w:r>
        <w:t>‘Telstra Wireless Hotspots® will make their stay even more productive and comfortable and complement the modem connections we offer our guests in their rooms.’</w:t>
      </w:r>
    </w:p>
    <w:p w14:paraId="04893BD3" w14:textId="77777777" w:rsidR="00000000" w:rsidRDefault="00000000">
      <w:pPr>
        <w:pStyle w:val="Text"/>
      </w:pPr>
      <w:r>
        <w:t>Constellation Hotel Group’s General Manager, Mr Murray Wright</w:t>
      </w:r>
    </w:p>
    <w:p w14:paraId="1FC8BE5C" w14:textId="77777777" w:rsidR="00000000" w:rsidRDefault="00000000">
      <w:pPr>
        <w:pStyle w:val="Text"/>
      </w:pPr>
    </w:p>
    <w:p w14:paraId="733B8571" w14:textId="77777777" w:rsidR="00000000" w:rsidRDefault="00000000">
      <w:pPr>
        <w:pStyle w:val="Text"/>
      </w:pPr>
      <w:r>
        <w:t xml:space="preserve">‘The deployment of Telstra’s IP based network will allow many of our residents to enjoy faster access to specialised medical services which reduces unnecessary delays and the need to transport patients </w:t>
      </w:r>
    </w:p>
    <w:p w14:paraId="4D7B3ED4" w14:textId="77777777" w:rsidR="00000000" w:rsidRDefault="00000000">
      <w:pPr>
        <w:pStyle w:val="Text"/>
      </w:pPr>
      <w:r>
        <w:t>long distances.’</w:t>
      </w:r>
    </w:p>
    <w:p w14:paraId="0C2631BF" w14:textId="77777777" w:rsidR="00000000" w:rsidRDefault="00000000">
      <w:pPr>
        <w:pStyle w:val="Text"/>
      </w:pPr>
      <w:r>
        <w:t>Fergus Fitzsimions, CEO New England Area Health Service</w:t>
      </w:r>
    </w:p>
    <w:p w14:paraId="304F20FD" w14:textId="77777777" w:rsidR="00000000" w:rsidRDefault="00000000">
      <w:pPr>
        <w:pStyle w:val="Text"/>
      </w:pPr>
    </w:p>
    <w:p w14:paraId="66B15104" w14:textId="77777777" w:rsidR="00000000" w:rsidRDefault="00000000">
      <w:pPr>
        <w:pStyle w:val="Subhead2"/>
      </w:pPr>
      <w:r>
        <w:t>Broadband Entertainment Innovations</w:t>
      </w:r>
    </w:p>
    <w:p w14:paraId="3B7DEEC1" w14:textId="77777777" w:rsidR="00000000" w:rsidRDefault="00000000">
      <w:pPr>
        <w:pStyle w:val="Text"/>
      </w:pPr>
      <w:r>
        <w:t>A rich world of interactive entertainment is available to you through BigPond broadband from downloadable music to exclusive sports coverage of V8 Supercars and AFL, plus more...</w:t>
      </w:r>
    </w:p>
    <w:p w14:paraId="693D35F5" w14:textId="77777777" w:rsidR="00000000" w:rsidRDefault="00000000">
      <w:pPr>
        <w:pStyle w:val="Heading"/>
      </w:pPr>
      <w:r>
        <w:br w:type="page"/>
        <w:t>corporate social responsibility</w:t>
      </w:r>
    </w:p>
    <w:p w14:paraId="6C4BDBA8" w14:textId="77777777" w:rsidR="00000000" w:rsidRDefault="00000000">
      <w:pPr>
        <w:pStyle w:val="Subhead"/>
      </w:pPr>
      <w:r>
        <w:t>Our sponsorships include:</w:t>
      </w:r>
    </w:p>
    <w:p w14:paraId="3536AC33" w14:textId="77777777" w:rsidR="00000000" w:rsidRDefault="00000000">
      <w:pPr>
        <w:pStyle w:val="Text"/>
      </w:pPr>
      <w:r>
        <w:t>•</w:t>
      </w:r>
      <w:r>
        <w:tab/>
        <w:t>Telstra National Aboriginal &amp; Torres Strait Islander Art Awards</w:t>
      </w:r>
    </w:p>
    <w:p w14:paraId="0D78F739" w14:textId="77777777" w:rsidR="00000000" w:rsidRDefault="00000000">
      <w:pPr>
        <w:pStyle w:val="Text"/>
      </w:pPr>
      <w:r>
        <w:t>•</w:t>
      </w:r>
      <w:r>
        <w:tab/>
        <w:t>Sydney Cancer Centre</w:t>
      </w:r>
    </w:p>
    <w:p w14:paraId="74B0FF40" w14:textId="77777777" w:rsidR="00000000" w:rsidRDefault="00000000">
      <w:pPr>
        <w:pStyle w:val="Text"/>
      </w:pPr>
      <w:r>
        <w:t>•</w:t>
      </w:r>
      <w:r>
        <w:tab/>
        <w:t>Telstra Small Business Awards</w:t>
      </w:r>
    </w:p>
    <w:p w14:paraId="453D2745" w14:textId="77777777" w:rsidR="00000000" w:rsidRDefault="00000000">
      <w:pPr>
        <w:pStyle w:val="Text"/>
      </w:pPr>
      <w:r>
        <w:t>•</w:t>
      </w:r>
      <w:r>
        <w:tab/>
        <w:t>onTrac @ Peter Mac</w:t>
      </w:r>
    </w:p>
    <w:p w14:paraId="561866FE" w14:textId="77777777" w:rsidR="00000000" w:rsidRDefault="00000000">
      <w:pPr>
        <w:pStyle w:val="Text"/>
      </w:pPr>
      <w:r>
        <w:t>•</w:t>
      </w:r>
      <w:r>
        <w:tab/>
        <w:t>Telstra Child Flight</w:t>
      </w:r>
    </w:p>
    <w:p w14:paraId="013411D1" w14:textId="77777777" w:rsidR="00000000" w:rsidRDefault="00000000">
      <w:pPr>
        <w:pStyle w:val="Text"/>
      </w:pPr>
    </w:p>
    <w:p w14:paraId="459C35D9" w14:textId="77777777" w:rsidR="00000000" w:rsidRDefault="00000000">
      <w:pPr>
        <w:pStyle w:val="Text"/>
      </w:pPr>
      <w:r>
        <w:t>At Telstra we have a values-based approach to how we do business, leading us beyond legal compliance to make a positive contribution to the industries and communities in which we participate. Being a successful company is not just about financial performance; it is also about being a good corporate citizen, living our Telstra Values in every decision we make, every day.</w:t>
      </w:r>
    </w:p>
    <w:p w14:paraId="14CAA525" w14:textId="77777777" w:rsidR="00000000" w:rsidRDefault="00000000">
      <w:pPr>
        <w:pStyle w:val="Text"/>
      </w:pPr>
      <w:r>
        <w:t>In October 2003, we released our first report on our performance in areas that fall into our definition of Corporate Social Responsibility (CSR). The report provided an overview of Telstra’s impact, performance and future commitments across four categories – the community, environment, economy and industry.</w:t>
      </w:r>
    </w:p>
    <w:p w14:paraId="3D2E3D2E" w14:textId="77777777" w:rsidR="00000000" w:rsidRDefault="00000000">
      <w:pPr>
        <w:pStyle w:val="Text"/>
      </w:pPr>
      <w:r>
        <w:t xml:space="preserve">This report can be found at www.telstra.com.au/communications/csr and will be updated on an annual basis to report on our CSR commitments and performance. </w:t>
      </w:r>
    </w:p>
    <w:p w14:paraId="31EDE527" w14:textId="77777777" w:rsidR="00000000" w:rsidRDefault="00000000">
      <w:pPr>
        <w:pStyle w:val="Subhead"/>
      </w:pPr>
      <w:r>
        <w:t xml:space="preserve">The Community </w:t>
      </w:r>
    </w:p>
    <w:p w14:paraId="0E7CE209" w14:textId="77777777" w:rsidR="00000000" w:rsidRDefault="00000000">
      <w:pPr>
        <w:pStyle w:val="Text"/>
      </w:pPr>
      <w:r>
        <w:t xml:space="preserve">Telstra is there for the community in times of need. During the Tamworth floods in January 2004 Telstra assisted the community with interim services, prompt service restoration and the support of volunteers manning the emergency support hotline. </w:t>
      </w:r>
    </w:p>
    <w:p w14:paraId="67F83714" w14:textId="77777777" w:rsidR="00000000" w:rsidRDefault="00000000">
      <w:pPr>
        <w:pStyle w:val="Text"/>
      </w:pPr>
      <w:r>
        <w:t xml:space="preserve">Telstra Friends, one of Australia’s largest corporate volunteer programs with more than 4,000 volunteers, donated more than 19,000 volunteer hours at more than 300 community events and raised more than $185,000 for charities. In addition, new Telstra sponsorships included the onTrac @ Peter Mac program for adolescent and young adult cancer care, and a specialist Burns Unit of the Royal Perth Hospital. </w:t>
      </w:r>
    </w:p>
    <w:p w14:paraId="3865E2DE" w14:textId="77777777" w:rsidR="00000000" w:rsidRDefault="00000000">
      <w:pPr>
        <w:pStyle w:val="Text"/>
      </w:pPr>
      <w:r>
        <w:t xml:space="preserve">Now in its third year, the Telstra Foundation® continues to support Australian children and young people through its program of grants, giving more than $8 million since it was established in April 2002. </w:t>
      </w:r>
    </w:p>
    <w:p w14:paraId="37BD2801" w14:textId="77777777" w:rsidR="00000000" w:rsidRDefault="00000000">
      <w:pPr>
        <w:pStyle w:val="Subhead"/>
      </w:pPr>
      <w:r>
        <w:t>Environment</w:t>
      </w:r>
    </w:p>
    <w:p w14:paraId="6EB48188" w14:textId="77777777" w:rsidR="00000000" w:rsidRDefault="00000000">
      <w:pPr>
        <w:pStyle w:val="Text"/>
      </w:pPr>
      <w:r>
        <w:t>Two key initiatives resulted in resource minimisation and waste re-use in Telstra during the year. Telstra has launched a national Green Office Program aimed at reducing the environmental impacts of office activities. With a number of partners, Telstra has also established a system to collect and treat water from Telstra pits for re-use in council parks and sports fields to recycle an increasingly precious resource.</w:t>
      </w:r>
    </w:p>
    <w:p w14:paraId="1DDA3013" w14:textId="77777777" w:rsidR="00000000" w:rsidRDefault="00000000">
      <w:pPr>
        <w:pStyle w:val="Subhead"/>
      </w:pPr>
      <w:r>
        <w:t>Economy</w:t>
      </w:r>
    </w:p>
    <w:p w14:paraId="56731182" w14:textId="77777777" w:rsidR="00000000" w:rsidRDefault="00000000">
      <w:pPr>
        <w:pStyle w:val="Text"/>
      </w:pPr>
      <w:r>
        <w:t xml:space="preserve">Telstra is a major taxpayer and our expenditure on products and services is in excess of $7 billion per annum. The majority of the expenditure is spent with Australian suppliers. Telstra also pays dividends to shareholders, reinvests profits into our network and develops new opportunities for our business that often result in a benefit to the overall economy. </w:t>
      </w:r>
    </w:p>
    <w:p w14:paraId="17738271" w14:textId="77777777" w:rsidR="00000000" w:rsidRDefault="00000000">
      <w:pPr>
        <w:pStyle w:val="Subhead"/>
      </w:pPr>
      <w:r>
        <w:t>Industry</w:t>
      </w:r>
    </w:p>
    <w:p w14:paraId="455FF733" w14:textId="77777777" w:rsidR="00000000" w:rsidRDefault="00000000">
      <w:pPr>
        <w:pStyle w:val="Text"/>
      </w:pPr>
      <w:r>
        <w:t>Telstra plays a lead role with the Australian Mobile Telecommunications Association (AMTA). Working with AMTA and the Mobile Carriers Forum, Telstra developed an education video to raise public awareness of electromagnetic energy from mobiles. Telstra collaborated with AMTA and other mobile phone carriers to implement the IMEI (serial number) blocking process across all mobile phone carriers, making a lost or stolen mobile phone virtually useless.</w:t>
      </w:r>
    </w:p>
    <w:p w14:paraId="0D9B4AAE" w14:textId="77777777" w:rsidR="00000000" w:rsidRDefault="00000000">
      <w:pPr>
        <w:pStyle w:val="Subhead"/>
      </w:pPr>
      <w:r>
        <w:t>Our Customers</w:t>
      </w:r>
    </w:p>
    <w:p w14:paraId="198C9EF3" w14:textId="77777777" w:rsidR="00000000" w:rsidRDefault="00000000">
      <w:pPr>
        <w:pStyle w:val="Text"/>
      </w:pPr>
      <w:r>
        <w:t>In 2002, we also established our Access for Everyone package, which assists Australians who are disadvantaged and/or on low incomes to obtain and maintain basic home telephone services. Access for Everyone has been developed in consultation with an independent committee called the Low Income Measures Assessment Committee (LIMAC) which includes representatives from various community organisations including the Australian Council of Social Services (ACOSS), The Salvation Army and The Smith Family. In the 2004 fiscal year, through our Access for Everyone package, we provided assistance to more than 1.3 million customers through programs like our bill assistance program, pensioner concessions and special services for the homeless, and delivered more than A$160 million in benefits to disadvantaged customers.</w:t>
      </w:r>
    </w:p>
    <w:p w14:paraId="42BA8A6C" w14:textId="77777777" w:rsidR="00000000" w:rsidRDefault="00000000">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1134"/>
        <w:gridCol w:w="1134"/>
        <w:gridCol w:w="1275"/>
      </w:tblGrid>
      <w:tr w:rsidR="00000000" w14:paraId="5684ED5A" w14:textId="77777777">
        <w:tblPrEx>
          <w:tblCellMar>
            <w:top w:w="0" w:type="dxa"/>
            <w:bottom w:w="0" w:type="dxa"/>
          </w:tblCellMar>
        </w:tblPrEx>
        <w:tc>
          <w:tcPr>
            <w:tcW w:w="5637" w:type="dxa"/>
          </w:tcPr>
          <w:p w14:paraId="095D2947" w14:textId="77777777" w:rsidR="00000000" w:rsidRDefault="00000000">
            <w:pPr>
              <w:pStyle w:val="Text"/>
            </w:pPr>
            <w:r>
              <w:rPr>
                <w:b/>
              </w:rPr>
              <w:t>Performance indicators</w:t>
            </w:r>
          </w:p>
        </w:tc>
        <w:tc>
          <w:tcPr>
            <w:tcW w:w="1134" w:type="dxa"/>
          </w:tcPr>
          <w:p w14:paraId="56054CAD" w14:textId="77777777" w:rsidR="00000000" w:rsidRDefault="00000000">
            <w:pPr>
              <w:pStyle w:val="Text"/>
              <w:jc w:val="right"/>
            </w:pPr>
            <w:r>
              <w:rPr>
                <w:b/>
              </w:rPr>
              <w:t>June 2004</w:t>
            </w:r>
          </w:p>
        </w:tc>
        <w:tc>
          <w:tcPr>
            <w:tcW w:w="1134" w:type="dxa"/>
          </w:tcPr>
          <w:p w14:paraId="245B786B" w14:textId="77777777" w:rsidR="00000000" w:rsidRDefault="00000000">
            <w:pPr>
              <w:pStyle w:val="Text"/>
              <w:jc w:val="right"/>
            </w:pPr>
            <w:r>
              <w:t>June 2003</w:t>
            </w:r>
          </w:p>
        </w:tc>
        <w:tc>
          <w:tcPr>
            <w:tcW w:w="1275" w:type="dxa"/>
          </w:tcPr>
          <w:p w14:paraId="6427661A" w14:textId="77777777" w:rsidR="00000000" w:rsidRDefault="00000000">
            <w:pPr>
              <w:pStyle w:val="Text"/>
              <w:jc w:val="right"/>
            </w:pPr>
            <w:r>
              <w:rPr>
                <w:b/>
              </w:rPr>
              <w:t>% Change</w:t>
            </w:r>
          </w:p>
        </w:tc>
      </w:tr>
      <w:tr w:rsidR="00000000" w14:paraId="18A5798C" w14:textId="77777777">
        <w:tblPrEx>
          <w:tblCellMar>
            <w:top w:w="0" w:type="dxa"/>
            <w:bottom w:w="0" w:type="dxa"/>
          </w:tblCellMar>
        </w:tblPrEx>
        <w:tc>
          <w:tcPr>
            <w:tcW w:w="5637" w:type="dxa"/>
          </w:tcPr>
          <w:p w14:paraId="449283D7" w14:textId="77777777" w:rsidR="00000000" w:rsidRDefault="00000000">
            <w:pPr>
              <w:pStyle w:val="Text"/>
            </w:pPr>
            <w:r>
              <w:t xml:space="preserve">Recycling through the Book Muncher® </w:t>
            </w:r>
          </w:p>
        </w:tc>
        <w:tc>
          <w:tcPr>
            <w:tcW w:w="1134" w:type="dxa"/>
          </w:tcPr>
          <w:p w14:paraId="43D8A965" w14:textId="77777777" w:rsidR="00000000" w:rsidRDefault="00000000">
            <w:pPr>
              <w:pStyle w:val="Text"/>
              <w:jc w:val="right"/>
            </w:pPr>
            <w:r>
              <w:rPr>
                <w:b/>
              </w:rPr>
              <w:t>67.2%</w:t>
            </w:r>
          </w:p>
        </w:tc>
        <w:tc>
          <w:tcPr>
            <w:tcW w:w="1134" w:type="dxa"/>
          </w:tcPr>
          <w:p w14:paraId="69E75CCF" w14:textId="77777777" w:rsidR="00000000" w:rsidRDefault="00000000">
            <w:pPr>
              <w:pStyle w:val="Text"/>
              <w:jc w:val="right"/>
              <w:rPr>
                <w:b/>
              </w:rPr>
            </w:pPr>
            <w:r>
              <w:t>66.4%</w:t>
            </w:r>
          </w:p>
        </w:tc>
        <w:tc>
          <w:tcPr>
            <w:tcW w:w="1275" w:type="dxa"/>
          </w:tcPr>
          <w:p w14:paraId="6BE05839" w14:textId="77777777" w:rsidR="00000000" w:rsidRDefault="00000000">
            <w:pPr>
              <w:pStyle w:val="Text"/>
              <w:jc w:val="right"/>
            </w:pPr>
            <w:r>
              <w:rPr>
                <w:b/>
              </w:rPr>
              <w:t xml:space="preserve">1.2% </w:t>
            </w:r>
          </w:p>
        </w:tc>
      </w:tr>
      <w:tr w:rsidR="00000000" w14:paraId="116A4626" w14:textId="77777777">
        <w:tblPrEx>
          <w:tblCellMar>
            <w:top w:w="0" w:type="dxa"/>
            <w:bottom w:w="0" w:type="dxa"/>
          </w:tblCellMar>
        </w:tblPrEx>
        <w:tc>
          <w:tcPr>
            <w:tcW w:w="5637" w:type="dxa"/>
          </w:tcPr>
          <w:p w14:paraId="1F34A6A2" w14:textId="77777777" w:rsidR="00000000" w:rsidRDefault="00000000">
            <w:pPr>
              <w:pStyle w:val="Text"/>
            </w:pPr>
            <w:r>
              <w:t>Directory Recycling Program</w:t>
            </w:r>
          </w:p>
        </w:tc>
        <w:tc>
          <w:tcPr>
            <w:tcW w:w="1134" w:type="dxa"/>
          </w:tcPr>
          <w:p w14:paraId="41E96639" w14:textId="77777777" w:rsidR="00000000" w:rsidRDefault="00000000">
            <w:pPr>
              <w:pStyle w:val="Text"/>
              <w:jc w:val="right"/>
            </w:pPr>
          </w:p>
        </w:tc>
        <w:tc>
          <w:tcPr>
            <w:tcW w:w="1134" w:type="dxa"/>
          </w:tcPr>
          <w:p w14:paraId="32037C96" w14:textId="77777777" w:rsidR="00000000" w:rsidRDefault="00000000">
            <w:pPr>
              <w:pStyle w:val="Text"/>
              <w:jc w:val="right"/>
            </w:pPr>
          </w:p>
        </w:tc>
        <w:tc>
          <w:tcPr>
            <w:tcW w:w="1275" w:type="dxa"/>
          </w:tcPr>
          <w:p w14:paraId="4ACF6534" w14:textId="77777777" w:rsidR="00000000" w:rsidRDefault="00000000">
            <w:pPr>
              <w:pStyle w:val="Text"/>
              <w:jc w:val="right"/>
            </w:pPr>
          </w:p>
        </w:tc>
      </w:tr>
      <w:tr w:rsidR="00000000" w14:paraId="00C64AAA" w14:textId="77777777">
        <w:tblPrEx>
          <w:tblCellMar>
            <w:top w:w="0" w:type="dxa"/>
            <w:bottom w:w="0" w:type="dxa"/>
          </w:tblCellMar>
        </w:tblPrEx>
        <w:tc>
          <w:tcPr>
            <w:tcW w:w="5637" w:type="dxa"/>
          </w:tcPr>
          <w:p w14:paraId="3511D382" w14:textId="77777777" w:rsidR="00000000" w:rsidRDefault="00000000">
            <w:pPr>
              <w:pStyle w:val="Text"/>
            </w:pPr>
            <w:r>
              <w:t>Telstra Friends – volunteer hours</w:t>
            </w:r>
          </w:p>
        </w:tc>
        <w:tc>
          <w:tcPr>
            <w:tcW w:w="1134" w:type="dxa"/>
          </w:tcPr>
          <w:p w14:paraId="07EBE272" w14:textId="77777777" w:rsidR="00000000" w:rsidRDefault="00000000">
            <w:pPr>
              <w:pStyle w:val="Text"/>
              <w:jc w:val="right"/>
            </w:pPr>
            <w:r>
              <w:rPr>
                <w:b/>
              </w:rPr>
              <w:t>19,412</w:t>
            </w:r>
          </w:p>
        </w:tc>
        <w:tc>
          <w:tcPr>
            <w:tcW w:w="1134" w:type="dxa"/>
          </w:tcPr>
          <w:p w14:paraId="7F5AD613" w14:textId="77777777" w:rsidR="00000000" w:rsidRDefault="00000000">
            <w:pPr>
              <w:pStyle w:val="Text"/>
              <w:jc w:val="right"/>
              <w:rPr>
                <w:b/>
              </w:rPr>
            </w:pPr>
            <w:r>
              <w:t xml:space="preserve">19,140 </w:t>
            </w:r>
          </w:p>
        </w:tc>
        <w:tc>
          <w:tcPr>
            <w:tcW w:w="1275" w:type="dxa"/>
          </w:tcPr>
          <w:p w14:paraId="5AD38C9D" w14:textId="77777777" w:rsidR="00000000" w:rsidRDefault="00000000">
            <w:pPr>
              <w:pStyle w:val="Text"/>
              <w:jc w:val="right"/>
              <w:rPr>
                <w:b/>
              </w:rPr>
            </w:pPr>
            <w:r>
              <w:rPr>
                <w:b/>
              </w:rPr>
              <w:t>1.4%</w:t>
            </w:r>
          </w:p>
        </w:tc>
      </w:tr>
    </w:tbl>
    <w:p w14:paraId="522B1740" w14:textId="77777777" w:rsidR="00000000" w:rsidRDefault="00000000">
      <w:pPr>
        <w:pStyle w:val="Text"/>
        <w:tabs>
          <w:tab w:val="right" w:pos="6804"/>
          <w:tab w:val="right" w:pos="7938"/>
          <w:tab w:val="right" w:pos="9072"/>
        </w:tabs>
        <w:rPr>
          <w:b/>
        </w:rPr>
      </w:pPr>
    </w:p>
    <w:p w14:paraId="5A27D4A1" w14:textId="77777777" w:rsidR="00000000" w:rsidRDefault="00000000">
      <w:pPr>
        <w:pStyle w:val="Text"/>
        <w:tabs>
          <w:tab w:val="right" w:pos="6804"/>
          <w:tab w:val="right" w:pos="7938"/>
          <w:tab w:val="right" w:pos="9072"/>
        </w:tabs>
      </w:pPr>
      <w:r>
        <w:t>Did you know that this year the Telstra foundation® has:</w:t>
      </w:r>
    </w:p>
    <w:p w14:paraId="45151CC0" w14:textId="77777777" w:rsidR="00000000" w:rsidRDefault="00000000">
      <w:pPr>
        <w:pStyle w:val="Text"/>
        <w:tabs>
          <w:tab w:val="right" w:pos="6804"/>
          <w:tab w:val="right" w:pos="7938"/>
          <w:tab w:val="right" w:pos="9072"/>
        </w:tabs>
      </w:pPr>
      <w:r>
        <w:t>Provided $3.63 million to 102 grants through the Telstra Community Development Fund</w:t>
      </w:r>
    </w:p>
    <w:p w14:paraId="55FCB9AE" w14:textId="77777777" w:rsidR="00000000" w:rsidRDefault="00000000">
      <w:pPr>
        <w:pStyle w:val="Text"/>
        <w:tabs>
          <w:tab w:val="right" w:pos="6804"/>
          <w:tab w:val="right" w:pos="7938"/>
          <w:tab w:val="right" w:pos="9072"/>
        </w:tabs>
      </w:pPr>
      <w:r>
        <w:t xml:space="preserve">Donated $675,065 through the Telstra Kids Fund for 590 </w:t>
      </w:r>
    </w:p>
    <w:p w14:paraId="5B6C306F" w14:textId="77777777" w:rsidR="00000000" w:rsidRDefault="00000000">
      <w:pPr>
        <w:pStyle w:val="Text"/>
        <w:tabs>
          <w:tab w:val="right" w:pos="6804"/>
          <w:tab w:val="right" w:pos="7938"/>
          <w:tab w:val="right" w:pos="9072"/>
        </w:tabs>
      </w:pPr>
      <w:r>
        <w:t>local projects involving children and young relatives of Telstra people</w:t>
      </w:r>
    </w:p>
    <w:p w14:paraId="608B0590" w14:textId="77777777" w:rsidR="00000000" w:rsidRDefault="00000000">
      <w:pPr>
        <w:pStyle w:val="Text"/>
        <w:tabs>
          <w:tab w:val="right" w:pos="6804"/>
          <w:tab w:val="right" w:pos="7938"/>
          <w:tab w:val="right" w:pos="9072"/>
        </w:tabs>
      </w:pPr>
    </w:p>
    <w:p w14:paraId="50614D16" w14:textId="77777777" w:rsidR="00000000" w:rsidRDefault="00000000">
      <w:pPr>
        <w:pStyle w:val="Text"/>
        <w:tabs>
          <w:tab w:val="right" w:pos="6804"/>
          <w:tab w:val="right" w:pos="7938"/>
          <w:tab w:val="right" w:pos="9072"/>
        </w:tabs>
      </w:pPr>
      <w:r>
        <w:t>Our volunteers, Telstra Friends, support communities all over Australia</w:t>
      </w:r>
    </w:p>
    <w:p w14:paraId="3FD734C9" w14:textId="77777777" w:rsidR="00000000" w:rsidRDefault="00000000">
      <w:pPr>
        <w:pStyle w:val="Text"/>
        <w:tabs>
          <w:tab w:val="right" w:pos="6804"/>
          <w:tab w:val="right" w:pos="7938"/>
          <w:tab w:val="right" w:pos="9072"/>
        </w:tabs>
      </w:pPr>
      <w:r>
        <w:t>• They contributed to more than 300 different events over the year.</w:t>
      </w:r>
    </w:p>
    <w:p w14:paraId="3E10DD29" w14:textId="77777777" w:rsidR="00000000" w:rsidRDefault="00000000">
      <w:pPr>
        <w:pStyle w:val="Text"/>
        <w:tabs>
          <w:tab w:val="right" w:pos="6804"/>
          <w:tab w:val="right" w:pos="7938"/>
          <w:tab w:val="right" w:pos="9072"/>
        </w:tabs>
      </w:pPr>
      <w:r>
        <w:t>• Telstra Friends and their families have contributed over 50,000 hours to Clean Up Australia since 1999</w:t>
      </w:r>
    </w:p>
    <w:p w14:paraId="28013514" w14:textId="77777777" w:rsidR="00000000" w:rsidRDefault="00000000">
      <w:pPr>
        <w:pStyle w:val="Text"/>
        <w:tabs>
          <w:tab w:val="right" w:pos="6804"/>
          <w:tab w:val="right" w:pos="7938"/>
          <w:tab w:val="right" w:pos="9072"/>
        </w:tabs>
      </w:pPr>
      <w:r>
        <w:t>• This year Telstra Friends managed 77 Telstra ‘Clean Up Australia’ sites across the nation.</w:t>
      </w:r>
    </w:p>
    <w:p w14:paraId="515E092C" w14:textId="77777777" w:rsidR="00000000" w:rsidRDefault="00000000">
      <w:pPr>
        <w:pStyle w:val="Heading"/>
      </w:pPr>
      <w:r>
        <w:br w:type="page"/>
        <w:t>board of directors</w:t>
      </w:r>
    </w:p>
    <w:p w14:paraId="1F92ACB6" w14:textId="77777777" w:rsidR="00000000" w:rsidRDefault="00000000">
      <w:pPr>
        <w:pStyle w:val="Subhead"/>
      </w:pPr>
      <w:r>
        <w:t>Donald G McGauchie – AO</w:t>
      </w:r>
    </w:p>
    <w:p w14:paraId="58F87FC8" w14:textId="77777777" w:rsidR="00000000" w:rsidRDefault="00000000">
      <w:pPr>
        <w:pStyle w:val="Text"/>
        <w:tabs>
          <w:tab w:val="right" w:pos="6804"/>
          <w:tab w:val="right" w:pos="7938"/>
          <w:tab w:val="right" w:pos="9072"/>
        </w:tabs>
      </w:pPr>
      <w:r>
        <w:t>Chairman (appointed 20 July 2004)</w:t>
      </w:r>
    </w:p>
    <w:p w14:paraId="504B084D" w14:textId="77777777" w:rsidR="00000000" w:rsidRDefault="00000000">
      <w:pPr>
        <w:pStyle w:val="Text"/>
        <w:tabs>
          <w:tab w:val="right" w:pos="6804"/>
          <w:tab w:val="right" w:pos="7938"/>
          <w:tab w:val="right" w:pos="9072"/>
        </w:tabs>
      </w:pPr>
      <w:r>
        <w:t>Director since September 1998</w:t>
      </w:r>
    </w:p>
    <w:p w14:paraId="698A5A58" w14:textId="77777777" w:rsidR="00000000" w:rsidRDefault="00000000">
      <w:pPr>
        <w:pStyle w:val="Text"/>
        <w:tabs>
          <w:tab w:val="right" w:pos="6804"/>
          <w:tab w:val="right" w:pos="7938"/>
          <w:tab w:val="right" w:pos="9072"/>
        </w:tabs>
      </w:pPr>
      <w:r>
        <w:t>Chairman Telstra Country Wide® Advisory Board from July 2000 to August 2004.</w:t>
      </w:r>
    </w:p>
    <w:p w14:paraId="7BB8E324" w14:textId="77777777" w:rsidR="00000000" w:rsidRDefault="00000000">
      <w:pPr>
        <w:pStyle w:val="Text"/>
        <w:tabs>
          <w:tab w:val="right" w:pos="6804"/>
          <w:tab w:val="right" w:pos="7938"/>
          <w:tab w:val="right" w:pos="9072"/>
        </w:tabs>
      </w:pPr>
      <w:r>
        <w:t xml:space="preserve">Chairman, Rural Finance Corporation of Victoria; Deputy Chairman, Ridley Corporation Ltd; Director, Reserve Bank of Australia, National Foods Limited, James Hardie Industries NV and Nufarm Limited. </w:t>
      </w:r>
    </w:p>
    <w:p w14:paraId="7EEEE1F9" w14:textId="77777777" w:rsidR="00000000" w:rsidRDefault="00000000">
      <w:pPr>
        <w:pStyle w:val="Text"/>
        <w:tabs>
          <w:tab w:val="right" w:pos="6804"/>
          <w:tab w:val="right" w:pos="7938"/>
          <w:tab w:val="right" w:pos="9072"/>
        </w:tabs>
      </w:pPr>
      <w:r>
        <w:t>Mr McGauchie has had extensive commercial and public policy experience, having previously held several high level advisory positions to Government, including the Prime Minister’s Supermarket to Asia Council, the Foreign Affairs Council and the Trade Policy Advisory Council. Mr McGauchie was Chairman of Woolstock Australia Limited from 1999-2002 and President of the National Farmers Federation from 1994-1998. He is a partner in C&amp;E McGauchie – Terrick West Estate.</w:t>
      </w:r>
    </w:p>
    <w:p w14:paraId="2D5FFE13" w14:textId="77777777" w:rsidR="00000000" w:rsidRDefault="00000000">
      <w:pPr>
        <w:pStyle w:val="Text"/>
        <w:tabs>
          <w:tab w:val="right" w:pos="6804"/>
          <w:tab w:val="right" w:pos="7938"/>
          <w:tab w:val="right" w:pos="9072"/>
        </w:tabs>
      </w:pPr>
      <w:r>
        <w:t>Age 54.</w:t>
      </w:r>
    </w:p>
    <w:p w14:paraId="56A2F90A" w14:textId="77777777" w:rsidR="00000000" w:rsidRDefault="00000000">
      <w:pPr>
        <w:pStyle w:val="Text"/>
        <w:tabs>
          <w:tab w:val="right" w:pos="6804"/>
          <w:tab w:val="right" w:pos="7938"/>
          <w:tab w:val="right" w:pos="9072"/>
        </w:tabs>
      </w:pPr>
      <w:r>
        <w:t xml:space="preserve">Number of board meetings </w:t>
      </w:r>
    </w:p>
    <w:p w14:paraId="4538E22E" w14:textId="77777777" w:rsidR="00000000" w:rsidRDefault="00000000">
      <w:pPr>
        <w:pStyle w:val="Text"/>
        <w:tabs>
          <w:tab w:val="right" w:pos="6804"/>
          <w:tab w:val="right" w:pos="7938"/>
          <w:tab w:val="right" w:pos="9072"/>
        </w:tabs>
      </w:pPr>
      <w:r>
        <w:t>held: 11</w:t>
      </w:r>
    </w:p>
    <w:p w14:paraId="3249C79E" w14:textId="77777777" w:rsidR="00000000" w:rsidRDefault="00000000">
      <w:pPr>
        <w:pStyle w:val="Text"/>
        <w:tabs>
          <w:tab w:val="right" w:pos="6804"/>
          <w:tab w:val="right" w:pos="7938"/>
          <w:tab w:val="right" w:pos="9072"/>
        </w:tabs>
      </w:pPr>
      <w:r>
        <w:t>Number of board meetings attended: 10</w:t>
      </w:r>
    </w:p>
    <w:p w14:paraId="537BC81F" w14:textId="77777777" w:rsidR="00000000" w:rsidRDefault="00000000">
      <w:pPr>
        <w:pStyle w:val="Text"/>
        <w:tabs>
          <w:tab w:val="right" w:pos="6804"/>
          <w:tab w:val="right" w:pos="7938"/>
          <w:tab w:val="right" w:pos="9072"/>
        </w:tabs>
      </w:pPr>
      <w:r>
        <w:t>Number of shares held:</w:t>
      </w:r>
    </w:p>
    <w:p w14:paraId="4EB9314A" w14:textId="77777777" w:rsidR="00000000" w:rsidRDefault="00000000">
      <w:pPr>
        <w:pStyle w:val="Text"/>
        <w:tabs>
          <w:tab w:val="right" w:pos="6804"/>
          <w:tab w:val="right" w:pos="7938"/>
          <w:tab w:val="right" w:pos="9072"/>
        </w:tabs>
      </w:pPr>
      <w:r>
        <w:t>– Direct interest nil</w:t>
      </w:r>
    </w:p>
    <w:p w14:paraId="31A4D088" w14:textId="77777777" w:rsidR="00000000" w:rsidRDefault="00000000">
      <w:pPr>
        <w:pStyle w:val="Text"/>
        <w:tabs>
          <w:tab w:val="right" w:pos="6804"/>
          <w:tab w:val="right" w:pos="7938"/>
          <w:tab w:val="right" w:pos="9072"/>
        </w:tabs>
      </w:pPr>
      <w:r>
        <w:t>–  Indirect interest 34,328</w:t>
      </w:r>
    </w:p>
    <w:p w14:paraId="1AE0B36C" w14:textId="77777777" w:rsidR="00000000" w:rsidRDefault="00000000">
      <w:pPr>
        <w:pStyle w:val="Text"/>
        <w:tabs>
          <w:tab w:val="right" w:pos="6804"/>
          <w:tab w:val="right" w:pos="7938"/>
          <w:tab w:val="right" w:pos="9072"/>
        </w:tabs>
      </w:pPr>
      <w:r>
        <w:t>Salary and fees: $45,871</w:t>
      </w:r>
    </w:p>
    <w:p w14:paraId="394FEAAF" w14:textId="77777777" w:rsidR="00000000" w:rsidRDefault="00000000">
      <w:pPr>
        <w:pStyle w:val="Text"/>
        <w:tabs>
          <w:tab w:val="right" w:pos="6804"/>
          <w:tab w:val="right" w:pos="7938"/>
          <w:tab w:val="right" w:pos="9072"/>
        </w:tabs>
      </w:pPr>
      <w:r>
        <w:t>DirectShare: $30,000</w:t>
      </w:r>
    </w:p>
    <w:p w14:paraId="49EB1B1C" w14:textId="77777777" w:rsidR="00000000" w:rsidRDefault="00000000">
      <w:pPr>
        <w:pStyle w:val="Text"/>
        <w:tabs>
          <w:tab w:val="right" w:pos="6804"/>
          <w:tab w:val="right" w:pos="7938"/>
          <w:tab w:val="right" w:pos="9072"/>
        </w:tabs>
      </w:pPr>
      <w:r>
        <w:t>Other benefits: $94,822</w:t>
      </w:r>
    </w:p>
    <w:p w14:paraId="5B7BCB59" w14:textId="77777777" w:rsidR="00000000" w:rsidRDefault="00000000">
      <w:pPr>
        <w:pStyle w:val="Text"/>
        <w:tabs>
          <w:tab w:val="right" w:pos="6804"/>
          <w:tab w:val="right" w:pos="7938"/>
          <w:tab w:val="right" w:pos="9072"/>
        </w:tabs>
      </w:pPr>
      <w:r>
        <w:t>Total: $170,693</w:t>
      </w:r>
    </w:p>
    <w:p w14:paraId="37350ECB" w14:textId="77777777" w:rsidR="00000000" w:rsidRDefault="00000000">
      <w:pPr>
        <w:pStyle w:val="Subhead"/>
      </w:pPr>
      <w:r>
        <w:t>Zygmunt E Switkowski</w:t>
      </w:r>
    </w:p>
    <w:p w14:paraId="09854616" w14:textId="77777777" w:rsidR="00000000" w:rsidRDefault="00000000">
      <w:pPr>
        <w:pStyle w:val="Text"/>
        <w:tabs>
          <w:tab w:val="right" w:pos="6804"/>
          <w:tab w:val="right" w:pos="7938"/>
          <w:tab w:val="right" w:pos="9072"/>
        </w:tabs>
      </w:pPr>
      <w:r>
        <w:t>BSc (Hons), PhD, FAICD</w:t>
      </w:r>
    </w:p>
    <w:p w14:paraId="58DE6048" w14:textId="77777777" w:rsidR="00000000" w:rsidRDefault="00000000">
      <w:pPr>
        <w:pStyle w:val="Text"/>
        <w:tabs>
          <w:tab w:val="right" w:pos="6804"/>
          <w:tab w:val="right" w:pos="7938"/>
          <w:tab w:val="right" w:pos="9072"/>
        </w:tabs>
      </w:pPr>
      <w:r>
        <w:t>Chief Executive Officer (CEO) and Managing Director</w:t>
      </w:r>
    </w:p>
    <w:p w14:paraId="66207D06" w14:textId="77777777" w:rsidR="00000000" w:rsidRDefault="00000000">
      <w:pPr>
        <w:pStyle w:val="Text"/>
        <w:tabs>
          <w:tab w:val="right" w:pos="6804"/>
          <w:tab w:val="right" w:pos="7938"/>
          <w:tab w:val="right" w:pos="9072"/>
        </w:tabs>
      </w:pPr>
      <w:r>
        <w:t>CEO and Managing Director since March 1999</w:t>
      </w:r>
    </w:p>
    <w:p w14:paraId="07694B57" w14:textId="77777777" w:rsidR="00000000" w:rsidRDefault="00000000">
      <w:pPr>
        <w:pStyle w:val="Text"/>
        <w:tabs>
          <w:tab w:val="right" w:pos="6804"/>
          <w:tab w:val="right" w:pos="7938"/>
          <w:tab w:val="right" w:pos="9072"/>
        </w:tabs>
      </w:pPr>
      <w:r>
        <w:t>Director of FOXTEL. Formerly Chief Executive Officer of Optus Communications Ltd and Chairman and Managing Director of Kodak (Australasia) Pty Ltd and the Business Council of Australia. Age 56.</w:t>
      </w:r>
    </w:p>
    <w:p w14:paraId="6D7BFB41" w14:textId="77777777" w:rsidR="00000000" w:rsidRDefault="00000000">
      <w:pPr>
        <w:pStyle w:val="Text"/>
        <w:tabs>
          <w:tab w:val="right" w:pos="6804"/>
          <w:tab w:val="right" w:pos="7938"/>
          <w:tab w:val="right" w:pos="9072"/>
        </w:tabs>
      </w:pPr>
      <w:r>
        <w:t xml:space="preserve">Number of board meetings </w:t>
      </w:r>
    </w:p>
    <w:p w14:paraId="4862E4B9" w14:textId="77777777" w:rsidR="00000000" w:rsidRDefault="00000000">
      <w:pPr>
        <w:pStyle w:val="Text"/>
        <w:tabs>
          <w:tab w:val="right" w:pos="6804"/>
          <w:tab w:val="right" w:pos="7938"/>
          <w:tab w:val="right" w:pos="9072"/>
        </w:tabs>
      </w:pPr>
      <w:r>
        <w:t>held: 11</w:t>
      </w:r>
    </w:p>
    <w:p w14:paraId="14ED6DA5" w14:textId="77777777" w:rsidR="00000000" w:rsidRDefault="00000000">
      <w:pPr>
        <w:pStyle w:val="Text"/>
        <w:tabs>
          <w:tab w:val="right" w:pos="6804"/>
          <w:tab w:val="right" w:pos="7938"/>
          <w:tab w:val="right" w:pos="9072"/>
        </w:tabs>
      </w:pPr>
      <w:r>
        <w:t>Number of board meetings attended: 11</w:t>
      </w:r>
    </w:p>
    <w:p w14:paraId="7393FDA6" w14:textId="77777777" w:rsidR="00000000" w:rsidRDefault="00000000">
      <w:pPr>
        <w:pStyle w:val="Text"/>
        <w:tabs>
          <w:tab w:val="right" w:pos="6804"/>
          <w:tab w:val="right" w:pos="7938"/>
          <w:tab w:val="right" w:pos="9072"/>
        </w:tabs>
      </w:pPr>
      <w:r>
        <w:t>Number of shares held:</w:t>
      </w:r>
    </w:p>
    <w:p w14:paraId="0F76B7AD" w14:textId="77777777" w:rsidR="00000000" w:rsidRDefault="00000000">
      <w:pPr>
        <w:pStyle w:val="Text"/>
        <w:tabs>
          <w:tab w:val="right" w:pos="6804"/>
          <w:tab w:val="right" w:pos="7938"/>
          <w:tab w:val="right" w:pos="9072"/>
        </w:tabs>
      </w:pPr>
      <w:r>
        <w:t>– Direct interest 46,800</w:t>
      </w:r>
    </w:p>
    <w:p w14:paraId="587130C0" w14:textId="77777777" w:rsidR="00000000" w:rsidRDefault="00000000">
      <w:pPr>
        <w:pStyle w:val="Text"/>
        <w:tabs>
          <w:tab w:val="right" w:pos="6804"/>
          <w:tab w:val="right" w:pos="7938"/>
          <w:tab w:val="right" w:pos="9072"/>
        </w:tabs>
      </w:pPr>
      <w:r>
        <w:t>– Indirect interest 88,850</w:t>
      </w:r>
    </w:p>
    <w:p w14:paraId="09682BD7" w14:textId="77777777" w:rsidR="00000000" w:rsidRDefault="00000000">
      <w:pPr>
        <w:pStyle w:val="Text"/>
        <w:tabs>
          <w:tab w:val="right" w:pos="6804"/>
          <w:tab w:val="right" w:pos="7938"/>
          <w:tab w:val="right" w:pos="9072"/>
        </w:tabs>
      </w:pPr>
      <w:r>
        <w:t>Incentive plans and personal performance reviews are:</w:t>
      </w:r>
    </w:p>
    <w:p w14:paraId="7C6694C5" w14:textId="77777777" w:rsidR="00000000" w:rsidRDefault="00000000">
      <w:pPr>
        <w:pStyle w:val="Text"/>
        <w:tabs>
          <w:tab w:val="right" w:pos="6804"/>
          <w:tab w:val="right" w:pos="7938"/>
          <w:tab w:val="right" w:pos="9072"/>
        </w:tabs>
      </w:pPr>
      <w:r>
        <w:t>Fixed remuneration: $1,339,314</w:t>
      </w:r>
    </w:p>
    <w:p w14:paraId="06663637" w14:textId="77777777" w:rsidR="00000000" w:rsidRDefault="00000000">
      <w:pPr>
        <w:pStyle w:val="Text"/>
        <w:tabs>
          <w:tab w:val="right" w:pos="6804"/>
          <w:tab w:val="right" w:pos="7938"/>
          <w:tab w:val="right" w:pos="9072"/>
        </w:tabs>
      </w:pPr>
      <w:r>
        <w:t>Short term incentive: $627,300</w:t>
      </w:r>
    </w:p>
    <w:p w14:paraId="1A3A9E25" w14:textId="77777777" w:rsidR="00000000" w:rsidRDefault="00000000">
      <w:pPr>
        <w:pStyle w:val="Text"/>
        <w:tabs>
          <w:tab w:val="right" w:pos="6804"/>
          <w:tab w:val="right" w:pos="7938"/>
          <w:tab w:val="right" w:pos="9072"/>
        </w:tabs>
      </w:pPr>
      <w:r>
        <w:t>Other benefits: $99,828</w:t>
      </w:r>
    </w:p>
    <w:p w14:paraId="55D1B3D4" w14:textId="77777777" w:rsidR="00000000" w:rsidRDefault="00000000">
      <w:pPr>
        <w:pStyle w:val="Text"/>
        <w:tabs>
          <w:tab w:val="right" w:pos="6804"/>
          <w:tab w:val="right" w:pos="7938"/>
          <w:tab w:val="right" w:pos="9072"/>
        </w:tabs>
      </w:pPr>
      <w:r>
        <w:t>Deferred remuneration: $660,854</w:t>
      </w:r>
    </w:p>
    <w:p w14:paraId="68ECA34E" w14:textId="77777777" w:rsidR="00000000" w:rsidRDefault="00000000">
      <w:pPr>
        <w:pStyle w:val="Text"/>
        <w:tabs>
          <w:tab w:val="right" w:pos="6804"/>
          <w:tab w:val="right" w:pos="7938"/>
          <w:tab w:val="right" w:pos="9072"/>
        </w:tabs>
      </w:pPr>
      <w:r>
        <w:t>Total cash and deferred remuneration: $2,727,296</w:t>
      </w:r>
    </w:p>
    <w:p w14:paraId="5941D8A0" w14:textId="77777777" w:rsidR="00000000" w:rsidRDefault="00000000">
      <w:pPr>
        <w:pStyle w:val="Subhead"/>
      </w:pPr>
      <w:r>
        <w:t>John T Ralph – AC</w:t>
      </w:r>
    </w:p>
    <w:p w14:paraId="4E20648A" w14:textId="77777777" w:rsidR="00000000" w:rsidRDefault="00000000">
      <w:pPr>
        <w:pStyle w:val="Text"/>
        <w:tabs>
          <w:tab w:val="right" w:pos="6804"/>
          <w:tab w:val="right" w:pos="7938"/>
          <w:tab w:val="right" w:pos="9072"/>
        </w:tabs>
      </w:pPr>
      <w:r>
        <w:t xml:space="preserve">FCPA, FTSE, FAICD, FAIM, FAusIMM, Hon LLD (Melbourne &amp; Queensland), DUniv(ACU) </w:t>
      </w:r>
    </w:p>
    <w:p w14:paraId="4BBDE9FC" w14:textId="77777777" w:rsidR="00000000" w:rsidRDefault="00000000">
      <w:pPr>
        <w:pStyle w:val="Text"/>
        <w:tabs>
          <w:tab w:val="right" w:pos="6804"/>
          <w:tab w:val="right" w:pos="7938"/>
          <w:tab w:val="right" w:pos="9072"/>
        </w:tabs>
      </w:pPr>
      <w:r>
        <w:t xml:space="preserve">Deputy Chairman </w:t>
      </w:r>
    </w:p>
    <w:p w14:paraId="4FC638F2" w14:textId="77777777" w:rsidR="00000000" w:rsidRDefault="00000000">
      <w:pPr>
        <w:pStyle w:val="Text"/>
        <w:tabs>
          <w:tab w:val="right" w:pos="6804"/>
          <w:tab w:val="right" w:pos="7938"/>
          <w:tab w:val="right" w:pos="9072"/>
        </w:tabs>
      </w:pPr>
      <w:r>
        <w:t>Director and Deputy Chairman since October 1996, Interim Chairman 14 April 2004 – 20 July 2004</w:t>
      </w:r>
    </w:p>
    <w:p w14:paraId="028371F0" w14:textId="77777777" w:rsidR="00000000" w:rsidRDefault="00000000">
      <w:pPr>
        <w:pStyle w:val="Text"/>
        <w:tabs>
          <w:tab w:val="right" w:pos="6804"/>
          <w:tab w:val="right" w:pos="7938"/>
          <w:tab w:val="right" w:pos="9072"/>
        </w:tabs>
      </w:pPr>
      <w:r>
        <w:t>Chairman, Commonwealth Bank of Australia and Australian Foundation for Science; Director, Australian Farm Institute; Member, Board of Melbourne Business School; President, Scouts Australia, Victorian Branch and Patron of St Vincent’s Institute Foundation. Mr Ralph was formerly Chief Executive and Managing Director of CRA Limited. Age 71</w:t>
      </w:r>
    </w:p>
    <w:p w14:paraId="07B6A562" w14:textId="77777777" w:rsidR="00000000" w:rsidRDefault="00000000">
      <w:pPr>
        <w:pStyle w:val="Text"/>
        <w:tabs>
          <w:tab w:val="right" w:pos="6804"/>
          <w:tab w:val="right" w:pos="7938"/>
          <w:tab w:val="right" w:pos="9072"/>
        </w:tabs>
      </w:pPr>
      <w:r>
        <w:t xml:space="preserve">Number of board meetings </w:t>
      </w:r>
    </w:p>
    <w:p w14:paraId="04F365FE" w14:textId="77777777" w:rsidR="00000000" w:rsidRDefault="00000000">
      <w:pPr>
        <w:pStyle w:val="Text"/>
        <w:tabs>
          <w:tab w:val="right" w:pos="6804"/>
          <w:tab w:val="right" w:pos="7938"/>
          <w:tab w:val="right" w:pos="9072"/>
        </w:tabs>
      </w:pPr>
      <w:r>
        <w:t>held: 11</w:t>
      </w:r>
    </w:p>
    <w:p w14:paraId="089C6D07" w14:textId="77777777" w:rsidR="00000000" w:rsidRDefault="00000000">
      <w:pPr>
        <w:pStyle w:val="Text"/>
        <w:tabs>
          <w:tab w:val="right" w:pos="6804"/>
          <w:tab w:val="right" w:pos="7938"/>
          <w:tab w:val="right" w:pos="9072"/>
        </w:tabs>
      </w:pPr>
      <w:r>
        <w:t>Number of board meetings attended: 11</w:t>
      </w:r>
    </w:p>
    <w:p w14:paraId="740F4CC1" w14:textId="77777777" w:rsidR="00000000" w:rsidRDefault="00000000">
      <w:pPr>
        <w:pStyle w:val="Text"/>
        <w:tabs>
          <w:tab w:val="right" w:pos="6804"/>
          <w:tab w:val="right" w:pos="7938"/>
          <w:tab w:val="right" w:pos="9072"/>
        </w:tabs>
      </w:pPr>
      <w:r>
        <w:t>Number of shares held:</w:t>
      </w:r>
    </w:p>
    <w:p w14:paraId="0A008FA7" w14:textId="77777777" w:rsidR="00000000" w:rsidRDefault="00000000">
      <w:pPr>
        <w:pStyle w:val="Text"/>
        <w:tabs>
          <w:tab w:val="right" w:pos="6804"/>
          <w:tab w:val="right" w:pos="7938"/>
          <w:tab w:val="right" w:pos="9072"/>
        </w:tabs>
      </w:pPr>
      <w:r>
        <w:t>– Direct interest 1,000</w:t>
      </w:r>
    </w:p>
    <w:p w14:paraId="5293B47C" w14:textId="77777777" w:rsidR="00000000" w:rsidRDefault="00000000">
      <w:pPr>
        <w:pStyle w:val="Text"/>
        <w:tabs>
          <w:tab w:val="right" w:pos="6804"/>
          <w:tab w:val="right" w:pos="7938"/>
          <w:tab w:val="right" w:pos="9072"/>
        </w:tabs>
      </w:pPr>
      <w:r>
        <w:t>– Indirect interest 74,843</w:t>
      </w:r>
    </w:p>
    <w:p w14:paraId="077FE971" w14:textId="77777777" w:rsidR="00000000" w:rsidRDefault="00000000">
      <w:pPr>
        <w:pStyle w:val="Text"/>
        <w:tabs>
          <w:tab w:val="right" w:pos="6804"/>
          <w:tab w:val="right" w:pos="7938"/>
          <w:tab w:val="right" w:pos="9072"/>
        </w:tabs>
      </w:pPr>
      <w:r>
        <w:t>Salary and fees: $141,852</w:t>
      </w:r>
    </w:p>
    <w:p w14:paraId="512B5935" w14:textId="77777777" w:rsidR="00000000" w:rsidRDefault="00000000">
      <w:pPr>
        <w:pStyle w:val="Text"/>
        <w:tabs>
          <w:tab w:val="right" w:pos="6804"/>
          <w:tab w:val="right" w:pos="7938"/>
          <w:tab w:val="right" w:pos="9072"/>
        </w:tabs>
      </w:pPr>
      <w:r>
        <w:t>DirectShare: $28,000</w:t>
      </w:r>
    </w:p>
    <w:p w14:paraId="070A3933" w14:textId="77777777" w:rsidR="00000000" w:rsidRDefault="00000000">
      <w:pPr>
        <w:pStyle w:val="Text"/>
        <w:tabs>
          <w:tab w:val="right" w:pos="6804"/>
          <w:tab w:val="right" w:pos="7938"/>
          <w:tab w:val="right" w:pos="9072"/>
        </w:tabs>
      </w:pPr>
      <w:r>
        <w:t>Other benefits: $83,068</w:t>
      </w:r>
    </w:p>
    <w:p w14:paraId="2E40FF11" w14:textId="77777777" w:rsidR="00000000" w:rsidRDefault="00000000">
      <w:pPr>
        <w:pStyle w:val="Text"/>
        <w:tabs>
          <w:tab w:val="right" w:pos="6804"/>
          <w:tab w:val="right" w:pos="7938"/>
          <w:tab w:val="right" w:pos="9072"/>
        </w:tabs>
      </w:pPr>
      <w:r>
        <w:t>Total: $252,920</w:t>
      </w:r>
    </w:p>
    <w:p w14:paraId="0E860918" w14:textId="77777777" w:rsidR="00000000" w:rsidRDefault="00000000">
      <w:pPr>
        <w:pStyle w:val="Subhead"/>
      </w:pPr>
      <w:r>
        <w:t>John E Fletcher</w:t>
      </w:r>
    </w:p>
    <w:p w14:paraId="47178FFF" w14:textId="77777777" w:rsidR="00000000" w:rsidRDefault="00000000">
      <w:pPr>
        <w:pStyle w:val="Text"/>
        <w:tabs>
          <w:tab w:val="right" w:pos="6804"/>
          <w:tab w:val="right" w:pos="7938"/>
          <w:tab w:val="right" w:pos="9072"/>
        </w:tabs>
      </w:pPr>
      <w:r>
        <w:t>FCPA</w:t>
      </w:r>
    </w:p>
    <w:p w14:paraId="6DFBFEE7" w14:textId="77777777" w:rsidR="00000000" w:rsidRDefault="00000000">
      <w:pPr>
        <w:pStyle w:val="Text"/>
        <w:tabs>
          <w:tab w:val="right" w:pos="6804"/>
          <w:tab w:val="right" w:pos="7938"/>
          <w:tab w:val="right" w:pos="9072"/>
        </w:tabs>
      </w:pPr>
      <w:r>
        <w:t>Director since November 2000</w:t>
      </w:r>
    </w:p>
    <w:p w14:paraId="776ED8E1" w14:textId="77777777" w:rsidR="00000000" w:rsidRDefault="00000000">
      <w:pPr>
        <w:pStyle w:val="Text"/>
        <w:tabs>
          <w:tab w:val="right" w:pos="6804"/>
          <w:tab w:val="right" w:pos="7938"/>
          <w:tab w:val="right" w:pos="9072"/>
        </w:tabs>
      </w:pPr>
      <w:r>
        <w:t>Managing Director and Chief Executive Officer of Coles Myer Ltd. Formerly Chief Executive and Managing Director of Brambles Industries Ltd. Mr Fletcher was employed by Brambles in various management positions for 27 years including an assignment in Europe. Age 53.</w:t>
      </w:r>
    </w:p>
    <w:p w14:paraId="72831E68" w14:textId="77777777" w:rsidR="00000000" w:rsidRDefault="00000000">
      <w:pPr>
        <w:pStyle w:val="Text"/>
        <w:tabs>
          <w:tab w:val="right" w:pos="6804"/>
          <w:tab w:val="right" w:pos="7938"/>
          <w:tab w:val="right" w:pos="9072"/>
        </w:tabs>
      </w:pPr>
      <w:r>
        <w:t xml:space="preserve">Number of board meetings </w:t>
      </w:r>
    </w:p>
    <w:p w14:paraId="2B326090" w14:textId="77777777" w:rsidR="00000000" w:rsidRDefault="00000000">
      <w:pPr>
        <w:pStyle w:val="Text"/>
        <w:tabs>
          <w:tab w:val="right" w:pos="6804"/>
          <w:tab w:val="right" w:pos="7938"/>
          <w:tab w:val="right" w:pos="9072"/>
        </w:tabs>
      </w:pPr>
      <w:r>
        <w:t>held: 11</w:t>
      </w:r>
    </w:p>
    <w:p w14:paraId="46AF33A0" w14:textId="77777777" w:rsidR="00000000" w:rsidRDefault="00000000">
      <w:pPr>
        <w:pStyle w:val="Text"/>
        <w:tabs>
          <w:tab w:val="right" w:pos="6804"/>
          <w:tab w:val="right" w:pos="7938"/>
          <w:tab w:val="right" w:pos="9072"/>
        </w:tabs>
      </w:pPr>
      <w:r>
        <w:t>Number of board meetings attended: 10</w:t>
      </w:r>
    </w:p>
    <w:p w14:paraId="4A5C6D9F" w14:textId="77777777" w:rsidR="00000000" w:rsidRDefault="00000000">
      <w:pPr>
        <w:pStyle w:val="Text"/>
        <w:tabs>
          <w:tab w:val="right" w:pos="6804"/>
          <w:tab w:val="right" w:pos="7938"/>
          <w:tab w:val="right" w:pos="9072"/>
        </w:tabs>
      </w:pPr>
      <w:r>
        <w:t>Number of shares held:</w:t>
      </w:r>
    </w:p>
    <w:p w14:paraId="56E64733" w14:textId="77777777" w:rsidR="00000000" w:rsidRDefault="00000000">
      <w:pPr>
        <w:pStyle w:val="Text"/>
        <w:tabs>
          <w:tab w:val="right" w:pos="6804"/>
          <w:tab w:val="right" w:pos="7938"/>
          <w:tab w:val="right" w:pos="9072"/>
        </w:tabs>
      </w:pPr>
      <w:r>
        <w:t>– Direct interest nil</w:t>
      </w:r>
    </w:p>
    <w:p w14:paraId="5B465295" w14:textId="77777777" w:rsidR="00000000" w:rsidRDefault="00000000">
      <w:pPr>
        <w:pStyle w:val="Text"/>
        <w:tabs>
          <w:tab w:val="right" w:pos="6804"/>
          <w:tab w:val="right" w:pos="7938"/>
          <w:tab w:val="right" w:pos="9072"/>
        </w:tabs>
      </w:pPr>
      <w:r>
        <w:t>– Indirect interest 48,060</w:t>
      </w:r>
    </w:p>
    <w:p w14:paraId="33DAFCEA" w14:textId="77777777" w:rsidR="00000000" w:rsidRDefault="00000000">
      <w:pPr>
        <w:pStyle w:val="Text"/>
        <w:tabs>
          <w:tab w:val="right" w:pos="6804"/>
          <w:tab w:val="right" w:pos="7938"/>
          <w:tab w:val="right" w:pos="9072"/>
        </w:tabs>
      </w:pPr>
      <w:r>
        <w:t>Salary and fees: $37,800</w:t>
      </w:r>
    </w:p>
    <w:p w14:paraId="73256E3A" w14:textId="77777777" w:rsidR="00000000" w:rsidRDefault="00000000">
      <w:pPr>
        <w:pStyle w:val="Text"/>
        <w:tabs>
          <w:tab w:val="right" w:pos="6804"/>
          <w:tab w:val="right" w:pos="7938"/>
          <w:tab w:val="right" w:pos="9072"/>
        </w:tabs>
      </w:pPr>
      <w:r>
        <w:t>DirectShare: $35,000</w:t>
      </w:r>
    </w:p>
    <w:p w14:paraId="7E02A35F" w14:textId="77777777" w:rsidR="00000000" w:rsidRDefault="00000000">
      <w:pPr>
        <w:pStyle w:val="Text"/>
        <w:tabs>
          <w:tab w:val="right" w:pos="6804"/>
          <w:tab w:val="right" w:pos="7938"/>
          <w:tab w:val="right" w:pos="9072"/>
        </w:tabs>
      </w:pPr>
      <w:r>
        <w:t>Other benefits: $33,018</w:t>
      </w:r>
    </w:p>
    <w:p w14:paraId="464280E7" w14:textId="77777777" w:rsidR="00000000" w:rsidRDefault="00000000">
      <w:pPr>
        <w:pStyle w:val="Text"/>
        <w:tabs>
          <w:tab w:val="right" w:pos="6804"/>
          <w:tab w:val="right" w:pos="7938"/>
          <w:tab w:val="right" w:pos="9072"/>
        </w:tabs>
      </w:pPr>
      <w:r>
        <w:t>Total: $105,818</w:t>
      </w:r>
    </w:p>
    <w:p w14:paraId="0057EE78" w14:textId="77777777" w:rsidR="00000000" w:rsidRDefault="00000000">
      <w:pPr>
        <w:pStyle w:val="Subhead"/>
      </w:pPr>
      <w:r>
        <w:t>Charles Macek</w:t>
      </w:r>
    </w:p>
    <w:p w14:paraId="48642F2F" w14:textId="77777777" w:rsidR="00000000" w:rsidRDefault="00000000">
      <w:pPr>
        <w:pStyle w:val="Text"/>
        <w:tabs>
          <w:tab w:val="right" w:pos="6804"/>
          <w:tab w:val="right" w:pos="7938"/>
          <w:tab w:val="right" w:pos="9072"/>
        </w:tabs>
      </w:pPr>
      <w:r>
        <w:t xml:space="preserve">BEc, MAdmin, FSIA, FAICD, </w:t>
      </w:r>
    </w:p>
    <w:p w14:paraId="467303C1" w14:textId="77777777" w:rsidR="00000000" w:rsidRDefault="00000000">
      <w:pPr>
        <w:pStyle w:val="Text"/>
        <w:tabs>
          <w:tab w:val="right" w:pos="6804"/>
          <w:tab w:val="right" w:pos="7938"/>
          <w:tab w:val="right" w:pos="9072"/>
        </w:tabs>
      </w:pPr>
      <w:r>
        <w:t>FCPA, FAIM</w:t>
      </w:r>
    </w:p>
    <w:p w14:paraId="4563D7A2" w14:textId="77777777" w:rsidR="00000000" w:rsidRDefault="00000000">
      <w:pPr>
        <w:pStyle w:val="Text"/>
        <w:tabs>
          <w:tab w:val="right" w:pos="6804"/>
          <w:tab w:val="right" w:pos="7938"/>
          <w:tab w:val="right" w:pos="9072"/>
        </w:tabs>
      </w:pPr>
      <w:r>
        <w:t>Director since November 2001</w:t>
      </w:r>
    </w:p>
    <w:p w14:paraId="2254377F" w14:textId="77777777" w:rsidR="00000000" w:rsidRDefault="00000000">
      <w:pPr>
        <w:pStyle w:val="Text"/>
        <w:tabs>
          <w:tab w:val="right" w:pos="6804"/>
          <w:tab w:val="right" w:pos="7938"/>
          <w:tab w:val="right" w:pos="9072"/>
        </w:tabs>
      </w:pPr>
      <w:r>
        <w:t>Chairman, Sustainable Investment Research Institute Pty Ltd and Financial Reporting Council (FRC); Director, Vertex Capital Pty Ltd, Williamson Community Leadership Program Ltd and Wesfarmers Ltd; Victorian Councillor, Australian Institute of Company Directors. Former roles include 16 years as Founding Managing Director and Chief Investment Officer and subsequently Chairman of County Investment Management Ltd. He was also formerly Chairman and Director of IOOF Holdings Ltd and Centre for Eye Research Australia Ltd and Director of Famoice Technology Pty Ltd. Mr Macek has had a long association with the finance and investment industry. Age 57.</w:t>
      </w:r>
    </w:p>
    <w:p w14:paraId="13E1CE38" w14:textId="77777777" w:rsidR="00000000" w:rsidRDefault="00000000">
      <w:pPr>
        <w:pStyle w:val="Text"/>
        <w:tabs>
          <w:tab w:val="right" w:pos="6804"/>
          <w:tab w:val="right" w:pos="7938"/>
          <w:tab w:val="right" w:pos="9072"/>
        </w:tabs>
      </w:pPr>
      <w:r>
        <w:t xml:space="preserve">Number of board meetings </w:t>
      </w:r>
    </w:p>
    <w:p w14:paraId="58B0EDF8" w14:textId="77777777" w:rsidR="00000000" w:rsidRDefault="00000000">
      <w:pPr>
        <w:pStyle w:val="Text"/>
        <w:tabs>
          <w:tab w:val="right" w:pos="6804"/>
          <w:tab w:val="right" w:pos="7938"/>
          <w:tab w:val="right" w:pos="9072"/>
        </w:tabs>
      </w:pPr>
      <w:r>
        <w:t>held: 11</w:t>
      </w:r>
    </w:p>
    <w:p w14:paraId="16A622B5" w14:textId="77777777" w:rsidR="00000000" w:rsidRDefault="00000000">
      <w:pPr>
        <w:pStyle w:val="Text"/>
        <w:tabs>
          <w:tab w:val="right" w:pos="6804"/>
          <w:tab w:val="right" w:pos="7938"/>
          <w:tab w:val="right" w:pos="9072"/>
        </w:tabs>
      </w:pPr>
      <w:r>
        <w:t xml:space="preserve">Number of board </w:t>
      </w:r>
    </w:p>
    <w:p w14:paraId="7E8E2489" w14:textId="77777777" w:rsidR="00000000" w:rsidRDefault="00000000">
      <w:pPr>
        <w:pStyle w:val="Text"/>
        <w:tabs>
          <w:tab w:val="right" w:pos="6804"/>
          <w:tab w:val="right" w:pos="7938"/>
          <w:tab w:val="right" w:pos="9072"/>
        </w:tabs>
      </w:pPr>
      <w:r>
        <w:t>meetings attended: 11</w:t>
      </w:r>
    </w:p>
    <w:p w14:paraId="2E1C911C" w14:textId="77777777" w:rsidR="00000000" w:rsidRDefault="00000000">
      <w:pPr>
        <w:pStyle w:val="Text"/>
        <w:tabs>
          <w:tab w:val="right" w:pos="6804"/>
          <w:tab w:val="right" w:pos="7938"/>
          <w:tab w:val="right" w:pos="9072"/>
        </w:tabs>
      </w:pPr>
      <w:r>
        <w:t>Number of shares held:</w:t>
      </w:r>
    </w:p>
    <w:p w14:paraId="18F7A409" w14:textId="77777777" w:rsidR="00000000" w:rsidRDefault="00000000">
      <w:pPr>
        <w:pStyle w:val="Text"/>
        <w:tabs>
          <w:tab w:val="right" w:pos="6804"/>
          <w:tab w:val="right" w:pos="7938"/>
          <w:tab w:val="right" w:pos="9072"/>
        </w:tabs>
      </w:pPr>
      <w:r>
        <w:t>– Direct interest nil</w:t>
      </w:r>
    </w:p>
    <w:p w14:paraId="6F5C9DF8" w14:textId="77777777" w:rsidR="00000000" w:rsidRDefault="00000000">
      <w:pPr>
        <w:pStyle w:val="Text"/>
        <w:tabs>
          <w:tab w:val="right" w:pos="6804"/>
          <w:tab w:val="right" w:pos="7938"/>
          <w:tab w:val="right" w:pos="9072"/>
        </w:tabs>
      </w:pPr>
      <w:r>
        <w:t>– Indirect interest 39,462</w:t>
      </w:r>
    </w:p>
    <w:p w14:paraId="4F2535D8" w14:textId="77777777" w:rsidR="00000000" w:rsidRDefault="00000000">
      <w:pPr>
        <w:pStyle w:val="Text"/>
        <w:tabs>
          <w:tab w:val="right" w:pos="6804"/>
          <w:tab w:val="right" w:pos="7938"/>
          <w:tab w:val="right" w:pos="9072"/>
        </w:tabs>
      </w:pPr>
      <w:r>
        <w:t>Salary and fees: $67,450</w:t>
      </w:r>
    </w:p>
    <w:p w14:paraId="618F77F5" w14:textId="77777777" w:rsidR="00000000" w:rsidRDefault="00000000">
      <w:pPr>
        <w:pStyle w:val="Text"/>
        <w:tabs>
          <w:tab w:val="right" w:pos="6804"/>
          <w:tab w:val="right" w:pos="7938"/>
          <w:tab w:val="right" w:pos="9072"/>
        </w:tabs>
      </w:pPr>
      <w:r>
        <w:t>DirectShare: $19,000</w:t>
      </w:r>
    </w:p>
    <w:p w14:paraId="57F9DFB3" w14:textId="77777777" w:rsidR="00000000" w:rsidRDefault="00000000">
      <w:pPr>
        <w:pStyle w:val="Text"/>
        <w:tabs>
          <w:tab w:val="right" w:pos="6804"/>
          <w:tab w:val="right" w:pos="7938"/>
          <w:tab w:val="right" w:pos="9072"/>
        </w:tabs>
      </w:pPr>
      <w:r>
        <w:t>Other benefits: $89,531</w:t>
      </w:r>
    </w:p>
    <w:p w14:paraId="2807ACDF" w14:textId="77777777" w:rsidR="00000000" w:rsidRDefault="00000000">
      <w:pPr>
        <w:pStyle w:val="Text"/>
        <w:tabs>
          <w:tab w:val="right" w:pos="6804"/>
          <w:tab w:val="right" w:pos="7938"/>
          <w:tab w:val="right" w:pos="9072"/>
        </w:tabs>
      </w:pPr>
      <w:r>
        <w:t>Total: $175,981</w:t>
      </w:r>
    </w:p>
    <w:p w14:paraId="497FAE7E" w14:textId="77777777" w:rsidR="00000000" w:rsidRDefault="00000000">
      <w:pPr>
        <w:pStyle w:val="Subhead"/>
      </w:pPr>
      <w:r>
        <w:t>Belinda J Hutchinson</w:t>
      </w:r>
    </w:p>
    <w:p w14:paraId="4255FC8D" w14:textId="77777777" w:rsidR="00000000" w:rsidRDefault="00000000">
      <w:pPr>
        <w:pStyle w:val="Text"/>
        <w:tabs>
          <w:tab w:val="right" w:pos="6804"/>
          <w:tab w:val="right" w:pos="7938"/>
          <w:tab w:val="right" w:pos="9072"/>
        </w:tabs>
      </w:pPr>
      <w:r>
        <w:t>BEc, FCA</w:t>
      </w:r>
    </w:p>
    <w:p w14:paraId="77C692D3" w14:textId="77777777" w:rsidR="00000000" w:rsidRDefault="00000000">
      <w:pPr>
        <w:pStyle w:val="Text"/>
        <w:tabs>
          <w:tab w:val="right" w:pos="6804"/>
          <w:tab w:val="right" w:pos="7938"/>
          <w:tab w:val="right" w:pos="9072"/>
        </w:tabs>
      </w:pPr>
      <w:r>
        <w:t>Director since November 2001</w:t>
      </w:r>
    </w:p>
    <w:p w14:paraId="17FB8E2F" w14:textId="77777777" w:rsidR="00000000" w:rsidRDefault="00000000">
      <w:pPr>
        <w:pStyle w:val="Text"/>
        <w:tabs>
          <w:tab w:val="right" w:pos="6804"/>
          <w:tab w:val="right" w:pos="7938"/>
          <w:tab w:val="right" w:pos="9072"/>
        </w:tabs>
      </w:pPr>
      <w:r>
        <w:t>Director, Energy Australia Limited, QBE Insurance Group Limited, St Vincent’s and Mater Health Sydney Ltd and State Library of NSW. Consultant, Macquarie Bank Limited. Ms Hutchinson has a long association with the banking industry and has been associated with the Macquarie Bank since 1993. Ms Hutchinson was an Executive Director of Macquarie Bank and was previously a Vice President of Citibank Ltd. Age 51</w:t>
      </w:r>
    </w:p>
    <w:p w14:paraId="288A5959" w14:textId="77777777" w:rsidR="00000000" w:rsidRDefault="00000000">
      <w:pPr>
        <w:pStyle w:val="Text"/>
        <w:tabs>
          <w:tab w:val="right" w:pos="6804"/>
          <w:tab w:val="right" w:pos="7938"/>
          <w:tab w:val="right" w:pos="9072"/>
        </w:tabs>
      </w:pPr>
      <w:r>
        <w:t xml:space="preserve">Number of board meetings </w:t>
      </w:r>
    </w:p>
    <w:p w14:paraId="5E926E9E" w14:textId="77777777" w:rsidR="00000000" w:rsidRDefault="00000000">
      <w:pPr>
        <w:pStyle w:val="Text"/>
        <w:tabs>
          <w:tab w:val="right" w:pos="6804"/>
          <w:tab w:val="right" w:pos="7938"/>
          <w:tab w:val="right" w:pos="9072"/>
        </w:tabs>
      </w:pPr>
      <w:r>
        <w:t>held: 11</w:t>
      </w:r>
    </w:p>
    <w:p w14:paraId="32AA8196" w14:textId="77777777" w:rsidR="00000000" w:rsidRDefault="00000000">
      <w:pPr>
        <w:pStyle w:val="Text"/>
        <w:tabs>
          <w:tab w:val="right" w:pos="6804"/>
          <w:tab w:val="right" w:pos="7938"/>
          <w:tab w:val="right" w:pos="9072"/>
        </w:tabs>
      </w:pPr>
      <w:r>
        <w:t>Number of board meetings attended: 11</w:t>
      </w:r>
    </w:p>
    <w:p w14:paraId="523A1755" w14:textId="77777777" w:rsidR="00000000" w:rsidRDefault="00000000">
      <w:pPr>
        <w:pStyle w:val="Text"/>
        <w:tabs>
          <w:tab w:val="right" w:pos="6804"/>
          <w:tab w:val="right" w:pos="7938"/>
          <w:tab w:val="right" w:pos="9072"/>
        </w:tabs>
      </w:pPr>
      <w:r>
        <w:t>Number of shares held:</w:t>
      </w:r>
    </w:p>
    <w:p w14:paraId="199DE86E" w14:textId="77777777" w:rsidR="00000000" w:rsidRDefault="00000000">
      <w:pPr>
        <w:pStyle w:val="Text"/>
        <w:tabs>
          <w:tab w:val="right" w:pos="6804"/>
          <w:tab w:val="right" w:pos="7938"/>
          <w:tab w:val="right" w:pos="9072"/>
        </w:tabs>
      </w:pPr>
      <w:r>
        <w:t>– Direct interest 37,111</w:t>
      </w:r>
    </w:p>
    <w:p w14:paraId="59EA818D" w14:textId="77777777" w:rsidR="00000000" w:rsidRDefault="00000000">
      <w:pPr>
        <w:pStyle w:val="Text"/>
        <w:tabs>
          <w:tab w:val="right" w:pos="6804"/>
          <w:tab w:val="right" w:pos="7938"/>
          <w:tab w:val="right" w:pos="9072"/>
        </w:tabs>
      </w:pPr>
      <w:r>
        <w:t>– Indirect interest 27,837</w:t>
      </w:r>
    </w:p>
    <w:p w14:paraId="1478E3E7" w14:textId="77777777" w:rsidR="00000000" w:rsidRDefault="00000000">
      <w:pPr>
        <w:pStyle w:val="Text"/>
        <w:tabs>
          <w:tab w:val="right" w:pos="6804"/>
          <w:tab w:val="right" w:pos="7938"/>
          <w:tab w:val="right" w:pos="9072"/>
        </w:tabs>
      </w:pPr>
      <w:r>
        <w:t>Salary and fees: $59,661</w:t>
      </w:r>
    </w:p>
    <w:p w14:paraId="7CCBDB0C" w14:textId="77777777" w:rsidR="00000000" w:rsidRDefault="00000000">
      <w:pPr>
        <w:pStyle w:val="Text"/>
        <w:tabs>
          <w:tab w:val="right" w:pos="6804"/>
          <w:tab w:val="right" w:pos="7938"/>
          <w:tab w:val="right" w:pos="9072"/>
        </w:tabs>
      </w:pPr>
      <w:r>
        <w:t>DirectShare: $13,859</w:t>
      </w:r>
    </w:p>
    <w:p w14:paraId="339F5C2A" w14:textId="77777777" w:rsidR="00000000" w:rsidRDefault="00000000">
      <w:pPr>
        <w:pStyle w:val="Text"/>
        <w:tabs>
          <w:tab w:val="right" w:pos="6804"/>
          <w:tab w:val="right" w:pos="7938"/>
          <w:tab w:val="right" w:pos="9072"/>
        </w:tabs>
      </w:pPr>
      <w:r>
        <w:t>Other benefits: $81,782</w:t>
      </w:r>
    </w:p>
    <w:p w14:paraId="039F7407" w14:textId="77777777" w:rsidR="00000000" w:rsidRDefault="00000000">
      <w:pPr>
        <w:pStyle w:val="Text"/>
        <w:tabs>
          <w:tab w:val="right" w:pos="6804"/>
          <w:tab w:val="right" w:pos="7938"/>
          <w:tab w:val="right" w:pos="9072"/>
        </w:tabs>
      </w:pPr>
      <w:r>
        <w:t>Total: $155,302</w:t>
      </w:r>
    </w:p>
    <w:p w14:paraId="1732EFEF" w14:textId="77777777" w:rsidR="00000000" w:rsidRDefault="00000000">
      <w:pPr>
        <w:pStyle w:val="Text"/>
        <w:tabs>
          <w:tab w:val="right" w:pos="6804"/>
          <w:tab w:val="right" w:pos="7938"/>
          <w:tab w:val="right" w:pos="9072"/>
        </w:tabs>
      </w:pPr>
    </w:p>
    <w:p w14:paraId="182B70EE" w14:textId="77777777" w:rsidR="00000000" w:rsidRDefault="00000000">
      <w:pPr>
        <w:pStyle w:val="Subhead"/>
      </w:pPr>
      <w:r>
        <w:t>Samuel H Chisholm</w:t>
      </w:r>
    </w:p>
    <w:p w14:paraId="55980A6A" w14:textId="77777777" w:rsidR="00000000" w:rsidRDefault="00000000">
      <w:pPr>
        <w:pStyle w:val="Text"/>
        <w:tabs>
          <w:tab w:val="right" w:pos="6804"/>
          <w:tab w:val="right" w:pos="7938"/>
          <w:tab w:val="right" w:pos="9072"/>
        </w:tabs>
      </w:pPr>
      <w:r>
        <w:t>Director since November 2000</w:t>
      </w:r>
    </w:p>
    <w:p w14:paraId="44D467F0" w14:textId="77777777" w:rsidR="00000000" w:rsidRDefault="00000000">
      <w:pPr>
        <w:pStyle w:val="Text"/>
        <w:tabs>
          <w:tab w:val="right" w:pos="6804"/>
          <w:tab w:val="right" w:pos="7938"/>
          <w:tab w:val="right" w:pos="9072"/>
        </w:tabs>
      </w:pPr>
      <w:r>
        <w:t>Chairman, FOXTEL (FOXTEL Management Pty Ltd, FOXTEL Cable Television Pty Ltd, Customer Services Pty Ltd). Director, Australian Wool Services Ltd and Victor Chang Cardiac Research Institute. Mr Chisholm was the Chief Executive and Managing Director of British Sky Broadcasting and Executive Director of The News Corporation (1990-1997). For 17 years previously he was Chief Executive and Managing Director of the Nine Network Australia Limited. Age 64.</w:t>
      </w:r>
    </w:p>
    <w:p w14:paraId="23A43D74" w14:textId="77777777" w:rsidR="00000000" w:rsidRDefault="00000000">
      <w:pPr>
        <w:pStyle w:val="Text"/>
        <w:tabs>
          <w:tab w:val="right" w:pos="6804"/>
          <w:tab w:val="right" w:pos="7938"/>
          <w:tab w:val="right" w:pos="9072"/>
        </w:tabs>
      </w:pPr>
      <w:r>
        <w:t xml:space="preserve">Number of board meetings </w:t>
      </w:r>
    </w:p>
    <w:p w14:paraId="6ED647C1" w14:textId="77777777" w:rsidR="00000000" w:rsidRDefault="00000000">
      <w:pPr>
        <w:pStyle w:val="Text"/>
        <w:tabs>
          <w:tab w:val="right" w:pos="6804"/>
          <w:tab w:val="right" w:pos="7938"/>
          <w:tab w:val="right" w:pos="9072"/>
        </w:tabs>
      </w:pPr>
      <w:r>
        <w:t>held: 11</w:t>
      </w:r>
    </w:p>
    <w:p w14:paraId="2D8BB54B" w14:textId="77777777" w:rsidR="00000000" w:rsidRDefault="00000000">
      <w:pPr>
        <w:pStyle w:val="Text"/>
        <w:tabs>
          <w:tab w:val="right" w:pos="6804"/>
          <w:tab w:val="right" w:pos="7938"/>
          <w:tab w:val="right" w:pos="9072"/>
        </w:tabs>
      </w:pPr>
      <w:r>
        <w:t>Number of board meetings attended: 11</w:t>
      </w:r>
    </w:p>
    <w:p w14:paraId="63B6D396" w14:textId="77777777" w:rsidR="00000000" w:rsidRDefault="00000000">
      <w:pPr>
        <w:pStyle w:val="Text"/>
        <w:tabs>
          <w:tab w:val="right" w:pos="6804"/>
          <w:tab w:val="right" w:pos="7938"/>
          <w:tab w:val="right" w:pos="9072"/>
        </w:tabs>
      </w:pPr>
      <w:r>
        <w:t>Fees have been declined by director’s choice.</w:t>
      </w:r>
    </w:p>
    <w:p w14:paraId="77E01D6C" w14:textId="77777777" w:rsidR="00000000" w:rsidRDefault="00000000">
      <w:pPr>
        <w:pStyle w:val="Subhead"/>
      </w:pPr>
      <w:r>
        <w:t>John W Stocker – AO</w:t>
      </w:r>
    </w:p>
    <w:p w14:paraId="6BD5A2B5" w14:textId="77777777" w:rsidR="00000000" w:rsidRDefault="00000000">
      <w:pPr>
        <w:pStyle w:val="Text"/>
        <w:tabs>
          <w:tab w:val="right" w:pos="6804"/>
          <w:tab w:val="right" w:pos="7938"/>
          <w:tab w:val="right" w:pos="9072"/>
        </w:tabs>
      </w:pPr>
      <w:r>
        <w:t xml:space="preserve">MB, BS, BMedSc, PhD, </w:t>
      </w:r>
    </w:p>
    <w:p w14:paraId="7DCFD7EF" w14:textId="77777777" w:rsidR="00000000" w:rsidRDefault="00000000">
      <w:pPr>
        <w:pStyle w:val="Text"/>
        <w:tabs>
          <w:tab w:val="right" w:pos="6804"/>
          <w:tab w:val="right" w:pos="7938"/>
          <w:tab w:val="right" w:pos="9072"/>
        </w:tabs>
      </w:pPr>
      <w:r>
        <w:t xml:space="preserve">FRACP, FTSE </w:t>
      </w:r>
    </w:p>
    <w:p w14:paraId="299BF877" w14:textId="77777777" w:rsidR="00000000" w:rsidRDefault="00000000">
      <w:pPr>
        <w:pStyle w:val="Text"/>
        <w:tabs>
          <w:tab w:val="right" w:pos="6804"/>
          <w:tab w:val="right" w:pos="7938"/>
          <w:tab w:val="right" w:pos="9072"/>
        </w:tabs>
      </w:pPr>
      <w:r>
        <w:t>Director since October 1996</w:t>
      </w:r>
    </w:p>
    <w:p w14:paraId="5F97C4D2" w14:textId="77777777" w:rsidR="00000000" w:rsidRDefault="00000000">
      <w:pPr>
        <w:pStyle w:val="Text"/>
        <w:tabs>
          <w:tab w:val="right" w:pos="6804"/>
          <w:tab w:val="right" w:pos="7938"/>
          <w:tab w:val="right" w:pos="9072"/>
        </w:tabs>
      </w:pPr>
      <w:r>
        <w:t>Chairman, Sigma Company Ltd; Director, Cambridge Antibody Technology Group plc, Circadian Technologies Ltd and Nufarm Ltd; Principal, Foursight Associates Pty Ltd. Formerly Chief Scientist, Commonwealth of Australia and Chairman of Grape and Wine Research and Development Corporation. Age 59.</w:t>
      </w:r>
    </w:p>
    <w:p w14:paraId="5C669317" w14:textId="77777777" w:rsidR="00000000" w:rsidRDefault="00000000">
      <w:pPr>
        <w:pStyle w:val="Text"/>
        <w:tabs>
          <w:tab w:val="right" w:pos="6804"/>
          <w:tab w:val="right" w:pos="7938"/>
          <w:tab w:val="right" w:pos="9072"/>
        </w:tabs>
      </w:pPr>
      <w:r>
        <w:t>Number of board meetings held: 11</w:t>
      </w:r>
    </w:p>
    <w:p w14:paraId="6625BB49" w14:textId="77777777" w:rsidR="00000000" w:rsidRDefault="00000000">
      <w:pPr>
        <w:pStyle w:val="Text"/>
        <w:tabs>
          <w:tab w:val="right" w:pos="6804"/>
          <w:tab w:val="right" w:pos="7938"/>
          <w:tab w:val="right" w:pos="9072"/>
        </w:tabs>
      </w:pPr>
      <w:r>
        <w:t>Number of board meetings attended: 11</w:t>
      </w:r>
    </w:p>
    <w:p w14:paraId="508EC8DE" w14:textId="77777777" w:rsidR="00000000" w:rsidRDefault="00000000">
      <w:pPr>
        <w:pStyle w:val="Text"/>
        <w:tabs>
          <w:tab w:val="right" w:pos="6804"/>
          <w:tab w:val="right" w:pos="7938"/>
          <w:tab w:val="right" w:pos="9072"/>
        </w:tabs>
      </w:pPr>
      <w:r>
        <w:t>Number of shares held:</w:t>
      </w:r>
    </w:p>
    <w:p w14:paraId="10BCD554" w14:textId="77777777" w:rsidR="00000000" w:rsidRDefault="00000000">
      <w:pPr>
        <w:pStyle w:val="Text"/>
        <w:tabs>
          <w:tab w:val="right" w:pos="6804"/>
          <w:tab w:val="right" w:pos="7938"/>
          <w:tab w:val="right" w:pos="9072"/>
        </w:tabs>
      </w:pPr>
      <w:r>
        <w:t>– Direct interest 800</w:t>
      </w:r>
    </w:p>
    <w:p w14:paraId="3750A17A" w14:textId="77777777" w:rsidR="00000000" w:rsidRDefault="00000000">
      <w:pPr>
        <w:pStyle w:val="Text"/>
        <w:tabs>
          <w:tab w:val="right" w:pos="6804"/>
          <w:tab w:val="right" w:pos="7938"/>
          <w:tab w:val="right" w:pos="9072"/>
        </w:tabs>
      </w:pPr>
      <w:r>
        <w:t>– Indirect interest 80,944</w:t>
      </w:r>
    </w:p>
    <w:p w14:paraId="2B4F945F" w14:textId="77777777" w:rsidR="00000000" w:rsidRDefault="00000000">
      <w:pPr>
        <w:pStyle w:val="Text"/>
        <w:tabs>
          <w:tab w:val="right" w:pos="6804"/>
          <w:tab w:val="right" w:pos="7938"/>
          <w:tab w:val="right" w:pos="9072"/>
        </w:tabs>
      </w:pPr>
      <w:r>
        <w:t>Salary and fees: $34,499</w:t>
      </w:r>
    </w:p>
    <w:p w14:paraId="26FBCC31" w14:textId="77777777" w:rsidR="00000000" w:rsidRDefault="00000000">
      <w:pPr>
        <w:pStyle w:val="Text"/>
        <w:tabs>
          <w:tab w:val="right" w:pos="6804"/>
          <w:tab w:val="right" w:pos="7938"/>
          <w:tab w:val="right" w:pos="9072"/>
        </w:tabs>
      </w:pPr>
      <w:r>
        <w:t>DirectShare: $77,396</w:t>
      </w:r>
    </w:p>
    <w:p w14:paraId="24D538D0" w14:textId="77777777" w:rsidR="00000000" w:rsidRDefault="00000000">
      <w:pPr>
        <w:pStyle w:val="Text"/>
        <w:tabs>
          <w:tab w:val="right" w:pos="6804"/>
          <w:tab w:val="right" w:pos="7938"/>
          <w:tab w:val="right" w:pos="9072"/>
        </w:tabs>
      </w:pPr>
      <w:r>
        <w:t>Other benefits: $68,196</w:t>
      </w:r>
    </w:p>
    <w:p w14:paraId="22F14234" w14:textId="77777777" w:rsidR="00000000" w:rsidRDefault="00000000">
      <w:pPr>
        <w:pStyle w:val="Text"/>
        <w:tabs>
          <w:tab w:val="right" w:pos="6804"/>
          <w:tab w:val="right" w:pos="7938"/>
          <w:tab w:val="right" w:pos="9072"/>
        </w:tabs>
      </w:pPr>
      <w:r>
        <w:t>Total: $180,091</w:t>
      </w:r>
    </w:p>
    <w:p w14:paraId="1C85990A" w14:textId="77777777" w:rsidR="00000000" w:rsidRDefault="00000000">
      <w:pPr>
        <w:pStyle w:val="Subhead"/>
      </w:pPr>
      <w:r>
        <w:t>Catherine B Livingstone</w:t>
      </w:r>
    </w:p>
    <w:p w14:paraId="4C4CC76F" w14:textId="77777777" w:rsidR="00000000" w:rsidRDefault="00000000">
      <w:pPr>
        <w:pStyle w:val="Text"/>
        <w:tabs>
          <w:tab w:val="right" w:pos="6804"/>
          <w:tab w:val="right" w:pos="7938"/>
          <w:tab w:val="right" w:pos="9072"/>
        </w:tabs>
      </w:pPr>
      <w:r>
        <w:t>BA (Hons), FCA, FTSE</w:t>
      </w:r>
    </w:p>
    <w:p w14:paraId="388BCD02" w14:textId="77777777" w:rsidR="00000000" w:rsidRDefault="00000000">
      <w:pPr>
        <w:pStyle w:val="Text"/>
        <w:tabs>
          <w:tab w:val="right" w:pos="6804"/>
          <w:tab w:val="right" w:pos="7938"/>
          <w:tab w:val="right" w:pos="9072"/>
        </w:tabs>
      </w:pPr>
      <w:r>
        <w:t>Director since November 2000</w:t>
      </w:r>
    </w:p>
    <w:p w14:paraId="66449DD7" w14:textId="77777777" w:rsidR="00000000" w:rsidRDefault="00000000">
      <w:pPr>
        <w:pStyle w:val="Text"/>
        <w:tabs>
          <w:tab w:val="right" w:pos="6804"/>
          <w:tab w:val="right" w:pos="7938"/>
          <w:tab w:val="right" w:pos="9072"/>
        </w:tabs>
      </w:pPr>
      <w:r>
        <w:t>Chairman, CSIRO and the Australian Business Foundation; Director, Sydney Institute and Director, Macquarie Bank Limited; Member, Department of Accounting and Finance Advisory Board Macquarie University. Age 48.</w:t>
      </w:r>
    </w:p>
    <w:p w14:paraId="71683252" w14:textId="77777777" w:rsidR="00000000" w:rsidRDefault="00000000">
      <w:pPr>
        <w:pStyle w:val="Text"/>
        <w:tabs>
          <w:tab w:val="right" w:pos="6804"/>
          <w:tab w:val="right" w:pos="7938"/>
          <w:tab w:val="right" w:pos="9072"/>
        </w:tabs>
      </w:pPr>
      <w:r>
        <w:t xml:space="preserve">Number of board meetings </w:t>
      </w:r>
    </w:p>
    <w:p w14:paraId="455F5F3C" w14:textId="77777777" w:rsidR="00000000" w:rsidRDefault="00000000">
      <w:pPr>
        <w:pStyle w:val="Text"/>
        <w:tabs>
          <w:tab w:val="right" w:pos="6804"/>
          <w:tab w:val="right" w:pos="7938"/>
          <w:tab w:val="right" w:pos="9072"/>
        </w:tabs>
      </w:pPr>
      <w:r>
        <w:t>held: 11</w:t>
      </w:r>
    </w:p>
    <w:p w14:paraId="76D56CEA" w14:textId="77777777" w:rsidR="00000000" w:rsidRDefault="00000000">
      <w:pPr>
        <w:pStyle w:val="Text"/>
        <w:tabs>
          <w:tab w:val="right" w:pos="6804"/>
          <w:tab w:val="right" w:pos="7938"/>
          <w:tab w:val="right" w:pos="9072"/>
        </w:tabs>
      </w:pPr>
      <w:r>
        <w:t>Number of board meetings attended: 11</w:t>
      </w:r>
    </w:p>
    <w:p w14:paraId="74C05154" w14:textId="77777777" w:rsidR="00000000" w:rsidRDefault="00000000">
      <w:pPr>
        <w:pStyle w:val="Text"/>
        <w:tabs>
          <w:tab w:val="right" w:pos="6804"/>
          <w:tab w:val="right" w:pos="7938"/>
          <w:tab w:val="right" w:pos="9072"/>
        </w:tabs>
      </w:pPr>
      <w:r>
        <w:t>Number of shares held:</w:t>
      </w:r>
    </w:p>
    <w:p w14:paraId="10FCFB54" w14:textId="77777777" w:rsidR="00000000" w:rsidRDefault="00000000">
      <w:pPr>
        <w:pStyle w:val="Text"/>
        <w:tabs>
          <w:tab w:val="right" w:pos="6804"/>
          <w:tab w:val="right" w:pos="7938"/>
          <w:tab w:val="right" w:pos="9072"/>
        </w:tabs>
      </w:pPr>
      <w:r>
        <w:t>– Direct interest 10,400</w:t>
      </w:r>
    </w:p>
    <w:p w14:paraId="54428A13" w14:textId="77777777" w:rsidR="00000000" w:rsidRDefault="00000000">
      <w:pPr>
        <w:pStyle w:val="Text"/>
        <w:tabs>
          <w:tab w:val="right" w:pos="6804"/>
          <w:tab w:val="right" w:pos="7938"/>
          <w:tab w:val="right" w:pos="9072"/>
        </w:tabs>
      </w:pPr>
      <w:r>
        <w:t>– Indirect interest 15,641</w:t>
      </w:r>
    </w:p>
    <w:p w14:paraId="17B7DC76" w14:textId="77777777" w:rsidR="00000000" w:rsidRDefault="00000000">
      <w:pPr>
        <w:pStyle w:val="Text"/>
        <w:tabs>
          <w:tab w:val="right" w:pos="6804"/>
          <w:tab w:val="right" w:pos="7938"/>
          <w:tab w:val="right" w:pos="9072"/>
        </w:tabs>
      </w:pPr>
      <w:r>
        <w:t>Salary and fees: $67,450</w:t>
      </w:r>
    </w:p>
    <w:p w14:paraId="03916161" w14:textId="77777777" w:rsidR="00000000" w:rsidRDefault="00000000">
      <w:pPr>
        <w:pStyle w:val="Text"/>
        <w:tabs>
          <w:tab w:val="right" w:pos="6804"/>
          <w:tab w:val="right" w:pos="7938"/>
          <w:tab w:val="right" w:pos="9072"/>
        </w:tabs>
      </w:pPr>
      <w:r>
        <w:t>DirectShare: $19,000</w:t>
      </w:r>
    </w:p>
    <w:p w14:paraId="7B5176CA" w14:textId="77777777" w:rsidR="00000000" w:rsidRDefault="00000000">
      <w:pPr>
        <w:pStyle w:val="Text"/>
        <w:tabs>
          <w:tab w:val="right" w:pos="6804"/>
          <w:tab w:val="right" w:pos="7938"/>
          <w:tab w:val="right" w:pos="9072"/>
        </w:tabs>
      </w:pPr>
      <w:r>
        <w:t>Other benefits: $42,161</w:t>
      </w:r>
    </w:p>
    <w:p w14:paraId="7F471831" w14:textId="77777777" w:rsidR="00000000" w:rsidRDefault="00000000">
      <w:pPr>
        <w:pStyle w:val="Text"/>
        <w:tabs>
          <w:tab w:val="right" w:pos="6804"/>
          <w:tab w:val="right" w:pos="7938"/>
          <w:tab w:val="right" w:pos="9072"/>
        </w:tabs>
      </w:pPr>
      <w:r>
        <w:t>Total: $128,611</w:t>
      </w:r>
    </w:p>
    <w:p w14:paraId="657816E5" w14:textId="77777777" w:rsidR="00000000" w:rsidRDefault="00000000">
      <w:pPr>
        <w:pStyle w:val="Subhead"/>
      </w:pPr>
      <w:r>
        <w:t>Anthony J Clark – AM</w:t>
      </w:r>
    </w:p>
    <w:p w14:paraId="4B133C36" w14:textId="77777777" w:rsidR="00000000" w:rsidRDefault="00000000">
      <w:pPr>
        <w:pStyle w:val="Text"/>
        <w:tabs>
          <w:tab w:val="right" w:pos="6804"/>
          <w:tab w:val="right" w:pos="7938"/>
          <w:tab w:val="right" w:pos="9072"/>
        </w:tabs>
      </w:pPr>
      <w:r>
        <w:t>FCA, FAICD</w:t>
      </w:r>
    </w:p>
    <w:p w14:paraId="3BF9C879" w14:textId="77777777" w:rsidR="00000000" w:rsidRDefault="00000000">
      <w:pPr>
        <w:pStyle w:val="Text"/>
        <w:tabs>
          <w:tab w:val="right" w:pos="6804"/>
          <w:tab w:val="right" w:pos="7938"/>
          <w:tab w:val="right" w:pos="9072"/>
        </w:tabs>
      </w:pPr>
      <w:r>
        <w:t>Director since October 1996</w:t>
      </w:r>
    </w:p>
    <w:p w14:paraId="788C9029" w14:textId="77777777" w:rsidR="00000000" w:rsidRDefault="00000000">
      <w:pPr>
        <w:pStyle w:val="Text"/>
        <w:tabs>
          <w:tab w:val="right" w:pos="6804"/>
          <w:tab w:val="right" w:pos="7938"/>
          <w:tab w:val="right" w:pos="9072"/>
        </w:tabs>
      </w:pPr>
      <w:r>
        <w:t>Chartered Accountant; formerly Managing Partner KPMG NSW (1992–1998); Chairman, Maritime Industry Finance Company Ltd and Cumnock Coal Limited; Deputy Chairman, Tourism Australia; Director, Amalgamated Holdings Ltd Group, Ramsay Health Care Ltd and Carlton Investments Ltd. Age 65</w:t>
      </w:r>
    </w:p>
    <w:p w14:paraId="43837CAA" w14:textId="77777777" w:rsidR="00000000" w:rsidRDefault="00000000">
      <w:pPr>
        <w:pStyle w:val="Text"/>
        <w:tabs>
          <w:tab w:val="right" w:pos="6804"/>
          <w:tab w:val="right" w:pos="7938"/>
          <w:tab w:val="right" w:pos="9072"/>
        </w:tabs>
      </w:pPr>
      <w:r>
        <w:t>Number of board meetings held: 11</w:t>
      </w:r>
    </w:p>
    <w:p w14:paraId="265264B2" w14:textId="77777777" w:rsidR="00000000" w:rsidRDefault="00000000">
      <w:pPr>
        <w:pStyle w:val="Text"/>
        <w:tabs>
          <w:tab w:val="right" w:pos="6804"/>
          <w:tab w:val="right" w:pos="7938"/>
          <w:tab w:val="right" w:pos="9072"/>
        </w:tabs>
      </w:pPr>
      <w:r>
        <w:t xml:space="preserve">Number of board </w:t>
      </w:r>
    </w:p>
    <w:p w14:paraId="41EDB976" w14:textId="77777777" w:rsidR="00000000" w:rsidRDefault="00000000">
      <w:pPr>
        <w:pStyle w:val="Text"/>
        <w:tabs>
          <w:tab w:val="right" w:pos="6804"/>
          <w:tab w:val="right" w:pos="7938"/>
          <w:tab w:val="right" w:pos="9072"/>
        </w:tabs>
      </w:pPr>
      <w:r>
        <w:t>meetings attended: 11</w:t>
      </w:r>
    </w:p>
    <w:p w14:paraId="57F0B191" w14:textId="77777777" w:rsidR="00000000" w:rsidRDefault="00000000">
      <w:pPr>
        <w:pStyle w:val="Text"/>
        <w:tabs>
          <w:tab w:val="right" w:pos="6804"/>
          <w:tab w:val="right" w:pos="7938"/>
          <w:tab w:val="right" w:pos="9072"/>
        </w:tabs>
      </w:pPr>
      <w:r>
        <w:t>Number of shares held:</w:t>
      </w:r>
    </w:p>
    <w:p w14:paraId="47D8EF60" w14:textId="77777777" w:rsidR="00000000" w:rsidRDefault="00000000">
      <w:pPr>
        <w:pStyle w:val="Text"/>
        <w:tabs>
          <w:tab w:val="right" w:pos="6804"/>
          <w:tab w:val="right" w:pos="7938"/>
          <w:tab w:val="right" w:pos="9072"/>
        </w:tabs>
      </w:pPr>
      <w:r>
        <w:t>– Direct interest 10,000</w:t>
      </w:r>
    </w:p>
    <w:p w14:paraId="68641EB3" w14:textId="77777777" w:rsidR="00000000" w:rsidRDefault="00000000">
      <w:pPr>
        <w:pStyle w:val="Text"/>
        <w:tabs>
          <w:tab w:val="right" w:pos="6804"/>
          <w:tab w:val="right" w:pos="7938"/>
          <w:tab w:val="right" w:pos="9072"/>
        </w:tabs>
      </w:pPr>
      <w:r>
        <w:t>– Indirect interest 52,503</w:t>
      </w:r>
    </w:p>
    <w:p w14:paraId="63FA9749" w14:textId="77777777" w:rsidR="00000000" w:rsidRDefault="00000000">
      <w:pPr>
        <w:pStyle w:val="Text"/>
        <w:tabs>
          <w:tab w:val="right" w:pos="6804"/>
          <w:tab w:val="right" w:pos="7938"/>
          <w:tab w:val="right" w:pos="9072"/>
        </w:tabs>
      </w:pPr>
      <w:r>
        <w:t>Salary and fees: $67,450</w:t>
      </w:r>
    </w:p>
    <w:p w14:paraId="1F8AB8B1" w14:textId="77777777" w:rsidR="00000000" w:rsidRDefault="00000000">
      <w:pPr>
        <w:pStyle w:val="Text"/>
        <w:tabs>
          <w:tab w:val="right" w:pos="6804"/>
          <w:tab w:val="right" w:pos="7938"/>
          <w:tab w:val="right" w:pos="9072"/>
        </w:tabs>
      </w:pPr>
      <w:r>
        <w:t>DirectShare: $19,000</w:t>
      </w:r>
    </w:p>
    <w:p w14:paraId="27DC2ABB" w14:textId="77777777" w:rsidR="00000000" w:rsidRDefault="00000000">
      <w:pPr>
        <w:pStyle w:val="Text"/>
        <w:tabs>
          <w:tab w:val="right" w:pos="6804"/>
          <w:tab w:val="right" w:pos="7938"/>
          <w:tab w:val="right" w:pos="9072"/>
        </w:tabs>
      </w:pPr>
      <w:r>
        <w:t>Other benefits: $61,820</w:t>
      </w:r>
    </w:p>
    <w:p w14:paraId="446005E6" w14:textId="77777777" w:rsidR="00000000" w:rsidRDefault="00000000">
      <w:pPr>
        <w:pStyle w:val="Text"/>
        <w:tabs>
          <w:tab w:val="right" w:pos="6804"/>
          <w:tab w:val="right" w:pos="7938"/>
          <w:tab w:val="right" w:pos="9072"/>
        </w:tabs>
      </w:pPr>
      <w:r>
        <w:t>Total: $148,270</w:t>
      </w:r>
    </w:p>
    <w:p w14:paraId="32CF2AB6" w14:textId="77777777" w:rsidR="00000000" w:rsidRDefault="00000000">
      <w:pPr>
        <w:pStyle w:val="Text"/>
        <w:tabs>
          <w:tab w:val="right" w:pos="6804"/>
          <w:tab w:val="right" w:pos="7938"/>
          <w:tab w:val="right" w:pos="9072"/>
        </w:tabs>
      </w:pPr>
    </w:p>
    <w:p w14:paraId="50A66002" w14:textId="77777777" w:rsidR="00000000" w:rsidRDefault="00000000">
      <w:pPr>
        <w:pStyle w:val="Text"/>
        <w:tabs>
          <w:tab w:val="right" w:pos="6804"/>
          <w:tab w:val="right" w:pos="7938"/>
          <w:tab w:val="right" w:pos="9072"/>
        </w:tabs>
      </w:pPr>
      <w:r>
        <w:t>During the year ended 30 June 2004, Robert C Mansfield resigned as Director and Chairman on 14 April 2004; and William A Owens resigned as Director on 6 May 2004.</w:t>
      </w:r>
    </w:p>
    <w:p w14:paraId="19BE090A" w14:textId="77777777" w:rsidR="00000000" w:rsidRDefault="00000000">
      <w:pPr>
        <w:pStyle w:val="Heading"/>
      </w:pPr>
      <w:r>
        <w:br w:type="page"/>
        <w:t>directors’ report</w:t>
      </w:r>
    </w:p>
    <w:p w14:paraId="2A6D9615" w14:textId="77777777" w:rsidR="00000000" w:rsidRDefault="00000000">
      <w:pPr>
        <w:pStyle w:val="Text"/>
      </w:pPr>
      <w:r>
        <w:t>The directors present their report on the consolidated entity (Telstra Group) consisting of Telstra Corporation Limited and the entities it controlled at the end of or during the year ended 30 June 2004.</w:t>
      </w:r>
    </w:p>
    <w:p w14:paraId="4923681D" w14:textId="77777777" w:rsidR="00000000" w:rsidRDefault="00000000">
      <w:pPr>
        <w:pStyle w:val="Subhead"/>
      </w:pPr>
      <w:r>
        <w:t>Principal activity</w:t>
      </w:r>
    </w:p>
    <w:p w14:paraId="6E5DFB1F" w14:textId="77777777" w:rsidR="00000000" w:rsidRDefault="00000000">
      <w:pPr>
        <w:pStyle w:val="Text"/>
      </w:pPr>
      <w:r>
        <w:t>Telstra’s principal activity during the financial year was to provide telecommunications services for domestic and international customers. There has been no significant change in the nature of this activity during the year.</w:t>
      </w:r>
    </w:p>
    <w:p w14:paraId="2677C541" w14:textId="77777777" w:rsidR="00000000" w:rsidRDefault="00000000">
      <w:pPr>
        <w:pStyle w:val="Subhead"/>
      </w:pPr>
      <w:r>
        <w:t>Results of operations</w:t>
      </w:r>
    </w:p>
    <w:p w14:paraId="5BD72527" w14:textId="77777777" w:rsidR="00000000" w:rsidRDefault="00000000">
      <w:pPr>
        <w:pStyle w:val="Text"/>
      </w:pPr>
      <w:r>
        <w:t>Telstra’s net profit for the year was $4,118 million (2003: $3,429 million). This was after:</w:t>
      </w:r>
    </w:p>
    <w:p w14:paraId="67B94180" w14:textId="77777777" w:rsidR="00000000" w:rsidRDefault="00000000">
      <w:pPr>
        <w:pStyle w:val="Text"/>
      </w:pPr>
      <w:r>
        <w:t>•</w:t>
      </w:r>
      <w:r>
        <w:tab/>
        <w:t>deducting income tax expense of $1,731 million (2003: $1,534 million); and</w:t>
      </w:r>
    </w:p>
    <w:p w14:paraId="4912C0C3" w14:textId="77777777" w:rsidR="00000000" w:rsidRDefault="00000000">
      <w:pPr>
        <w:pStyle w:val="Text"/>
      </w:pPr>
      <w:r>
        <w:t>•</w:t>
      </w:r>
      <w:r>
        <w:tab/>
        <w:t>allowing for net losses attributable to outside equity interests in controlled entities of $1 million (2003: $35 million).</w:t>
      </w:r>
    </w:p>
    <w:p w14:paraId="6F79DCF1" w14:textId="77777777" w:rsidR="00000000" w:rsidRDefault="00000000">
      <w:pPr>
        <w:pStyle w:val="Text"/>
      </w:pPr>
      <w:r>
        <w:t>Earnings before interest and income tax expense was $6,560 million, representing an $837 million increase or 14.6% from the prior year’s result of $5,723 million.</w:t>
      </w:r>
    </w:p>
    <w:p w14:paraId="311DFD2B" w14:textId="77777777" w:rsidR="00000000" w:rsidRDefault="00000000">
      <w:pPr>
        <w:pStyle w:val="Text"/>
      </w:pPr>
      <w:r>
        <w:t>Earnings per share increased by 21.8% from 26.6 cents per share in fiscal 2003 to 32.4 cents per share in the current year. Year on year results have been impacted by a number of factors which are described below.</w:t>
      </w:r>
    </w:p>
    <w:p w14:paraId="66861896" w14:textId="77777777" w:rsidR="00000000" w:rsidRDefault="00000000">
      <w:pPr>
        <w:pStyle w:val="Subhead"/>
      </w:pPr>
      <w:r>
        <w:t xml:space="preserve">Review of operations </w:t>
      </w:r>
    </w:p>
    <w:p w14:paraId="416A14A6" w14:textId="77777777" w:rsidR="00000000" w:rsidRDefault="00000000">
      <w:pPr>
        <w:pStyle w:val="Text"/>
      </w:pPr>
      <w:r>
        <w:t>Profit before income tax expense for fiscal 2004 increased by 18.7% from the prior year to $5,848 million primarily due to the fiscal 2003 profit before income tax expense including the write off of our investment in our 50% owned joint venture, REACH Ltd (REACH), amounting to $965 million.</w:t>
      </w:r>
    </w:p>
    <w:p w14:paraId="1DA6FC33" w14:textId="77777777" w:rsidR="00000000" w:rsidRDefault="00000000">
      <w:pPr>
        <w:pStyle w:val="Text"/>
      </w:pPr>
      <w:r>
        <w:t>Sales revenue increased by $242 million to $20,737 million in fiscal 2004. The increase was mainly due to growth in mobiles, Internet and IP solutions, PSTN products and advertising and directories, offset by a decline in revenues from Hong Kong CSL.</w:t>
      </w:r>
    </w:p>
    <w:p w14:paraId="2A25E67A" w14:textId="77777777" w:rsidR="00000000" w:rsidRDefault="00000000">
      <w:pPr>
        <w:pStyle w:val="Text"/>
      </w:pPr>
      <w:r>
        <w:t xml:space="preserve">Other revenue (excluding interest revenue) decreased by $578 million to $543 million in fiscal 2004, predominantly due to our other revenue in fiscal 2003 including the revenue from the sale of seven office properties amounting to $570 million. </w:t>
      </w:r>
    </w:p>
    <w:p w14:paraId="0B07A7C5" w14:textId="77777777" w:rsidR="00000000" w:rsidRDefault="00000000">
      <w:pPr>
        <w:pStyle w:val="Text"/>
      </w:pPr>
      <w:r>
        <w:t>Reported operating expenses (before borrowing costs and share of net losses of joint venture entities and associated entities) decreased by $226 million or 1.5% to $14,642 million. The decrease was mainly due to:</w:t>
      </w:r>
    </w:p>
    <w:p w14:paraId="3FBBF50D" w14:textId="77777777" w:rsidR="00000000" w:rsidRDefault="00000000">
      <w:pPr>
        <w:pStyle w:val="Text"/>
      </w:pPr>
      <w:r>
        <w:t>•</w:t>
      </w:r>
      <w:r>
        <w:tab/>
        <w:t>the carrying value of assets and investments sold in the prior year being $547 million larger than in the current year primarily due to the sale of the properties noted above;</w:t>
      </w:r>
    </w:p>
    <w:p w14:paraId="28B4CE50" w14:textId="77777777" w:rsidR="00000000" w:rsidRDefault="00000000">
      <w:pPr>
        <w:pStyle w:val="Text"/>
      </w:pPr>
      <w:r>
        <w:t>•</w:t>
      </w:r>
      <w:r>
        <w:tab/>
        <w:t>partially offset by a provision raised for the non-recoverability of a loan to REACH of $226 million; and</w:t>
      </w:r>
    </w:p>
    <w:p w14:paraId="3B5B9DB1" w14:textId="77777777" w:rsidR="00000000" w:rsidRDefault="00000000">
      <w:pPr>
        <w:pStyle w:val="Text"/>
      </w:pPr>
      <w:r>
        <w:t>•</w:t>
      </w:r>
      <w:r>
        <w:tab/>
        <w:t>$130 million of costs to exit our contractual commitments for information technology services with IBM Global Services Australia Limited corresponding with the sale of our interest in this business.</w:t>
      </w:r>
    </w:p>
    <w:p w14:paraId="44BD65D8" w14:textId="77777777" w:rsidR="00000000" w:rsidRDefault="00000000">
      <w:pPr>
        <w:pStyle w:val="Text"/>
      </w:pPr>
      <w:r>
        <w:t>Net borrowing costs decreased by 10.4% to $712 million in fiscal 2004 primarily due to a reduced debt portfolio in the current year and the close out of interest rate swaps in fiscal 2003. This has been offset by reductions in interest received as a result of lower holdings of short term-liquid assets and interest revenue generated by the PCCW converting note following partial redemption in the prior year.</w:t>
      </w:r>
    </w:p>
    <w:p w14:paraId="30F8E171" w14:textId="77777777" w:rsidR="00000000" w:rsidRDefault="00000000">
      <w:pPr>
        <w:pStyle w:val="Text"/>
      </w:pPr>
      <w:r>
        <w:t>Income tax expense increased by 12.8% to $1,731 million in fiscal 2004, primarily due to a $201 million tax benefit recognised in the prior year on initial adoption of the tax consolidation legislation. Tax expense also increased due to the higher profit of the group, giving an overall effective tax rate of 29.6%.</w:t>
      </w:r>
    </w:p>
    <w:p w14:paraId="56ED7AF3" w14:textId="77777777" w:rsidR="00000000" w:rsidRDefault="00000000">
      <w:pPr>
        <w:pStyle w:val="Text"/>
      </w:pPr>
      <w:r>
        <w:t xml:space="preserve">Our free cash flow decreased by 8.8% to $4,163 million as a result of lower proceeds from asset and investment sales and the purchase of controlled entities, offset by improved cash flows from operating activities. Operating capital expenditure declined by 7.5% to $3,015 million due to tight control of our capital expenditure program. Proceeds from the sale of property, plant and equipment decreased by $629 million to $168 million mainly as a result of the sale of seven office properties in fiscal 2003. Investment expenditure amounted to $668 million in fiscal 2004, which included the acquisition of Trading Post (Australia) Holdings Pty Ltd and its controlled entities (Trading Post group). </w:t>
      </w:r>
    </w:p>
    <w:p w14:paraId="6F92A061" w14:textId="77777777" w:rsidR="00000000" w:rsidRDefault="00000000">
      <w:pPr>
        <w:pStyle w:val="Subhead"/>
      </w:pPr>
      <w:r>
        <w:t xml:space="preserve">Dividends </w:t>
      </w:r>
    </w:p>
    <w:p w14:paraId="671F9CDA" w14:textId="77777777" w:rsidR="00000000" w:rsidRDefault="00000000">
      <w:pPr>
        <w:pStyle w:val="Text"/>
      </w:pPr>
      <w:r>
        <w:t xml:space="preserve">The directors have declared a final ordinary dividend for the year ended 30 June 2004 of 13 cents per share ($1,642 million) fully franked. The tax rate at which the dividend is franked is 30%. The record date for the final dividend will be 24 September 2004 with payment being made on 29 October 2004. </w:t>
      </w:r>
    </w:p>
    <w:p w14:paraId="42D13B86" w14:textId="77777777" w:rsidR="00000000" w:rsidRDefault="00000000">
      <w:pPr>
        <w:pStyle w:val="Text"/>
      </w:pPr>
      <w:r>
        <w:t>Under current legislation, it is expected that Telstra will be able to fully frank declared ordinary dividends out of fiscal 2005 earnings. We have announced a capital management program through which it is intended that we will declare ordinary dividends of around 80% of normal profits after tax and return $1.5 billion per annum to shareholders through special dividends or share buy-backs each year through to fiscal 2007.</w:t>
      </w:r>
    </w:p>
    <w:p w14:paraId="6FE565D5" w14:textId="77777777" w:rsidR="00000000" w:rsidRDefault="00000000">
      <w:pPr>
        <w:pStyle w:val="Subhead2"/>
      </w:pPr>
      <w:r>
        <w:t>During fiscal 2004, the following dividends were 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701"/>
        <w:gridCol w:w="1846"/>
        <w:gridCol w:w="2256"/>
        <w:gridCol w:w="1384"/>
      </w:tblGrid>
      <w:tr w:rsidR="00000000" w14:paraId="6BF142B1" w14:textId="77777777">
        <w:tblPrEx>
          <w:tblCellMar>
            <w:top w:w="0" w:type="dxa"/>
            <w:bottom w:w="0" w:type="dxa"/>
          </w:tblCellMar>
        </w:tblPrEx>
        <w:tc>
          <w:tcPr>
            <w:tcW w:w="3085" w:type="dxa"/>
          </w:tcPr>
          <w:p w14:paraId="4E809AA2" w14:textId="77777777" w:rsidR="00000000" w:rsidRDefault="00000000">
            <w:pPr>
              <w:pStyle w:val="Text"/>
              <w:rPr>
                <w:sz w:val="20"/>
              </w:rPr>
            </w:pPr>
            <w:r>
              <w:rPr>
                <w:sz w:val="20"/>
              </w:rPr>
              <w:t xml:space="preserve">Dividend </w:t>
            </w:r>
          </w:p>
        </w:tc>
        <w:tc>
          <w:tcPr>
            <w:tcW w:w="1701" w:type="dxa"/>
          </w:tcPr>
          <w:p w14:paraId="36B9153D" w14:textId="77777777" w:rsidR="00000000" w:rsidRDefault="00000000">
            <w:pPr>
              <w:pStyle w:val="Text"/>
              <w:rPr>
                <w:sz w:val="20"/>
              </w:rPr>
            </w:pPr>
            <w:r>
              <w:rPr>
                <w:sz w:val="20"/>
              </w:rPr>
              <w:t xml:space="preserve">Date declared </w:t>
            </w:r>
          </w:p>
        </w:tc>
        <w:tc>
          <w:tcPr>
            <w:tcW w:w="1846" w:type="dxa"/>
          </w:tcPr>
          <w:p w14:paraId="75709D93" w14:textId="77777777" w:rsidR="00000000" w:rsidRDefault="00000000">
            <w:pPr>
              <w:pStyle w:val="Text"/>
              <w:rPr>
                <w:sz w:val="20"/>
              </w:rPr>
            </w:pPr>
            <w:r>
              <w:rPr>
                <w:sz w:val="20"/>
              </w:rPr>
              <w:t xml:space="preserve">Date paid </w:t>
            </w:r>
          </w:p>
        </w:tc>
        <w:tc>
          <w:tcPr>
            <w:tcW w:w="2256" w:type="dxa"/>
          </w:tcPr>
          <w:p w14:paraId="7C59F720" w14:textId="77777777" w:rsidR="00000000" w:rsidRDefault="00000000">
            <w:pPr>
              <w:pStyle w:val="Text"/>
              <w:rPr>
                <w:sz w:val="20"/>
              </w:rPr>
            </w:pPr>
            <w:r>
              <w:rPr>
                <w:sz w:val="20"/>
              </w:rPr>
              <w:t>Dividend per share</w:t>
            </w:r>
          </w:p>
        </w:tc>
        <w:tc>
          <w:tcPr>
            <w:tcW w:w="1384" w:type="dxa"/>
          </w:tcPr>
          <w:p w14:paraId="226A8807" w14:textId="77777777" w:rsidR="00000000" w:rsidRDefault="00000000">
            <w:pPr>
              <w:pStyle w:val="Text"/>
              <w:rPr>
                <w:sz w:val="20"/>
              </w:rPr>
            </w:pPr>
            <w:r>
              <w:rPr>
                <w:sz w:val="20"/>
              </w:rPr>
              <w:t>Total dividend</w:t>
            </w:r>
          </w:p>
        </w:tc>
      </w:tr>
      <w:tr w:rsidR="00000000" w14:paraId="0026BA3E" w14:textId="77777777">
        <w:tblPrEx>
          <w:tblCellMar>
            <w:top w:w="0" w:type="dxa"/>
            <w:bottom w:w="0" w:type="dxa"/>
          </w:tblCellMar>
        </w:tblPrEx>
        <w:tc>
          <w:tcPr>
            <w:tcW w:w="3085" w:type="dxa"/>
          </w:tcPr>
          <w:p w14:paraId="21986B73" w14:textId="77777777" w:rsidR="00000000" w:rsidRDefault="00000000">
            <w:pPr>
              <w:pStyle w:val="Text"/>
              <w:rPr>
                <w:sz w:val="20"/>
              </w:rPr>
            </w:pPr>
            <w:r>
              <w:rPr>
                <w:sz w:val="20"/>
              </w:rPr>
              <w:t xml:space="preserve">Final ordinary dividend for </w:t>
            </w:r>
          </w:p>
        </w:tc>
        <w:tc>
          <w:tcPr>
            <w:tcW w:w="1701" w:type="dxa"/>
          </w:tcPr>
          <w:p w14:paraId="6F5EEB06" w14:textId="77777777" w:rsidR="00000000" w:rsidRDefault="00000000">
            <w:pPr>
              <w:pStyle w:val="Text"/>
              <w:rPr>
                <w:sz w:val="20"/>
              </w:rPr>
            </w:pPr>
          </w:p>
        </w:tc>
        <w:tc>
          <w:tcPr>
            <w:tcW w:w="1846" w:type="dxa"/>
          </w:tcPr>
          <w:p w14:paraId="276B33A0" w14:textId="77777777" w:rsidR="00000000" w:rsidRDefault="00000000">
            <w:pPr>
              <w:pStyle w:val="Text"/>
              <w:rPr>
                <w:sz w:val="20"/>
              </w:rPr>
            </w:pPr>
          </w:p>
        </w:tc>
        <w:tc>
          <w:tcPr>
            <w:tcW w:w="2256" w:type="dxa"/>
          </w:tcPr>
          <w:p w14:paraId="56A85113" w14:textId="77777777" w:rsidR="00000000" w:rsidRDefault="00000000">
            <w:pPr>
              <w:pStyle w:val="Text"/>
              <w:rPr>
                <w:sz w:val="20"/>
              </w:rPr>
            </w:pPr>
          </w:p>
        </w:tc>
        <w:tc>
          <w:tcPr>
            <w:tcW w:w="1384" w:type="dxa"/>
          </w:tcPr>
          <w:p w14:paraId="123B187A" w14:textId="77777777" w:rsidR="00000000" w:rsidRDefault="00000000">
            <w:pPr>
              <w:pStyle w:val="Text"/>
              <w:rPr>
                <w:sz w:val="20"/>
              </w:rPr>
            </w:pPr>
          </w:p>
        </w:tc>
      </w:tr>
      <w:tr w:rsidR="00000000" w14:paraId="6CE3EB40" w14:textId="77777777">
        <w:tblPrEx>
          <w:tblCellMar>
            <w:top w:w="0" w:type="dxa"/>
            <w:bottom w:w="0" w:type="dxa"/>
          </w:tblCellMar>
        </w:tblPrEx>
        <w:tc>
          <w:tcPr>
            <w:tcW w:w="3085" w:type="dxa"/>
          </w:tcPr>
          <w:p w14:paraId="68C39FA8" w14:textId="77777777" w:rsidR="00000000" w:rsidRDefault="00000000">
            <w:pPr>
              <w:pStyle w:val="Text"/>
              <w:rPr>
                <w:sz w:val="20"/>
              </w:rPr>
            </w:pPr>
            <w:r>
              <w:rPr>
                <w:sz w:val="20"/>
              </w:rPr>
              <w:t xml:space="preserve">the year ended 30 June 2003 </w:t>
            </w:r>
          </w:p>
        </w:tc>
        <w:tc>
          <w:tcPr>
            <w:tcW w:w="1701" w:type="dxa"/>
          </w:tcPr>
          <w:p w14:paraId="33D0E6A5" w14:textId="77777777" w:rsidR="00000000" w:rsidRDefault="00000000">
            <w:pPr>
              <w:pStyle w:val="Text"/>
              <w:rPr>
                <w:sz w:val="20"/>
              </w:rPr>
            </w:pPr>
            <w:r>
              <w:rPr>
                <w:sz w:val="20"/>
              </w:rPr>
              <w:t xml:space="preserve">28 August 2003 </w:t>
            </w:r>
          </w:p>
        </w:tc>
        <w:tc>
          <w:tcPr>
            <w:tcW w:w="1846" w:type="dxa"/>
          </w:tcPr>
          <w:p w14:paraId="702D1E68" w14:textId="77777777" w:rsidR="00000000" w:rsidRDefault="00000000">
            <w:pPr>
              <w:pStyle w:val="Text"/>
              <w:rPr>
                <w:sz w:val="20"/>
              </w:rPr>
            </w:pPr>
            <w:r>
              <w:rPr>
                <w:sz w:val="20"/>
              </w:rPr>
              <w:t>31 October 2003</w:t>
            </w:r>
          </w:p>
        </w:tc>
        <w:tc>
          <w:tcPr>
            <w:tcW w:w="2256" w:type="dxa"/>
          </w:tcPr>
          <w:p w14:paraId="0DF46D27" w14:textId="77777777" w:rsidR="00000000" w:rsidRDefault="00000000">
            <w:pPr>
              <w:pStyle w:val="Text"/>
              <w:rPr>
                <w:sz w:val="20"/>
              </w:rPr>
            </w:pPr>
            <w:r>
              <w:rPr>
                <w:sz w:val="20"/>
              </w:rPr>
              <w:t xml:space="preserve">12 cents franked to 100% </w:t>
            </w:r>
          </w:p>
        </w:tc>
        <w:tc>
          <w:tcPr>
            <w:tcW w:w="1384" w:type="dxa"/>
          </w:tcPr>
          <w:p w14:paraId="750C1DE6" w14:textId="77777777" w:rsidR="00000000" w:rsidRDefault="00000000">
            <w:pPr>
              <w:pStyle w:val="Text"/>
              <w:rPr>
                <w:sz w:val="20"/>
              </w:rPr>
            </w:pPr>
            <w:r>
              <w:rPr>
                <w:sz w:val="20"/>
              </w:rPr>
              <w:t>$1,544 million</w:t>
            </w:r>
          </w:p>
        </w:tc>
      </w:tr>
      <w:tr w:rsidR="00000000" w14:paraId="19287683" w14:textId="77777777">
        <w:tblPrEx>
          <w:tblCellMar>
            <w:top w:w="0" w:type="dxa"/>
            <w:bottom w:w="0" w:type="dxa"/>
          </w:tblCellMar>
        </w:tblPrEx>
        <w:tc>
          <w:tcPr>
            <w:tcW w:w="3085" w:type="dxa"/>
          </w:tcPr>
          <w:p w14:paraId="7EC4E943" w14:textId="77777777" w:rsidR="00000000" w:rsidRDefault="00000000">
            <w:pPr>
              <w:pStyle w:val="Text"/>
              <w:rPr>
                <w:sz w:val="20"/>
              </w:rPr>
            </w:pPr>
            <w:r>
              <w:rPr>
                <w:sz w:val="20"/>
              </w:rPr>
              <w:t xml:space="preserve">Interim ordinary dividend for </w:t>
            </w:r>
          </w:p>
        </w:tc>
        <w:tc>
          <w:tcPr>
            <w:tcW w:w="1701" w:type="dxa"/>
          </w:tcPr>
          <w:p w14:paraId="6335A8A6" w14:textId="77777777" w:rsidR="00000000" w:rsidRDefault="00000000">
            <w:pPr>
              <w:pStyle w:val="Text"/>
              <w:rPr>
                <w:sz w:val="20"/>
              </w:rPr>
            </w:pPr>
          </w:p>
        </w:tc>
        <w:tc>
          <w:tcPr>
            <w:tcW w:w="1846" w:type="dxa"/>
          </w:tcPr>
          <w:p w14:paraId="1C93C525" w14:textId="77777777" w:rsidR="00000000" w:rsidRDefault="00000000">
            <w:pPr>
              <w:pStyle w:val="Text"/>
              <w:rPr>
                <w:sz w:val="20"/>
              </w:rPr>
            </w:pPr>
          </w:p>
        </w:tc>
        <w:tc>
          <w:tcPr>
            <w:tcW w:w="2256" w:type="dxa"/>
          </w:tcPr>
          <w:p w14:paraId="6BFED1F0" w14:textId="77777777" w:rsidR="00000000" w:rsidRDefault="00000000">
            <w:pPr>
              <w:pStyle w:val="Text"/>
              <w:rPr>
                <w:sz w:val="20"/>
              </w:rPr>
            </w:pPr>
          </w:p>
        </w:tc>
        <w:tc>
          <w:tcPr>
            <w:tcW w:w="1384" w:type="dxa"/>
          </w:tcPr>
          <w:p w14:paraId="29C8D88E" w14:textId="77777777" w:rsidR="00000000" w:rsidRDefault="00000000">
            <w:pPr>
              <w:pStyle w:val="Text"/>
              <w:rPr>
                <w:sz w:val="20"/>
              </w:rPr>
            </w:pPr>
          </w:p>
        </w:tc>
      </w:tr>
      <w:tr w:rsidR="00000000" w14:paraId="7FDA9FB1" w14:textId="77777777">
        <w:tblPrEx>
          <w:tblCellMar>
            <w:top w:w="0" w:type="dxa"/>
            <w:bottom w:w="0" w:type="dxa"/>
          </w:tblCellMar>
        </w:tblPrEx>
        <w:tc>
          <w:tcPr>
            <w:tcW w:w="3085" w:type="dxa"/>
          </w:tcPr>
          <w:p w14:paraId="40573889" w14:textId="77777777" w:rsidR="00000000" w:rsidRDefault="00000000">
            <w:pPr>
              <w:pStyle w:val="Text"/>
              <w:rPr>
                <w:sz w:val="20"/>
              </w:rPr>
            </w:pPr>
            <w:r>
              <w:rPr>
                <w:sz w:val="20"/>
              </w:rPr>
              <w:t>the year ended 30 June 2004</w:t>
            </w:r>
          </w:p>
        </w:tc>
        <w:tc>
          <w:tcPr>
            <w:tcW w:w="1701" w:type="dxa"/>
          </w:tcPr>
          <w:p w14:paraId="6D20BB68" w14:textId="77777777" w:rsidR="00000000" w:rsidRDefault="00000000">
            <w:pPr>
              <w:pStyle w:val="Text"/>
              <w:rPr>
                <w:sz w:val="20"/>
              </w:rPr>
            </w:pPr>
            <w:r>
              <w:rPr>
                <w:sz w:val="20"/>
              </w:rPr>
              <w:t xml:space="preserve">12 February 2004 </w:t>
            </w:r>
          </w:p>
        </w:tc>
        <w:tc>
          <w:tcPr>
            <w:tcW w:w="1846" w:type="dxa"/>
          </w:tcPr>
          <w:p w14:paraId="1BC2643E" w14:textId="77777777" w:rsidR="00000000" w:rsidRDefault="00000000">
            <w:pPr>
              <w:pStyle w:val="Text"/>
              <w:rPr>
                <w:sz w:val="20"/>
              </w:rPr>
            </w:pPr>
            <w:r>
              <w:rPr>
                <w:sz w:val="20"/>
              </w:rPr>
              <w:t xml:space="preserve">30 April 2004 </w:t>
            </w:r>
          </w:p>
        </w:tc>
        <w:tc>
          <w:tcPr>
            <w:tcW w:w="2256" w:type="dxa"/>
          </w:tcPr>
          <w:p w14:paraId="0B8C61E3" w14:textId="77777777" w:rsidR="00000000" w:rsidRDefault="00000000">
            <w:pPr>
              <w:pStyle w:val="Text"/>
              <w:rPr>
                <w:sz w:val="20"/>
              </w:rPr>
            </w:pPr>
            <w:r>
              <w:rPr>
                <w:sz w:val="20"/>
              </w:rPr>
              <w:t xml:space="preserve">13 cents franked to 100% </w:t>
            </w:r>
          </w:p>
        </w:tc>
        <w:tc>
          <w:tcPr>
            <w:tcW w:w="1384" w:type="dxa"/>
          </w:tcPr>
          <w:p w14:paraId="23940042" w14:textId="77777777" w:rsidR="00000000" w:rsidRDefault="00000000">
            <w:pPr>
              <w:pStyle w:val="Text"/>
              <w:rPr>
                <w:sz w:val="20"/>
              </w:rPr>
            </w:pPr>
            <w:r>
              <w:rPr>
                <w:sz w:val="20"/>
              </w:rPr>
              <w:t>$1,642 million</w:t>
            </w:r>
          </w:p>
        </w:tc>
      </w:tr>
    </w:tbl>
    <w:p w14:paraId="012D4097" w14:textId="77777777" w:rsidR="00000000" w:rsidRDefault="00000000">
      <w:pPr>
        <w:pStyle w:val="Text"/>
      </w:pPr>
    </w:p>
    <w:p w14:paraId="40139AED" w14:textId="77777777" w:rsidR="00000000" w:rsidRDefault="00000000">
      <w:pPr>
        <w:pStyle w:val="Subhead"/>
      </w:pPr>
      <w:r>
        <w:t xml:space="preserve">Significant changes in the state of affairs </w:t>
      </w:r>
    </w:p>
    <w:p w14:paraId="4B2B472C" w14:textId="77777777" w:rsidR="00000000" w:rsidRDefault="00000000">
      <w:pPr>
        <w:pStyle w:val="Text"/>
      </w:pPr>
      <w:r>
        <w:t>There have been no significant changes in the state of affairs of Telstra during the financial year other than:</w:t>
      </w:r>
    </w:p>
    <w:p w14:paraId="56563674" w14:textId="77777777" w:rsidR="00000000" w:rsidRDefault="00000000">
      <w:pPr>
        <w:pStyle w:val="Text"/>
      </w:pPr>
      <w:r>
        <w:t>•</w:t>
      </w:r>
      <w:r>
        <w:tab/>
        <w:t>On 24 November 2003, we completed an off-market share buy-back of 238,241,174 ordinary shares as part of our ongoing capital management program. The cost of the share buy-back comprised purchase consideration of $1,001 million and associated transaction costs of $8 million; and</w:t>
      </w:r>
    </w:p>
    <w:p w14:paraId="4473E751" w14:textId="77777777" w:rsidR="00000000" w:rsidRDefault="00000000">
      <w:pPr>
        <w:pStyle w:val="Text"/>
      </w:pPr>
      <w:r>
        <w:t>•</w:t>
      </w:r>
      <w:r>
        <w:tab/>
        <w:t xml:space="preserve">On 5 March 2004, we purchased 100% of the share capital of Trading Post group for total cash consideration of $638 million. This included payments for shares (including associated acquisition costs) of $448 million and the repayment of Trading Post group loans of $190 million. </w:t>
      </w:r>
    </w:p>
    <w:p w14:paraId="2D7DECD6" w14:textId="77777777" w:rsidR="00000000" w:rsidRDefault="00000000">
      <w:pPr>
        <w:pStyle w:val="Subhead"/>
      </w:pPr>
      <w:r>
        <w:t>Likely developments</w:t>
      </w:r>
    </w:p>
    <w:p w14:paraId="52F3A27C" w14:textId="77777777" w:rsidR="00000000" w:rsidRDefault="00000000">
      <w:pPr>
        <w:pStyle w:val="Text"/>
      </w:pPr>
      <w:r>
        <w:t>The directors believe, on reasonable grounds, that Telstra would be likely to be unreasonably prejudiced if the directors were to provide more information than there is in this report or the financial report about:</w:t>
      </w:r>
    </w:p>
    <w:p w14:paraId="67AD5998" w14:textId="77777777" w:rsidR="00000000" w:rsidRDefault="00000000">
      <w:pPr>
        <w:pStyle w:val="Text"/>
      </w:pPr>
      <w:r>
        <w:t>•</w:t>
      </w:r>
      <w:r>
        <w:tab/>
        <w:t>the likely developments in Telstra’s operations; or</w:t>
      </w:r>
    </w:p>
    <w:p w14:paraId="0053014D" w14:textId="77777777" w:rsidR="00000000" w:rsidRDefault="00000000">
      <w:pPr>
        <w:pStyle w:val="Text"/>
      </w:pPr>
      <w:r>
        <w:t>•</w:t>
      </w:r>
      <w:r>
        <w:tab/>
        <w:t>the expected results of those operations in the future.</w:t>
      </w:r>
    </w:p>
    <w:p w14:paraId="0B659BBA" w14:textId="77777777" w:rsidR="00000000" w:rsidRDefault="00000000">
      <w:pPr>
        <w:pStyle w:val="Subhead"/>
      </w:pPr>
      <w:r>
        <w:t>Events occurring after the end of the financial year</w:t>
      </w:r>
    </w:p>
    <w:p w14:paraId="5413DD40" w14:textId="77777777" w:rsidR="00000000" w:rsidRDefault="00000000">
      <w:pPr>
        <w:pStyle w:val="Text"/>
      </w:pPr>
      <w:r>
        <w:t>The directors are not aware of any matter or circumstance that has arisen since the end of the financial year that, in their opinion, has significantly affected or may significantly affect in future years Telstra’s operations, the results of those operations or the state of Telstra’s affairs other than:</w:t>
      </w:r>
    </w:p>
    <w:p w14:paraId="191BCEB0" w14:textId="77777777" w:rsidR="00000000" w:rsidRDefault="00000000">
      <w:pPr>
        <w:pStyle w:val="Text"/>
        <w:numPr>
          <w:ilvl w:val="0"/>
          <w:numId w:val="6"/>
        </w:numPr>
      </w:pPr>
      <w:r>
        <w:t>On 19 July 2004, Telstra Corporation Limited acquired 100% of the issued share capital of KAZ Group Limited (KAZ), a provider of technology services, business services and software solutions. Telstra paid 40c per share via a Scheme of Arrangement, resulting in the payment of cash consideration of $333 million;</w:t>
      </w:r>
    </w:p>
    <w:p w14:paraId="5AD4F673" w14:textId="77777777" w:rsidR="00000000" w:rsidRDefault="00000000">
      <w:pPr>
        <w:pStyle w:val="Text"/>
        <w:numPr>
          <w:ilvl w:val="0"/>
          <w:numId w:val="6"/>
        </w:numPr>
      </w:pPr>
      <w:r>
        <w:t>On 12 August 2004, the directors of Telstra Corporation Limited disclosed the intention to pay a fully franked special dividend of 6 cents per share (approximately $750 million), as part of the interim dividend in fiscal 2005, and the intention to undertake an off-market share buy-back to a maximum of $750 million, which is expected to be completed in the first half of fiscal 2005. The proposed special dividend and share buy-back are in accordance with our capital management program and intention to return approximately $1,500 million to shareholders each year through to fiscal 2007. The financial effect of the special dividend and share buy-back will be reflected in the financial statements in fiscal 2005; and</w:t>
      </w:r>
    </w:p>
    <w:p w14:paraId="36FF82AE" w14:textId="77777777" w:rsidR="00000000" w:rsidRDefault="00000000">
      <w:pPr>
        <w:pStyle w:val="Text"/>
      </w:pPr>
      <w:r>
        <w:t>•</w:t>
      </w:r>
      <w:r>
        <w:tab/>
        <w:t>On 4 August 2004, we announced the signing of a Heads of Agreement to establish a 50/50 joint venture with Hutchison 3G Australia Pty Ltd (H3GA), a subsidiary of Hutchison Telecommunications (Australia) Limited, to jointly own and operate H3GA’s existing 3G radio access network and fund future network development.</w:t>
      </w:r>
    </w:p>
    <w:p w14:paraId="03450C14" w14:textId="77777777" w:rsidR="00000000" w:rsidRDefault="00000000">
      <w:pPr>
        <w:pStyle w:val="Text"/>
        <w:numPr>
          <w:ilvl w:val="0"/>
          <w:numId w:val="7"/>
        </w:numPr>
      </w:pPr>
      <w:r>
        <w:t>The arrangement is subject to due diligence by us, consent from the Australian Competition and Consumer Commission and final approval of the arrangement by the Boards of both companies.</w:t>
      </w:r>
    </w:p>
    <w:p w14:paraId="0AED1DF5" w14:textId="77777777" w:rsidR="00000000" w:rsidRDefault="00000000">
      <w:pPr>
        <w:pStyle w:val="Text"/>
        <w:numPr>
          <w:ilvl w:val="0"/>
          <w:numId w:val="7"/>
        </w:numPr>
      </w:pPr>
      <w:r>
        <w:t>Under the Heads of Agreement, the H3GA radio access network is proposed to become the core asset of the joint venture. In return for 50% ownership of the asset, it is proposed that we will pay H3GA $450 million under a fixed payment schedule in four instalments beginning in November 2004.</w:t>
      </w:r>
    </w:p>
    <w:p w14:paraId="45A2E672" w14:textId="77777777" w:rsidR="00000000" w:rsidRDefault="00000000">
      <w:pPr>
        <w:pStyle w:val="Text"/>
      </w:pPr>
      <w:r>
        <w:t>The financial effects of the above transactions were not brought to account as at 30 June 2004.</w:t>
      </w:r>
    </w:p>
    <w:p w14:paraId="156F74DB" w14:textId="77777777" w:rsidR="00000000" w:rsidRDefault="00000000">
      <w:pPr>
        <w:pStyle w:val="Text"/>
      </w:pPr>
      <w:r>
        <w:t>Details about directors and executives</w:t>
      </w:r>
    </w:p>
    <w:p w14:paraId="6FE2AAC1" w14:textId="77777777" w:rsidR="00000000" w:rsidRDefault="00000000">
      <w:pPr>
        <w:pStyle w:val="Text"/>
      </w:pPr>
      <w:r>
        <w:t>Changes to the directors of Telstra Corporation Limited during the financial year and up to the date of this report were:</w:t>
      </w:r>
    </w:p>
    <w:p w14:paraId="65BDACF7" w14:textId="77777777" w:rsidR="00000000" w:rsidRDefault="00000000">
      <w:pPr>
        <w:pStyle w:val="Text"/>
        <w:numPr>
          <w:ilvl w:val="0"/>
          <w:numId w:val="8"/>
        </w:numPr>
      </w:pPr>
      <w:r>
        <w:t>Robert Mansfield resigned as Director and Chairman on 14 April 2004;</w:t>
      </w:r>
    </w:p>
    <w:p w14:paraId="38A16D80" w14:textId="77777777" w:rsidR="00000000" w:rsidRDefault="00000000">
      <w:pPr>
        <w:pStyle w:val="Text"/>
        <w:numPr>
          <w:ilvl w:val="0"/>
          <w:numId w:val="8"/>
        </w:numPr>
      </w:pPr>
      <w:r>
        <w:t>On 6 May 2004, William Owens resigned as a member of the Board of Directors; and</w:t>
      </w:r>
    </w:p>
    <w:p w14:paraId="23F2A550" w14:textId="77777777" w:rsidR="00000000" w:rsidRDefault="00000000">
      <w:pPr>
        <w:pStyle w:val="Text"/>
        <w:numPr>
          <w:ilvl w:val="0"/>
          <w:numId w:val="8"/>
        </w:numPr>
      </w:pPr>
      <w:r>
        <w:t>On 20 July 2004, Donald McGauchie was appointed Chairman of the Board of Directors.</w:t>
      </w:r>
    </w:p>
    <w:p w14:paraId="2EBCB16D" w14:textId="77777777" w:rsidR="00000000" w:rsidRDefault="00000000">
      <w:pPr>
        <w:pStyle w:val="Text"/>
      </w:pPr>
      <w:r>
        <w:t>During the period 14 April 2004 to 20 July 2004 John Ralph held the position of Interim Chairman.</w:t>
      </w:r>
    </w:p>
    <w:p w14:paraId="17EF6164" w14:textId="77777777" w:rsidR="00000000" w:rsidRDefault="00000000">
      <w:pPr>
        <w:pStyle w:val="Text"/>
      </w:pPr>
      <w:r>
        <w:t>Information about directors is provided as follows and forms part of this directors’ report:</w:t>
      </w:r>
    </w:p>
    <w:p w14:paraId="5577F50C" w14:textId="77777777" w:rsidR="00000000" w:rsidRDefault="00000000">
      <w:pPr>
        <w:pStyle w:val="Text"/>
        <w:numPr>
          <w:ilvl w:val="0"/>
          <w:numId w:val="9"/>
        </w:numPr>
      </w:pPr>
      <w:r>
        <w:t>names of directors and details of their qualifications, experience and special responsibilities are given on pages 26 to 27;</w:t>
      </w:r>
    </w:p>
    <w:p w14:paraId="76009E47" w14:textId="77777777" w:rsidR="00000000" w:rsidRDefault="00000000">
      <w:pPr>
        <w:pStyle w:val="Text"/>
        <w:numPr>
          <w:ilvl w:val="0"/>
          <w:numId w:val="9"/>
        </w:numPr>
      </w:pPr>
      <w:r>
        <w:t>number of Board and Committee meetings and attendance by directors at these meetings is provided on page 32;</w:t>
      </w:r>
    </w:p>
    <w:p w14:paraId="10C51098" w14:textId="77777777" w:rsidR="00000000" w:rsidRDefault="00000000">
      <w:pPr>
        <w:pStyle w:val="Text"/>
        <w:numPr>
          <w:ilvl w:val="0"/>
          <w:numId w:val="9"/>
        </w:numPr>
      </w:pPr>
      <w:r>
        <w:t>details of directors’ shareholdings in Telstra are shown on page 41; and</w:t>
      </w:r>
    </w:p>
    <w:p w14:paraId="731A4200" w14:textId="77777777" w:rsidR="00000000" w:rsidRDefault="00000000">
      <w:pPr>
        <w:pStyle w:val="Text"/>
        <w:numPr>
          <w:ilvl w:val="0"/>
          <w:numId w:val="9"/>
        </w:numPr>
      </w:pPr>
      <w:r>
        <w:t>details of directors’ emoluments are given on pages 33 to 34.</w:t>
      </w:r>
    </w:p>
    <w:p w14:paraId="5162EF56" w14:textId="77777777" w:rsidR="00000000" w:rsidRDefault="00000000">
      <w:pPr>
        <w:pStyle w:val="Subhead"/>
      </w:pPr>
      <w:r>
        <w:t xml:space="preserve">Senior executive emoluments </w:t>
      </w:r>
    </w:p>
    <w:p w14:paraId="5B84A177" w14:textId="77777777" w:rsidR="00000000" w:rsidRDefault="00000000">
      <w:pPr>
        <w:pStyle w:val="Text"/>
      </w:pPr>
      <w:r>
        <w:t>This information is provided on pages 34 to 40 and forms part of this report.</w:t>
      </w:r>
    </w:p>
    <w:p w14:paraId="0A33294D" w14:textId="77777777" w:rsidR="00000000" w:rsidRDefault="00000000">
      <w:pPr>
        <w:pStyle w:val="Subhead"/>
      </w:pPr>
      <w:r>
        <w:t>Performance rights, restricted shares, options and deferred shares</w:t>
      </w:r>
    </w:p>
    <w:p w14:paraId="67C424FE" w14:textId="77777777" w:rsidR="00000000" w:rsidRDefault="00000000">
      <w:pPr>
        <w:pStyle w:val="Text"/>
      </w:pPr>
      <w:r>
        <w:t xml:space="preserve">Telstra’s equity based compensation includes performance rights, restricted shares, options and deferred shares. Performance rights, restricted shares, and options have performance hurdles. If the hurdles are not met there is no vesting entitlement to acquire Telstra shares. From 1 July 2002, Telstra suspended its option plan and replaced it with a deferred share plan. Generally, deferred shares will only vest when a specified service period is completed. </w:t>
      </w:r>
    </w:p>
    <w:p w14:paraId="6ACC230D" w14:textId="77777777" w:rsidR="00000000" w:rsidRDefault="00000000">
      <w:pPr>
        <w:pStyle w:val="Text"/>
      </w:pPr>
      <w:r>
        <w:t xml:space="preserve">Telstra expenses the fair value of all performance rights, restricted shares, options and deferred shares in the results reported under United States generally accepted accounting principles (USGAAP). Consistent with Australian generally accepted accounting principles (AGAAP), the company only expenses options and employee shares when it is certain that there is an actual cost that will be realised by Telstra. When the Australian equivalent of international accounting standard IFRS 2 “Share based payment” is issued and adopted as AGAAP, Telstra will apply this standard to the accounting for its option and employee share plans. </w:t>
      </w:r>
    </w:p>
    <w:p w14:paraId="34699073" w14:textId="77777777" w:rsidR="00000000" w:rsidRDefault="00000000">
      <w:pPr>
        <w:pStyle w:val="Text"/>
      </w:pPr>
      <w:r>
        <w:t>Since inception, $285 million has been expensed in the company’s USGAAP financial statements in relation to the shares allocated under TESOP97 and TESOP99. Performance rights, restricted shares, options and deferred shares have given rise to a further expense of $97 million in the USGAAP financial statements since inception. In the AGAAP financial statements, an amount of $50 million has been expensed in relation to the performance rights and restricted shares. In fiscal 2004, the company has issued performance rights and deferred shares, with $19 million (2003: $19 million) expensed under USGAAP and $19 million (2003: $19 million) under AGAAP. Refer to note 19 of the financial statements for an explanation of the option and employee share plans and the accounting treatment applied to each plan.</w:t>
      </w:r>
    </w:p>
    <w:p w14:paraId="50D766D1" w14:textId="77777777" w:rsidR="00000000" w:rsidRDefault="00000000">
      <w:pPr>
        <w:pStyle w:val="Text"/>
      </w:pPr>
      <w:r>
        <w:t>The trustee of the plan must purchase shares on market for cash to the extent of the assessed liability, for which Telstra provides funding to the trustee. Telstra expenses immediately the funding of the purchase of shares to underpin the allocation of performance rights, restricted shares and deferred shares. The purchase of shares to underpin options is accounted for as a receivable in Telstra’s statement of financial position as funding is provided to the trustee by Telstra.</w:t>
      </w:r>
    </w:p>
    <w:p w14:paraId="72902E00" w14:textId="77777777" w:rsidR="00000000" w:rsidRDefault="00000000">
      <w:pPr>
        <w:pStyle w:val="Subhead"/>
      </w:pPr>
      <w:r>
        <w:t xml:space="preserve">Directors’ and officers’ indemnity </w:t>
      </w:r>
    </w:p>
    <w:p w14:paraId="20419A2E" w14:textId="77777777" w:rsidR="00000000" w:rsidRDefault="00000000">
      <w:pPr>
        <w:pStyle w:val="Subhead2"/>
      </w:pPr>
      <w:r>
        <w:t>Constitution</w:t>
      </w:r>
    </w:p>
    <w:p w14:paraId="0FC4AB02" w14:textId="77777777" w:rsidR="00000000" w:rsidRDefault="00000000">
      <w:pPr>
        <w:pStyle w:val="Text"/>
      </w:pPr>
      <w:r>
        <w:t xml:space="preserve">Our constitution provides for us to indemnify each officer to the maximum extent permitted by law for any liability incurred as an officer provided that: </w:t>
      </w:r>
    </w:p>
    <w:p w14:paraId="06E12C78" w14:textId="77777777" w:rsidR="00000000" w:rsidRDefault="00000000">
      <w:pPr>
        <w:pStyle w:val="Text"/>
        <w:numPr>
          <w:ilvl w:val="0"/>
          <w:numId w:val="10"/>
        </w:numPr>
      </w:pPr>
      <w:r>
        <w:t>the liability is not owed to us or a related body corporate;</w:t>
      </w:r>
    </w:p>
    <w:p w14:paraId="0773A8AD" w14:textId="77777777" w:rsidR="00000000" w:rsidRDefault="00000000">
      <w:pPr>
        <w:pStyle w:val="Text"/>
        <w:numPr>
          <w:ilvl w:val="0"/>
          <w:numId w:val="10"/>
        </w:numPr>
      </w:pPr>
      <w:r>
        <w:t>the liability is not for a pecuniary penalty or compensation order made by a Court under the Corporations Act 2001; and</w:t>
      </w:r>
    </w:p>
    <w:p w14:paraId="7B1AA759" w14:textId="77777777" w:rsidR="00000000" w:rsidRDefault="00000000">
      <w:pPr>
        <w:pStyle w:val="Text"/>
        <w:numPr>
          <w:ilvl w:val="0"/>
          <w:numId w:val="10"/>
        </w:numPr>
      </w:pPr>
      <w:r>
        <w:t>the liability does not arise out of conduct involving a lack of good faith.</w:t>
      </w:r>
    </w:p>
    <w:p w14:paraId="4892EB81" w14:textId="77777777" w:rsidR="00000000" w:rsidRDefault="00000000">
      <w:pPr>
        <w:pStyle w:val="Text"/>
      </w:pPr>
      <w:r>
        <w:t>Our constitution also provides for us to indemnify each officer, to the maximum extent permitted by law, for legal costs and expenses incurred in successfully defending civil or criminal proceedings.</w:t>
      </w:r>
    </w:p>
    <w:p w14:paraId="47619C8A" w14:textId="77777777" w:rsidR="00000000" w:rsidRDefault="00000000">
      <w:pPr>
        <w:pStyle w:val="Text"/>
      </w:pPr>
      <w:r>
        <w:t>If one of our officers or employees is asked by us to be a director or alternate director of a company which is not related to us, our constitution provides for us to indemnify the officer or employee out of our property for any liability he or she incurs. This indemnity only applies if the liability was incurred in the officer’s or employee’s capacity as a director of that other company. It is also subject to any corporate policy made by our chief executive officer. Our constitution also allows us to indemnify employees and outside officers in some circumstances. The terms “officer”, “employee” and “outside officer” are defined in our constitution.</w:t>
      </w:r>
    </w:p>
    <w:p w14:paraId="06BF2A76" w14:textId="77777777" w:rsidR="00000000" w:rsidRDefault="00000000">
      <w:pPr>
        <w:pStyle w:val="Subhead2"/>
      </w:pPr>
      <w:r>
        <w:t xml:space="preserve">Deeds of indemnity in favour of directors, officers and employees </w:t>
      </w:r>
    </w:p>
    <w:p w14:paraId="6ECC998D" w14:textId="77777777" w:rsidR="00000000" w:rsidRDefault="00000000">
      <w:pPr>
        <w:pStyle w:val="Text"/>
      </w:pPr>
      <w:r>
        <w:t>Telstra has also executed deeds of indemnity in favour of:</w:t>
      </w:r>
    </w:p>
    <w:p w14:paraId="3A2BA844" w14:textId="77777777" w:rsidR="00000000" w:rsidRDefault="00000000">
      <w:pPr>
        <w:pStyle w:val="Text"/>
        <w:numPr>
          <w:ilvl w:val="0"/>
          <w:numId w:val="11"/>
        </w:numPr>
      </w:pPr>
      <w:r>
        <w:t>directors (including past directors);</w:t>
      </w:r>
    </w:p>
    <w:p w14:paraId="37E2FDDD" w14:textId="77777777" w:rsidR="00000000" w:rsidRDefault="00000000">
      <w:pPr>
        <w:pStyle w:val="Text"/>
        <w:numPr>
          <w:ilvl w:val="0"/>
          <w:numId w:val="11"/>
        </w:numPr>
      </w:pPr>
      <w:r>
        <w:t>executive officers (other than directors) and certain employees generally; and</w:t>
      </w:r>
    </w:p>
    <w:p w14:paraId="1A31D3DD" w14:textId="77777777" w:rsidR="00000000" w:rsidRDefault="00000000">
      <w:pPr>
        <w:pStyle w:val="Text"/>
        <w:numPr>
          <w:ilvl w:val="0"/>
          <w:numId w:val="11"/>
        </w:numPr>
      </w:pPr>
      <w:r>
        <w:t>employees (including executive officers other than directors) involved in the formulation, entering into or carrying out, of a Telstra Sale Scheme (as defined in the Telstra Corporation Act 1991(Cwth)).</w:t>
      </w:r>
    </w:p>
    <w:p w14:paraId="04999131" w14:textId="77777777" w:rsidR="00000000" w:rsidRDefault="00000000">
      <w:pPr>
        <w:pStyle w:val="Text"/>
      </w:pPr>
      <w:r>
        <w:t xml:space="preserve">Each of these deeds provides an indemnity on substantially the same terms as the indemnity provided in the constitution in favour of officers. The indemnity in favour of directors also gives directors a right of access to Board papers and requires Telstra to maintain insurance cover for the directors. </w:t>
      </w:r>
    </w:p>
    <w:p w14:paraId="1263B85B" w14:textId="77777777" w:rsidR="00000000" w:rsidRDefault="00000000">
      <w:pPr>
        <w:pStyle w:val="Text"/>
      </w:pPr>
      <w:r>
        <w:t>The indemnity in favour of employees relating to Telstra Sale Schemes is confined to liabilities incurred as an employee in connection with the formulation, entering into or carrying out, of a Telstra Sale Scheme.</w:t>
      </w:r>
    </w:p>
    <w:p w14:paraId="16A42D57" w14:textId="77777777" w:rsidR="00000000" w:rsidRDefault="00000000">
      <w:pPr>
        <w:pStyle w:val="Subhead2"/>
      </w:pPr>
      <w:r>
        <w:t xml:space="preserve">Directors’ and officers’ insurance </w:t>
      </w:r>
    </w:p>
    <w:p w14:paraId="336C1183" w14:textId="77777777" w:rsidR="00000000" w:rsidRDefault="00000000">
      <w:pPr>
        <w:pStyle w:val="Text"/>
      </w:pPr>
      <w:r>
        <w:t>Telstra maintains a directors’ and officers’ insurance policy that, subject to some exceptions, provides worldwide insurance cover to past, present or future directors, secretaries or executive officers of the Telstra Entity and its subsidiaries. The directors’ and officers’ insurance policy prohibits disclosure of the premium payable under the policy and the nature of the liabilities insured.</w:t>
      </w:r>
    </w:p>
    <w:p w14:paraId="53E89D30" w14:textId="77777777" w:rsidR="00000000" w:rsidRDefault="00000000">
      <w:pPr>
        <w:pStyle w:val="Subhead"/>
      </w:pPr>
      <w:r>
        <w:t xml:space="preserve">Environmental regulation and performance </w:t>
      </w:r>
    </w:p>
    <w:p w14:paraId="1DE32909" w14:textId="77777777" w:rsidR="00000000" w:rsidRDefault="00000000">
      <w:pPr>
        <w:pStyle w:val="Subhead2"/>
      </w:pPr>
      <w:r>
        <w:t>Performance in relation to particular and significant environmental legislation</w:t>
      </w:r>
    </w:p>
    <w:p w14:paraId="2EA9F5A5" w14:textId="77777777" w:rsidR="00000000" w:rsidRDefault="00000000">
      <w:pPr>
        <w:pStyle w:val="Text"/>
      </w:pPr>
      <w:r>
        <w:t>Telstra’s operations are subject to some significant environmental regulation under Commonwealth, State and Territory law, particularly with regard to:</w:t>
      </w:r>
    </w:p>
    <w:p w14:paraId="49417755" w14:textId="77777777" w:rsidR="00000000" w:rsidRDefault="00000000">
      <w:pPr>
        <w:pStyle w:val="Text"/>
        <w:numPr>
          <w:ilvl w:val="0"/>
          <w:numId w:val="12"/>
        </w:numPr>
      </w:pPr>
      <w:r>
        <w:t>the impact of the rollout of telecommunications infrastructure;</w:t>
      </w:r>
    </w:p>
    <w:p w14:paraId="6F8BE127" w14:textId="77777777" w:rsidR="00000000" w:rsidRDefault="00000000">
      <w:pPr>
        <w:pStyle w:val="Text"/>
        <w:numPr>
          <w:ilvl w:val="0"/>
          <w:numId w:val="12"/>
        </w:numPr>
      </w:pPr>
      <w:r>
        <w:t>site contamination; and</w:t>
      </w:r>
    </w:p>
    <w:p w14:paraId="644976DF" w14:textId="77777777" w:rsidR="00000000" w:rsidRDefault="00000000">
      <w:pPr>
        <w:pStyle w:val="Text"/>
        <w:numPr>
          <w:ilvl w:val="0"/>
          <w:numId w:val="12"/>
        </w:numPr>
      </w:pPr>
      <w:r>
        <w:t>waste management.</w:t>
      </w:r>
    </w:p>
    <w:p w14:paraId="716243D1" w14:textId="77777777" w:rsidR="00000000" w:rsidRDefault="00000000">
      <w:pPr>
        <w:pStyle w:val="Text"/>
      </w:pPr>
      <w:r>
        <w:t>Telstra has established procedures to monitor and manage compliance with existing environmental regulations and new regulations as they come into force.</w:t>
      </w:r>
    </w:p>
    <w:p w14:paraId="61D09DF6" w14:textId="77777777" w:rsidR="00000000" w:rsidRDefault="00000000">
      <w:pPr>
        <w:pStyle w:val="Text"/>
      </w:pPr>
      <w:r>
        <w:t xml:space="preserve">The directors are not aware of any significant breaches of environmental regulation during the financial year. </w:t>
      </w:r>
    </w:p>
    <w:p w14:paraId="1B48DC15" w14:textId="77777777" w:rsidR="00000000" w:rsidRDefault="00000000">
      <w:pPr>
        <w:pStyle w:val="Subhead"/>
      </w:pPr>
      <w:r>
        <w:t xml:space="preserve">Legal and regulatory compliance </w:t>
      </w:r>
    </w:p>
    <w:p w14:paraId="552FD2D1" w14:textId="77777777" w:rsidR="00000000" w:rsidRDefault="00000000">
      <w:pPr>
        <w:pStyle w:val="Text"/>
      </w:pPr>
      <w:r>
        <w:t>Telstra is committed to conducting its businesses in compliance with all of its legal and regulatory obligations. Compliance with these obligations is not just a legal requirement but is integral to Telstra’s commitment to its employees, customers, shareholders and the community.</w:t>
      </w:r>
    </w:p>
    <w:p w14:paraId="26B776D1" w14:textId="77777777" w:rsidR="00000000" w:rsidRDefault="00000000">
      <w:pPr>
        <w:pStyle w:val="Text"/>
      </w:pPr>
      <w:r>
        <w:t>The Board is responsible for overseeing the establishment of appropriate compliance frameworks and controls and monitoring their operational effectiveness. The Audit Committee has been delegated specific responsibility for assisting the Board in discharging this responsibility and in the oversight of the Company’s compliance programs. This oversight is facilitated by the preparation of a quarterly legal and regulatory compliance and risk report summarising compliance initiatives and issues across the Company.</w:t>
      </w:r>
    </w:p>
    <w:p w14:paraId="6755F010" w14:textId="77777777" w:rsidR="00000000" w:rsidRDefault="00000000">
      <w:pPr>
        <w:pStyle w:val="Text"/>
      </w:pPr>
      <w:r>
        <w:t xml:space="preserve">Telstra has a number of compliance programs in place to address specific legal and regulatory obligations. These include programs directed to health, safety and environment, equal employment opportunity, privacy, trade practices and industry regulation. </w:t>
      </w:r>
    </w:p>
    <w:p w14:paraId="66E7823B" w14:textId="77777777" w:rsidR="00000000" w:rsidRDefault="00000000">
      <w:pPr>
        <w:pStyle w:val="Text"/>
      </w:pPr>
      <w:r>
        <w:t xml:space="preserve">The principles of the Australian Standard on Compliance Programs, AS 3806, have been incorporated into these programs and a number of programs, including the privacy compliance program, are subject to periodic, independent external audits which are intended to ensure that the Company’s approach is comprehensive, robust and rigorous. </w:t>
      </w:r>
    </w:p>
    <w:p w14:paraId="5A7C0B44" w14:textId="77777777" w:rsidR="00000000" w:rsidRDefault="00000000">
      <w:pPr>
        <w:pStyle w:val="Text"/>
      </w:pPr>
      <w:r>
        <w:t>This program based approach is supported by the corporate wide, legal and regulatory compliance framework and a network of compliance managers. This structure has been designed with the aim of ensuring that each business unit’s operations are conducted in accordance with Telstra’s obligations. This is achieved through a focus on policies, procedures and work instructions that is intended to ensure that Telstra and its employees achieve transparent compliance with these obligations. There is a complementary focus on training, dissemination of information and monitoring of compliance outcomes.</w:t>
      </w:r>
    </w:p>
    <w:p w14:paraId="63C916E1" w14:textId="77777777" w:rsidR="00000000" w:rsidRDefault="00000000">
      <w:pPr>
        <w:pStyle w:val="Text"/>
      </w:pPr>
      <w:r>
        <w:t>These initiatives reflect the Company’s commitment to maintaining a strong compliance record and reducing the risk of future legal and regulatory compliance issues.</w:t>
      </w:r>
    </w:p>
    <w:p w14:paraId="347F9426" w14:textId="77777777" w:rsidR="00000000" w:rsidRDefault="00000000">
      <w:pPr>
        <w:pStyle w:val="Subhead"/>
      </w:pPr>
      <w:r>
        <w:t>Rounding of amounts</w:t>
      </w:r>
    </w:p>
    <w:p w14:paraId="1D634A8D" w14:textId="77777777" w:rsidR="00000000" w:rsidRDefault="00000000">
      <w:pPr>
        <w:pStyle w:val="Text"/>
      </w:pPr>
      <w:r>
        <w:t>The Telstra Entity is a company of the kind referred to in the Australian Securities and Investments Commission class order 98/100, dated 10 July 1998 and issued pursuant to section 341(1) of the Corporations Act 2001. As a result, amounts in this report and the accompanying financial report have been rounded to the nearest million dollars, except where otherwise indicated.</w:t>
      </w:r>
    </w:p>
    <w:p w14:paraId="052FC769" w14:textId="77777777" w:rsidR="00000000" w:rsidRDefault="00000000">
      <w:pPr>
        <w:pStyle w:val="Text"/>
      </w:pPr>
      <w:r>
        <w:t>This report is made in accordance with a resolution of the directors.</w:t>
      </w:r>
    </w:p>
    <w:p w14:paraId="1501C5DD" w14:textId="77777777" w:rsidR="00000000" w:rsidRDefault="00000000">
      <w:pPr>
        <w:pStyle w:val="Text"/>
      </w:pPr>
    </w:p>
    <w:p w14:paraId="0010640A" w14:textId="77777777" w:rsidR="00000000" w:rsidRDefault="00000000">
      <w:pPr>
        <w:pStyle w:val="Text"/>
        <w:tabs>
          <w:tab w:val="left" w:pos="5112"/>
        </w:tabs>
      </w:pPr>
      <w:r>
        <w:t>Donald G McGauchie</w:t>
      </w:r>
      <w:r>
        <w:tab/>
        <w:t>Ziggy Switkowski</w:t>
      </w:r>
    </w:p>
    <w:p w14:paraId="0FDA8251" w14:textId="77777777" w:rsidR="00000000" w:rsidRDefault="00000000">
      <w:pPr>
        <w:pStyle w:val="Text"/>
        <w:tabs>
          <w:tab w:val="left" w:pos="5112"/>
        </w:tabs>
      </w:pPr>
      <w:r>
        <w:t>Chairman</w:t>
      </w:r>
      <w:r>
        <w:tab/>
        <w:t xml:space="preserve">Chief Executive Officer and </w:t>
      </w:r>
    </w:p>
    <w:p w14:paraId="4CC6171F" w14:textId="77777777" w:rsidR="00000000" w:rsidRDefault="00000000">
      <w:pPr>
        <w:pStyle w:val="Text"/>
        <w:tabs>
          <w:tab w:val="left" w:pos="5112"/>
        </w:tabs>
      </w:pPr>
      <w:r>
        <w:tab/>
        <w:t>Managing Director</w:t>
      </w:r>
    </w:p>
    <w:p w14:paraId="6671E282" w14:textId="77777777" w:rsidR="00000000" w:rsidRDefault="00000000">
      <w:pPr>
        <w:pStyle w:val="Text"/>
      </w:pPr>
    </w:p>
    <w:p w14:paraId="3A0B9295" w14:textId="77777777" w:rsidR="00000000" w:rsidRDefault="00000000">
      <w:pPr>
        <w:pStyle w:val="Text"/>
      </w:pPr>
      <w:r>
        <w:t>12 August 2004</w:t>
      </w:r>
    </w:p>
    <w:p w14:paraId="6903338C" w14:textId="77777777" w:rsidR="00000000" w:rsidRDefault="00000000">
      <w:pPr>
        <w:pStyle w:val="Subhead"/>
      </w:pPr>
      <w:r>
        <w:br w:type="page"/>
        <w:t xml:space="preserve">Directors’ profiles </w:t>
      </w:r>
    </w:p>
    <w:p w14:paraId="3ADD5E65" w14:textId="77777777" w:rsidR="00000000" w:rsidRDefault="00000000">
      <w:pPr>
        <w:pStyle w:val="Text"/>
      </w:pPr>
      <w:r>
        <w:t>As at 12 August 2004, our directors were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831"/>
        <w:gridCol w:w="4200"/>
        <w:gridCol w:w="1544"/>
        <w:gridCol w:w="1291"/>
      </w:tblGrid>
      <w:tr w:rsidR="00000000" w14:paraId="5CDC7249" w14:textId="77777777">
        <w:tblPrEx>
          <w:tblCellMar>
            <w:top w:w="0" w:type="dxa"/>
            <w:bottom w:w="0" w:type="dxa"/>
          </w:tblCellMar>
        </w:tblPrEx>
        <w:tc>
          <w:tcPr>
            <w:tcW w:w="2732" w:type="dxa"/>
          </w:tcPr>
          <w:p w14:paraId="597B2F0B" w14:textId="77777777" w:rsidR="00000000" w:rsidRDefault="00000000">
            <w:pPr>
              <w:pStyle w:val="Text"/>
              <w:rPr>
                <w:sz w:val="20"/>
              </w:rPr>
            </w:pPr>
          </w:p>
        </w:tc>
        <w:tc>
          <w:tcPr>
            <w:tcW w:w="831" w:type="dxa"/>
          </w:tcPr>
          <w:p w14:paraId="65C8977B" w14:textId="77777777" w:rsidR="00000000" w:rsidRDefault="00000000">
            <w:pPr>
              <w:pStyle w:val="Text"/>
              <w:rPr>
                <w:sz w:val="20"/>
              </w:rPr>
            </w:pPr>
          </w:p>
        </w:tc>
        <w:tc>
          <w:tcPr>
            <w:tcW w:w="4200" w:type="dxa"/>
          </w:tcPr>
          <w:p w14:paraId="5B682565" w14:textId="77777777" w:rsidR="00000000" w:rsidRDefault="00000000">
            <w:pPr>
              <w:pStyle w:val="Text"/>
              <w:rPr>
                <w:sz w:val="20"/>
              </w:rPr>
            </w:pPr>
          </w:p>
        </w:tc>
        <w:tc>
          <w:tcPr>
            <w:tcW w:w="1544" w:type="dxa"/>
          </w:tcPr>
          <w:p w14:paraId="456F7A1E" w14:textId="77777777" w:rsidR="00000000" w:rsidRDefault="00000000">
            <w:pPr>
              <w:pStyle w:val="Text"/>
              <w:jc w:val="right"/>
              <w:rPr>
                <w:sz w:val="20"/>
              </w:rPr>
            </w:pPr>
            <w:r>
              <w:rPr>
                <w:sz w:val="20"/>
              </w:rPr>
              <w:t xml:space="preserve">Year of initial </w:t>
            </w:r>
          </w:p>
        </w:tc>
        <w:tc>
          <w:tcPr>
            <w:tcW w:w="1154" w:type="dxa"/>
          </w:tcPr>
          <w:p w14:paraId="60ACB65A" w14:textId="77777777" w:rsidR="00000000" w:rsidRDefault="00000000">
            <w:pPr>
              <w:pStyle w:val="Text"/>
              <w:jc w:val="right"/>
              <w:rPr>
                <w:sz w:val="20"/>
              </w:rPr>
            </w:pPr>
            <w:r>
              <w:rPr>
                <w:sz w:val="20"/>
              </w:rPr>
              <w:t>Year last</w:t>
            </w:r>
          </w:p>
        </w:tc>
      </w:tr>
      <w:tr w:rsidR="00000000" w14:paraId="26CB14DD" w14:textId="77777777">
        <w:tblPrEx>
          <w:tblCellMar>
            <w:top w:w="0" w:type="dxa"/>
            <w:bottom w:w="0" w:type="dxa"/>
          </w:tblCellMar>
        </w:tblPrEx>
        <w:tc>
          <w:tcPr>
            <w:tcW w:w="2732" w:type="dxa"/>
          </w:tcPr>
          <w:p w14:paraId="10194153" w14:textId="77777777" w:rsidR="00000000" w:rsidRDefault="00000000">
            <w:pPr>
              <w:pStyle w:val="Text"/>
              <w:rPr>
                <w:sz w:val="20"/>
              </w:rPr>
            </w:pPr>
            <w:r>
              <w:rPr>
                <w:sz w:val="20"/>
              </w:rPr>
              <w:t>Name</w:t>
            </w:r>
          </w:p>
        </w:tc>
        <w:tc>
          <w:tcPr>
            <w:tcW w:w="831" w:type="dxa"/>
          </w:tcPr>
          <w:p w14:paraId="33EBC8B9" w14:textId="77777777" w:rsidR="00000000" w:rsidRDefault="00000000">
            <w:pPr>
              <w:pStyle w:val="Text"/>
              <w:rPr>
                <w:sz w:val="20"/>
              </w:rPr>
            </w:pPr>
            <w:r>
              <w:rPr>
                <w:sz w:val="20"/>
              </w:rPr>
              <w:t>Age</w:t>
            </w:r>
          </w:p>
        </w:tc>
        <w:tc>
          <w:tcPr>
            <w:tcW w:w="4200" w:type="dxa"/>
          </w:tcPr>
          <w:p w14:paraId="77802431" w14:textId="77777777" w:rsidR="00000000" w:rsidRDefault="00000000">
            <w:pPr>
              <w:pStyle w:val="Text"/>
              <w:rPr>
                <w:sz w:val="20"/>
              </w:rPr>
            </w:pPr>
            <w:r>
              <w:rPr>
                <w:sz w:val="20"/>
              </w:rPr>
              <w:t>Position</w:t>
            </w:r>
          </w:p>
        </w:tc>
        <w:tc>
          <w:tcPr>
            <w:tcW w:w="1544" w:type="dxa"/>
          </w:tcPr>
          <w:p w14:paraId="09F9547B" w14:textId="77777777" w:rsidR="00000000" w:rsidRDefault="00000000">
            <w:pPr>
              <w:pStyle w:val="Text"/>
              <w:jc w:val="right"/>
              <w:rPr>
                <w:sz w:val="20"/>
              </w:rPr>
            </w:pPr>
            <w:r>
              <w:rPr>
                <w:sz w:val="20"/>
              </w:rPr>
              <w:t>appointment</w:t>
            </w:r>
          </w:p>
        </w:tc>
        <w:tc>
          <w:tcPr>
            <w:tcW w:w="1154" w:type="dxa"/>
          </w:tcPr>
          <w:p w14:paraId="3D2A9CB8" w14:textId="77777777" w:rsidR="00000000" w:rsidRDefault="00000000">
            <w:pPr>
              <w:pStyle w:val="Text"/>
              <w:jc w:val="right"/>
              <w:rPr>
                <w:sz w:val="20"/>
              </w:rPr>
            </w:pPr>
            <w:r>
              <w:rPr>
                <w:sz w:val="20"/>
              </w:rPr>
              <w:t>re-elected</w:t>
            </w:r>
            <w:r>
              <w:rPr>
                <w:sz w:val="20"/>
                <w:vertAlign w:val="superscript"/>
              </w:rPr>
              <w:t>(1)</w:t>
            </w:r>
          </w:p>
        </w:tc>
      </w:tr>
      <w:tr w:rsidR="00000000" w14:paraId="3B7F5975" w14:textId="77777777">
        <w:tblPrEx>
          <w:tblCellMar>
            <w:top w:w="0" w:type="dxa"/>
            <w:bottom w:w="0" w:type="dxa"/>
          </w:tblCellMar>
        </w:tblPrEx>
        <w:tc>
          <w:tcPr>
            <w:tcW w:w="2732" w:type="dxa"/>
          </w:tcPr>
          <w:p w14:paraId="57EC29D7" w14:textId="77777777" w:rsidR="00000000" w:rsidRDefault="00000000">
            <w:pPr>
              <w:pStyle w:val="Text"/>
              <w:rPr>
                <w:sz w:val="20"/>
              </w:rPr>
            </w:pPr>
            <w:r>
              <w:rPr>
                <w:sz w:val="20"/>
              </w:rPr>
              <w:t>Donald G McGauchie</w:t>
            </w:r>
          </w:p>
        </w:tc>
        <w:tc>
          <w:tcPr>
            <w:tcW w:w="831" w:type="dxa"/>
          </w:tcPr>
          <w:p w14:paraId="1A0E08DB" w14:textId="77777777" w:rsidR="00000000" w:rsidRDefault="00000000">
            <w:pPr>
              <w:pStyle w:val="Text"/>
              <w:rPr>
                <w:sz w:val="20"/>
              </w:rPr>
            </w:pPr>
            <w:r>
              <w:rPr>
                <w:sz w:val="20"/>
              </w:rPr>
              <w:t>54</w:t>
            </w:r>
          </w:p>
        </w:tc>
        <w:tc>
          <w:tcPr>
            <w:tcW w:w="4200" w:type="dxa"/>
          </w:tcPr>
          <w:p w14:paraId="277674AE" w14:textId="77777777" w:rsidR="00000000" w:rsidRDefault="00000000">
            <w:pPr>
              <w:pStyle w:val="Text"/>
              <w:rPr>
                <w:sz w:val="20"/>
              </w:rPr>
            </w:pPr>
            <w:r>
              <w:rPr>
                <w:sz w:val="20"/>
              </w:rPr>
              <w:t xml:space="preserve">Chairman </w:t>
            </w:r>
          </w:p>
        </w:tc>
        <w:tc>
          <w:tcPr>
            <w:tcW w:w="1544" w:type="dxa"/>
          </w:tcPr>
          <w:p w14:paraId="0666F6C1" w14:textId="77777777" w:rsidR="00000000" w:rsidRDefault="00000000">
            <w:pPr>
              <w:pStyle w:val="Text"/>
              <w:jc w:val="right"/>
              <w:rPr>
                <w:sz w:val="20"/>
              </w:rPr>
            </w:pPr>
            <w:r>
              <w:rPr>
                <w:sz w:val="20"/>
              </w:rPr>
              <w:t>1998</w:t>
            </w:r>
          </w:p>
        </w:tc>
        <w:tc>
          <w:tcPr>
            <w:tcW w:w="1154" w:type="dxa"/>
          </w:tcPr>
          <w:p w14:paraId="3714FECA" w14:textId="77777777" w:rsidR="00000000" w:rsidRDefault="00000000">
            <w:pPr>
              <w:pStyle w:val="Text"/>
              <w:jc w:val="right"/>
              <w:rPr>
                <w:sz w:val="20"/>
              </w:rPr>
            </w:pPr>
            <w:r>
              <w:rPr>
                <w:sz w:val="20"/>
              </w:rPr>
              <w:t>2003</w:t>
            </w:r>
          </w:p>
        </w:tc>
      </w:tr>
      <w:tr w:rsidR="00000000" w14:paraId="04656291" w14:textId="77777777">
        <w:tblPrEx>
          <w:tblCellMar>
            <w:top w:w="0" w:type="dxa"/>
            <w:bottom w:w="0" w:type="dxa"/>
          </w:tblCellMar>
        </w:tblPrEx>
        <w:tc>
          <w:tcPr>
            <w:tcW w:w="2732" w:type="dxa"/>
          </w:tcPr>
          <w:p w14:paraId="1F97C1AF" w14:textId="77777777" w:rsidR="00000000" w:rsidRDefault="00000000">
            <w:pPr>
              <w:pStyle w:val="Text"/>
              <w:rPr>
                <w:sz w:val="20"/>
              </w:rPr>
            </w:pPr>
            <w:r>
              <w:rPr>
                <w:sz w:val="20"/>
              </w:rPr>
              <w:t>John T Ralph</w:t>
            </w:r>
          </w:p>
        </w:tc>
        <w:tc>
          <w:tcPr>
            <w:tcW w:w="831" w:type="dxa"/>
          </w:tcPr>
          <w:p w14:paraId="1BEE2ACC" w14:textId="77777777" w:rsidR="00000000" w:rsidRDefault="00000000">
            <w:pPr>
              <w:pStyle w:val="Text"/>
              <w:rPr>
                <w:sz w:val="20"/>
              </w:rPr>
            </w:pPr>
            <w:r>
              <w:rPr>
                <w:sz w:val="20"/>
              </w:rPr>
              <w:t>71</w:t>
            </w:r>
          </w:p>
        </w:tc>
        <w:tc>
          <w:tcPr>
            <w:tcW w:w="4200" w:type="dxa"/>
          </w:tcPr>
          <w:p w14:paraId="1AEC8DE2" w14:textId="77777777" w:rsidR="00000000" w:rsidRDefault="00000000">
            <w:pPr>
              <w:pStyle w:val="Text"/>
              <w:rPr>
                <w:sz w:val="20"/>
              </w:rPr>
            </w:pPr>
            <w:r>
              <w:rPr>
                <w:sz w:val="20"/>
              </w:rPr>
              <w:t xml:space="preserve">Deputy Chairman </w:t>
            </w:r>
          </w:p>
        </w:tc>
        <w:tc>
          <w:tcPr>
            <w:tcW w:w="1544" w:type="dxa"/>
          </w:tcPr>
          <w:p w14:paraId="000BCC4E" w14:textId="77777777" w:rsidR="00000000" w:rsidRDefault="00000000">
            <w:pPr>
              <w:pStyle w:val="Text"/>
              <w:jc w:val="right"/>
              <w:rPr>
                <w:sz w:val="20"/>
              </w:rPr>
            </w:pPr>
            <w:r>
              <w:rPr>
                <w:sz w:val="20"/>
              </w:rPr>
              <w:t xml:space="preserve">1996 </w:t>
            </w:r>
          </w:p>
        </w:tc>
        <w:tc>
          <w:tcPr>
            <w:tcW w:w="1154" w:type="dxa"/>
          </w:tcPr>
          <w:p w14:paraId="5FA97E76" w14:textId="77777777" w:rsidR="00000000" w:rsidRDefault="00000000">
            <w:pPr>
              <w:pStyle w:val="Text"/>
              <w:jc w:val="right"/>
              <w:rPr>
                <w:sz w:val="20"/>
              </w:rPr>
            </w:pPr>
            <w:r>
              <w:rPr>
                <w:sz w:val="20"/>
              </w:rPr>
              <w:t xml:space="preserve">2003 </w:t>
            </w:r>
          </w:p>
        </w:tc>
      </w:tr>
      <w:tr w:rsidR="00000000" w14:paraId="5928ABB7" w14:textId="77777777">
        <w:tblPrEx>
          <w:tblCellMar>
            <w:top w:w="0" w:type="dxa"/>
            <w:bottom w:w="0" w:type="dxa"/>
          </w:tblCellMar>
        </w:tblPrEx>
        <w:tc>
          <w:tcPr>
            <w:tcW w:w="2732" w:type="dxa"/>
          </w:tcPr>
          <w:p w14:paraId="408312CB" w14:textId="77777777" w:rsidR="00000000" w:rsidRDefault="00000000">
            <w:pPr>
              <w:pStyle w:val="Text"/>
              <w:rPr>
                <w:sz w:val="20"/>
              </w:rPr>
            </w:pPr>
            <w:r>
              <w:rPr>
                <w:sz w:val="20"/>
              </w:rPr>
              <w:t xml:space="preserve">Zygmunt E Switkowski </w:t>
            </w:r>
            <w:r>
              <w:rPr>
                <w:sz w:val="20"/>
                <w:vertAlign w:val="superscript"/>
              </w:rPr>
              <w:t>(2)</w:t>
            </w:r>
            <w:r>
              <w:rPr>
                <w:sz w:val="20"/>
              </w:rPr>
              <w:t xml:space="preserve"> </w:t>
            </w:r>
          </w:p>
        </w:tc>
        <w:tc>
          <w:tcPr>
            <w:tcW w:w="831" w:type="dxa"/>
          </w:tcPr>
          <w:p w14:paraId="7F74BF79" w14:textId="77777777" w:rsidR="00000000" w:rsidRDefault="00000000">
            <w:pPr>
              <w:pStyle w:val="Text"/>
              <w:rPr>
                <w:sz w:val="20"/>
              </w:rPr>
            </w:pPr>
            <w:r>
              <w:rPr>
                <w:sz w:val="20"/>
              </w:rPr>
              <w:t xml:space="preserve">56 </w:t>
            </w:r>
          </w:p>
        </w:tc>
        <w:tc>
          <w:tcPr>
            <w:tcW w:w="4200" w:type="dxa"/>
          </w:tcPr>
          <w:p w14:paraId="3CE27AF8" w14:textId="77777777" w:rsidR="00000000" w:rsidRDefault="00000000">
            <w:pPr>
              <w:pStyle w:val="Text"/>
              <w:rPr>
                <w:sz w:val="20"/>
              </w:rPr>
            </w:pPr>
            <w:r>
              <w:rPr>
                <w:sz w:val="20"/>
              </w:rPr>
              <w:t xml:space="preserve">Chief Executive Officer, Managing Director </w:t>
            </w:r>
          </w:p>
        </w:tc>
        <w:tc>
          <w:tcPr>
            <w:tcW w:w="1544" w:type="dxa"/>
          </w:tcPr>
          <w:p w14:paraId="5794593A" w14:textId="77777777" w:rsidR="00000000" w:rsidRDefault="00000000">
            <w:pPr>
              <w:pStyle w:val="Text"/>
              <w:jc w:val="right"/>
              <w:rPr>
                <w:sz w:val="20"/>
              </w:rPr>
            </w:pPr>
            <w:r>
              <w:rPr>
                <w:sz w:val="20"/>
              </w:rPr>
              <w:t>1999</w:t>
            </w:r>
          </w:p>
        </w:tc>
        <w:tc>
          <w:tcPr>
            <w:tcW w:w="1154" w:type="dxa"/>
          </w:tcPr>
          <w:p w14:paraId="712FFDCE" w14:textId="77777777" w:rsidR="00000000" w:rsidRDefault="00000000">
            <w:pPr>
              <w:pStyle w:val="Text"/>
              <w:jc w:val="right"/>
              <w:rPr>
                <w:sz w:val="20"/>
              </w:rPr>
            </w:pPr>
            <w:r>
              <w:rPr>
                <w:sz w:val="20"/>
              </w:rPr>
              <w:t xml:space="preserve">– </w:t>
            </w:r>
          </w:p>
        </w:tc>
      </w:tr>
      <w:tr w:rsidR="00000000" w14:paraId="744B39BE" w14:textId="77777777">
        <w:tblPrEx>
          <w:tblCellMar>
            <w:top w:w="0" w:type="dxa"/>
            <w:bottom w:w="0" w:type="dxa"/>
          </w:tblCellMar>
        </w:tblPrEx>
        <w:tc>
          <w:tcPr>
            <w:tcW w:w="2732" w:type="dxa"/>
          </w:tcPr>
          <w:p w14:paraId="08506A45" w14:textId="77777777" w:rsidR="00000000" w:rsidRDefault="00000000">
            <w:pPr>
              <w:pStyle w:val="Text"/>
              <w:rPr>
                <w:sz w:val="20"/>
              </w:rPr>
            </w:pPr>
            <w:r>
              <w:rPr>
                <w:sz w:val="20"/>
              </w:rPr>
              <w:t>Samuel H Chisholm</w:t>
            </w:r>
          </w:p>
        </w:tc>
        <w:tc>
          <w:tcPr>
            <w:tcW w:w="831" w:type="dxa"/>
          </w:tcPr>
          <w:p w14:paraId="100983EE" w14:textId="77777777" w:rsidR="00000000" w:rsidRDefault="00000000">
            <w:pPr>
              <w:pStyle w:val="Text"/>
              <w:rPr>
                <w:sz w:val="20"/>
              </w:rPr>
            </w:pPr>
            <w:r>
              <w:rPr>
                <w:sz w:val="20"/>
              </w:rPr>
              <w:t xml:space="preserve">64 </w:t>
            </w:r>
          </w:p>
        </w:tc>
        <w:tc>
          <w:tcPr>
            <w:tcW w:w="4200" w:type="dxa"/>
          </w:tcPr>
          <w:p w14:paraId="5816F10A" w14:textId="77777777" w:rsidR="00000000" w:rsidRDefault="00000000">
            <w:pPr>
              <w:pStyle w:val="Text"/>
              <w:rPr>
                <w:sz w:val="20"/>
              </w:rPr>
            </w:pPr>
            <w:r>
              <w:rPr>
                <w:sz w:val="20"/>
              </w:rPr>
              <w:t xml:space="preserve">Director </w:t>
            </w:r>
          </w:p>
        </w:tc>
        <w:tc>
          <w:tcPr>
            <w:tcW w:w="1544" w:type="dxa"/>
          </w:tcPr>
          <w:p w14:paraId="0329F397" w14:textId="77777777" w:rsidR="00000000" w:rsidRDefault="00000000">
            <w:pPr>
              <w:pStyle w:val="Text"/>
              <w:jc w:val="right"/>
              <w:rPr>
                <w:sz w:val="20"/>
              </w:rPr>
            </w:pPr>
            <w:r>
              <w:rPr>
                <w:sz w:val="20"/>
              </w:rPr>
              <w:t xml:space="preserve">2000 </w:t>
            </w:r>
          </w:p>
        </w:tc>
        <w:tc>
          <w:tcPr>
            <w:tcW w:w="1154" w:type="dxa"/>
          </w:tcPr>
          <w:p w14:paraId="7B728AFE" w14:textId="77777777" w:rsidR="00000000" w:rsidRDefault="00000000">
            <w:pPr>
              <w:pStyle w:val="Text"/>
              <w:jc w:val="right"/>
              <w:rPr>
                <w:sz w:val="20"/>
              </w:rPr>
            </w:pPr>
            <w:r>
              <w:rPr>
                <w:sz w:val="20"/>
              </w:rPr>
              <w:t>2002</w:t>
            </w:r>
          </w:p>
        </w:tc>
      </w:tr>
      <w:tr w:rsidR="00000000" w14:paraId="583D6AEA" w14:textId="77777777">
        <w:tblPrEx>
          <w:tblCellMar>
            <w:top w:w="0" w:type="dxa"/>
            <w:bottom w:w="0" w:type="dxa"/>
          </w:tblCellMar>
        </w:tblPrEx>
        <w:tc>
          <w:tcPr>
            <w:tcW w:w="2732" w:type="dxa"/>
          </w:tcPr>
          <w:p w14:paraId="04F32E88" w14:textId="77777777" w:rsidR="00000000" w:rsidRDefault="00000000">
            <w:pPr>
              <w:pStyle w:val="Text"/>
              <w:rPr>
                <w:sz w:val="20"/>
              </w:rPr>
            </w:pPr>
            <w:r>
              <w:rPr>
                <w:sz w:val="20"/>
              </w:rPr>
              <w:t>Anthony J Clark</w:t>
            </w:r>
          </w:p>
        </w:tc>
        <w:tc>
          <w:tcPr>
            <w:tcW w:w="831" w:type="dxa"/>
          </w:tcPr>
          <w:p w14:paraId="004CB84E" w14:textId="77777777" w:rsidR="00000000" w:rsidRDefault="00000000">
            <w:pPr>
              <w:pStyle w:val="Text"/>
              <w:rPr>
                <w:sz w:val="20"/>
              </w:rPr>
            </w:pPr>
            <w:r>
              <w:rPr>
                <w:sz w:val="20"/>
              </w:rPr>
              <w:t>65</w:t>
            </w:r>
          </w:p>
        </w:tc>
        <w:tc>
          <w:tcPr>
            <w:tcW w:w="4200" w:type="dxa"/>
          </w:tcPr>
          <w:p w14:paraId="1A4731D9" w14:textId="77777777" w:rsidR="00000000" w:rsidRDefault="00000000">
            <w:pPr>
              <w:pStyle w:val="Text"/>
              <w:rPr>
                <w:sz w:val="20"/>
              </w:rPr>
            </w:pPr>
            <w:r>
              <w:rPr>
                <w:sz w:val="20"/>
              </w:rPr>
              <w:t>Director</w:t>
            </w:r>
          </w:p>
        </w:tc>
        <w:tc>
          <w:tcPr>
            <w:tcW w:w="1544" w:type="dxa"/>
          </w:tcPr>
          <w:p w14:paraId="38501D70" w14:textId="77777777" w:rsidR="00000000" w:rsidRDefault="00000000">
            <w:pPr>
              <w:pStyle w:val="Text"/>
              <w:jc w:val="right"/>
              <w:rPr>
                <w:sz w:val="20"/>
              </w:rPr>
            </w:pPr>
            <w:r>
              <w:rPr>
                <w:sz w:val="20"/>
              </w:rPr>
              <w:t xml:space="preserve">1996 </w:t>
            </w:r>
          </w:p>
        </w:tc>
        <w:tc>
          <w:tcPr>
            <w:tcW w:w="1154" w:type="dxa"/>
          </w:tcPr>
          <w:p w14:paraId="74861E18" w14:textId="77777777" w:rsidR="00000000" w:rsidRDefault="00000000">
            <w:pPr>
              <w:pStyle w:val="Text"/>
              <w:jc w:val="right"/>
              <w:rPr>
                <w:sz w:val="20"/>
              </w:rPr>
            </w:pPr>
            <w:r>
              <w:rPr>
                <w:sz w:val="20"/>
              </w:rPr>
              <w:t xml:space="preserve">2002 </w:t>
            </w:r>
          </w:p>
        </w:tc>
      </w:tr>
      <w:tr w:rsidR="00000000" w14:paraId="62EBC420" w14:textId="77777777">
        <w:tblPrEx>
          <w:tblCellMar>
            <w:top w:w="0" w:type="dxa"/>
            <w:bottom w:w="0" w:type="dxa"/>
          </w:tblCellMar>
        </w:tblPrEx>
        <w:tc>
          <w:tcPr>
            <w:tcW w:w="2732" w:type="dxa"/>
          </w:tcPr>
          <w:p w14:paraId="473B77F0" w14:textId="77777777" w:rsidR="00000000" w:rsidRDefault="00000000">
            <w:pPr>
              <w:pStyle w:val="Text"/>
              <w:rPr>
                <w:sz w:val="20"/>
              </w:rPr>
            </w:pPr>
            <w:r>
              <w:rPr>
                <w:sz w:val="20"/>
              </w:rPr>
              <w:t>John E Fletcher</w:t>
            </w:r>
          </w:p>
        </w:tc>
        <w:tc>
          <w:tcPr>
            <w:tcW w:w="831" w:type="dxa"/>
          </w:tcPr>
          <w:p w14:paraId="4F74FF5D" w14:textId="77777777" w:rsidR="00000000" w:rsidRDefault="00000000">
            <w:pPr>
              <w:pStyle w:val="Text"/>
              <w:rPr>
                <w:sz w:val="20"/>
              </w:rPr>
            </w:pPr>
            <w:r>
              <w:rPr>
                <w:sz w:val="20"/>
              </w:rPr>
              <w:t>53</w:t>
            </w:r>
          </w:p>
        </w:tc>
        <w:tc>
          <w:tcPr>
            <w:tcW w:w="4200" w:type="dxa"/>
          </w:tcPr>
          <w:p w14:paraId="56757012" w14:textId="77777777" w:rsidR="00000000" w:rsidRDefault="00000000">
            <w:pPr>
              <w:pStyle w:val="Text"/>
              <w:rPr>
                <w:sz w:val="20"/>
              </w:rPr>
            </w:pPr>
            <w:r>
              <w:rPr>
                <w:sz w:val="20"/>
              </w:rPr>
              <w:t>Director</w:t>
            </w:r>
          </w:p>
        </w:tc>
        <w:tc>
          <w:tcPr>
            <w:tcW w:w="1544" w:type="dxa"/>
          </w:tcPr>
          <w:p w14:paraId="725941D8" w14:textId="77777777" w:rsidR="00000000" w:rsidRDefault="00000000">
            <w:pPr>
              <w:pStyle w:val="Text"/>
              <w:jc w:val="right"/>
              <w:rPr>
                <w:sz w:val="20"/>
              </w:rPr>
            </w:pPr>
            <w:r>
              <w:rPr>
                <w:sz w:val="20"/>
              </w:rPr>
              <w:t>2000</w:t>
            </w:r>
          </w:p>
        </w:tc>
        <w:tc>
          <w:tcPr>
            <w:tcW w:w="1154" w:type="dxa"/>
          </w:tcPr>
          <w:p w14:paraId="653FFD78" w14:textId="77777777" w:rsidR="00000000" w:rsidRDefault="00000000">
            <w:pPr>
              <w:pStyle w:val="Text"/>
              <w:jc w:val="right"/>
              <w:rPr>
                <w:sz w:val="20"/>
              </w:rPr>
            </w:pPr>
            <w:r>
              <w:rPr>
                <w:sz w:val="20"/>
              </w:rPr>
              <w:t>2003</w:t>
            </w:r>
          </w:p>
        </w:tc>
      </w:tr>
      <w:tr w:rsidR="00000000" w14:paraId="4D66DCD3" w14:textId="77777777">
        <w:tblPrEx>
          <w:tblCellMar>
            <w:top w:w="0" w:type="dxa"/>
            <w:bottom w:w="0" w:type="dxa"/>
          </w:tblCellMar>
        </w:tblPrEx>
        <w:tc>
          <w:tcPr>
            <w:tcW w:w="2732" w:type="dxa"/>
          </w:tcPr>
          <w:p w14:paraId="09CFF02C" w14:textId="77777777" w:rsidR="00000000" w:rsidRDefault="00000000">
            <w:pPr>
              <w:pStyle w:val="Text"/>
              <w:rPr>
                <w:sz w:val="20"/>
              </w:rPr>
            </w:pPr>
            <w:r>
              <w:rPr>
                <w:sz w:val="20"/>
              </w:rPr>
              <w:t>Belinda J Hutchinson</w:t>
            </w:r>
          </w:p>
        </w:tc>
        <w:tc>
          <w:tcPr>
            <w:tcW w:w="831" w:type="dxa"/>
          </w:tcPr>
          <w:p w14:paraId="093D74B8" w14:textId="77777777" w:rsidR="00000000" w:rsidRDefault="00000000">
            <w:pPr>
              <w:pStyle w:val="Text"/>
              <w:rPr>
                <w:sz w:val="20"/>
              </w:rPr>
            </w:pPr>
            <w:r>
              <w:rPr>
                <w:sz w:val="20"/>
              </w:rPr>
              <w:t>51</w:t>
            </w:r>
          </w:p>
        </w:tc>
        <w:tc>
          <w:tcPr>
            <w:tcW w:w="4200" w:type="dxa"/>
          </w:tcPr>
          <w:p w14:paraId="15B37B2E" w14:textId="77777777" w:rsidR="00000000" w:rsidRDefault="00000000">
            <w:pPr>
              <w:pStyle w:val="Text"/>
              <w:rPr>
                <w:sz w:val="20"/>
              </w:rPr>
            </w:pPr>
            <w:r>
              <w:rPr>
                <w:sz w:val="20"/>
              </w:rPr>
              <w:t>Director</w:t>
            </w:r>
          </w:p>
        </w:tc>
        <w:tc>
          <w:tcPr>
            <w:tcW w:w="1544" w:type="dxa"/>
          </w:tcPr>
          <w:p w14:paraId="2189605D" w14:textId="77777777" w:rsidR="00000000" w:rsidRDefault="00000000">
            <w:pPr>
              <w:pStyle w:val="Text"/>
              <w:jc w:val="right"/>
              <w:rPr>
                <w:sz w:val="20"/>
              </w:rPr>
            </w:pPr>
            <w:r>
              <w:rPr>
                <w:sz w:val="20"/>
              </w:rPr>
              <w:t>2001</w:t>
            </w:r>
          </w:p>
        </w:tc>
        <w:tc>
          <w:tcPr>
            <w:tcW w:w="1154" w:type="dxa"/>
          </w:tcPr>
          <w:p w14:paraId="2E42A2A8" w14:textId="77777777" w:rsidR="00000000" w:rsidRDefault="00000000">
            <w:pPr>
              <w:pStyle w:val="Text"/>
              <w:jc w:val="right"/>
              <w:rPr>
                <w:sz w:val="20"/>
              </w:rPr>
            </w:pPr>
            <w:r>
              <w:rPr>
                <w:sz w:val="20"/>
              </w:rPr>
              <w:t>–</w:t>
            </w:r>
          </w:p>
        </w:tc>
      </w:tr>
      <w:tr w:rsidR="00000000" w14:paraId="54A15FC6" w14:textId="77777777">
        <w:tblPrEx>
          <w:tblCellMar>
            <w:top w:w="0" w:type="dxa"/>
            <w:bottom w:w="0" w:type="dxa"/>
          </w:tblCellMar>
        </w:tblPrEx>
        <w:tc>
          <w:tcPr>
            <w:tcW w:w="2732" w:type="dxa"/>
          </w:tcPr>
          <w:p w14:paraId="7E3263AA" w14:textId="77777777" w:rsidR="00000000" w:rsidRDefault="00000000">
            <w:pPr>
              <w:pStyle w:val="Text"/>
              <w:rPr>
                <w:sz w:val="20"/>
              </w:rPr>
            </w:pPr>
            <w:r>
              <w:rPr>
                <w:sz w:val="20"/>
              </w:rPr>
              <w:t>Catherine B Livingstone</w:t>
            </w:r>
          </w:p>
        </w:tc>
        <w:tc>
          <w:tcPr>
            <w:tcW w:w="831" w:type="dxa"/>
          </w:tcPr>
          <w:p w14:paraId="6E2668DE" w14:textId="77777777" w:rsidR="00000000" w:rsidRDefault="00000000">
            <w:pPr>
              <w:pStyle w:val="Text"/>
              <w:rPr>
                <w:sz w:val="20"/>
              </w:rPr>
            </w:pPr>
            <w:r>
              <w:rPr>
                <w:sz w:val="20"/>
              </w:rPr>
              <w:t>48</w:t>
            </w:r>
          </w:p>
        </w:tc>
        <w:tc>
          <w:tcPr>
            <w:tcW w:w="4200" w:type="dxa"/>
          </w:tcPr>
          <w:p w14:paraId="5291ED15" w14:textId="77777777" w:rsidR="00000000" w:rsidRDefault="00000000">
            <w:pPr>
              <w:pStyle w:val="Text"/>
              <w:rPr>
                <w:sz w:val="20"/>
              </w:rPr>
            </w:pPr>
            <w:r>
              <w:rPr>
                <w:sz w:val="20"/>
              </w:rPr>
              <w:t>Director</w:t>
            </w:r>
          </w:p>
        </w:tc>
        <w:tc>
          <w:tcPr>
            <w:tcW w:w="1544" w:type="dxa"/>
          </w:tcPr>
          <w:p w14:paraId="43410FC7" w14:textId="77777777" w:rsidR="00000000" w:rsidRDefault="00000000">
            <w:pPr>
              <w:pStyle w:val="Text"/>
              <w:jc w:val="right"/>
              <w:rPr>
                <w:sz w:val="20"/>
              </w:rPr>
            </w:pPr>
            <w:r>
              <w:rPr>
                <w:sz w:val="20"/>
              </w:rPr>
              <w:t>2000</w:t>
            </w:r>
          </w:p>
        </w:tc>
        <w:tc>
          <w:tcPr>
            <w:tcW w:w="1154" w:type="dxa"/>
          </w:tcPr>
          <w:p w14:paraId="32071445" w14:textId="77777777" w:rsidR="00000000" w:rsidRDefault="00000000">
            <w:pPr>
              <w:pStyle w:val="Text"/>
              <w:jc w:val="right"/>
              <w:rPr>
                <w:sz w:val="20"/>
              </w:rPr>
            </w:pPr>
            <w:r>
              <w:rPr>
                <w:sz w:val="20"/>
              </w:rPr>
              <w:t>2002</w:t>
            </w:r>
          </w:p>
        </w:tc>
      </w:tr>
      <w:tr w:rsidR="00000000" w14:paraId="26404759" w14:textId="77777777">
        <w:tblPrEx>
          <w:tblCellMar>
            <w:top w:w="0" w:type="dxa"/>
            <w:bottom w:w="0" w:type="dxa"/>
          </w:tblCellMar>
        </w:tblPrEx>
        <w:tc>
          <w:tcPr>
            <w:tcW w:w="2732" w:type="dxa"/>
          </w:tcPr>
          <w:p w14:paraId="4DE41E6C" w14:textId="77777777" w:rsidR="00000000" w:rsidRDefault="00000000">
            <w:pPr>
              <w:pStyle w:val="Text"/>
              <w:rPr>
                <w:sz w:val="20"/>
              </w:rPr>
            </w:pPr>
            <w:r>
              <w:rPr>
                <w:sz w:val="20"/>
              </w:rPr>
              <w:t>Charles Macek</w:t>
            </w:r>
          </w:p>
        </w:tc>
        <w:tc>
          <w:tcPr>
            <w:tcW w:w="831" w:type="dxa"/>
          </w:tcPr>
          <w:p w14:paraId="436FF9DD" w14:textId="77777777" w:rsidR="00000000" w:rsidRDefault="00000000">
            <w:pPr>
              <w:pStyle w:val="Text"/>
              <w:rPr>
                <w:sz w:val="20"/>
              </w:rPr>
            </w:pPr>
            <w:r>
              <w:rPr>
                <w:sz w:val="20"/>
              </w:rPr>
              <w:t>57</w:t>
            </w:r>
          </w:p>
        </w:tc>
        <w:tc>
          <w:tcPr>
            <w:tcW w:w="4200" w:type="dxa"/>
          </w:tcPr>
          <w:p w14:paraId="39D16AF4" w14:textId="77777777" w:rsidR="00000000" w:rsidRDefault="00000000">
            <w:pPr>
              <w:pStyle w:val="Text"/>
              <w:rPr>
                <w:sz w:val="20"/>
              </w:rPr>
            </w:pPr>
            <w:r>
              <w:rPr>
                <w:sz w:val="20"/>
              </w:rPr>
              <w:t>Director</w:t>
            </w:r>
          </w:p>
        </w:tc>
        <w:tc>
          <w:tcPr>
            <w:tcW w:w="1544" w:type="dxa"/>
          </w:tcPr>
          <w:p w14:paraId="3200DA0C" w14:textId="77777777" w:rsidR="00000000" w:rsidRDefault="00000000">
            <w:pPr>
              <w:pStyle w:val="Text"/>
              <w:jc w:val="right"/>
              <w:rPr>
                <w:sz w:val="20"/>
              </w:rPr>
            </w:pPr>
            <w:r>
              <w:rPr>
                <w:sz w:val="20"/>
              </w:rPr>
              <w:t>2001</w:t>
            </w:r>
          </w:p>
        </w:tc>
        <w:tc>
          <w:tcPr>
            <w:tcW w:w="1154" w:type="dxa"/>
          </w:tcPr>
          <w:p w14:paraId="65B9DC2B" w14:textId="77777777" w:rsidR="00000000" w:rsidRDefault="00000000">
            <w:pPr>
              <w:pStyle w:val="Text"/>
              <w:jc w:val="right"/>
              <w:rPr>
                <w:sz w:val="20"/>
              </w:rPr>
            </w:pPr>
            <w:r>
              <w:rPr>
                <w:sz w:val="20"/>
              </w:rPr>
              <w:t>–</w:t>
            </w:r>
          </w:p>
        </w:tc>
      </w:tr>
      <w:tr w:rsidR="00000000" w14:paraId="5AA57383" w14:textId="77777777">
        <w:tblPrEx>
          <w:tblCellMar>
            <w:top w:w="0" w:type="dxa"/>
            <w:bottom w:w="0" w:type="dxa"/>
          </w:tblCellMar>
        </w:tblPrEx>
        <w:tc>
          <w:tcPr>
            <w:tcW w:w="2732" w:type="dxa"/>
          </w:tcPr>
          <w:p w14:paraId="0AFDE020" w14:textId="77777777" w:rsidR="00000000" w:rsidRDefault="00000000">
            <w:pPr>
              <w:pStyle w:val="Text"/>
              <w:rPr>
                <w:sz w:val="20"/>
              </w:rPr>
            </w:pPr>
            <w:r>
              <w:rPr>
                <w:sz w:val="20"/>
              </w:rPr>
              <w:t>John W Stocker</w:t>
            </w:r>
          </w:p>
        </w:tc>
        <w:tc>
          <w:tcPr>
            <w:tcW w:w="831" w:type="dxa"/>
          </w:tcPr>
          <w:p w14:paraId="488BE758" w14:textId="77777777" w:rsidR="00000000" w:rsidRDefault="00000000">
            <w:pPr>
              <w:pStyle w:val="Text"/>
              <w:rPr>
                <w:sz w:val="20"/>
              </w:rPr>
            </w:pPr>
            <w:r>
              <w:rPr>
                <w:sz w:val="20"/>
              </w:rPr>
              <w:t>59</w:t>
            </w:r>
          </w:p>
        </w:tc>
        <w:tc>
          <w:tcPr>
            <w:tcW w:w="4200" w:type="dxa"/>
          </w:tcPr>
          <w:p w14:paraId="3A36EBE4" w14:textId="77777777" w:rsidR="00000000" w:rsidRDefault="00000000">
            <w:pPr>
              <w:pStyle w:val="Text"/>
              <w:rPr>
                <w:sz w:val="20"/>
              </w:rPr>
            </w:pPr>
            <w:r>
              <w:rPr>
                <w:sz w:val="20"/>
              </w:rPr>
              <w:t>Director</w:t>
            </w:r>
          </w:p>
        </w:tc>
        <w:tc>
          <w:tcPr>
            <w:tcW w:w="1544" w:type="dxa"/>
          </w:tcPr>
          <w:p w14:paraId="68046A42" w14:textId="77777777" w:rsidR="00000000" w:rsidRDefault="00000000">
            <w:pPr>
              <w:pStyle w:val="Text"/>
              <w:jc w:val="right"/>
              <w:rPr>
                <w:sz w:val="20"/>
              </w:rPr>
            </w:pPr>
            <w:r>
              <w:rPr>
                <w:sz w:val="20"/>
              </w:rPr>
              <w:t>1996</w:t>
            </w:r>
          </w:p>
        </w:tc>
        <w:tc>
          <w:tcPr>
            <w:tcW w:w="1154" w:type="dxa"/>
          </w:tcPr>
          <w:p w14:paraId="0C6D5D6A" w14:textId="77777777" w:rsidR="00000000" w:rsidRDefault="00000000">
            <w:pPr>
              <w:pStyle w:val="Text"/>
              <w:jc w:val="right"/>
              <w:rPr>
                <w:sz w:val="20"/>
              </w:rPr>
            </w:pPr>
            <w:r>
              <w:rPr>
                <w:sz w:val="20"/>
              </w:rPr>
              <w:t>2003</w:t>
            </w:r>
          </w:p>
        </w:tc>
      </w:tr>
    </w:tbl>
    <w:p w14:paraId="184D57C9" w14:textId="77777777" w:rsidR="00000000" w:rsidRDefault="00000000">
      <w:pPr>
        <w:pStyle w:val="Notes"/>
      </w:pPr>
      <w:r>
        <w:t>(1) Other than the chief executive officer, one third of directors are subject to re-election by rotation each year.</w:t>
      </w:r>
    </w:p>
    <w:p w14:paraId="6A2D82C6" w14:textId="77777777" w:rsidR="00000000" w:rsidRDefault="00000000">
      <w:pPr>
        <w:pStyle w:val="Notes"/>
      </w:pPr>
      <w:r>
        <w:t>(2) On 27 August 2003, the Telstra Board of Directors re-appointed the chief executive officer, Zygmunt E Switkowski, for a further term until 31 December 2007.</w:t>
      </w:r>
    </w:p>
    <w:p w14:paraId="6EFECE14" w14:textId="77777777" w:rsidR="00000000" w:rsidRDefault="00000000">
      <w:pPr>
        <w:pStyle w:val="Text"/>
      </w:pPr>
      <w:r>
        <w:t>A brief biography for each of the directors as at 12 August 2004 is presented on the board of directors page.</w:t>
      </w:r>
    </w:p>
    <w:p w14:paraId="4034C18A" w14:textId="77777777" w:rsidR="00000000" w:rsidRDefault="00000000">
      <w:pPr>
        <w:pStyle w:val="Subhead"/>
      </w:pPr>
      <w:r>
        <w:t>Directors’ meetings</w:t>
      </w:r>
    </w:p>
    <w:p w14:paraId="42F190BE" w14:textId="77777777" w:rsidR="00000000" w:rsidRDefault="00000000">
      <w:pPr>
        <w:pStyle w:val="Text"/>
      </w:pPr>
      <w:r>
        <w:t>Each director attended the following meetings and Board committees during the year as a member of the Board or relevant committee: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852"/>
        <w:gridCol w:w="1237"/>
        <w:gridCol w:w="852"/>
        <w:gridCol w:w="991"/>
        <w:gridCol w:w="100"/>
        <w:gridCol w:w="852"/>
        <w:gridCol w:w="1229"/>
        <w:gridCol w:w="852"/>
        <w:gridCol w:w="1042"/>
      </w:tblGrid>
      <w:tr w:rsidR="00000000" w14:paraId="76F90780" w14:textId="77777777">
        <w:tblPrEx>
          <w:tblCellMar>
            <w:top w:w="0" w:type="dxa"/>
            <w:bottom w:w="0" w:type="dxa"/>
          </w:tblCellMar>
        </w:tblPrEx>
        <w:tc>
          <w:tcPr>
            <w:tcW w:w="2272" w:type="dxa"/>
          </w:tcPr>
          <w:p w14:paraId="484A990C" w14:textId="77777777" w:rsidR="00000000" w:rsidRDefault="00000000">
            <w:pPr>
              <w:pStyle w:val="Text"/>
            </w:pPr>
          </w:p>
        </w:tc>
        <w:tc>
          <w:tcPr>
            <w:tcW w:w="2089" w:type="dxa"/>
            <w:gridSpan w:val="2"/>
          </w:tcPr>
          <w:p w14:paraId="70DE3AE5" w14:textId="77777777" w:rsidR="00000000" w:rsidRDefault="00000000">
            <w:pPr>
              <w:pStyle w:val="Text"/>
              <w:jc w:val="center"/>
            </w:pPr>
            <w:r>
              <w:t>Board</w:t>
            </w:r>
          </w:p>
        </w:tc>
        <w:tc>
          <w:tcPr>
            <w:tcW w:w="5918" w:type="dxa"/>
            <w:gridSpan w:val="7"/>
          </w:tcPr>
          <w:p w14:paraId="188665B8" w14:textId="77777777" w:rsidR="00000000" w:rsidRDefault="00000000">
            <w:pPr>
              <w:pStyle w:val="Text"/>
              <w:jc w:val="center"/>
            </w:pPr>
            <w:r>
              <w:t>Committees</w:t>
            </w:r>
          </w:p>
        </w:tc>
      </w:tr>
      <w:tr w:rsidR="00000000" w14:paraId="6016381D" w14:textId="77777777">
        <w:tblPrEx>
          <w:tblCellMar>
            <w:top w:w="0" w:type="dxa"/>
            <w:bottom w:w="0" w:type="dxa"/>
          </w:tblCellMar>
        </w:tblPrEx>
        <w:tc>
          <w:tcPr>
            <w:tcW w:w="4361" w:type="dxa"/>
            <w:gridSpan w:val="3"/>
          </w:tcPr>
          <w:p w14:paraId="4AA1BA87" w14:textId="77777777" w:rsidR="00000000" w:rsidRDefault="00000000">
            <w:pPr>
              <w:pStyle w:val="Text"/>
              <w:ind w:right="-38"/>
            </w:pPr>
          </w:p>
        </w:tc>
        <w:tc>
          <w:tcPr>
            <w:tcW w:w="1843" w:type="dxa"/>
            <w:gridSpan w:val="2"/>
          </w:tcPr>
          <w:p w14:paraId="397D9ECA" w14:textId="77777777" w:rsidR="00000000" w:rsidRDefault="00000000">
            <w:pPr>
              <w:pStyle w:val="Text"/>
              <w:ind w:right="-38"/>
              <w:jc w:val="center"/>
            </w:pPr>
          </w:p>
        </w:tc>
        <w:tc>
          <w:tcPr>
            <w:tcW w:w="2181" w:type="dxa"/>
            <w:gridSpan w:val="3"/>
          </w:tcPr>
          <w:p w14:paraId="23418BBE" w14:textId="77777777" w:rsidR="00000000" w:rsidRDefault="00000000">
            <w:pPr>
              <w:pStyle w:val="Text"/>
              <w:ind w:right="-38"/>
              <w:jc w:val="center"/>
            </w:pPr>
            <w:r>
              <w:t>Nominations and</w:t>
            </w:r>
          </w:p>
        </w:tc>
        <w:tc>
          <w:tcPr>
            <w:tcW w:w="1894" w:type="dxa"/>
            <w:gridSpan w:val="2"/>
          </w:tcPr>
          <w:p w14:paraId="249AC221" w14:textId="77777777" w:rsidR="00000000" w:rsidRDefault="00000000">
            <w:pPr>
              <w:pStyle w:val="Text"/>
              <w:ind w:right="-38"/>
              <w:jc w:val="center"/>
            </w:pPr>
          </w:p>
        </w:tc>
      </w:tr>
      <w:tr w:rsidR="00000000" w14:paraId="36407664" w14:textId="77777777">
        <w:tblPrEx>
          <w:tblCellMar>
            <w:top w:w="0" w:type="dxa"/>
            <w:bottom w:w="0" w:type="dxa"/>
          </w:tblCellMar>
        </w:tblPrEx>
        <w:tc>
          <w:tcPr>
            <w:tcW w:w="4361" w:type="dxa"/>
            <w:gridSpan w:val="3"/>
          </w:tcPr>
          <w:p w14:paraId="4F739F5A" w14:textId="77777777" w:rsidR="00000000" w:rsidRDefault="00000000">
            <w:pPr>
              <w:pStyle w:val="Text"/>
              <w:ind w:right="-38"/>
            </w:pPr>
            <w:r>
              <w:t xml:space="preserve">Name </w:t>
            </w:r>
          </w:p>
        </w:tc>
        <w:tc>
          <w:tcPr>
            <w:tcW w:w="1843" w:type="dxa"/>
            <w:gridSpan w:val="2"/>
          </w:tcPr>
          <w:p w14:paraId="21B53256" w14:textId="77777777" w:rsidR="00000000" w:rsidRDefault="00000000">
            <w:pPr>
              <w:pStyle w:val="Text"/>
              <w:ind w:right="-38"/>
              <w:jc w:val="center"/>
            </w:pPr>
            <w:r>
              <w:t>Audit</w:t>
            </w:r>
          </w:p>
        </w:tc>
        <w:tc>
          <w:tcPr>
            <w:tcW w:w="2181" w:type="dxa"/>
            <w:gridSpan w:val="3"/>
          </w:tcPr>
          <w:p w14:paraId="3F58E3A3" w14:textId="77777777" w:rsidR="00000000" w:rsidRDefault="00000000">
            <w:pPr>
              <w:pStyle w:val="Text"/>
              <w:ind w:right="-38"/>
              <w:jc w:val="center"/>
            </w:pPr>
            <w:r>
              <w:t xml:space="preserve">Remuneration </w:t>
            </w:r>
            <w:r>
              <w:rPr>
                <w:vertAlign w:val="superscript"/>
              </w:rPr>
              <w:t>(7)</w:t>
            </w:r>
          </w:p>
        </w:tc>
        <w:tc>
          <w:tcPr>
            <w:tcW w:w="1894" w:type="dxa"/>
            <w:gridSpan w:val="2"/>
          </w:tcPr>
          <w:p w14:paraId="5021A840" w14:textId="77777777" w:rsidR="00000000" w:rsidRDefault="00000000">
            <w:pPr>
              <w:pStyle w:val="Text"/>
              <w:ind w:right="-38"/>
              <w:jc w:val="center"/>
            </w:pPr>
            <w:r>
              <w:t xml:space="preserve">Technology </w:t>
            </w:r>
            <w:r>
              <w:rPr>
                <w:vertAlign w:val="superscript"/>
              </w:rPr>
              <w:t>(8)</w:t>
            </w:r>
          </w:p>
        </w:tc>
      </w:tr>
      <w:tr w:rsidR="00000000" w14:paraId="2375460D" w14:textId="77777777">
        <w:tblPrEx>
          <w:tblCellMar>
            <w:top w:w="0" w:type="dxa"/>
            <w:bottom w:w="0" w:type="dxa"/>
          </w:tblCellMar>
        </w:tblPrEx>
        <w:tc>
          <w:tcPr>
            <w:tcW w:w="2272" w:type="dxa"/>
          </w:tcPr>
          <w:p w14:paraId="620ABDAE" w14:textId="77777777" w:rsidR="00000000" w:rsidRDefault="00000000">
            <w:pPr>
              <w:pStyle w:val="Text"/>
            </w:pPr>
          </w:p>
        </w:tc>
        <w:tc>
          <w:tcPr>
            <w:tcW w:w="852" w:type="dxa"/>
          </w:tcPr>
          <w:p w14:paraId="511BB6DE" w14:textId="77777777" w:rsidR="00000000" w:rsidRDefault="00000000">
            <w:pPr>
              <w:pStyle w:val="Text"/>
            </w:pPr>
            <w:r>
              <w:t>a</w:t>
            </w:r>
          </w:p>
        </w:tc>
        <w:tc>
          <w:tcPr>
            <w:tcW w:w="1237" w:type="dxa"/>
          </w:tcPr>
          <w:p w14:paraId="2F4349C0" w14:textId="77777777" w:rsidR="00000000" w:rsidRDefault="00000000">
            <w:pPr>
              <w:pStyle w:val="Text"/>
            </w:pPr>
            <w:r>
              <w:t>b</w:t>
            </w:r>
          </w:p>
        </w:tc>
        <w:tc>
          <w:tcPr>
            <w:tcW w:w="852" w:type="dxa"/>
          </w:tcPr>
          <w:p w14:paraId="43712231" w14:textId="77777777" w:rsidR="00000000" w:rsidRDefault="00000000">
            <w:pPr>
              <w:pStyle w:val="Text"/>
            </w:pPr>
            <w:r>
              <w:t>a</w:t>
            </w:r>
          </w:p>
        </w:tc>
        <w:tc>
          <w:tcPr>
            <w:tcW w:w="1091" w:type="dxa"/>
            <w:gridSpan w:val="2"/>
          </w:tcPr>
          <w:p w14:paraId="66398AAA" w14:textId="77777777" w:rsidR="00000000" w:rsidRDefault="00000000">
            <w:pPr>
              <w:pStyle w:val="Text"/>
            </w:pPr>
            <w:r>
              <w:t>b</w:t>
            </w:r>
          </w:p>
        </w:tc>
        <w:tc>
          <w:tcPr>
            <w:tcW w:w="852" w:type="dxa"/>
          </w:tcPr>
          <w:p w14:paraId="488985EE" w14:textId="77777777" w:rsidR="00000000" w:rsidRDefault="00000000">
            <w:pPr>
              <w:pStyle w:val="Text"/>
            </w:pPr>
            <w:r>
              <w:t>a</w:t>
            </w:r>
          </w:p>
        </w:tc>
        <w:tc>
          <w:tcPr>
            <w:tcW w:w="1229" w:type="dxa"/>
          </w:tcPr>
          <w:p w14:paraId="5EE3E40F" w14:textId="77777777" w:rsidR="00000000" w:rsidRDefault="00000000">
            <w:pPr>
              <w:pStyle w:val="Text"/>
            </w:pPr>
            <w:r>
              <w:t>b</w:t>
            </w:r>
          </w:p>
        </w:tc>
        <w:tc>
          <w:tcPr>
            <w:tcW w:w="852" w:type="dxa"/>
          </w:tcPr>
          <w:p w14:paraId="67B1032A" w14:textId="77777777" w:rsidR="00000000" w:rsidRDefault="00000000">
            <w:pPr>
              <w:pStyle w:val="Text"/>
            </w:pPr>
            <w:r>
              <w:t>a</w:t>
            </w:r>
          </w:p>
        </w:tc>
        <w:tc>
          <w:tcPr>
            <w:tcW w:w="1042" w:type="dxa"/>
          </w:tcPr>
          <w:p w14:paraId="0CD35BCC" w14:textId="77777777" w:rsidR="00000000" w:rsidRDefault="00000000">
            <w:pPr>
              <w:pStyle w:val="Text"/>
            </w:pPr>
            <w:r>
              <w:t>b</w:t>
            </w:r>
          </w:p>
        </w:tc>
      </w:tr>
      <w:tr w:rsidR="00000000" w14:paraId="4D9A2E13" w14:textId="77777777">
        <w:tblPrEx>
          <w:tblCellMar>
            <w:top w:w="0" w:type="dxa"/>
            <w:bottom w:w="0" w:type="dxa"/>
          </w:tblCellMar>
        </w:tblPrEx>
        <w:tc>
          <w:tcPr>
            <w:tcW w:w="2272" w:type="dxa"/>
          </w:tcPr>
          <w:p w14:paraId="650D2940" w14:textId="77777777" w:rsidR="00000000" w:rsidRDefault="00000000">
            <w:pPr>
              <w:pStyle w:val="Text"/>
            </w:pPr>
            <w:r>
              <w:t xml:space="preserve">D G McGauchie </w:t>
            </w:r>
            <w:r>
              <w:rPr>
                <w:vertAlign w:val="superscript"/>
              </w:rPr>
              <w:t>(6)</w:t>
            </w:r>
          </w:p>
        </w:tc>
        <w:tc>
          <w:tcPr>
            <w:tcW w:w="852" w:type="dxa"/>
          </w:tcPr>
          <w:p w14:paraId="44F475DC" w14:textId="77777777" w:rsidR="00000000" w:rsidRDefault="00000000">
            <w:pPr>
              <w:pStyle w:val="Text"/>
            </w:pPr>
            <w:r>
              <w:t xml:space="preserve">11 </w:t>
            </w:r>
          </w:p>
        </w:tc>
        <w:tc>
          <w:tcPr>
            <w:tcW w:w="1237" w:type="dxa"/>
          </w:tcPr>
          <w:p w14:paraId="715A4B31" w14:textId="77777777" w:rsidR="00000000" w:rsidRDefault="00000000">
            <w:pPr>
              <w:pStyle w:val="Text"/>
            </w:pPr>
            <w:r>
              <w:t>10</w:t>
            </w:r>
          </w:p>
        </w:tc>
        <w:tc>
          <w:tcPr>
            <w:tcW w:w="852" w:type="dxa"/>
          </w:tcPr>
          <w:p w14:paraId="30038193" w14:textId="77777777" w:rsidR="00000000" w:rsidRDefault="00000000">
            <w:pPr>
              <w:pStyle w:val="Text"/>
            </w:pPr>
            <w:r>
              <w:t>–</w:t>
            </w:r>
          </w:p>
        </w:tc>
        <w:tc>
          <w:tcPr>
            <w:tcW w:w="1091" w:type="dxa"/>
            <w:gridSpan w:val="2"/>
          </w:tcPr>
          <w:p w14:paraId="118EB81A" w14:textId="77777777" w:rsidR="00000000" w:rsidRDefault="00000000">
            <w:pPr>
              <w:pStyle w:val="Text"/>
            </w:pPr>
            <w:r>
              <w:t>–</w:t>
            </w:r>
          </w:p>
        </w:tc>
        <w:tc>
          <w:tcPr>
            <w:tcW w:w="852" w:type="dxa"/>
          </w:tcPr>
          <w:p w14:paraId="2B396CCD" w14:textId="77777777" w:rsidR="00000000" w:rsidRDefault="00000000">
            <w:pPr>
              <w:pStyle w:val="Text"/>
            </w:pPr>
            <w:r>
              <w:t>11</w:t>
            </w:r>
          </w:p>
        </w:tc>
        <w:tc>
          <w:tcPr>
            <w:tcW w:w="1229" w:type="dxa"/>
          </w:tcPr>
          <w:p w14:paraId="550FC685" w14:textId="77777777" w:rsidR="00000000" w:rsidRDefault="00000000">
            <w:pPr>
              <w:pStyle w:val="Text"/>
            </w:pPr>
            <w:r>
              <w:t>11</w:t>
            </w:r>
          </w:p>
        </w:tc>
        <w:tc>
          <w:tcPr>
            <w:tcW w:w="852" w:type="dxa"/>
          </w:tcPr>
          <w:p w14:paraId="593FB22F" w14:textId="77777777" w:rsidR="00000000" w:rsidRDefault="00000000">
            <w:pPr>
              <w:pStyle w:val="Text"/>
            </w:pPr>
            <w:r>
              <w:t>–</w:t>
            </w:r>
          </w:p>
        </w:tc>
        <w:tc>
          <w:tcPr>
            <w:tcW w:w="1042" w:type="dxa"/>
          </w:tcPr>
          <w:p w14:paraId="7BA3950E" w14:textId="77777777" w:rsidR="00000000" w:rsidRDefault="00000000">
            <w:pPr>
              <w:pStyle w:val="Text"/>
            </w:pPr>
            <w:r>
              <w:t>–</w:t>
            </w:r>
          </w:p>
        </w:tc>
      </w:tr>
      <w:tr w:rsidR="00000000" w14:paraId="10BE2F15" w14:textId="77777777">
        <w:tblPrEx>
          <w:tblCellMar>
            <w:top w:w="0" w:type="dxa"/>
            <w:bottom w:w="0" w:type="dxa"/>
          </w:tblCellMar>
        </w:tblPrEx>
        <w:tc>
          <w:tcPr>
            <w:tcW w:w="2272" w:type="dxa"/>
          </w:tcPr>
          <w:p w14:paraId="2EE66FA3" w14:textId="77777777" w:rsidR="00000000" w:rsidRDefault="00000000">
            <w:pPr>
              <w:pStyle w:val="Text"/>
            </w:pPr>
            <w:r>
              <w:t xml:space="preserve">J T Ralph </w:t>
            </w:r>
            <w:r>
              <w:rPr>
                <w:vertAlign w:val="superscript"/>
              </w:rPr>
              <w:t>(3)</w:t>
            </w:r>
          </w:p>
        </w:tc>
        <w:tc>
          <w:tcPr>
            <w:tcW w:w="852" w:type="dxa"/>
          </w:tcPr>
          <w:p w14:paraId="595586CC" w14:textId="77777777" w:rsidR="00000000" w:rsidRDefault="00000000">
            <w:pPr>
              <w:pStyle w:val="Text"/>
            </w:pPr>
            <w:r>
              <w:t>11</w:t>
            </w:r>
          </w:p>
        </w:tc>
        <w:tc>
          <w:tcPr>
            <w:tcW w:w="1237" w:type="dxa"/>
          </w:tcPr>
          <w:p w14:paraId="41211DFF" w14:textId="77777777" w:rsidR="00000000" w:rsidRDefault="00000000">
            <w:pPr>
              <w:pStyle w:val="Text"/>
            </w:pPr>
            <w:r>
              <w:t>11</w:t>
            </w:r>
          </w:p>
        </w:tc>
        <w:tc>
          <w:tcPr>
            <w:tcW w:w="852" w:type="dxa"/>
          </w:tcPr>
          <w:p w14:paraId="2E8889F8" w14:textId="77777777" w:rsidR="00000000" w:rsidRDefault="00000000">
            <w:pPr>
              <w:pStyle w:val="Text"/>
            </w:pPr>
            <w:r>
              <w:t>3</w:t>
            </w:r>
          </w:p>
        </w:tc>
        <w:tc>
          <w:tcPr>
            <w:tcW w:w="1091" w:type="dxa"/>
            <w:gridSpan w:val="2"/>
          </w:tcPr>
          <w:p w14:paraId="4721A9C3" w14:textId="77777777" w:rsidR="00000000" w:rsidRDefault="00000000">
            <w:pPr>
              <w:pStyle w:val="Text"/>
            </w:pPr>
            <w:r>
              <w:t>2</w:t>
            </w:r>
          </w:p>
        </w:tc>
        <w:tc>
          <w:tcPr>
            <w:tcW w:w="852" w:type="dxa"/>
          </w:tcPr>
          <w:p w14:paraId="717A804B" w14:textId="77777777" w:rsidR="00000000" w:rsidRDefault="00000000">
            <w:pPr>
              <w:pStyle w:val="Text"/>
            </w:pPr>
            <w:r>
              <w:t>11</w:t>
            </w:r>
          </w:p>
        </w:tc>
        <w:tc>
          <w:tcPr>
            <w:tcW w:w="1229" w:type="dxa"/>
          </w:tcPr>
          <w:p w14:paraId="0398B104" w14:textId="77777777" w:rsidR="00000000" w:rsidRDefault="00000000">
            <w:pPr>
              <w:pStyle w:val="Text"/>
            </w:pPr>
            <w:r>
              <w:t>11</w:t>
            </w:r>
          </w:p>
        </w:tc>
        <w:tc>
          <w:tcPr>
            <w:tcW w:w="852" w:type="dxa"/>
          </w:tcPr>
          <w:p w14:paraId="13CB8BFF" w14:textId="77777777" w:rsidR="00000000" w:rsidRDefault="00000000">
            <w:pPr>
              <w:pStyle w:val="Text"/>
            </w:pPr>
            <w:r>
              <w:t>–</w:t>
            </w:r>
          </w:p>
        </w:tc>
        <w:tc>
          <w:tcPr>
            <w:tcW w:w="1042" w:type="dxa"/>
          </w:tcPr>
          <w:p w14:paraId="02C66931" w14:textId="77777777" w:rsidR="00000000" w:rsidRDefault="00000000">
            <w:pPr>
              <w:pStyle w:val="Text"/>
            </w:pPr>
            <w:r>
              <w:t>–</w:t>
            </w:r>
          </w:p>
        </w:tc>
      </w:tr>
      <w:tr w:rsidR="00000000" w14:paraId="78735829" w14:textId="77777777">
        <w:tblPrEx>
          <w:tblCellMar>
            <w:top w:w="0" w:type="dxa"/>
            <w:bottom w:w="0" w:type="dxa"/>
          </w:tblCellMar>
        </w:tblPrEx>
        <w:tc>
          <w:tcPr>
            <w:tcW w:w="2272" w:type="dxa"/>
          </w:tcPr>
          <w:p w14:paraId="6B20E789" w14:textId="77777777" w:rsidR="00000000" w:rsidRDefault="00000000">
            <w:pPr>
              <w:pStyle w:val="Text"/>
            </w:pPr>
            <w:r>
              <w:t xml:space="preserve">R C Mansfield </w:t>
            </w:r>
            <w:r>
              <w:rPr>
                <w:vertAlign w:val="superscript"/>
              </w:rPr>
              <w:t>(1) (5)</w:t>
            </w:r>
          </w:p>
        </w:tc>
        <w:tc>
          <w:tcPr>
            <w:tcW w:w="852" w:type="dxa"/>
          </w:tcPr>
          <w:p w14:paraId="685F585F" w14:textId="77777777" w:rsidR="00000000" w:rsidRDefault="00000000">
            <w:pPr>
              <w:pStyle w:val="Text"/>
            </w:pPr>
            <w:r>
              <w:t>7</w:t>
            </w:r>
          </w:p>
        </w:tc>
        <w:tc>
          <w:tcPr>
            <w:tcW w:w="1237" w:type="dxa"/>
          </w:tcPr>
          <w:p w14:paraId="2CCE1A0B" w14:textId="77777777" w:rsidR="00000000" w:rsidRDefault="00000000">
            <w:pPr>
              <w:pStyle w:val="Text"/>
            </w:pPr>
            <w:r>
              <w:t>6</w:t>
            </w:r>
          </w:p>
        </w:tc>
        <w:tc>
          <w:tcPr>
            <w:tcW w:w="852" w:type="dxa"/>
          </w:tcPr>
          <w:p w14:paraId="79C9D030" w14:textId="77777777" w:rsidR="00000000" w:rsidRDefault="00000000">
            <w:pPr>
              <w:pStyle w:val="Text"/>
            </w:pPr>
            <w:r>
              <w:t>–</w:t>
            </w:r>
          </w:p>
        </w:tc>
        <w:tc>
          <w:tcPr>
            <w:tcW w:w="1091" w:type="dxa"/>
            <w:gridSpan w:val="2"/>
          </w:tcPr>
          <w:p w14:paraId="4E44CA7B" w14:textId="77777777" w:rsidR="00000000" w:rsidRDefault="00000000">
            <w:pPr>
              <w:pStyle w:val="Text"/>
            </w:pPr>
            <w:r>
              <w:t>–</w:t>
            </w:r>
          </w:p>
        </w:tc>
        <w:tc>
          <w:tcPr>
            <w:tcW w:w="852" w:type="dxa"/>
          </w:tcPr>
          <w:p w14:paraId="4018B311" w14:textId="77777777" w:rsidR="00000000" w:rsidRDefault="00000000">
            <w:pPr>
              <w:pStyle w:val="Text"/>
            </w:pPr>
            <w:r>
              <w:t>5</w:t>
            </w:r>
          </w:p>
        </w:tc>
        <w:tc>
          <w:tcPr>
            <w:tcW w:w="1229" w:type="dxa"/>
          </w:tcPr>
          <w:p w14:paraId="0E9A599D" w14:textId="77777777" w:rsidR="00000000" w:rsidRDefault="00000000">
            <w:pPr>
              <w:pStyle w:val="Text"/>
            </w:pPr>
            <w:r>
              <w:t>5</w:t>
            </w:r>
          </w:p>
        </w:tc>
        <w:tc>
          <w:tcPr>
            <w:tcW w:w="852" w:type="dxa"/>
          </w:tcPr>
          <w:p w14:paraId="526C859F" w14:textId="77777777" w:rsidR="00000000" w:rsidRDefault="00000000">
            <w:pPr>
              <w:pStyle w:val="Text"/>
            </w:pPr>
            <w:r>
              <w:t>–</w:t>
            </w:r>
          </w:p>
        </w:tc>
        <w:tc>
          <w:tcPr>
            <w:tcW w:w="1042" w:type="dxa"/>
          </w:tcPr>
          <w:p w14:paraId="284EF756" w14:textId="77777777" w:rsidR="00000000" w:rsidRDefault="00000000">
            <w:pPr>
              <w:pStyle w:val="Text"/>
            </w:pPr>
            <w:r>
              <w:t>–</w:t>
            </w:r>
          </w:p>
        </w:tc>
      </w:tr>
      <w:tr w:rsidR="00000000" w14:paraId="3E110AC2" w14:textId="77777777">
        <w:tblPrEx>
          <w:tblCellMar>
            <w:top w:w="0" w:type="dxa"/>
            <w:bottom w:w="0" w:type="dxa"/>
          </w:tblCellMar>
        </w:tblPrEx>
        <w:tc>
          <w:tcPr>
            <w:tcW w:w="2272" w:type="dxa"/>
          </w:tcPr>
          <w:p w14:paraId="7C0A0664" w14:textId="77777777" w:rsidR="00000000" w:rsidRDefault="00000000">
            <w:pPr>
              <w:pStyle w:val="Text"/>
            </w:pPr>
            <w:r>
              <w:t>Z E Switkowski</w:t>
            </w:r>
          </w:p>
        </w:tc>
        <w:tc>
          <w:tcPr>
            <w:tcW w:w="852" w:type="dxa"/>
          </w:tcPr>
          <w:p w14:paraId="27A420F1" w14:textId="77777777" w:rsidR="00000000" w:rsidRDefault="00000000">
            <w:pPr>
              <w:pStyle w:val="Text"/>
            </w:pPr>
            <w:r>
              <w:t>11</w:t>
            </w:r>
          </w:p>
        </w:tc>
        <w:tc>
          <w:tcPr>
            <w:tcW w:w="1237" w:type="dxa"/>
          </w:tcPr>
          <w:p w14:paraId="5E9085B5" w14:textId="77777777" w:rsidR="00000000" w:rsidRDefault="00000000">
            <w:pPr>
              <w:pStyle w:val="Text"/>
            </w:pPr>
            <w:r>
              <w:t>11</w:t>
            </w:r>
          </w:p>
        </w:tc>
        <w:tc>
          <w:tcPr>
            <w:tcW w:w="852" w:type="dxa"/>
          </w:tcPr>
          <w:p w14:paraId="69664785" w14:textId="77777777" w:rsidR="00000000" w:rsidRDefault="00000000">
            <w:pPr>
              <w:pStyle w:val="Text"/>
            </w:pPr>
            <w:r>
              <w:t>–</w:t>
            </w:r>
          </w:p>
        </w:tc>
        <w:tc>
          <w:tcPr>
            <w:tcW w:w="1091" w:type="dxa"/>
            <w:gridSpan w:val="2"/>
          </w:tcPr>
          <w:p w14:paraId="13D2A032" w14:textId="77777777" w:rsidR="00000000" w:rsidRDefault="00000000">
            <w:pPr>
              <w:pStyle w:val="Text"/>
            </w:pPr>
            <w:r>
              <w:t>–</w:t>
            </w:r>
          </w:p>
        </w:tc>
        <w:tc>
          <w:tcPr>
            <w:tcW w:w="852" w:type="dxa"/>
          </w:tcPr>
          <w:p w14:paraId="125860B4" w14:textId="77777777" w:rsidR="00000000" w:rsidRDefault="00000000">
            <w:pPr>
              <w:pStyle w:val="Text"/>
            </w:pPr>
            <w:r>
              <w:t>–</w:t>
            </w:r>
          </w:p>
        </w:tc>
        <w:tc>
          <w:tcPr>
            <w:tcW w:w="1229" w:type="dxa"/>
          </w:tcPr>
          <w:p w14:paraId="63829841" w14:textId="77777777" w:rsidR="00000000" w:rsidRDefault="00000000">
            <w:pPr>
              <w:pStyle w:val="Text"/>
            </w:pPr>
            <w:r>
              <w:t>–</w:t>
            </w:r>
          </w:p>
        </w:tc>
        <w:tc>
          <w:tcPr>
            <w:tcW w:w="852" w:type="dxa"/>
          </w:tcPr>
          <w:p w14:paraId="2417DEAA" w14:textId="77777777" w:rsidR="00000000" w:rsidRDefault="00000000">
            <w:pPr>
              <w:pStyle w:val="Text"/>
            </w:pPr>
            <w:r>
              <w:t>3</w:t>
            </w:r>
          </w:p>
        </w:tc>
        <w:tc>
          <w:tcPr>
            <w:tcW w:w="1042" w:type="dxa"/>
          </w:tcPr>
          <w:p w14:paraId="42C5EC8F" w14:textId="77777777" w:rsidR="00000000" w:rsidRDefault="00000000">
            <w:pPr>
              <w:pStyle w:val="Text"/>
            </w:pPr>
            <w:r>
              <w:t>3</w:t>
            </w:r>
          </w:p>
        </w:tc>
      </w:tr>
      <w:tr w:rsidR="00000000" w14:paraId="5A2EFCB1" w14:textId="77777777">
        <w:tblPrEx>
          <w:tblCellMar>
            <w:top w:w="0" w:type="dxa"/>
            <w:bottom w:w="0" w:type="dxa"/>
          </w:tblCellMar>
        </w:tblPrEx>
        <w:tc>
          <w:tcPr>
            <w:tcW w:w="2272" w:type="dxa"/>
          </w:tcPr>
          <w:p w14:paraId="2ED68207" w14:textId="77777777" w:rsidR="00000000" w:rsidRDefault="00000000">
            <w:pPr>
              <w:pStyle w:val="Text"/>
            </w:pPr>
            <w:r>
              <w:t>S H Chisholm</w:t>
            </w:r>
          </w:p>
        </w:tc>
        <w:tc>
          <w:tcPr>
            <w:tcW w:w="852" w:type="dxa"/>
          </w:tcPr>
          <w:p w14:paraId="7647204E" w14:textId="77777777" w:rsidR="00000000" w:rsidRDefault="00000000">
            <w:pPr>
              <w:pStyle w:val="Text"/>
            </w:pPr>
            <w:r>
              <w:t>11</w:t>
            </w:r>
          </w:p>
        </w:tc>
        <w:tc>
          <w:tcPr>
            <w:tcW w:w="1237" w:type="dxa"/>
          </w:tcPr>
          <w:p w14:paraId="21AF4168" w14:textId="77777777" w:rsidR="00000000" w:rsidRDefault="00000000">
            <w:pPr>
              <w:pStyle w:val="Text"/>
            </w:pPr>
            <w:r>
              <w:t>11</w:t>
            </w:r>
          </w:p>
        </w:tc>
        <w:tc>
          <w:tcPr>
            <w:tcW w:w="852" w:type="dxa"/>
          </w:tcPr>
          <w:p w14:paraId="5B6CEA01" w14:textId="77777777" w:rsidR="00000000" w:rsidRDefault="00000000">
            <w:pPr>
              <w:pStyle w:val="Text"/>
            </w:pPr>
            <w:r>
              <w:t>–</w:t>
            </w:r>
          </w:p>
        </w:tc>
        <w:tc>
          <w:tcPr>
            <w:tcW w:w="1091" w:type="dxa"/>
            <w:gridSpan w:val="2"/>
          </w:tcPr>
          <w:p w14:paraId="7C59FD2E" w14:textId="77777777" w:rsidR="00000000" w:rsidRDefault="00000000">
            <w:pPr>
              <w:pStyle w:val="Text"/>
            </w:pPr>
            <w:r>
              <w:t>–</w:t>
            </w:r>
          </w:p>
        </w:tc>
        <w:tc>
          <w:tcPr>
            <w:tcW w:w="852" w:type="dxa"/>
          </w:tcPr>
          <w:p w14:paraId="2352BF3B" w14:textId="77777777" w:rsidR="00000000" w:rsidRDefault="00000000">
            <w:pPr>
              <w:pStyle w:val="Text"/>
            </w:pPr>
            <w:r>
              <w:t>–</w:t>
            </w:r>
          </w:p>
        </w:tc>
        <w:tc>
          <w:tcPr>
            <w:tcW w:w="1229" w:type="dxa"/>
          </w:tcPr>
          <w:p w14:paraId="387EF51A" w14:textId="77777777" w:rsidR="00000000" w:rsidRDefault="00000000">
            <w:pPr>
              <w:pStyle w:val="Text"/>
            </w:pPr>
            <w:r>
              <w:t>–</w:t>
            </w:r>
          </w:p>
        </w:tc>
        <w:tc>
          <w:tcPr>
            <w:tcW w:w="852" w:type="dxa"/>
          </w:tcPr>
          <w:p w14:paraId="798DC8E6" w14:textId="77777777" w:rsidR="00000000" w:rsidRDefault="00000000">
            <w:pPr>
              <w:pStyle w:val="Text"/>
            </w:pPr>
            <w:r>
              <w:t>–</w:t>
            </w:r>
          </w:p>
        </w:tc>
        <w:tc>
          <w:tcPr>
            <w:tcW w:w="1042" w:type="dxa"/>
          </w:tcPr>
          <w:p w14:paraId="4F611351" w14:textId="77777777" w:rsidR="00000000" w:rsidRDefault="00000000">
            <w:pPr>
              <w:pStyle w:val="Text"/>
            </w:pPr>
            <w:r>
              <w:t>–</w:t>
            </w:r>
          </w:p>
        </w:tc>
      </w:tr>
      <w:tr w:rsidR="00000000" w14:paraId="6C4ECEBA" w14:textId="77777777">
        <w:tblPrEx>
          <w:tblCellMar>
            <w:top w:w="0" w:type="dxa"/>
            <w:bottom w:w="0" w:type="dxa"/>
          </w:tblCellMar>
        </w:tblPrEx>
        <w:tc>
          <w:tcPr>
            <w:tcW w:w="2272" w:type="dxa"/>
          </w:tcPr>
          <w:p w14:paraId="57A0EC37" w14:textId="77777777" w:rsidR="00000000" w:rsidRDefault="00000000">
            <w:pPr>
              <w:pStyle w:val="Text"/>
            </w:pPr>
            <w:r>
              <w:t>A J Clark</w:t>
            </w:r>
          </w:p>
        </w:tc>
        <w:tc>
          <w:tcPr>
            <w:tcW w:w="852" w:type="dxa"/>
          </w:tcPr>
          <w:p w14:paraId="5392D29F" w14:textId="77777777" w:rsidR="00000000" w:rsidRDefault="00000000">
            <w:pPr>
              <w:pStyle w:val="Text"/>
            </w:pPr>
            <w:r>
              <w:t>11</w:t>
            </w:r>
          </w:p>
        </w:tc>
        <w:tc>
          <w:tcPr>
            <w:tcW w:w="1237" w:type="dxa"/>
          </w:tcPr>
          <w:p w14:paraId="42A6F308" w14:textId="77777777" w:rsidR="00000000" w:rsidRDefault="00000000">
            <w:pPr>
              <w:pStyle w:val="Text"/>
            </w:pPr>
            <w:r>
              <w:t>11</w:t>
            </w:r>
          </w:p>
        </w:tc>
        <w:tc>
          <w:tcPr>
            <w:tcW w:w="852" w:type="dxa"/>
          </w:tcPr>
          <w:p w14:paraId="19C64882" w14:textId="77777777" w:rsidR="00000000" w:rsidRDefault="00000000">
            <w:pPr>
              <w:pStyle w:val="Text"/>
            </w:pPr>
            <w:r>
              <w:t>6</w:t>
            </w:r>
          </w:p>
        </w:tc>
        <w:tc>
          <w:tcPr>
            <w:tcW w:w="1091" w:type="dxa"/>
            <w:gridSpan w:val="2"/>
          </w:tcPr>
          <w:p w14:paraId="66D86B75" w14:textId="77777777" w:rsidR="00000000" w:rsidRDefault="00000000">
            <w:pPr>
              <w:pStyle w:val="Text"/>
            </w:pPr>
            <w:r>
              <w:t>6</w:t>
            </w:r>
          </w:p>
        </w:tc>
        <w:tc>
          <w:tcPr>
            <w:tcW w:w="852" w:type="dxa"/>
          </w:tcPr>
          <w:p w14:paraId="179F453E" w14:textId="77777777" w:rsidR="00000000" w:rsidRDefault="00000000">
            <w:pPr>
              <w:pStyle w:val="Text"/>
            </w:pPr>
            <w:r>
              <w:t>–</w:t>
            </w:r>
          </w:p>
        </w:tc>
        <w:tc>
          <w:tcPr>
            <w:tcW w:w="1229" w:type="dxa"/>
          </w:tcPr>
          <w:p w14:paraId="543017EA" w14:textId="77777777" w:rsidR="00000000" w:rsidRDefault="00000000">
            <w:pPr>
              <w:pStyle w:val="Text"/>
            </w:pPr>
            <w:r>
              <w:t>–</w:t>
            </w:r>
          </w:p>
        </w:tc>
        <w:tc>
          <w:tcPr>
            <w:tcW w:w="852" w:type="dxa"/>
          </w:tcPr>
          <w:p w14:paraId="54125548" w14:textId="77777777" w:rsidR="00000000" w:rsidRDefault="00000000">
            <w:pPr>
              <w:pStyle w:val="Text"/>
            </w:pPr>
            <w:r>
              <w:t>–</w:t>
            </w:r>
          </w:p>
        </w:tc>
        <w:tc>
          <w:tcPr>
            <w:tcW w:w="1042" w:type="dxa"/>
          </w:tcPr>
          <w:p w14:paraId="5E5E8CDC" w14:textId="77777777" w:rsidR="00000000" w:rsidRDefault="00000000">
            <w:pPr>
              <w:pStyle w:val="Text"/>
            </w:pPr>
            <w:r>
              <w:t>–</w:t>
            </w:r>
          </w:p>
        </w:tc>
      </w:tr>
      <w:tr w:rsidR="00000000" w14:paraId="5EC3D2BC" w14:textId="77777777">
        <w:tblPrEx>
          <w:tblCellMar>
            <w:top w:w="0" w:type="dxa"/>
            <w:bottom w:w="0" w:type="dxa"/>
          </w:tblCellMar>
        </w:tblPrEx>
        <w:tc>
          <w:tcPr>
            <w:tcW w:w="2272" w:type="dxa"/>
          </w:tcPr>
          <w:p w14:paraId="265DAA9C" w14:textId="77777777" w:rsidR="00000000" w:rsidRDefault="00000000">
            <w:pPr>
              <w:pStyle w:val="Text"/>
            </w:pPr>
            <w:r>
              <w:t>J E Fletcher</w:t>
            </w:r>
          </w:p>
        </w:tc>
        <w:tc>
          <w:tcPr>
            <w:tcW w:w="852" w:type="dxa"/>
          </w:tcPr>
          <w:p w14:paraId="7266F205" w14:textId="77777777" w:rsidR="00000000" w:rsidRDefault="00000000">
            <w:pPr>
              <w:pStyle w:val="Text"/>
            </w:pPr>
            <w:r>
              <w:t>11</w:t>
            </w:r>
          </w:p>
        </w:tc>
        <w:tc>
          <w:tcPr>
            <w:tcW w:w="1237" w:type="dxa"/>
          </w:tcPr>
          <w:p w14:paraId="725F915D" w14:textId="77777777" w:rsidR="00000000" w:rsidRDefault="00000000">
            <w:pPr>
              <w:pStyle w:val="Text"/>
            </w:pPr>
            <w:r>
              <w:t>10</w:t>
            </w:r>
          </w:p>
        </w:tc>
        <w:tc>
          <w:tcPr>
            <w:tcW w:w="852" w:type="dxa"/>
          </w:tcPr>
          <w:p w14:paraId="57589E2F" w14:textId="77777777" w:rsidR="00000000" w:rsidRDefault="00000000">
            <w:pPr>
              <w:pStyle w:val="Text"/>
            </w:pPr>
            <w:r>
              <w:t>–</w:t>
            </w:r>
          </w:p>
        </w:tc>
        <w:tc>
          <w:tcPr>
            <w:tcW w:w="1091" w:type="dxa"/>
            <w:gridSpan w:val="2"/>
          </w:tcPr>
          <w:p w14:paraId="7DB96596" w14:textId="77777777" w:rsidR="00000000" w:rsidRDefault="00000000">
            <w:pPr>
              <w:pStyle w:val="Text"/>
            </w:pPr>
            <w:r>
              <w:t>–</w:t>
            </w:r>
          </w:p>
        </w:tc>
        <w:tc>
          <w:tcPr>
            <w:tcW w:w="852" w:type="dxa"/>
          </w:tcPr>
          <w:p w14:paraId="4C7B16A4" w14:textId="77777777" w:rsidR="00000000" w:rsidRDefault="00000000">
            <w:pPr>
              <w:pStyle w:val="Text"/>
            </w:pPr>
            <w:r>
              <w:t>–</w:t>
            </w:r>
          </w:p>
        </w:tc>
        <w:tc>
          <w:tcPr>
            <w:tcW w:w="1229" w:type="dxa"/>
          </w:tcPr>
          <w:p w14:paraId="292061D4" w14:textId="77777777" w:rsidR="00000000" w:rsidRDefault="00000000">
            <w:pPr>
              <w:pStyle w:val="Text"/>
            </w:pPr>
            <w:r>
              <w:t>–</w:t>
            </w:r>
          </w:p>
        </w:tc>
        <w:tc>
          <w:tcPr>
            <w:tcW w:w="852" w:type="dxa"/>
          </w:tcPr>
          <w:p w14:paraId="5A55CA18" w14:textId="77777777" w:rsidR="00000000" w:rsidRDefault="00000000">
            <w:pPr>
              <w:pStyle w:val="Text"/>
            </w:pPr>
            <w:r>
              <w:t>–</w:t>
            </w:r>
          </w:p>
        </w:tc>
        <w:tc>
          <w:tcPr>
            <w:tcW w:w="1042" w:type="dxa"/>
          </w:tcPr>
          <w:p w14:paraId="2836F0E2" w14:textId="77777777" w:rsidR="00000000" w:rsidRDefault="00000000">
            <w:pPr>
              <w:pStyle w:val="Text"/>
            </w:pPr>
            <w:r>
              <w:t>–</w:t>
            </w:r>
          </w:p>
        </w:tc>
      </w:tr>
      <w:tr w:rsidR="00000000" w14:paraId="587BCAF2" w14:textId="77777777">
        <w:tblPrEx>
          <w:tblCellMar>
            <w:top w:w="0" w:type="dxa"/>
            <w:bottom w:w="0" w:type="dxa"/>
          </w:tblCellMar>
        </w:tblPrEx>
        <w:tc>
          <w:tcPr>
            <w:tcW w:w="2272" w:type="dxa"/>
          </w:tcPr>
          <w:p w14:paraId="19785ED3" w14:textId="77777777" w:rsidR="00000000" w:rsidRDefault="00000000">
            <w:pPr>
              <w:pStyle w:val="Text"/>
            </w:pPr>
            <w:r>
              <w:t>B J Hutchinson</w:t>
            </w:r>
          </w:p>
        </w:tc>
        <w:tc>
          <w:tcPr>
            <w:tcW w:w="852" w:type="dxa"/>
          </w:tcPr>
          <w:p w14:paraId="39DA870A" w14:textId="77777777" w:rsidR="00000000" w:rsidRDefault="00000000">
            <w:pPr>
              <w:pStyle w:val="Text"/>
            </w:pPr>
            <w:r>
              <w:t>11</w:t>
            </w:r>
          </w:p>
        </w:tc>
        <w:tc>
          <w:tcPr>
            <w:tcW w:w="1237" w:type="dxa"/>
          </w:tcPr>
          <w:p w14:paraId="0F7B61ED" w14:textId="77777777" w:rsidR="00000000" w:rsidRDefault="00000000">
            <w:pPr>
              <w:pStyle w:val="Text"/>
            </w:pPr>
            <w:r>
              <w:t>11</w:t>
            </w:r>
          </w:p>
        </w:tc>
        <w:tc>
          <w:tcPr>
            <w:tcW w:w="852" w:type="dxa"/>
          </w:tcPr>
          <w:p w14:paraId="0B688C08" w14:textId="77777777" w:rsidR="00000000" w:rsidRDefault="00000000">
            <w:pPr>
              <w:pStyle w:val="Text"/>
            </w:pPr>
            <w:r>
              <w:t>–</w:t>
            </w:r>
          </w:p>
        </w:tc>
        <w:tc>
          <w:tcPr>
            <w:tcW w:w="1091" w:type="dxa"/>
            <w:gridSpan w:val="2"/>
          </w:tcPr>
          <w:p w14:paraId="44D0B498" w14:textId="77777777" w:rsidR="00000000" w:rsidRDefault="00000000">
            <w:pPr>
              <w:pStyle w:val="Text"/>
            </w:pPr>
            <w:r>
              <w:t>–</w:t>
            </w:r>
          </w:p>
        </w:tc>
        <w:tc>
          <w:tcPr>
            <w:tcW w:w="852" w:type="dxa"/>
          </w:tcPr>
          <w:p w14:paraId="15AD1313" w14:textId="77777777" w:rsidR="00000000" w:rsidRDefault="00000000">
            <w:pPr>
              <w:pStyle w:val="Text"/>
            </w:pPr>
            <w:r>
              <w:t>–</w:t>
            </w:r>
          </w:p>
        </w:tc>
        <w:tc>
          <w:tcPr>
            <w:tcW w:w="1229" w:type="dxa"/>
          </w:tcPr>
          <w:p w14:paraId="2BC169F0" w14:textId="77777777" w:rsidR="00000000" w:rsidRDefault="00000000">
            <w:pPr>
              <w:pStyle w:val="Text"/>
            </w:pPr>
            <w:r>
              <w:t>–</w:t>
            </w:r>
          </w:p>
        </w:tc>
        <w:tc>
          <w:tcPr>
            <w:tcW w:w="852" w:type="dxa"/>
          </w:tcPr>
          <w:p w14:paraId="3609F235" w14:textId="77777777" w:rsidR="00000000" w:rsidRDefault="00000000">
            <w:pPr>
              <w:pStyle w:val="Text"/>
            </w:pPr>
            <w:r>
              <w:t>–</w:t>
            </w:r>
          </w:p>
        </w:tc>
        <w:tc>
          <w:tcPr>
            <w:tcW w:w="1042" w:type="dxa"/>
          </w:tcPr>
          <w:p w14:paraId="369DA2D0" w14:textId="77777777" w:rsidR="00000000" w:rsidRDefault="00000000">
            <w:pPr>
              <w:pStyle w:val="Text"/>
            </w:pPr>
            <w:r>
              <w:t>–</w:t>
            </w:r>
          </w:p>
        </w:tc>
      </w:tr>
      <w:tr w:rsidR="00000000" w14:paraId="3B8A7DA5" w14:textId="77777777">
        <w:tblPrEx>
          <w:tblCellMar>
            <w:top w:w="0" w:type="dxa"/>
            <w:bottom w:w="0" w:type="dxa"/>
          </w:tblCellMar>
        </w:tblPrEx>
        <w:tc>
          <w:tcPr>
            <w:tcW w:w="2272" w:type="dxa"/>
          </w:tcPr>
          <w:p w14:paraId="20258766" w14:textId="77777777" w:rsidR="00000000" w:rsidRDefault="00000000">
            <w:pPr>
              <w:pStyle w:val="Text"/>
            </w:pPr>
            <w:r>
              <w:t>C B Livingstone</w:t>
            </w:r>
          </w:p>
        </w:tc>
        <w:tc>
          <w:tcPr>
            <w:tcW w:w="852" w:type="dxa"/>
          </w:tcPr>
          <w:p w14:paraId="5AC81398" w14:textId="77777777" w:rsidR="00000000" w:rsidRDefault="00000000">
            <w:pPr>
              <w:pStyle w:val="Text"/>
            </w:pPr>
            <w:r>
              <w:t>11</w:t>
            </w:r>
          </w:p>
        </w:tc>
        <w:tc>
          <w:tcPr>
            <w:tcW w:w="1237" w:type="dxa"/>
          </w:tcPr>
          <w:p w14:paraId="48A48942" w14:textId="77777777" w:rsidR="00000000" w:rsidRDefault="00000000">
            <w:pPr>
              <w:pStyle w:val="Text"/>
            </w:pPr>
            <w:r>
              <w:t>11</w:t>
            </w:r>
          </w:p>
        </w:tc>
        <w:tc>
          <w:tcPr>
            <w:tcW w:w="852" w:type="dxa"/>
          </w:tcPr>
          <w:p w14:paraId="6B32770D" w14:textId="77777777" w:rsidR="00000000" w:rsidRDefault="00000000">
            <w:pPr>
              <w:pStyle w:val="Text"/>
            </w:pPr>
            <w:r>
              <w:t>6</w:t>
            </w:r>
          </w:p>
        </w:tc>
        <w:tc>
          <w:tcPr>
            <w:tcW w:w="1091" w:type="dxa"/>
            <w:gridSpan w:val="2"/>
          </w:tcPr>
          <w:p w14:paraId="0A0E11E8" w14:textId="77777777" w:rsidR="00000000" w:rsidRDefault="00000000">
            <w:pPr>
              <w:pStyle w:val="Text"/>
            </w:pPr>
            <w:r>
              <w:t>6</w:t>
            </w:r>
          </w:p>
        </w:tc>
        <w:tc>
          <w:tcPr>
            <w:tcW w:w="852" w:type="dxa"/>
          </w:tcPr>
          <w:p w14:paraId="58D19F36" w14:textId="77777777" w:rsidR="00000000" w:rsidRDefault="00000000">
            <w:pPr>
              <w:pStyle w:val="Text"/>
            </w:pPr>
            <w:r>
              <w:t>–</w:t>
            </w:r>
          </w:p>
        </w:tc>
        <w:tc>
          <w:tcPr>
            <w:tcW w:w="1229" w:type="dxa"/>
          </w:tcPr>
          <w:p w14:paraId="7CD5C1B7" w14:textId="77777777" w:rsidR="00000000" w:rsidRDefault="00000000">
            <w:pPr>
              <w:pStyle w:val="Text"/>
            </w:pPr>
            <w:r>
              <w:t>–</w:t>
            </w:r>
          </w:p>
        </w:tc>
        <w:tc>
          <w:tcPr>
            <w:tcW w:w="852" w:type="dxa"/>
          </w:tcPr>
          <w:p w14:paraId="2F758749" w14:textId="77777777" w:rsidR="00000000" w:rsidRDefault="00000000">
            <w:pPr>
              <w:pStyle w:val="Text"/>
            </w:pPr>
            <w:r>
              <w:t>3</w:t>
            </w:r>
          </w:p>
        </w:tc>
        <w:tc>
          <w:tcPr>
            <w:tcW w:w="1042" w:type="dxa"/>
          </w:tcPr>
          <w:p w14:paraId="4AD3D476" w14:textId="77777777" w:rsidR="00000000" w:rsidRDefault="00000000">
            <w:pPr>
              <w:pStyle w:val="Text"/>
            </w:pPr>
            <w:r>
              <w:t>3</w:t>
            </w:r>
          </w:p>
        </w:tc>
      </w:tr>
      <w:tr w:rsidR="00000000" w14:paraId="732DEDEA" w14:textId="77777777">
        <w:tblPrEx>
          <w:tblCellMar>
            <w:top w:w="0" w:type="dxa"/>
            <w:bottom w:w="0" w:type="dxa"/>
          </w:tblCellMar>
        </w:tblPrEx>
        <w:tc>
          <w:tcPr>
            <w:tcW w:w="2272" w:type="dxa"/>
          </w:tcPr>
          <w:p w14:paraId="4B03076B" w14:textId="77777777" w:rsidR="00000000" w:rsidRDefault="00000000">
            <w:pPr>
              <w:pStyle w:val="Text"/>
            </w:pPr>
            <w:r>
              <w:t>C Macek</w:t>
            </w:r>
          </w:p>
        </w:tc>
        <w:tc>
          <w:tcPr>
            <w:tcW w:w="852" w:type="dxa"/>
          </w:tcPr>
          <w:p w14:paraId="4E4083F7" w14:textId="77777777" w:rsidR="00000000" w:rsidRDefault="00000000">
            <w:pPr>
              <w:pStyle w:val="Text"/>
            </w:pPr>
            <w:r>
              <w:t>11</w:t>
            </w:r>
          </w:p>
        </w:tc>
        <w:tc>
          <w:tcPr>
            <w:tcW w:w="1237" w:type="dxa"/>
          </w:tcPr>
          <w:p w14:paraId="1C136A62" w14:textId="77777777" w:rsidR="00000000" w:rsidRDefault="00000000">
            <w:pPr>
              <w:pStyle w:val="Text"/>
            </w:pPr>
            <w:r>
              <w:t>11</w:t>
            </w:r>
          </w:p>
        </w:tc>
        <w:tc>
          <w:tcPr>
            <w:tcW w:w="852" w:type="dxa"/>
          </w:tcPr>
          <w:p w14:paraId="2FE4E84D" w14:textId="77777777" w:rsidR="00000000" w:rsidRDefault="00000000">
            <w:pPr>
              <w:pStyle w:val="Text"/>
            </w:pPr>
            <w:r>
              <w:t>6</w:t>
            </w:r>
          </w:p>
        </w:tc>
        <w:tc>
          <w:tcPr>
            <w:tcW w:w="1091" w:type="dxa"/>
            <w:gridSpan w:val="2"/>
          </w:tcPr>
          <w:p w14:paraId="7BB09C60" w14:textId="77777777" w:rsidR="00000000" w:rsidRDefault="00000000">
            <w:pPr>
              <w:pStyle w:val="Text"/>
            </w:pPr>
            <w:r>
              <w:t>5</w:t>
            </w:r>
          </w:p>
        </w:tc>
        <w:tc>
          <w:tcPr>
            <w:tcW w:w="852" w:type="dxa"/>
          </w:tcPr>
          <w:p w14:paraId="416BF6E0" w14:textId="77777777" w:rsidR="00000000" w:rsidRDefault="00000000">
            <w:pPr>
              <w:pStyle w:val="Text"/>
            </w:pPr>
            <w:r>
              <w:t>8</w:t>
            </w:r>
          </w:p>
        </w:tc>
        <w:tc>
          <w:tcPr>
            <w:tcW w:w="1229" w:type="dxa"/>
          </w:tcPr>
          <w:p w14:paraId="65EACDB5" w14:textId="77777777" w:rsidR="00000000" w:rsidRDefault="00000000">
            <w:pPr>
              <w:pStyle w:val="Text"/>
            </w:pPr>
            <w:r>
              <w:t>8</w:t>
            </w:r>
          </w:p>
        </w:tc>
        <w:tc>
          <w:tcPr>
            <w:tcW w:w="852" w:type="dxa"/>
          </w:tcPr>
          <w:p w14:paraId="7BE28CE4" w14:textId="77777777" w:rsidR="00000000" w:rsidRDefault="00000000">
            <w:pPr>
              <w:pStyle w:val="Text"/>
            </w:pPr>
            <w:r>
              <w:t>–</w:t>
            </w:r>
          </w:p>
        </w:tc>
        <w:tc>
          <w:tcPr>
            <w:tcW w:w="1042" w:type="dxa"/>
          </w:tcPr>
          <w:p w14:paraId="3D43F57F" w14:textId="77777777" w:rsidR="00000000" w:rsidRDefault="00000000">
            <w:pPr>
              <w:pStyle w:val="Text"/>
            </w:pPr>
            <w:r>
              <w:t>–</w:t>
            </w:r>
          </w:p>
        </w:tc>
      </w:tr>
      <w:tr w:rsidR="00000000" w14:paraId="7EA17445" w14:textId="77777777">
        <w:tblPrEx>
          <w:tblCellMar>
            <w:top w:w="0" w:type="dxa"/>
            <w:bottom w:w="0" w:type="dxa"/>
          </w:tblCellMar>
        </w:tblPrEx>
        <w:tc>
          <w:tcPr>
            <w:tcW w:w="2272" w:type="dxa"/>
          </w:tcPr>
          <w:p w14:paraId="440D0F9C" w14:textId="77777777" w:rsidR="00000000" w:rsidRDefault="00000000">
            <w:pPr>
              <w:pStyle w:val="Text"/>
            </w:pPr>
            <w:r>
              <w:t xml:space="preserve">W A Owens </w:t>
            </w:r>
            <w:r>
              <w:rPr>
                <w:vertAlign w:val="superscript"/>
              </w:rPr>
              <w:t>(2)</w:t>
            </w:r>
          </w:p>
        </w:tc>
        <w:tc>
          <w:tcPr>
            <w:tcW w:w="852" w:type="dxa"/>
          </w:tcPr>
          <w:p w14:paraId="441CB933" w14:textId="77777777" w:rsidR="00000000" w:rsidRDefault="00000000">
            <w:pPr>
              <w:pStyle w:val="Text"/>
            </w:pPr>
            <w:r>
              <w:t>8</w:t>
            </w:r>
          </w:p>
        </w:tc>
        <w:tc>
          <w:tcPr>
            <w:tcW w:w="1237" w:type="dxa"/>
          </w:tcPr>
          <w:p w14:paraId="1CF9B817" w14:textId="77777777" w:rsidR="00000000" w:rsidRDefault="00000000">
            <w:pPr>
              <w:pStyle w:val="Text"/>
            </w:pPr>
            <w:r>
              <w:t>7</w:t>
            </w:r>
          </w:p>
        </w:tc>
        <w:tc>
          <w:tcPr>
            <w:tcW w:w="852" w:type="dxa"/>
          </w:tcPr>
          <w:p w14:paraId="331806AD" w14:textId="77777777" w:rsidR="00000000" w:rsidRDefault="00000000">
            <w:pPr>
              <w:pStyle w:val="Text"/>
            </w:pPr>
            <w:r>
              <w:t>–</w:t>
            </w:r>
          </w:p>
        </w:tc>
        <w:tc>
          <w:tcPr>
            <w:tcW w:w="1091" w:type="dxa"/>
            <w:gridSpan w:val="2"/>
          </w:tcPr>
          <w:p w14:paraId="3BC4D6CA" w14:textId="77777777" w:rsidR="00000000" w:rsidRDefault="00000000">
            <w:pPr>
              <w:pStyle w:val="Text"/>
            </w:pPr>
            <w:r>
              <w:t>–</w:t>
            </w:r>
          </w:p>
        </w:tc>
        <w:tc>
          <w:tcPr>
            <w:tcW w:w="852" w:type="dxa"/>
          </w:tcPr>
          <w:p w14:paraId="0970E937" w14:textId="77777777" w:rsidR="00000000" w:rsidRDefault="00000000">
            <w:pPr>
              <w:pStyle w:val="Text"/>
            </w:pPr>
            <w:r>
              <w:t>–</w:t>
            </w:r>
          </w:p>
        </w:tc>
        <w:tc>
          <w:tcPr>
            <w:tcW w:w="1229" w:type="dxa"/>
          </w:tcPr>
          <w:p w14:paraId="4BAF90B0" w14:textId="77777777" w:rsidR="00000000" w:rsidRDefault="00000000">
            <w:pPr>
              <w:pStyle w:val="Text"/>
            </w:pPr>
            <w:r>
              <w:t>–</w:t>
            </w:r>
          </w:p>
        </w:tc>
        <w:tc>
          <w:tcPr>
            <w:tcW w:w="852" w:type="dxa"/>
          </w:tcPr>
          <w:p w14:paraId="294E8223" w14:textId="77777777" w:rsidR="00000000" w:rsidRDefault="00000000">
            <w:pPr>
              <w:pStyle w:val="Text"/>
            </w:pPr>
            <w:r>
              <w:t>–</w:t>
            </w:r>
          </w:p>
        </w:tc>
        <w:tc>
          <w:tcPr>
            <w:tcW w:w="1042" w:type="dxa"/>
          </w:tcPr>
          <w:p w14:paraId="43E33628" w14:textId="77777777" w:rsidR="00000000" w:rsidRDefault="00000000">
            <w:pPr>
              <w:pStyle w:val="Text"/>
            </w:pPr>
            <w:r>
              <w:t>–</w:t>
            </w:r>
          </w:p>
        </w:tc>
      </w:tr>
      <w:tr w:rsidR="00000000" w14:paraId="28BD143A" w14:textId="77777777">
        <w:tblPrEx>
          <w:tblCellMar>
            <w:top w:w="0" w:type="dxa"/>
            <w:bottom w:w="0" w:type="dxa"/>
          </w:tblCellMar>
        </w:tblPrEx>
        <w:tc>
          <w:tcPr>
            <w:tcW w:w="2272" w:type="dxa"/>
          </w:tcPr>
          <w:p w14:paraId="12F66FCF" w14:textId="77777777" w:rsidR="00000000" w:rsidRDefault="00000000">
            <w:pPr>
              <w:pStyle w:val="Text"/>
            </w:pPr>
            <w:r>
              <w:t xml:space="preserve">J W Stocker </w:t>
            </w:r>
            <w:r>
              <w:rPr>
                <w:vertAlign w:val="superscript"/>
              </w:rPr>
              <w:t>(4)</w:t>
            </w:r>
          </w:p>
        </w:tc>
        <w:tc>
          <w:tcPr>
            <w:tcW w:w="852" w:type="dxa"/>
          </w:tcPr>
          <w:p w14:paraId="132C0BAE" w14:textId="77777777" w:rsidR="00000000" w:rsidRDefault="00000000">
            <w:pPr>
              <w:pStyle w:val="Text"/>
            </w:pPr>
            <w:r>
              <w:t>11</w:t>
            </w:r>
          </w:p>
        </w:tc>
        <w:tc>
          <w:tcPr>
            <w:tcW w:w="1237" w:type="dxa"/>
          </w:tcPr>
          <w:p w14:paraId="1BC8BD86" w14:textId="77777777" w:rsidR="00000000" w:rsidRDefault="00000000">
            <w:pPr>
              <w:pStyle w:val="Text"/>
            </w:pPr>
            <w:r>
              <w:t>11</w:t>
            </w:r>
          </w:p>
        </w:tc>
        <w:tc>
          <w:tcPr>
            <w:tcW w:w="852" w:type="dxa"/>
          </w:tcPr>
          <w:p w14:paraId="7F1B70B4" w14:textId="77777777" w:rsidR="00000000" w:rsidRDefault="00000000">
            <w:pPr>
              <w:pStyle w:val="Text"/>
            </w:pPr>
            <w:r>
              <w:t>6</w:t>
            </w:r>
          </w:p>
        </w:tc>
        <w:tc>
          <w:tcPr>
            <w:tcW w:w="1091" w:type="dxa"/>
            <w:gridSpan w:val="2"/>
          </w:tcPr>
          <w:p w14:paraId="5ABF9DFA" w14:textId="77777777" w:rsidR="00000000" w:rsidRDefault="00000000">
            <w:pPr>
              <w:pStyle w:val="Text"/>
            </w:pPr>
            <w:r>
              <w:t>6</w:t>
            </w:r>
          </w:p>
        </w:tc>
        <w:tc>
          <w:tcPr>
            <w:tcW w:w="852" w:type="dxa"/>
          </w:tcPr>
          <w:p w14:paraId="041C71F1" w14:textId="77777777" w:rsidR="00000000" w:rsidRDefault="00000000">
            <w:pPr>
              <w:pStyle w:val="Text"/>
            </w:pPr>
            <w:r>
              <w:t>6</w:t>
            </w:r>
          </w:p>
        </w:tc>
        <w:tc>
          <w:tcPr>
            <w:tcW w:w="1229" w:type="dxa"/>
          </w:tcPr>
          <w:p w14:paraId="524BD02A" w14:textId="77777777" w:rsidR="00000000" w:rsidRDefault="00000000">
            <w:pPr>
              <w:pStyle w:val="Text"/>
            </w:pPr>
            <w:r>
              <w:t>6</w:t>
            </w:r>
          </w:p>
        </w:tc>
        <w:tc>
          <w:tcPr>
            <w:tcW w:w="852" w:type="dxa"/>
          </w:tcPr>
          <w:p w14:paraId="417DBC24" w14:textId="77777777" w:rsidR="00000000" w:rsidRDefault="00000000">
            <w:pPr>
              <w:pStyle w:val="Text"/>
            </w:pPr>
            <w:r>
              <w:t>3</w:t>
            </w:r>
          </w:p>
        </w:tc>
        <w:tc>
          <w:tcPr>
            <w:tcW w:w="1042" w:type="dxa"/>
          </w:tcPr>
          <w:p w14:paraId="0FA7859A" w14:textId="77777777" w:rsidR="00000000" w:rsidRDefault="00000000">
            <w:pPr>
              <w:pStyle w:val="Text"/>
            </w:pPr>
            <w:r>
              <w:t>3</w:t>
            </w:r>
          </w:p>
        </w:tc>
      </w:tr>
    </w:tbl>
    <w:p w14:paraId="78BDC025" w14:textId="77777777" w:rsidR="00000000" w:rsidRDefault="00000000">
      <w:pPr>
        <w:pStyle w:val="Notes"/>
      </w:pPr>
      <w:r>
        <w:t>Column a: number of meetings held while a member.</w:t>
      </w:r>
    </w:p>
    <w:p w14:paraId="22814BCC" w14:textId="77777777" w:rsidR="00000000" w:rsidRDefault="00000000">
      <w:pPr>
        <w:pStyle w:val="Notes"/>
      </w:pPr>
      <w:r>
        <w:t>Column b: number of meetings attended.</w:t>
      </w:r>
    </w:p>
    <w:p w14:paraId="55458A6E" w14:textId="77777777" w:rsidR="00000000" w:rsidRDefault="00000000">
      <w:pPr>
        <w:pStyle w:val="Notes"/>
      </w:pPr>
      <w:r>
        <w:t>(1)</w:t>
      </w:r>
      <w:r>
        <w:tab/>
        <w:t>Resigned as Director and Chairman on 14 April 2004.</w:t>
      </w:r>
    </w:p>
    <w:p w14:paraId="67DC7613" w14:textId="77777777" w:rsidR="00000000" w:rsidRDefault="00000000">
      <w:pPr>
        <w:pStyle w:val="Notes"/>
      </w:pPr>
      <w:r>
        <w:t>(2)</w:t>
      </w:r>
      <w:r>
        <w:tab/>
        <w:t>Resigned as Director on 6 May 2004.</w:t>
      </w:r>
    </w:p>
    <w:p w14:paraId="0FAAA81F" w14:textId="77777777" w:rsidR="00000000" w:rsidRDefault="00000000">
      <w:pPr>
        <w:pStyle w:val="Notes"/>
      </w:pPr>
      <w:r>
        <w:t>(3)</w:t>
      </w:r>
      <w:r>
        <w:tab/>
        <w:t>Whilst acting as Interim Chairman from 14 April 2004 to 20 July 2004, Mr Ralph stepped aside from membership of the Audit Committee.</w:t>
      </w:r>
    </w:p>
    <w:p w14:paraId="21007259" w14:textId="77777777" w:rsidR="00000000" w:rsidRDefault="00000000">
      <w:pPr>
        <w:pStyle w:val="Notes"/>
      </w:pPr>
      <w:r>
        <w:t>(4)</w:t>
      </w:r>
      <w:r>
        <w:tab/>
        <w:t>Appointed to the Nominations &amp; Remuneration Committee on 31 March 2004.</w:t>
      </w:r>
    </w:p>
    <w:p w14:paraId="292F85F1" w14:textId="77777777" w:rsidR="00000000" w:rsidRDefault="00000000">
      <w:pPr>
        <w:pStyle w:val="Notes"/>
      </w:pPr>
      <w:r>
        <w:t>(5)</w:t>
      </w:r>
      <w:r>
        <w:tab/>
        <w:t>Resigned from the Nominations &amp; Remuneration Committee on 31 March 2004.</w:t>
      </w:r>
    </w:p>
    <w:p w14:paraId="1F323E94" w14:textId="77777777" w:rsidR="00000000" w:rsidRDefault="00000000">
      <w:pPr>
        <w:pStyle w:val="Notes"/>
      </w:pPr>
      <w:r>
        <w:t>(6)</w:t>
      </w:r>
      <w:r>
        <w:tab/>
        <w:t>Appointed as Chairman of the Nominations &amp; Remuneration Committee on 3 December 2003. Appointed as Chairman of the Board on 20 July 2004.</w:t>
      </w:r>
    </w:p>
    <w:p w14:paraId="659766F1" w14:textId="77777777" w:rsidR="00000000" w:rsidRDefault="00000000">
      <w:pPr>
        <w:pStyle w:val="Notes"/>
      </w:pPr>
      <w:r>
        <w:t>(7)</w:t>
      </w:r>
      <w:r>
        <w:tab/>
        <w:t>The Appointments &amp; Compensation Committee was renamed to the Nominations and Remuneration Committee on 6 February 2004.</w:t>
      </w:r>
    </w:p>
    <w:p w14:paraId="7C5507B6" w14:textId="77777777" w:rsidR="00000000" w:rsidRDefault="00000000">
      <w:pPr>
        <w:pStyle w:val="Notes"/>
      </w:pPr>
      <w:r>
        <w:t>(8)</w:t>
      </w:r>
      <w:r>
        <w:tab/>
        <w:t>The Technology Committee was established to provide a forum to brief Directors on emerging technologies and the Company’s technology strategy. There were three meetings held during the year. Meetings of the Committee are open to all Directors.</w:t>
      </w:r>
    </w:p>
    <w:p w14:paraId="6515BAFD" w14:textId="77777777" w:rsidR="00000000" w:rsidRDefault="00000000">
      <w:pPr>
        <w:pStyle w:val="Subhead"/>
      </w:pPr>
      <w:r>
        <w:br w:type="page"/>
        <w:t>Emoluments for Board members and senior executives</w:t>
      </w:r>
    </w:p>
    <w:p w14:paraId="0DB36F14" w14:textId="77777777" w:rsidR="00000000" w:rsidRDefault="00000000">
      <w:pPr>
        <w:pStyle w:val="Subhead2"/>
      </w:pPr>
      <w:r>
        <w:t>Non-executive directors’ remuneration</w:t>
      </w:r>
    </w:p>
    <w:p w14:paraId="37B90CB6" w14:textId="77777777" w:rsidR="00000000" w:rsidRDefault="00000000">
      <w:pPr>
        <w:pStyle w:val="Text"/>
      </w:pPr>
      <w:r>
        <w:t>Salary &amp; fees</w:t>
      </w:r>
    </w:p>
    <w:p w14:paraId="51296FAB" w14:textId="77777777" w:rsidR="00000000" w:rsidRDefault="00000000">
      <w:pPr>
        <w:pStyle w:val="Text"/>
      </w:pPr>
      <w:r>
        <w:t>Telstra directors are remunerated in accordance with our constitution, which provides for the aggregate limit for directors’ fees (under our constitution this includes salary, superannuation benefits and DirectShares) to be set and varied by approval of a resolution at the annual general meeting of shareholders. Our constitution provides that the allocation of salary, superannuation benefits and DirectShares among the directors within the pool limit shall be determined by the Board. The current pool approved by shareholders at the November 2003 Annual General Meeting is $1,320,000 (2003: $1,150,000). The actual fees and the amount of non-monetary benefits, retirement benefits and other amounts paid are disclosed below. Directors are required to take at least 20% of their fees in Telstra shares, which are purchased on market.</w:t>
      </w:r>
    </w:p>
    <w:p w14:paraId="3DADCCE3" w14:textId="77777777" w:rsidR="00000000" w:rsidRDefault="00000000">
      <w:pPr>
        <w:pStyle w:val="Subhead2"/>
      </w:pPr>
      <w:r>
        <w:t>Non-monetary benefits</w:t>
      </w:r>
    </w:p>
    <w:p w14:paraId="4F99EB2B" w14:textId="77777777" w:rsidR="00000000" w:rsidRDefault="00000000">
      <w:pPr>
        <w:pStyle w:val="Text"/>
      </w:pPr>
      <w:r>
        <w:t>Directors receive reimbursement for reasonable travelling, accommodation and other expenses incurred in travelling to or from meetings of the Board or Committees, or when otherwise engaged on the business of the Company in accordance with Board policy. Telstra also provides directors with telecommunications and other services and equipment to assist them in performing their duties. From time to time, Telstra also makes products and services available to directors without charge to allow directors to familiarise themselves with our products and services and recent technological developments. To the extent we consider that this provides a personal benefit to a director, this is included in the “non-monetary benefits” column in the table following.</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13"/>
        <w:gridCol w:w="852"/>
        <w:gridCol w:w="984"/>
        <w:gridCol w:w="8"/>
        <w:gridCol w:w="709"/>
        <w:gridCol w:w="142"/>
        <w:gridCol w:w="119"/>
        <w:gridCol w:w="992"/>
        <w:gridCol w:w="23"/>
        <w:gridCol w:w="142"/>
        <w:gridCol w:w="831"/>
        <w:gridCol w:w="19"/>
        <w:gridCol w:w="1134"/>
        <w:gridCol w:w="119"/>
        <w:gridCol w:w="23"/>
        <w:gridCol w:w="1111"/>
        <w:gridCol w:w="23"/>
        <w:gridCol w:w="115"/>
        <w:gridCol w:w="27"/>
        <w:gridCol w:w="708"/>
      </w:tblGrid>
      <w:tr w:rsidR="00000000" w14:paraId="50715569" w14:textId="77777777">
        <w:tblPrEx>
          <w:tblCellMar>
            <w:top w:w="0" w:type="dxa"/>
            <w:bottom w:w="0" w:type="dxa"/>
          </w:tblCellMar>
        </w:tblPrEx>
        <w:tc>
          <w:tcPr>
            <w:tcW w:w="2233" w:type="dxa"/>
            <w:gridSpan w:val="2"/>
          </w:tcPr>
          <w:p w14:paraId="5EDFAE21" w14:textId="77777777" w:rsidR="00000000" w:rsidRDefault="00000000">
            <w:pPr>
              <w:pStyle w:val="Text"/>
              <w:ind w:right="944"/>
              <w:rPr>
                <w:sz w:val="20"/>
              </w:rPr>
            </w:pPr>
          </w:p>
        </w:tc>
        <w:tc>
          <w:tcPr>
            <w:tcW w:w="2553" w:type="dxa"/>
            <w:gridSpan w:val="4"/>
          </w:tcPr>
          <w:p w14:paraId="46281C34" w14:textId="77777777" w:rsidR="00000000" w:rsidRDefault="00000000">
            <w:pPr>
              <w:pStyle w:val="Text"/>
              <w:ind w:right="-108"/>
              <w:jc w:val="center"/>
              <w:rPr>
                <w:sz w:val="20"/>
              </w:rPr>
            </w:pPr>
            <w:r>
              <w:rPr>
                <w:sz w:val="20"/>
              </w:rPr>
              <w:t>Primary benefits</w:t>
            </w:r>
          </w:p>
        </w:tc>
        <w:tc>
          <w:tcPr>
            <w:tcW w:w="1418" w:type="dxa"/>
            <w:gridSpan w:val="5"/>
          </w:tcPr>
          <w:p w14:paraId="0BCEC62B" w14:textId="77777777" w:rsidR="00000000" w:rsidRDefault="00000000">
            <w:pPr>
              <w:pStyle w:val="Text"/>
              <w:ind w:left="-108" w:right="-108"/>
              <w:jc w:val="center"/>
              <w:rPr>
                <w:sz w:val="20"/>
              </w:rPr>
            </w:pPr>
            <w:r>
              <w:rPr>
                <w:sz w:val="20"/>
              </w:rPr>
              <w:t>Equity</w:t>
            </w:r>
          </w:p>
        </w:tc>
        <w:tc>
          <w:tcPr>
            <w:tcW w:w="1984" w:type="dxa"/>
            <w:gridSpan w:val="3"/>
          </w:tcPr>
          <w:p w14:paraId="169519D8" w14:textId="77777777" w:rsidR="00000000" w:rsidRDefault="00000000">
            <w:pPr>
              <w:pStyle w:val="Text"/>
              <w:ind w:left="-108" w:right="-108"/>
              <w:jc w:val="center"/>
              <w:rPr>
                <w:sz w:val="20"/>
              </w:rPr>
            </w:pPr>
            <w:r>
              <w:rPr>
                <w:sz w:val="20"/>
              </w:rPr>
              <w:t>Post Employment</w:t>
            </w:r>
          </w:p>
        </w:tc>
        <w:tc>
          <w:tcPr>
            <w:tcW w:w="1418" w:type="dxa"/>
            <w:gridSpan w:val="6"/>
          </w:tcPr>
          <w:p w14:paraId="710D2C1D" w14:textId="77777777" w:rsidR="00000000" w:rsidRDefault="00000000">
            <w:pPr>
              <w:pStyle w:val="Text"/>
              <w:ind w:left="-108" w:right="-108"/>
              <w:jc w:val="center"/>
              <w:rPr>
                <w:sz w:val="20"/>
              </w:rPr>
            </w:pPr>
            <w:r>
              <w:rPr>
                <w:sz w:val="20"/>
              </w:rPr>
              <w:t>Other</w:t>
            </w:r>
          </w:p>
        </w:tc>
        <w:tc>
          <w:tcPr>
            <w:tcW w:w="708" w:type="dxa"/>
          </w:tcPr>
          <w:p w14:paraId="21623AAA" w14:textId="77777777" w:rsidR="00000000" w:rsidRDefault="00000000">
            <w:pPr>
              <w:pStyle w:val="Text"/>
              <w:tabs>
                <w:tab w:val="left" w:pos="742"/>
              </w:tabs>
              <w:ind w:left="-108"/>
              <w:jc w:val="center"/>
              <w:rPr>
                <w:sz w:val="20"/>
              </w:rPr>
            </w:pPr>
            <w:r>
              <w:rPr>
                <w:sz w:val="20"/>
              </w:rPr>
              <w:t>Total</w:t>
            </w:r>
          </w:p>
        </w:tc>
      </w:tr>
      <w:tr w:rsidR="00000000" w14:paraId="69DDD2A4" w14:textId="77777777">
        <w:tblPrEx>
          <w:tblCellMar>
            <w:top w:w="0" w:type="dxa"/>
            <w:bottom w:w="0" w:type="dxa"/>
          </w:tblCellMar>
        </w:tblPrEx>
        <w:trPr>
          <w:gridAfter w:val="2"/>
          <w:wAfter w:w="735" w:type="dxa"/>
        </w:trPr>
        <w:tc>
          <w:tcPr>
            <w:tcW w:w="1020" w:type="dxa"/>
          </w:tcPr>
          <w:p w14:paraId="26E68C31" w14:textId="77777777" w:rsidR="00000000" w:rsidRDefault="00000000">
            <w:pPr>
              <w:pStyle w:val="Text"/>
              <w:spacing w:after="100"/>
              <w:jc w:val="center"/>
              <w:rPr>
                <w:sz w:val="20"/>
              </w:rPr>
            </w:pPr>
          </w:p>
        </w:tc>
        <w:tc>
          <w:tcPr>
            <w:tcW w:w="3057" w:type="dxa"/>
            <w:gridSpan w:val="4"/>
          </w:tcPr>
          <w:p w14:paraId="759CEE9E" w14:textId="77777777" w:rsidR="00000000" w:rsidRDefault="00000000">
            <w:pPr>
              <w:pStyle w:val="Text"/>
              <w:spacing w:after="100"/>
              <w:jc w:val="center"/>
              <w:rPr>
                <w:sz w:val="20"/>
              </w:rPr>
            </w:pPr>
          </w:p>
        </w:tc>
        <w:tc>
          <w:tcPr>
            <w:tcW w:w="709" w:type="dxa"/>
          </w:tcPr>
          <w:p w14:paraId="207B13CB" w14:textId="77777777" w:rsidR="00000000" w:rsidRDefault="00000000">
            <w:pPr>
              <w:pStyle w:val="Text"/>
              <w:spacing w:after="100"/>
              <w:jc w:val="center"/>
              <w:rPr>
                <w:sz w:val="20"/>
              </w:rPr>
            </w:pPr>
          </w:p>
        </w:tc>
        <w:tc>
          <w:tcPr>
            <w:tcW w:w="1418" w:type="dxa"/>
            <w:gridSpan w:val="5"/>
          </w:tcPr>
          <w:p w14:paraId="2CB317E8" w14:textId="77777777" w:rsidR="00000000" w:rsidRDefault="00000000">
            <w:pPr>
              <w:pStyle w:val="Text"/>
              <w:spacing w:after="100"/>
              <w:jc w:val="center"/>
              <w:rPr>
                <w:sz w:val="20"/>
              </w:rPr>
            </w:pPr>
            <w:r>
              <w:rPr>
                <w:sz w:val="20"/>
              </w:rPr>
              <w:t>Compensation</w:t>
            </w:r>
          </w:p>
        </w:tc>
        <w:tc>
          <w:tcPr>
            <w:tcW w:w="1984" w:type="dxa"/>
            <w:gridSpan w:val="3"/>
          </w:tcPr>
          <w:p w14:paraId="6DA8EBDB" w14:textId="77777777" w:rsidR="00000000" w:rsidRDefault="00000000">
            <w:pPr>
              <w:pStyle w:val="Text"/>
              <w:spacing w:after="100"/>
              <w:jc w:val="center"/>
              <w:rPr>
                <w:sz w:val="20"/>
              </w:rPr>
            </w:pPr>
            <w:r>
              <w:rPr>
                <w:sz w:val="20"/>
              </w:rPr>
              <w:t>Benefits</w:t>
            </w:r>
          </w:p>
        </w:tc>
        <w:tc>
          <w:tcPr>
            <w:tcW w:w="1391" w:type="dxa"/>
            <w:gridSpan w:val="5"/>
          </w:tcPr>
          <w:p w14:paraId="046D22D4" w14:textId="77777777" w:rsidR="00000000" w:rsidRDefault="00000000">
            <w:pPr>
              <w:pStyle w:val="Text"/>
              <w:spacing w:after="100"/>
              <w:jc w:val="center"/>
              <w:rPr>
                <w:sz w:val="20"/>
              </w:rPr>
            </w:pPr>
            <w:r>
              <w:rPr>
                <w:sz w:val="20"/>
              </w:rPr>
              <w:t>Compensation</w:t>
            </w:r>
          </w:p>
        </w:tc>
      </w:tr>
      <w:tr w:rsidR="00000000" w14:paraId="4F22252D" w14:textId="77777777">
        <w:tblPrEx>
          <w:tblCellMar>
            <w:top w:w="0" w:type="dxa"/>
            <w:bottom w:w="0" w:type="dxa"/>
          </w:tblCellMar>
        </w:tblPrEx>
        <w:trPr>
          <w:gridBefore w:val="2"/>
          <w:wBefore w:w="2233" w:type="dxa"/>
        </w:trPr>
        <w:tc>
          <w:tcPr>
            <w:tcW w:w="852" w:type="dxa"/>
          </w:tcPr>
          <w:p w14:paraId="7DE6BD2F" w14:textId="77777777" w:rsidR="00000000" w:rsidRDefault="00000000">
            <w:pPr>
              <w:pStyle w:val="Text"/>
              <w:jc w:val="center"/>
              <w:rPr>
                <w:sz w:val="20"/>
              </w:rPr>
            </w:pPr>
            <w:r>
              <w:rPr>
                <w:sz w:val="20"/>
              </w:rPr>
              <w:t>Salary</w:t>
            </w:r>
          </w:p>
        </w:tc>
        <w:tc>
          <w:tcPr>
            <w:tcW w:w="984" w:type="dxa"/>
          </w:tcPr>
          <w:p w14:paraId="17F4AB96" w14:textId="77777777" w:rsidR="00000000" w:rsidRDefault="00000000">
            <w:pPr>
              <w:pStyle w:val="Text"/>
              <w:jc w:val="center"/>
              <w:rPr>
                <w:sz w:val="20"/>
              </w:rPr>
            </w:pPr>
            <w:r>
              <w:rPr>
                <w:sz w:val="20"/>
              </w:rPr>
              <w:t>Non-</w:t>
            </w:r>
          </w:p>
        </w:tc>
        <w:tc>
          <w:tcPr>
            <w:tcW w:w="859" w:type="dxa"/>
            <w:gridSpan w:val="3"/>
          </w:tcPr>
          <w:p w14:paraId="2067688B" w14:textId="77777777" w:rsidR="00000000" w:rsidRDefault="00000000">
            <w:pPr>
              <w:pStyle w:val="Text"/>
              <w:ind w:left="-100" w:right="-108"/>
              <w:jc w:val="center"/>
              <w:rPr>
                <w:sz w:val="20"/>
              </w:rPr>
            </w:pPr>
            <w:r>
              <w:rPr>
                <w:sz w:val="20"/>
              </w:rPr>
              <w:t>Other</w:t>
            </w:r>
          </w:p>
        </w:tc>
        <w:tc>
          <w:tcPr>
            <w:tcW w:w="1134" w:type="dxa"/>
            <w:gridSpan w:val="3"/>
          </w:tcPr>
          <w:p w14:paraId="3A22682D" w14:textId="77777777" w:rsidR="00000000" w:rsidRDefault="00000000">
            <w:pPr>
              <w:pStyle w:val="Text"/>
              <w:ind w:left="-108" w:right="-108"/>
              <w:jc w:val="center"/>
              <w:rPr>
                <w:sz w:val="20"/>
              </w:rPr>
            </w:pPr>
            <w:r>
              <w:rPr>
                <w:sz w:val="20"/>
              </w:rPr>
              <w:t>DirectShares</w:t>
            </w:r>
          </w:p>
        </w:tc>
        <w:tc>
          <w:tcPr>
            <w:tcW w:w="992" w:type="dxa"/>
            <w:gridSpan w:val="3"/>
          </w:tcPr>
          <w:p w14:paraId="55034B5B" w14:textId="77777777" w:rsidR="00000000" w:rsidRDefault="00000000">
            <w:pPr>
              <w:pStyle w:val="Text"/>
              <w:ind w:left="-108" w:right="-108"/>
              <w:jc w:val="center"/>
              <w:rPr>
                <w:sz w:val="20"/>
              </w:rPr>
            </w:pPr>
            <w:r>
              <w:rPr>
                <w:sz w:val="20"/>
              </w:rPr>
              <w:t>Super-</w:t>
            </w:r>
          </w:p>
        </w:tc>
        <w:tc>
          <w:tcPr>
            <w:tcW w:w="1276" w:type="dxa"/>
            <w:gridSpan w:val="3"/>
          </w:tcPr>
          <w:p w14:paraId="7A6EC70F" w14:textId="77777777" w:rsidR="00000000" w:rsidRDefault="00000000">
            <w:pPr>
              <w:pStyle w:val="Text"/>
              <w:ind w:right="-108"/>
              <w:jc w:val="center"/>
              <w:rPr>
                <w:sz w:val="20"/>
              </w:rPr>
            </w:pPr>
            <w:r>
              <w:rPr>
                <w:sz w:val="20"/>
              </w:rPr>
              <w:t>Increase in</w:t>
            </w:r>
          </w:p>
        </w:tc>
        <w:tc>
          <w:tcPr>
            <w:tcW w:w="1134" w:type="dxa"/>
            <w:gridSpan w:val="2"/>
          </w:tcPr>
          <w:p w14:paraId="06D784F6" w14:textId="77777777" w:rsidR="00000000" w:rsidRDefault="00000000">
            <w:pPr>
              <w:pStyle w:val="Text"/>
              <w:ind w:left="-108" w:right="-108"/>
              <w:jc w:val="center"/>
              <w:rPr>
                <w:sz w:val="20"/>
              </w:rPr>
            </w:pPr>
            <w:r>
              <w:rPr>
                <w:sz w:val="20"/>
              </w:rPr>
              <w:t>Payment of</w:t>
            </w:r>
          </w:p>
        </w:tc>
        <w:tc>
          <w:tcPr>
            <w:tcW w:w="850" w:type="dxa"/>
            <w:gridSpan w:val="3"/>
          </w:tcPr>
          <w:p w14:paraId="1514843F" w14:textId="77777777" w:rsidR="00000000" w:rsidRDefault="00000000">
            <w:pPr>
              <w:pStyle w:val="Text"/>
              <w:jc w:val="center"/>
              <w:rPr>
                <w:sz w:val="20"/>
              </w:rPr>
            </w:pPr>
          </w:p>
        </w:tc>
      </w:tr>
      <w:tr w:rsidR="00000000" w14:paraId="0ACC0762" w14:textId="77777777">
        <w:tblPrEx>
          <w:tblCellMar>
            <w:top w:w="0" w:type="dxa"/>
            <w:bottom w:w="0" w:type="dxa"/>
          </w:tblCellMar>
        </w:tblPrEx>
        <w:trPr>
          <w:gridBefore w:val="2"/>
          <w:wBefore w:w="2233" w:type="dxa"/>
        </w:trPr>
        <w:tc>
          <w:tcPr>
            <w:tcW w:w="852" w:type="dxa"/>
          </w:tcPr>
          <w:p w14:paraId="6BF90357" w14:textId="77777777" w:rsidR="00000000" w:rsidRDefault="00000000">
            <w:pPr>
              <w:pStyle w:val="Text"/>
              <w:ind w:left="-106" w:right="-108"/>
              <w:jc w:val="center"/>
              <w:rPr>
                <w:sz w:val="20"/>
              </w:rPr>
            </w:pPr>
            <w:r>
              <w:rPr>
                <w:sz w:val="20"/>
              </w:rPr>
              <w:t>and fees</w:t>
            </w:r>
          </w:p>
        </w:tc>
        <w:tc>
          <w:tcPr>
            <w:tcW w:w="984" w:type="dxa"/>
          </w:tcPr>
          <w:p w14:paraId="4B021232" w14:textId="77777777" w:rsidR="00000000" w:rsidRDefault="00000000">
            <w:pPr>
              <w:pStyle w:val="Text"/>
              <w:ind w:left="-108" w:right="-116"/>
              <w:jc w:val="center"/>
              <w:rPr>
                <w:sz w:val="20"/>
              </w:rPr>
            </w:pPr>
            <w:r>
              <w:rPr>
                <w:sz w:val="20"/>
              </w:rPr>
              <w:t>monetary</w:t>
            </w:r>
          </w:p>
        </w:tc>
        <w:tc>
          <w:tcPr>
            <w:tcW w:w="859" w:type="dxa"/>
            <w:gridSpan w:val="3"/>
          </w:tcPr>
          <w:p w14:paraId="2980F017" w14:textId="77777777" w:rsidR="00000000" w:rsidRDefault="00000000">
            <w:pPr>
              <w:pStyle w:val="Text"/>
              <w:ind w:right="-108"/>
              <w:jc w:val="center"/>
              <w:rPr>
                <w:sz w:val="20"/>
              </w:rPr>
            </w:pPr>
          </w:p>
        </w:tc>
        <w:tc>
          <w:tcPr>
            <w:tcW w:w="1134" w:type="dxa"/>
            <w:gridSpan w:val="3"/>
          </w:tcPr>
          <w:p w14:paraId="528779B9" w14:textId="77777777" w:rsidR="00000000" w:rsidRDefault="00000000">
            <w:pPr>
              <w:pStyle w:val="Text"/>
              <w:jc w:val="center"/>
              <w:rPr>
                <w:sz w:val="20"/>
              </w:rPr>
            </w:pPr>
          </w:p>
        </w:tc>
        <w:tc>
          <w:tcPr>
            <w:tcW w:w="992" w:type="dxa"/>
            <w:gridSpan w:val="3"/>
          </w:tcPr>
          <w:p w14:paraId="3255801B" w14:textId="77777777" w:rsidR="00000000" w:rsidRDefault="00000000">
            <w:pPr>
              <w:pStyle w:val="Text"/>
              <w:ind w:left="-108" w:right="-108"/>
              <w:jc w:val="center"/>
              <w:rPr>
                <w:sz w:val="20"/>
              </w:rPr>
            </w:pPr>
            <w:r>
              <w:rPr>
                <w:sz w:val="20"/>
              </w:rPr>
              <w:t>annuation</w:t>
            </w:r>
          </w:p>
        </w:tc>
        <w:tc>
          <w:tcPr>
            <w:tcW w:w="1276" w:type="dxa"/>
            <w:gridSpan w:val="3"/>
          </w:tcPr>
          <w:p w14:paraId="152053BE" w14:textId="77777777" w:rsidR="00000000" w:rsidRDefault="00000000">
            <w:pPr>
              <w:pStyle w:val="Text"/>
              <w:ind w:right="-108"/>
              <w:jc w:val="center"/>
              <w:rPr>
                <w:sz w:val="20"/>
              </w:rPr>
            </w:pPr>
            <w:r>
              <w:rPr>
                <w:sz w:val="20"/>
              </w:rPr>
              <w:t>retirement</w:t>
            </w:r>
          </w:p>
        </w:tc>
        <w:tc>
          <w:tcPr>
            <w:tcW w:w="1134" w:type="dxa"/>
            <w:gridSpan w:val="2"/>
          </w:tcPr>
          <w:p w14:paraId="143961E3" w14:textId="77777777" w:rsidR="00000000" w:rsidRDefault="00000000">
            <w:pPr>
              <w:pStyle w:val="Text"/>
              <w:ind w:right="-108"/>
              <w:jc w:val="center"/>
              <w:rPr>
                <w:sz w:val="20"/>
              </w:rPr>
            </w:pPr>
            <w:r>
              <w:rPr>
                <w:sz w:val="20"/>
              </w:rPr>
              <w:t>retirement</w:t>
            </w:r>
          </w:p>
        </w:tc>
        <w:tc>
          <w:tcPr>
            <w:tcW w:w="850" w:type="dxa"/>
            <w:gridSpan w:val="3"/>
          </w:tcPr>
          <w:p w14:paraId="786D0E57" w14:textId="77777777" w:rsidR="00000000" w:rsidRDefault="00000000">
            <w:pPr>
              <w:pStyle w:val="Text"/>
              <w:ind w:left="-56" w:right="-250"/>
              <w:jc w:val="center"/>
              <w:rPr>
                <w:sz w:val="20"/>
              </w:rPr>
            </w:pPr>
          </w:p>
        </w:tc>
      </w:tr>
      <w:tr w:rsidR="00000000" w14:paraId="689497C4" w14:textId="77777777">
        <w:tblPrEx>
          <w:tblCellMar>
            <w:top w:w="0" w:type="dxa"/>
            <w:bottom w:w="0" w:type="dxa"/>
          </w:tblCellMar>
        </w:tblPrEx>
        <w:trPr>
          <w:gridBefore w:val="2"/>
          <w:wBefore w:w="2233" w:type="dxa"/>
        </w:trPr>
        <w:tc>
          <w:tcPr>
            <w:tcW w:w="852" w:type="dxa"/>
          </w:tcPr>
          <w:p w14:paraId="5044041B" w14:textId="77777777" w:rsidR="00000000" w:rsidRDefault="00000000">
            <w:pPr>
              <w:pStyle w:val="Text"/>
              <w:jc w:val="center"/>
              <w:rPr>
                <w:sz w:val="20"/>
              </w:rPr>
            </w:pPr>
          </w:p>
        </w:tc>
        <w:tc>
          <w:tcPr>
            <w:tcW w:w="984" w:type="dxa"/>
          </w:tcPr>
          <w:p w14:paraId="5C5E60EA" w14:textId="77777777" w:rsidR="00000000" w:rsidRDefault="00000000">
            <w:pPr>
              <w:pStyle w:val="Text"/>
              <w:ind w:left="-108" w:right="-116"/>
              <w:jc w:val="center"/>
              <w:rPr>
                <w:sz w:val="20"/>
              </w:rPr>
            </w:pPr>
            <w:r>
              <w:rPr>
                <w:sz w:val="20"/>
              </w:rPr>
              <w:t xml:space="preserve">benefits </w:t>
            </w:r>
            <w:r>
              <w:rPr>
                <w:sz w:val="20"/>
                <w:vertAlign w:val="superscript"/>
              </w:rPr>
              <w:t>(1)</w:t>
            </w:r>
          </w:p>
        </w:tc>
        <w:tc>
          <w:tcPr>
            <w:tcW w:w="859" w:type="dxa"/>
            <w:gridSpan w:val="3"/>
          </w:tcPr>
          <w:p w14:paraId="2BB8DA6F" w14:textId="77777777" w:rsidR="00000000" w:rsidRDefault="00000000">
            <w:pPr>
              <w:pStyle w:val="Text"/>
              <w:ind w:right="-108"/>
              <w:jc w:val="center"/>
              <w:rPr>
                <w:sz w:val="20"/>
              </w:rPr>
            </w:pPr>
          </w:p>
        </w:tc>
        <w:tc>
          <w:tcPr>
            <w:tcW w:w="1134" w:type="dxa"/>
            <w:gridSpan w:val="3"/>
          </w:tcPr>
          <w:p w14:paraId="6DA09D9A" w14:textId="77777777" w:rsidR="00000000" w:rsidRDefault="00000000">
            <w:pPr>
              <w:pStyle w:val="Text"/>
              <w:jc w:val="center"/>
              <w:rPr>
                <w:sz w:val="20"/>
              </w:rPr>
            </w:pPr>
          </w:p>
        </w:tc>
        <w:tc>
          <w:tcPr>
            <w:tcW w:w="992" w:type="dxa"/>
            <w:gridSpan w:val="3"/>
          </w:tcPr>
          <w:p w14:paraId="45CB0F83" w14:textId="77777777" w:rsidR="00000000" w:rsidRDefault="00000000">
            <w:pPr>
              <w:pStyle w:val="Text"/>
              <w:ind w:left="-108" w:right="-108"/>
              <w:jc w:val="center"/>
              <w:rPr>
                <w:sz w:val="20"/>
              </w:rPr>
            </w:pPr>
            <w:r>
              <w:rPr>
                <w:sz w:val="20"/>
              </w:rPr>
              <w:t>benefits</w:t>
            </w:r>
          </w:p>
        </w:tc>
        <w:tc>
          <w:tcPr>
            <w:tcW w:w="1276" w:type="dxa"/>
            <w:gridSpan w:val="3"/>
          </w:tcPr>
          <w:p w14:paraId="1A1EE417" w14:textId="77777777" w:rsidR="00000000" w:rsidRDefault="00000000">
            <w:pPr>
              <w:pStyle w:val="Text"/>
              <w:ind w:right="-108"/>
              <w:jc w:val="center"/>
              <w:rPr>
                <w:sz w:val="20"/>
              </w:rPr>
            </w:pPr>
            <w:r>
              <w:rPr>
                <w:sz w:val="20"/>
              </w:rPr>
              <w:t>benefits</w:t>
            </w:r>
          </w:p>
        </w:tc>
        <w:tc>
          <w:tcPr>
            <w:tcW w:w="1134" w:type="dxa"/>
            <w:gridSpan w:val="2"/>
          </w:tcPr>
          <w:p w14:paraId="2E21157B" w14:textId="77777777" w:rsidR="00000000" w:rsidRDefault="00000000">
            <w:pPr>
              <w:pStyle w:val="Text"/>
              <w:jc w:val="center"/>
              <w:rPr>
                <w:sz w:val="20"/>
              </w:rPr>
            </w:pPr>
            <w:r>
              <w:rPr>
                <w:sz w:val="20"/>
              </w:rPr>
              <w:t>benefits</w:t>
            </w:r>
          </w:p>
        </w:tc>
        <w:tc>
          <w:tcPr>
            <w:tcW w:w="850" w:type="dxa"/>
            <w:gridSpan w:val="3"/>
          </w:tcPr>
          <w:p w14:paraId="4641E254" w14:textId="77777777" w:rsidR="00000000" w:rsidRDefault="00000000">
            <w:pPr>
              <w:pStyle w:val="Text"/>
              <w:jc w:val="center"/>
              <w:rPr>
                <w:sz w:val="20"/>
              </w:rPr>
            </w:pPr>
          </w:p>
        </w:tc>
      </w:tr>
      <w:tr w:rsidR="00000000" w14:paraId="5CD3B2C3" w14:textId="77777777">
        <w:tblPrEx>
          <w:tblCellMar>
            <w:top w:w="0" w:type="dxa"/>
            <w:bottom w:w="0" w:type="dxa"/>
          </w:tblCellMar>
        </w:tblPrEx>
        <w:tc>
          <w:tcPr>
            <w:tcW w:w="2233" w:type="dxa"/>
            <w:gridSpan w:val="2"/>
          </w:tcPr>
          <w:p w14:paraId="278F1F95" w14:textId="77777777" w:rsidR="00000000" w:rsidRDefault="00000000">
            <w:pPr>
              <w:pStyle w:val="Text"/>
              <w:rPr>
                <w:sz w:val="20"/>
              </w:rPr>
            </w:pPr>
            <w:r>
              <w:rPr>
                <w:sz w:val="20"/>
              </w:rPr>
              <w:t>Name</w:t>
            </w:r>
          </w:p>
        </w:tc>
        <w:tc>
          <w:tcPr>
            <w:tcW w:w="852" w:type="dxa"/>
          </w:tcPr>
          <w:p w14:paraId="38BB67C1" w14:textId="77777777" w:rsidR="00000000" w:rsidRDefault="00000000">
            <w:pPr>
              <w:pStyle w:val="Text"/>
              <w:jc w:val="center"/>
              <w:rPr>
                <w:sz w:val="20"/>
              </w:rPr>
            </w:pPr>
            <w:r>
              <w:rPr>
                <w:sz w:val="20"/>
              </w:rPr>
              <w:t>($)</w:t>
            </w:r>
          </w:p>
        </w:tc>
        <w:tc>
          <w:tcPr>
            <w:tcW w:w="992" w:type="dxa"/>
            <w:gridSpan w:val="2"/>
          </w:tcPr>
          <w:p w14:paraId="08881BAD" w14:textId="77777777" w:rsidR="00000000" w:rsidRDefault="00000000">
            <w:pPr>
              <w:pStyle w:val="Text"/>
              <w:jc w:val="center"/>
              <w:rPr>
                <w:sz w:val="20"/>
              </w:rPr>
            </w:pPr>
            <w:r>
              <w:rPr>
                <w:sz w:val="20"/>
              </w:rPr>
              <w:t>($)</w:t>
            </w:r>
          </w:p>
        </w:tc>
        <w:tc>
          <w:tcPr>
            <w:tcW w:w="970" w:type="dxa"/>
            <w:gridSpan w:val="3"/>
          </w:tcPr>
          <w:p w14:paraId="689A770A" w14:textId="77777777" w:rsidR="00000000" w:rsidRDefault="00000000">
            <w:pPr>
              <w:pStyle w:val="Text"/>
              <w:jc w:val="center"/>
              <w:rPr>
                <w:sz w:val="20"/>
              </w:rPr>
            </w:pPr>
            <w:r>
              <w:rPr>
                <w:sz w:val="20"/>
              </w:rPr>
              <w:t>($)</w:t>
            </w:r>
          </w:p>
        </w:tc>
        <w:tc>
          <w:tcPr>
            <w:tcW w:w="992" w:type="dxa"/>
          </w:tcPr>
          <w:p w14:paraId="08D5A782" w14:textId="77777777" w:rsidR="00000000" w:rsidRDefault="00000000">
            <w:pPr>
              <w:pStyle w:val="Text"/>
              <w:jc w:val="center"/>
              <w:rPr>
                <w:sz w:val="20"/>
              </w:rPr>
            </w:pPr>
            <w:r>
              <w:rPr>
                <w:sz w:val="20"/>
              </w:rPr>
              <w:t>($)</w:t>
            </w:r>
          </w:p>
        </w:tc>
        <w:tc>
          <w:tcPr>
            <w:tcW w:w="996" w:type="dxa"/>
            <w:gridSpan w:val="3"/>
          </w:tcPr>
          <w:p w14:paraId="0787D6C9" w14:textId="77777777" w:rsidR="00000000" w:rsidRDefault="00000000">
            <w:pPr>
              <w:pStyle w:val="Text"/>
              <w:jc w:val="center"/>
              <w:rPr>
                <w:sz w:val="20"/>
              </w:rPr>
            </w:pPr>
            <w:r>
              <w:rPr>
                <w:sz w:val="20"/>
              </w:rPr>
              <w:t>($)</w:t>
            </w:r>
          </w:p>
        </w:tc>
        <w:tc>
          <w:tcPr>
            <w:tcW w:w="1272" w:type="dxa"/>
            <w:gridSpan w:val="3"/>
          </w:tcPr>
          <w:p w14:paraId="0147851C" w14:textId="77777777" w:rsidR="00000000" w:rsidRDefault="00000000">
            <w:pPr>
              <w:pStyle w:val="Text"/>
              <w:jc w:val="center"/>
              <w:rPr>
                <w:sz w:val="20"/>
              </w:rPr>
            </w:pPr>
            <w:r>
              <w:rPr>
                <w:sz w:val="20"/>
              </w:rPr>
              <w:t>($)</w:t>
            </w:r>
          </w:p>
        </w:tc>
        <w:tc>
          <w:tcPr>
            <w:tcW w:w="1134" w:type="dxa"/>
            <w:gridSpan w:val="2"/>
          </w:tcPr>
          <w:p w14:paraId="2FCA3D78" w14:textId="77777777" w:rsidR="00000000" w:rsidRDefault="00000000">
            <w:pPr>
              <w:pStyle w:val="Text"/>
              <w:jc w:val="center"/>
              <w:rPr>
                <w:sz w:val="20"/>
              </w:rPr>
            </w:pPr>
            <w:r>
              <w:rPr>
                <w:sz w:val="20"/>
              </w:rPr>
              <w:t>($)</w:t>
            </w:r>
          </w:p>
        </w:tc>
        <w:tc>
          <w:tcPr>
            <w:tcW w:w="869" w:type="dxa"/>
            <w:gridSpan w:val="4"/>
          </w:tcPr>
          <w:p w14:paraId="7CA4E435" w14:textId="77777777" w:rsidR="00000000" w:rsidRDefault="00000000">
            <w:pPr>
              <w:pStyle w:val="Text"/>
              <w:jc w:val="center"/>
              <w:rPr>
                <w:sz w:val="20"/>
              </w:rPr>
            </w:pPr>
            <w:r>
              <w:rPr>
                <w:sz w:val="20"/>
              </w:rPr>
              <w:t>($)</w:t>
            </w:r>
          </w:p>
        </w:tc>
      </w:tr>
      <w:tr w:rsidR="00000000" w14:paraId="71C7FE1A" w14:textId="77777777">
        <w:tblPrEx>
          <w:tblCellMar>
            <w:top w:w="0" w:type="dxa"/>
            <w:bottom w:w="0" w:type="dxa"/>
          </w:tblCellMar>
        </w:tblPrEx>
        <w:tc>
          <w:tcPr>
            <w:tcW w:w="2233" w:type="dxa"/>
            <w:gridSpan w:val="2"/>
          </w:tcPr>
          <w:p w14:paraId="407DBB7B" w14:textId="77777777" w:rsidR="00000000" w:rsidRDefault="00000000">
            <w:pPr>
              <w:pStyle w:val="Text"/>
              <w:rPr>
                <w:sz w:val="20"/>
              </w:rPr>
            </w:pPr>
            <w:r>
              <w:rPr>
                <w:sz w:val="20"/>
              </w:rPr>
              <w:t>Non-Executive Directors</w:t>
            </w:r>
          </w:p>
        </w:tc>
        <w:tc>
          <w:tcPr>
            <w:tcW w:w="852" w:type="dxa"/>
          </w:tcPr>
          <w:p w14:paraId="328E32F4" w14:textId="77777777" w:rsidR="00000000" w:rsidRDefault="00000000">
            <w:pPr>
              <w:pStyle w:val="Text"/>
              <w:rPr>
                <w:sz w:val="20"/>
              </w:rPr>
            </w:pPr>
          </w:p>
        </w:tc>
        <w:tc>
          <w:tcPr>
            <w:tcW w:w="992" w:type="dxa"/>
            <w:gridSpan w:val="2"/>
          </w:tcPr>
          <w:p w14:paraId="1445893E" w14:textId="77777777" w:rsidR="00000000" w:rsidRDefault="00000000">
            <w:pPr>
              <w:pStyle w:val="Text"/>
              <w:rPr>
                <w:sz w:val="20"/>
              </w:rPr>
            </w:pPr>
          </w:p>
        </w:tc>
        <w:tc>
          <w:tcPr>
            <w:tcW w:w="970" w:type="dxa"/>
            <w:gridSpan w:val="3"/>
          </w:tcPr>
          <w:p w14:paraId="4AAED7C1" w14:textId="77777777" w:rsidR="00000000" w:rsidRDefault="00000000">
            <w:pPr>
              <w:pStyle w:val="Text"/>
              <w:rPr>
                <w:sz w:val="20"/>
              </w:rPr>
            </w:pPr>
          </w:p>
        </w:tc>
        <w:tc>
          <w:tcPr>
            <w:tcW w:w="992" w:type="dxa"/>
          </w:tcPr>
          <w:p w14:paraId="3097E4DA" w14:textId="77777777" w:rsidR="00000000" w:rsidRDefault="00000000">
            <w:pPr>
              <w:pStyle w:val="Text"/>
              <w:rPr>
                <w:sz w:val="20"/>
              </w:rPr>
            </w:pPr>
          </w:p>
        </w:tc>
        <w:tc>
          <w:tcPr>
            <w:tcW w:w="996" w:type="dxa"/>
            <w:gridSpan w:val="3"/>
          </w:tcPr>
          <w:p w14:paraId="4E333B96" w14:textId="77777777" w:rsidR="00000000" w:rsidRDefault="00000000">
            <w:pPr>
              <w:pStyle w:val="Text"/>
              <w:rPr>
                <w:sz w:val="20"/>
              </w:rPr>
            </w:pPr>
          </w:p>
        </w:tc>
        <w:tc>
          <w:tcPr>
            <w:tcW w:w="1272" w:type="dxa"/>
            <w:gridSpan w:val="3"/>
          </w:tcPr>
          <w:p w14:paraId="1E81D2C5" w14:textId="77777777" w:rsidR="00000000" w:rsidRDefault="00000000">
            <w:pPr>
              <w:pStyle w:val="Text"/>
              <w:rPr>
                <w:sz w:val="20"/>
              </w:rPr>
            </w:pPr>
          </w:p>
        </w:tc>
        <w:tc>
          <w:tcPr>
            <w:tcW w:w="1134" w:type="dxa"/>
            <w:gridSpan w:val="2"/>
          </w:tcPr>
          <w:p w14:paraId="757F8AE8" w14:textId="77777777" w:rsidR="00000000" w:rsidRDefault="00000000">
            <w:pPr>
              <w:pStyle w:val="Text"/>
              <w:rPr>
                <w:sz w:val="20"/>
              </w:rPr>
            </w:pPr>
          </w:p>
        </w:tc>
        <w:tc>
          <w:tcPr>
            <w:tcW w:w="869" w:type="dxa"/>
            <w:gridSpan w:val="4"/>
          </w:tcPr>
          <w:p w14:paraId="3900E117" w14:textId="77777777" w:rsidR="00000000" w:rsidRDefault="00000000">
            <w:pPr>
              <w:pStyle w:val="Text"/>
              <w:rPr>
                <w:sz w:val="20"/>
              </w:rPr>
            </w:pPr>
          </w:p>
        </w:tc>
      </w:tr>
      <w:tr w:rsidR="00000000" w14:paraId="268F0C14" w14:textId="77777777">
        <w:tblPrEx>
          <w:tblCellMar>
            <w:top w:w="0" w:type="dxa"/>
            <w:bottom w:w="0" w:type="dxa"/>
          </w:tblCellMar>
        </w:tblPrEx>
        <w:tc>
          <w:tcPr>
            <w:tcW w:w="2233" w:type="dxa"/>
            <w:gridSpan w:val="2"/>
          </w:tcPr>
          <w:p w14:paraId="206C27FA" w14:textId="77777777" w:rsidR="00000000" w:rsidRDefault="00000000">
            <w:pPr>
              <w:pStyle w:val="Text"/>
              <w:rPr>
                <w:sz w:val="20"/>
              </w:rPr>
            </w:pPr>
            <w:r>
              <w:rPr>
                <w:sz w:val="20"/>
              </w:rPr>
              <w:t xml:space="preserve">Donald G McGauchie </w:t>
            </w:r>
            <w:r>
              <w:rPr>
                <w:sz w:val="20"/>
                <w:vertAlign w:val="superscript"/>
              </w:rPr>
              <w:t>(2)</w:t>
            </w:r>
            <w:r>
              <w:rPr>
                <w:sz w:val="20"/>
              </w:rPr>
              <w:t xml:space="preserve"> </w:t>
            </w:r>
          </w:p>
        </w:tc>
        <w:tc>
          <w:tcPr>
            <w:tcW w:w="852" w:type="dxa"/>
          </w:tcPr>
          <w:p w14:paraId="70467776" w14:textId="77777777" w:rsidR="00000000" w:rsidRDefault="00000000">
            <w:pPr>
              <w:pStyle w:val="Text"/>
              <w:jc w:val="right"/>
              <w:rPr>
                <w:sz w:val="20"/>
              </w:rPr>
            </w:pPr>
            <w:r>
              <w:rPr>
                <w:sz w:val="20"/>
              </w:rPr>
              <w:t xml:space="preserve">45,871 </w:t>
            </w:r>
          </w:p>
        </w:tc>
        <w:tc>
          <w:tcPr>
            <w:tcW w:w="992" w:type="dxa"/>
            <w:gridSpan w:val="2"/>
          </w:tcPr>
          <w:p w14:paraId="5A61DB4F" w14:textId="77777777" w:rsidR="00000000" w:rsidRDefault="00000000">
            <w:pPr>
              <w:pStyle w:val="Text"/>
              <w:jc w:val="right"/>
              <w:rPr>
                <w:sz w:val="20"/>
              </w:rPr>
            </w:pPr>
            <w:r>
              <w:rPr>
                <w:sz w:val="20"/>
              </w:rPr>
              <w:t xml:space="preserve">5,285 </w:t>
            </w:r>
          </w:p>
        </w:tc>
        <w:tc>
          <w:tcPr>
            <w:tcW w:w="970" w:type="dxa"/>
            <w:gridSpan w:val="3"/>
          </w:tcPr>
          <w:p w14:paraId="77273FD6" w14:textId="77777777" w:rsidR="00000000" w:rsidRDefault="00000000">
            <w:pPr>
              <w:pStyle w:val="Text"/>
              <w:jc w:val="right"/>
              <w:rPr>
                <w:sz w:val="20"/>
              </w:rPr>
            </w:pPr>
            <w:r>
              <w:rPr>
                <w:sz w:val="20"/>
              </w:rPr>
              <w:t xml:space="preserve">50,000 </w:t>
            </w:r>
            <w:r>
              <w:rPr>
                <w:sz w:val="20"/>
                <w:vertAlign w:val="superscript"/>
              </w:rPr>
              <w:t xml:space="preserve">(3) </w:t>
            </w:r>
          </w:p>
        </w:tc>
        <w:tc>
          <w:tcPr>
            <w:tcW w:w="992" w:type="dxa"/>
          </w:tcPr>
          <w:p w14:paraId="37C8E24A" w14:textId="77777777" w:rsidR="00000000" w:rsidRDefault="00000000">
            <w:pPr>
              <w:pStyle w:val="Text"/>
              <w:jc w:val="right"/>
              <w:rPr>
                <w:sz w:val="20"/>
              </w:rPr>
            </w:pPr>
            <w:r>
              <w:rPr>
                <w:sz w:val="20"/>
              </w:rPr>
              <w:t xml:space="preserve">30,000 </w:t>
            </w:r>
          </w:p>
        </w:tc>
        <w:tc>
          <w:tcPr>
            <w:tcW w:w="996" w:type="dxa"/>
            <w:gridSpan w:val="3"/>
          </w:tcPr>
          <w:p w14:paraId="309DF9F0" w14:textId="77777777" w:rsidR="00000000" w:rsidRDefault="00000000">
            <w:pPr>
              <w:pStyle w:val="Text"/>
              <w:jc w:val="right"/>
              <w:rPr>
                <w:sz w:val="20"/>
              </w:rPr>
            </w:pPr>
            <w:r>
              <w:rPr>
                <w:sz w:val="20"/>
              </w:rPr>
              <w:t xml:space="preserve">8,629 </w:t>
            </w:r>
          </w:p>
        </w:tc>
        <w:tc>
          <w:tcPr>
            <w:tcW w:w="1272" w:type="dxa"/>
            <w:gridSpan w:val="3"/>
          </w:tcPr>
          <w:p w14:paraId="378A49D9" w14:textId="77777777" w:rsidR="00000000" w:rsidRDefault="00000000">
            <w:pPr>
              <w:pStyle w:val="Text"/>
              <w:jc w:val="right"/>
              <w:rPr>
                <w:sz w:val="20"/>
              </w:rPr>
            </w:pPr>
            <w:r>
              <w:rPr>
                <w:sz w:val="20"/>
              </w:rPr>
              <w:t>30,908</w:t>
            </w:r>
          </w:p>
        </w:tc>
        <w:tc>
          <w:tcPr>
            <w:tcW w:w="1134" w:type="dxa"/>
            <w:gridSpan w:val="2"/>
          </w:tcPr>
          <w:p w14:paraId="4F3FE59E" w14:textId="77777777" w:rsidR="00000000" w:rsidRDefault="00000000">
            <w:pPr>
              <w:pStyle w:val="Text"/>
              <w:jc w:val="right"/>
              <w:rPr>
                <w:sz w:val="20"/>
              </w:rPr>
            </w:pPr>
            <w:r>
              <w:rPr>
                <w:sz w:val="20"/>
              </w:rPr>
              <w:t>–</w:t>
            </w:r>
          </w:p>
        </w:tc>
        <w:tc>
          <w:tcPr>
            <w:tcW w:w="869" w:type="dxa"/>
            <w:gridSpan w:val="4"/>
          </w:tcPr>
          <w:p w14:paraId="6158CBCB" w14:textId="77777777" w:rsidR="00000000" w:rsidRDefault="00000000">
            <w:pPr>
              <w:pStyle w:val="Text"/>
              <w:jc w:val="right"/>
              <w:rPr>
                <w:sz w:val="20"/>
              </w:rPr>
            </w:pPr>
            <w:r>
              <w:rPr>
                <w:sz w:val="20"/>
              </w:rPr>
              <w:t>170,693</w:t>
            </w:r>
          </w:p>
        </w:tc>
      </w:tr>
      <w:tr w:rsidR="00000000" w14:paraId="7A2B95E1" w14:textId="77777777">
        <w:tblPrEx>
          <w:tblCellMar>
            <w:top w:w="0" w:type="dxa"/>
            <w:bottom w:w="0" w:type="dxa"/>
          </w:tblCellMar>
        </w:tblPrEx>
        <w:tc>
          <w:tcPr>
            <w:tcW w:w="2233" w:type="dxa"/>
            <w:gridSpan w:val="2"/>
          </w:tcPr>
          <w:p w14:paraId="58CF333B" w14:textId="77777777" w:rsidR="00000000" w:rsidRDefault="00000000">
            <w:pPr>
              <w:pStyle w:val="Text"/>
              <w:rPr>
                <w:sz w:val="20"/>
              </w:rPr>
            </w:pPr>
            <w:r>
              <w:rPr>
                <w:sz w:val="20"/>
              </w:rPr>
              <w:t xml:space="preserve">John T Ralph </w:t>
            </w:r>
            <w:r>
              <w:rPr>
                <w:sz w:val="20"/>
                <w:vertAlign w:val="superscript"/>
              </w:rPr>
              <w:t>(4)</w:t>
            </w:r>
          </w:p>
        </w:tc>
        <w:tc>
          <w:tcPr>
            <w:tcW w:w="852" w:type="dxa"/>
          </w:tcPr>
          <w:p w14:paraId="1FED41B7" w14:textId="77777777" w:rsidR="00000000" w:rsidRDefault="00000000">
            <w:pPr>
              <w:pStyle w:val="Text"/>
              <w:jc w:val="right"/>
              <w:rPr>
                <w:sz w:val="20"/>
              </w:rPr>
            </w:pPr>
            <w:r>
              <w:rPr>
                <w:sz w:val="20"/>
              </w:rPr>
              <w:t>141,852</w:t>
            </w:r>
          </w:p>
        </w:tc>
        <w:tc>
          <w:tcPr>
            <w:tcW w:w="992" w:type="dxa"/>
            <w:gridSpan w:val="2"/>
          </w:tcPr>
          <w:p w14:paraId="6BFED6CE" w14:textId="77777777" w:rsidR="00000000" w:rsidRDefault="00000000">
            <w:pPr>
              <w:pStyle w:val="Text"/>
              <w:jc w:val="right"/>
              <w:rPr>
                <w:sz w:val="20"/>
              </w:rPr>
            </w:pPr>
            <w:r>
              <w:rPr>
                <w:sz w:val="20"/>
              </w:rPr>
              <w:t>4,172</w:t>
            </w:r>
          </w:p>
        </w:tc>
        <w:tc>
          <w:tcPr>
            <w:tcW w:w="970" w:type="dxa"/>
            <w:gridSpan w:val="3"/>
          </w:tcPr>
          <w:p w14:paraId="2A83880F" w14:textId="77777777" w:rsidR="00000000" w:rsidRDefault="00000000">
            <w:pPr>
              <w:pStyle w:val="Text"/>
              <w:jc w:val="right"/>
              <w:rPr>
                <w:sz w:val="20"/>
              </w:rPr>
            </w:pPr>
            <w:r>
              <w:rPr>
                <w:sz w:val="20"/>
              </w:rPr>
              <w:t>–</w:t>
            </w:r>
          </w:p>
        </w:tc>
        <w:tc>
          <w:tcPr>
            <w:tcW w:w="992" w:type="dxa"/>
          </w:tcPr>
          <w:p w14:paraId="13077E98" w14:textId="77777777" w:rsidR="00000000" w:rsidRDefault="00000000">
            <w:pPr>
              <w:pStyle w:val="Text"/>
              <w:jc w:val="right"/>
              <w:rPr>
                <w:sz w:val="20"/>
              </w:rPr>
            </w:pPr>
            <w:r>
              <w:rPr>
                <w:sz w:val="20"/>
              </w:rPr>
              <w:t>28,000</w:t>
            </w:r>
          </w:p>
        </w:tc>
        <w:tc>
          <w:tcPr>
            <w:tcW w:w="996" w:type="dxa"/>
            <w:gridSpan w:val="3"/>
          </w:tcPr>
          <w:p w14:paraId="21904A36" w14:textId="77777777" w:rsidR="00000000" w:rsidRDefault="00000000">
            <w:pPr>
              <w:pStyle w:val="Text"/>
              <w:jc w:val="right"/>
              <w:rPr>
                <w:sz w:val="20"/>
              </w:rPr>
            </w:pPr>
            <w:r>
              <w:rPr>
                <w:sz w:val="20"/>
              </w:rPr>
              <w:t xml:space="preserve">– </w:t>
            </w:r>
            <w:r>
              <w:rPr>
                <w:sz w:val="20"/>
                <w:vertAlign w:val="superscript"/>
              </w:rPr>
              <w:t>(5)</w:t>
            </w:r>
          </w:p>
        </w:tc>
        <w:tc>
          <w:tcPr>
            <w:tcW w:w="1272" w:type="dxa"/>
            <w:gridSpan w:val="3"/>
          </w:tcPr>
          <w:p w14:paraId="377BCDEA" w14:textId="77777777" w:rsidR="00000000" w:rsidRDefault="00000000">
            <w:pPr>
              <w:pStyle w:val="Text"/>
              <w:jc w:val="right"/>
              <w:rPr>
                <w:sz w:val="20"/>
              </w:rPr>
            </w:pPr>
            <w:r>
              <w:rPr>
                <w:sz w:val="20"/>
              </w:rPr>
              <w:t>78,896</w:t>
            </w:r>
          </w:p>
        </w:tc>
        <w:tc>
          <w:tcPr>
            <w:tcW w:w="1134" w:type="dxa"/>
            <w:gridSpan w:val="2"/>
          </w:tcPr>
          <w:p w14:paraId="23974ABF" w14:textId="77777777" w:rsidR="00000000" w:rsidRDefault="00000000">
            <w:pPr>
              <w:pStyle w:val="Text"/>
              <w:jc w:val="right"/>
              <w:rPr>
                <w:sz w:val="20"/>
              </w:rPr>
            </w:pPr>
            <w:r>
              <w:rPr>
                <w:sz w:val="20"/>
              </w:rPr>
              <w:t>–</w:t>
            </w:r>
          </w:p>
        </w:tc>
        <w:tc>
          <w:tcPr>
            <w:tcW w:w="869" w:type="dxa"/>
            <w:gridSpan w:val="4"/>
          </w:tcPr>
          <w:p w14:paraId="7E1B58D3" w14:textId="77777777" w:rsidR="00000000" w:rsidRDefault="00000000">
            <w:pPr>
              <w:pStyle w:val="Text"/>
              <w:jc w:val="right"/>
              <w:rPr>
                <w:sz w:val="20"/>
              </w:rPr>
            </w:pPr>
            <w:r>
              <w:rPr>
                <w:sz w:val="20"/>
              </w:rPr>
              <w:t>252,920</w:t>
            </w:r>
          </w:p>
        </w:tc>
      </w:tr>
      <w:tr w:rsidR="00000000" w14:paraId="2546B241" w14:textId="77777777">
        <w:tblPrEx>
          <w:tblCellMar>
            <w:top w:w="0" w:type="dxa"/>
            <w:bottom w:w="0" w:type="dxa"/>
          </w:tblCellMar>
        </w:tblPrEx>
        <w:tc>
          <w:tcPr>
            <w:tcW w:w="2233" w:type="dxa"/>
            <w:gridSpan w:val="2"/>
          </w:tcPr>
          <w:p w14:paraId="7521C30F" w14:textId="77777777" w:rsidR="00000000" w:rsidRDefault="00000000">
            <w:pPr>
              <w:pStyle w:val="Text"/>
              <w:rPr>
                <w:sz w:val="20"/>
              </w:rPr>
            </w:pPr>
            <w:r>
              <w:rPr>
                <w:sz w:val="20"/>
              </w:rPr>
              <w:t xml:space="preserve">Robert C Mansfield </w:t>
            </w:r>
            <w:r>
              <w:rPr>
                <w:sz w:val="20"/>
                <w:vertAlign w:val="superscript"/>
              </w:rPr>
              <w:t>(6)</w:t>
            </w:r>
            <w:r>
              <w:rPr>
                <w:sz w:val="20"/>
              </w:rPr>
              <w:t xml:space="preserve"> </w:t>
            </w:r>
          </w:p>
        </w:tc>
        <w:tc>
          <w:tcPr>
            <w:tcW w:w="852" w:type="dxa"/>
          </w:tcPr>
          <w:p w14:paraId="2B450D10" w14:textId="77777777" w:rsidR="00000000" w:rsidRDefault="00000000">
            <w:pPr>
              <w:pStyle w:val="Text"/>
              <w:jc w:val="right"/>
              <w:rPr>
                <w:sz w:val="20"/>
              </w:rPr>
            </w:pPr>
            <w:r>
              <w:rPr>
                <w:sz w:val="20"/>
              </w:rPr>
              <w:t>144,200</w:t>
            </w:r>
          </w:p>
        </w:tc>
        <w:tc>
          <w:tcPr>
            <w:tcW w:w="992" w:type="dxa"/>
            <w:gridSpan w:val="2"/>
          </w:tcPr>
          <w:p w14:paraId="1312E6F9" w14:textId="77777777" w:rsidR="00000000" w:rsidRDefault="00000000">
            <w:pPr>
              <w:pStyle w:val="Text"/>
              <w:jc w:val="right"/>
              <w:rPr>
                <w:sz w:val="20"/>
              </w:rPr>
            </w:pPr>
            <w:r>
              <w:rPr>
                <w:sz w:val="20"/>
              </w:rPr>
              <w:t>139</w:t>
            </w:r>
          </w:p>
        </w:tc>
        <w:tc>
          <w:tcPr>
            <w:tcW w:w="970" w:type="dxa"/>
            <w:gridSpan w:val="3"/>
          </w:tcPr>
          <w:p w14:paraId="57338EDC" w14:textId="77777777" w:rsidR="00000000" w:rsidRDefault="00000000">
            <w:pPr>
              <w:pStyle w:val="Text"/>
              <w:jc w:val="right"/>
              <w:rPr>
                <w:sz w:val="20"/>
              </w:rPr>
            </w:pPr>
            <w:r>
              <w:rPr>
                <w:sz w:val="20"/>
              </w:rPr>
              <w:t>–</w:t>
            </w:r>
          </w:p>
        </w:tc>
        <w:tc>
          <w:tcPr>
            <w:tcW w:w="992" w:type="dxa"/>
          </w:tcPr>
          <w:p w14:paraId="6FFC74CC" w14:textId="77777777" w:rsidR="00000000" w:rsidRDefault="00000000">
            <w:pPr>
              <w:pStyle w:val="Text"/>
              <w:jc w:val="right"/>
              <w:rPr>
                <w:sz w:val="20"/>
              </w:rPr>
            </w:pPr>
            <w:r>
              <w:rPr>
                <w:sz w:val="20"/>
              </w:rPr>
              <w:t>56,000</w:t>
            </w:r>
          </w:p>
        </w:tc>
        <w:tc>
          <w:tcPr>
            <w:tcW w:w="996" w:type="dxa"/>
            <w:gridSpan w:val="3"/>
          </w:tcPr>
          <w:p w14:paraId="43199F02" w14:textId="77777777" w:rsidR="00000000" w:rsidRDefault="00000000">
            <w:pPr>
              <w:pStyle w:val="Text"/>
              <w:jc w:val="right"/>
              <w:rPr>
                <w:sz w:val="20"/>
              </w:rPr>
            </w:pPr>
            <w:r>
              <w:rPr>
                <w:sz w:val="20"/>
              </w:rPr>
              <w:t>19,800</w:t>
            </w:r>
          </w:p>
        </w:tc>
        <w:tc>
          <w:tcPr>
            <w:tcW w:w="1272" w:type="dxa"/>
            <w:gridSpan w:val="3"/>
          </w:tcPr>
          <w:p w14:paraId="48F5F4F4" w14:textId="77777777" w:rsidR="00000000" w:rsidRDefault="00000000">
            <w:pPr>
              <w:pStyle w:val="Text"/>
              <w:jc w:val="right"/>
              <w:rPr>
                <w:sz w:val="20"/>
              </w:rPr>
            </w:pPr>
            <w:r>
              <w:rPr>
                <w:sz w:val="20"/>
              </w:rPr>
              <w:t>–</w:t>
            </w:r>
          </w:p>
        </w:tc>
        <w:tc>
          <w:tcPr>
            <w:tcW w:w="1134" w:type="dxa"/>
            <w:gridSpan w:val="2"/>
          </w:tcPr>
          <w:p w14:paraId="1EC31DB1" w14:textId="77777777" w:rsidR="00000000" w:rsidRDefault="00000000">
            <w:pPr>
              <w:pStyle w:val="Text"/>
              <w:jc w:val="right"/>
              <w:rPr>
                <w:sz w:val="20"/>
              </w:rPr>
            </w:pPr>
            <w:r>
              <w:rPr>
                <w:sz w:val="20"/>
              </w:rPr>
              <w:t>396,664</w:t>
            </w:r>
          </w:p>
        </w:tc>
        <w:tc>
          <w:tcPr>
            <w:tcW w:w="869" w:type="dxa"/>
            <w:gridSpan w:val="4"/>
          </w:tcPr>
          <w:p w14:paraId="3E56DC1A" w14:textId="77777777" w:rsidR="00000000" w:rsidRDefault="00000000">
            <w:pPr>
              <w:pStyle w:val="Text"/>
              <w:jc w:val="right"/>
              <w:rPr>
                <w:sz w:val="20"/>
              </w:rPr>
            </w:pPr>
            <w:r>
              <w:rPr>
                <w:sz w:val="20"/>
              </w:rPr>
              <w:t>616,803</w:t>
            </w:r>
          </w:p>
        </w:tc>
      </w:tr>
      <w:tr w:rsidR="00000000" w14:paraId="5B352C59" w14:textId="77777777">
        <w:tblPrEx>
          <w:tblCellMar>
            <w:top w:w="0" w:type="dxa"/>
            <w:bottom w:w="0" w:type="dxa"/>
          </w:tblCellMar>
        </w:tblPrEx>
        <w:tc>
          <w:tcPr>
            <w:tcW w:w="2233" w:type="dxa"/>
            <w:gridSpan w:val="2"/>
          </w:tcPr>
          <w:p w14:paraId="2431352B" w14:textId="77777777" w:rsidR="00000000" w:rsidRDefault="00000000">
            <w:pPr>
              <w:pStyle w:val="Text"/>
              <w:rPr>
                <w:sz w:val="20"/>
              </w:rPr>
            </w:pPr>
            <w:r>
              <w:rPr>
                <w:sz w:val="20"/>
              </w:rPr>
              <w:t xml:space="preserve">Samuel H Chisholm </w:t>
            </w:r>
            <w:r>
              <w:rPr>
                <w:sz w:val="20"/>
                <w:vertAlign w:val="superscript"/>
              </w:rPr>
              <w:t xml:space="preserve">(7) (8) </w:t>
            </w:r>
          </w:p>
        </w:tc>
        <w:tc>
          <w:tcPr>
            <w:tcW w:w="852" w:type="dxa"/>
          </w:tcPr>
          <w:p w14:paraId="0ED16606" w14:textId="77777777" w:rsidR="00000000" w:rsidRDefault="00000000">
            <w:pPr>
              <w:pStyle w:val="Text"/>
              <w:jc w:val="right"/>
              <w:rPr>
                <w:sz w:val="20"/>
              </w:rPr>
            </w:pPr>
            <w:r>
              <w:rPr>
                <w:sz w:val="20"/>
              </w:rPr>
              <w:t>–</w:t>
            </w:r>
          </w:p>
        </w:tc>
        <w:tc>
          <w:tcPr>
            <w:tcW w:w="992" w:type="dxa"/>
            <w:gridSpan w:val="2"/>
          </w:tcPr>
          <w:p w14:paraId="1243BEE3" w14:textId="77777777" w:rsidR="00000000" w:rsidRDefault="00000000">
            <w:pPr>
              <w:pStyle w:val="Text"/>
              <w:jc w:val="right"/>
              <w:rPr>
                <w:sz w:val="20"/>
              </w:rPr>
            </w:pPr>
            <w:r>
              <w:rPr>
                <w:sz w:val="20"/>
              </w:rPr>
              <w:t>–</w:t>
            </w:r>
          </w:p>
        </w:tc>
        <w:tc>
          <w:tcPr>
            <w:tcW w:w="970" w:type="dxa"/>
            <w:gridSpan w:val="3"/>
          </w:tcPr>
          <w:p w14:paraId="4BFEC19D" w14:textId="77777777" w:rsidR="00000000" w:rsidRDefault="00000000">
            <w:pPr>
              <w:pStyle w:val="Text"/>
              <w:jc w:val="right"/>
              <w:rPr>
                <w:sz w:val="20"/>
              </w:rPr>
            </w:pPr>
            <w:r>
              <w:rPr>
                <w:sz w:val="20"/>
              </w:rPr>
              <w:t>–</w:t>
            </w:r>
          </w:p>
        </w:tc>
        <w:tc>
          <w:tcPr>
            <w:tcW w:w="992" w:type="dxa"/>
          </w:tcPr>
          <w:p w14:paraId="075671E4" w14:textId="77777777" w:rsidR="00000000" w:rsidRDefault="00000000">
            <w:pPr>
              <w:pStyle w:val="Text"/>
              <w:jc w:val="right"/>
              <w:rPr>
                <w:sz w:val="20"/>
              </w:rPr>
            </w:pPr>
            <w:r>
              <w:rPr>
                <w:sz w:val="20"/>
              </w:rPr>
              <w:t>–</w:t>
            </w:r>
          </w:p>
        </w:tc>
        <w:tc>
          <w:tcPr>
            <w:tcW w:w="996" w:type="dxa"/>
            <w:gridSpan w:val="3"/>
          </w:tcPr>
          <w:p w14:paraId="1A5BE0BE" w14:textId="77777777" w:rsidR="00000000" w:rsidRDefault="00000000">
            <w:pPr>
              <w:pStyle w:val="Text"/>
              <w:jc w:val="right"/>
              <w:rPr>
                <w:sz w:val="20"/>
              </w:rPr>
            </w:pPr>
            <w:r>
              <w:rPr>
                <w:sz w:val="20"/>
              </w:rPr>
              <w:t>–</w:t>
            </w:r>
          </w:p>
        </w:tc>
        <w:tc>
          <w:tcPr>
            <w:tcW w:w="1272" w:type="dxa"/>
            <w:gridSpan w:val="3"/>
          </w:tcPr>
          <w:p w14:paraId="51C9933E" w14:textId="77777777" w:rsidR="00000000" w:rsidRDefault="00000000">
            <w:pPr>
              <w:pStyle w:val="Text"/>
              <w:jc w:val="right"/>
              <w:rPr>
                <w:sz w:val="20"/>
              </w:rPr>
            </w:pPr>
            <w:r>
              <w:rPr>
                <w:sz w:val="20"/>
              </w:rPr>
              <w:t>–</w:t>
            </w:r>
          </w:p>
        </w:tc>
        <w:tc>
          <w:tcPr>
            <w:tcW w:w="1134" w:type="dxa"/>
            <w:gridSpan w:val="2"/>
          </w:tcPr>
          <w:p w14:paraId="3D229088" w14:textId="77777777" w:rsidR="00000000" w:rsidRDefault="00000000">
            <w:pPr>
              <w:pStyle w:val="Text"/>
              <w:jc w:val="right"/>
              <w:rPr>
                <w:sz w:val="20"/>
              </w:rPr>
            </w:pPr>
            <w:r>
              <w:rPr>
                <w:sz w:val="20"/>
              </w:rPr>
              <w:t>–</w:t>
            </w:r>
          </w:p>
        </w:tc>
        <w:tc>
          <w:tcPr>
            <w:tcW w:w="869" w:type="dxa"/>
            <w:gridSpan w:val="4"/>
          </w:tcPr>
          <w:p w14:paraId="720F9788" w14:textId="77777777" w:rsidR="00000000" w:rsidRDefault="00000000">
            <w:pPr>
              <w:pStyle w:val="Text"/>
              <w:jc w:val="right"/>
              <w:rPr>
                <w:sz w:val="20"/>
              </w:rPr>
            </w:pPr>
            <w:r>
              <w:rPr>
                <w:sz w:val="20"/>
              </w:rPr>
              <w:t>–</w:t>
            </w:r>
          </w:p>
        </w:tc>
      </w:tr>
      <w:tr w:rsidR="00000000" w14:paraId="627338CE" w14:textId="77777777">
        <w:tblPrEx>
          <w:tblCellMar>
            <w:top w:w="0" w:type="dxa"/>
            <w:bottom w:w="0" w:type="dxa"/>
          </w:tblCellMar>
        </w:tblPrEx>
        <w:tc>
          <w:tcPr>
            <w:tcW w:w="2233" w:type="dxa"/>
            <w:gridSpan w:val="2"/>
          </w:tcPr>
          <w:p w14:paraId="21F33A8F" w14:textId="77777777" w:rsidR="00000000" w:rsidRDefault="00000000">
            <w:pPr>
              <w:pStyle w:val="Text"/>
              <w:rPr>
                <w:sz w:val="20"/>
              </w:rPr>
            </w:pPr>
            <w:r>
              <w:rPr>
                <w:sz w:val="20"/>
              </w:rPr>
              <w:t xml:space="preserve">Anthony J Clark </w:t>
            </w:r>
          </w:p>
        </w:tc>
        <w:tc>
          <w:tcPr>
            <w:tcW w:w="852" w:type="dxa"/>
          </w:tcPr>
          <w:p w14:paraId="0B1A4CD4" w14:textId="77777777" w:rsidR="00000000" w:rsidRDefault="00000000">
            <w:pPr>
              <w:pStyle w:val="Text"/>
              <w:jc w:val="right"/>
              <w:rPr>
                <w:sz w:val="20"/>
              </w:rPr>
            </w:pPr>
            <w:r>
              <w:rPr>
                <w:sz w:val="20"/>
              </w:rPr>
              <w:t>67,450</w:t>
            </w:r>
          </w:p>
        </w:tc>
        <w:tc>
          <w:tcPr>
            <w:tcW w:w="992" w:type="dxa"/>
            <w:gridSpan w:val="2"/>
          </w:tcPr>
          <w:p w14:paraId="0B02226E" w14:textId="77777777" w:rsidR="00000000" w:rsidRDefault="00000000">
            <w:pPr>
              <w:pStyle w:val="Text"/>
              <w:jc w:val="right"/>
              <w:rPr>
                <w:sz w:val="20"/>
              </w:rPr>
            </w:pPr>
            <w:r>
              <w:rPr>
                <w:sz w:val="20"/>
              </w:rPr>
              <w:t>5,338</w:t>
            </w:r>
          </w:p>
        </w:tc>
        <w:tc>
          <w:tcPr>
            <w:tcW w:w="970" w:type="dxa"/>
            <w:gridSpan w:val="3"/>
          </w:tcPr>
          <w:p w14:paraId="6BEF9F63" w14:textId="77777777" w:rsidR="00000000" w:rsidRDefault="00000000">
            <w:pPr>
              <w:pStyle w:val="Text"/>
              <w:jc w:val="right"/>
              <w:rPr>
                <w:sz w:val="20"/>
              </w:rPr>
            </w:pPr>
            <w:r>
              <w:rPr>
                <w:sz w:val="20"/>
              </w:rPr>
              <w:t>–</w:t>
            </w:r>
          </w:p>
        </w:tc>
        <w:tc>
          <w:tcPr>
            <w:tcW w:w="992" w:type="dxa"/>
          </w:tcPr>
          <w:p w14:paraId="62C29977" w14:textId="77777777" w:rsidR="00000000" w:rsidRDefault="00000000">
            <w:pPr>
              <w:pStyle w:val="Text"/>
              <w:jc w:val="right"/>
              <w:rPr>
                <w:sz w:val="20"/>
              </w:rPr>
            </w:pPr>
            <w:r>
              <w:rPr>
                <w:sz w:val="20"/>
              </w:rPr>
              <w:t xml:space="preserve">19,000 </w:t>
            </w:r>
          </w:p>
        </w:tc>
        <w:tc>
          <w:tcPr>
            <w:tcW w:w="996" w:type="dxa"/>
            <w:gridSpan w:val="3"/>
          </w:tcPr>
          <w:p w14:paraId="5E8657D9" w14:textId="77777777" w:rsidR="00000000" w:rsidRDefault="00000000">
            <w:pPr>
              <w:pStyle w:val="Text"/>
              <w:jc w:val="right"/>
              <w:rPr>
                <w:sz w:val="20"/>
              </w:rPr>
            </w:pPr>
            <w:r>
              <w:rPr>
                <w:sz w:val="20"/>
              </w:rPr>
              <w:t>8,550</w:t>
            </w:r>
          </w:p>
        </w:tc>
        <w:tc>
          <w:tcPr>
            <w:tcW w:w="1272" w:type="dxa"/>
            <w:gridSpan w:val="3"/>
          </w:tcPr>
          <w:p w14:paraId="62E51611" w14:textId="77777777" w:rsidR="00000000" w:rsidRDefault="00000000">
            <w:pPr>
              <w:pStyle w:val="Text"/>
              <w:jc w:val="right"/>
              <w:rPr>
                <w:sz w:val="20"/>
              </w:rPr>
            </w:pPr>
            <w:r>
              <w:rPr>
                <w:sz w:val="20"/>
              </w:rPr>
              <w:t>47,932</w:t>
            </w:r>
          </w:p>
        </w:tc>
        <w:tc>
          <w:tcPr>
            <w:tcW w:w="1134" w:type="dxa"/>
            <w:gridSpan w:val="2"/>
          </w:tcPr>
          <w:p w14:paraId="098C7C25" w14:textId="77777777" w:rsidR="00000000" w:rsidRDefault="00000000">
            <w:pPr>
              <w:pStyle w:val="Text"/>
              <w:jc w:val="right"/>
              <w:rPr>
                <w:sz w:val="20"/>
              </w:rPr>
            </w:pPr>
            <w:r>
              <w:rPr>
                <w:sz w:val="20"/>
              </w:rPr>
              <w:t>–</w:t>
            </w:r>
          </w:p>
        </w:tc>
        <w:tc>
          <w:tcPr>
            <w:tcW w:w="869" w:type="dxa"/>
            <w:gridSpan w:val="4"/>
          </w:tcPr>
          <w:p w14:paraId="6D83557B" w14:textId="77777777" w:rsidR="00000000" w:rsidRDefault="00000000">
            <w:pPr>
              <w:pStyle w:val="Text"/>
              <w:jc w:val="right"/>
              <w:rPr>
                <w:sz w:val="20"/>
              </w:rPr>
            </w:pPr>
            <w:r>
              <w:rPr>
                <w:sz w:val="20"/>
              </w:rPr>
              <w:t>148,270</w:t>
            </w:r>
          </w:p>
        </w:tc>
      </w:tr>
      <w:tr w:rsidR="00000000" w14:paraId="76BF9872" w14:textId="77777777">
        <w:tblPrEx>
          <w:tblCellMar>
            <w:top w:w="0" w:type="dxa"/>
            <w:bottom w:w="0" w:type="dxa"/>
          </w:tblCellMar>
        </w:tblPrEx>
        <w:tc>
          <w:tcPr>
            <w:tcW w:w="2233" w:type="dxa"/>
            <w:gridSpan w:val="2"/>
          </w:tcPr>
          <w:p w14:paraId="7957310A" w14:textId="77777777" w:rsidR="00000000" w:rsidRDefault="00000000">
            <w:pPr>
              <w:pStyle w:val="Text"/>
              <w:rPr>
                <w:sz w:val="20"/>
              </w:rPr>
            </w:pPr>
            <w:r>
              <w:rPr>
                <w:sz w:val="20"/>
              </w:rPr>
              <w:t>John E Fletcher</w:t>
            </w:r>
          </w:p>
        </w:tc>
        <w:tc>
          <w:tcPr>
            <w:tcW w:w="852" w:type="dxa"/>
          </w:tcPr>
          <w:p w14:paraId="210156A7" w14:textId="77777777" w:rsidR="00000000" w:rsidRDefault="00000000">
            <w:pPr>
              <w:pStyle w:val="Text"/>
              <w:jc w:val="right"/>
              <w:rPr>
                <w:sz w:val="20"/>
              </w:rPr>
            </w:pPr>
            <w:r>
              <w:rPr>
                <w:sz w:val="20"/>
              </w:rPr>
              <w:t>37,800</w:t>
            </w:r>
          </w:p>
        </w:tc>
        <w:tc>
          <w:tcPr>
            <w:tcW w:w="992" w:type="dxa"/>
            <w:gridSpan w:val="2"/>
          </w:tcPr>
          <w:p w14:paraId="4B660E9F" w14:textId="77777777" w:rsidR="00000000" w:rsidRDefault="00000000">
            <w:pPr>
              <w:pStyle w:val="Text"/>
              <w:jc w:val="right"/>
              <w:rPr>
                <w:sz w:val="20"/>
              </w:rPr>
            </w:pPr>
            <w:r>
              <w:rPr>
                <w:sz w:val="20"/>
              </w:rPr>
              <w:t>1,720</w:t>
            </w:r>
          </w:p>
        </w:tc>
        <w:tc>
          <w:tcPr>
            <w:tcW w:w="970" w:type="dxa"/>
            <w:gridSpan w:val="3"/>
          </w:tcPr>
          <w:p w14:paraId="254BCE51" w14:textId="77777777" w:rsidR="00000000" w:rsidRDefault="00000000">
            <w:pPr>
              <w:pStyle w:val="Text"/>
              <w:jc w:val="right"/>
              <w:rPr>
                <w:sz w:val="20"/>
              </w:rPr>
            </w:pPr>
            <w:r>
              <w:rPr>
                <w:sz w:val="20"/>
              </w:rPr>
              <w:t>–</w:t>
            </w:r>
          </w:p>
        </w:tc>
        <w:tc>
          <w:tcPr>
            <w:tcW w:w="992" w:type="dxa"/>
          </w:tcPr>
          <w:p w14:paraId="6836CA1F" w14:textId="77777777" w:rsidR="00000000" w:rsidRDefault="00000000">
            <w:pPr>
              <w:pStyle w:val="Text"/>
              <w:jc w:val="right"/>
              <w:rPr>
                <w:sz w:val="20"/>
              </w:rPr>
            </w:pPr>
            <w:r>
              <w:rPr>
                <w:sz w:val="20"/>
              </w:rPr>
              <w:t>35,000</w:t>
            </w:r>
          </w:p>
        </w:tc>
        <w:tc>
          <w:tcPr>
            <w:tcW w:w="996" w:type="dxa"/>
            <w:gridSpan w:val="3"/>
          </w:tcPr>
          <w:p w14:paraId="18F4F928" w14:textId="77777777" w:rsidR="00000000" w:rsidRDefault="00000000">
            <w:pPr>
              <w:pStyle w:val="Text"/>
              <w:jc w:val="right"/>
              <w:rPr>
                <w:sz w:val="20"/>
              </w:rPr>
            </w:pPr>
            <w:r>
              <w:rPr>
                <w:sz w:val="20"/>
              </w:rPr>
              <w:t>7,200</w:t>
            </w:r>
          </w:p>
        </w:tc>
        <w:tc>
          <w:tcPr>
            <w:tcW w:w="1272" w:type="dxa"/>
            <w:gridSpan w:val="3"/>
          </w:tcPr>
          <w:p w14:paraId="09072A9B" w14:textId="77777777" w:rsidR="00000000" w:rsidRDefault="00000000">
            <w:pPr>
              <w:pStyle w:val="Text"/>
              <w:jc w:val="right"/>
              <w:rPr>
                <w:sz w:val="20"/>
              </w:rPr>
            </w:pPr>
            <w:r>
              <w:rPr>
                <w:sz w:val="20"/>
              </w:rPr>
              <w:t>24,098</w:t>
            </w:r>
          </w:p>
        </w:tc>
        <w:tc>
          <w:tcPr>
            <w:tcW w:w="1134" w:type="dxa"/>
            <w:gridSpan w:val="2"/>
          </w:tcPr>
          <w:p w14:paraId="72FA4330" w14:textId="77777777" w:rsidR="00000000" w:rsidRDefault="00000000">
            <w:pPr>
              <w:pStyle w:val="Text"/>
              <w:jc w:val="right"/>
              <w:rPr>
                <w:sz w:val="20"/>
              </w:rPr>
            </w:pPr>
            <w:r>
              <w:rPr>
                <w:sz w:val="20"/>
              </w:rPr>
              <w:t>–</w:t>
            </w:r>
          </w:p>
        </w:tc>
        <w:tc>
          <w:tcPr>
            <w:tcW w:w="869" w:type="dxa"/>
            <w:gridSpan w:val="4"/>
          </w:tcPr>
          <w:p w14:paraId="05F08233" w14:textId="77777777" w:rsidR="00000000" w:rsidRDefault="00000000">
            <w:pPr>
              <w:pStyle w:val="Text"/>
              <w:jc w:val="right"/>
              <w:rPr>
                <w:sz w:val="20"/>
              </w:rPr>
            </w:pPr>
            <w:r>
              <w:rPr>
                <w:sz w:val="20"/>
              </w:rPr>
              <w:t>105,818</w:t>
            </w:r>
          </w:p>
        </w:tc>
      </w:tr>
      <w:tr w:rsidR="00000000" w14:paraId="2F0C4D39" w14:textId="77777777">
        <w:tblPrEx>
          <w:tblCellMar>
            <w:top w:w="0" w:type="dxa"/>
            <w:bottom w:w="0" w:type="dxa"/>
          </w:tblCellMar>
        </w:tblPrEx>
        <w:tc>
          <w:tcPr>
            <w:tcW w:w="2233" w:type="dxa"/>
            <w:gridSpan w:val="2"/>
          </w:tcPr>
          <w:p w14:paraId="2F4836EA" w14:textId="77777777" w:rsidR="00000000" w:rsidRDefault="00000000">
            <w:pPr>
              <w:pStyle w:val="Text"/>
              <w:rPr>
                <w:sz w:val="20"/>
              </w:rPr>
            </w:pPr>
            <w:r>
              <w:rPr>
                <w:sz w:val="20"/>
              </w:rPr>
              <w:t xml:space="preserve">Belinda J Hutchinson </w:t>
            </w:r>
          </w:p>
        </w:tc>
        <w:tc>
          <w:tcPr>
            <w:tcW w:w="852" w:type="dxa"/>
          </w:tcPr>
          <w:p w14:paraId="006F7F43" w14:textId="77777777" w:rsidR="00000000" w:rsidRDefault="00000000">
            <w:pPr>
              <w:pStyle w:val="Text"/>
              <w:jc w:val="right"/>
              <w:rPr>
                <w:sz w:val="20"/>
              </w:rPr>
            </w:pPr>
            <w:r>
              <w:rPr>
                <w:sz w:val="20"/>
              </w:rPr>
              <w:t>59,661</w:t>
            </w:r>
          </w:p>
        </w:tc>
        <w:tc>
          <w:tcPr>
            <w:tcW w:w="992" w:type="dxa"/>
            <w:gridSpan w:val="2"/>
          </w:tcPr>
          <w:p w14:paraId="5071CF0F" w14:textId="77777777" w:rsidR="00000000" w:rsidRDefault="00000000">
            <w:pPr>
              <w:pStyle w:val="Text"/>
              <w:jc w:val="right"/>
              <w:rPr>
                <w:sz w:val="20"/>
              </w:rPr>
            </w:pPr>
            <w:r>
              <w:rPr>
                <w:sz w:val="20"/>
              </w:rPr>
              <w:t>3,512</w:t>
            </w:r>
          </w:p>
        </w:tc>
        <w:tc>
          <w:tcPr>
            <w:tcW w:w="970" w:type="dxa"/>
            <w:gridSpan w:val="3"/>
          </w:tcPr>
          <w:p w14:paraId="39214240" w14:textId="77777777" w:rsidR="00000000" w:rsidRDefault="00000000">
            <w:pPr>
              <w:pStyle w:val="Text"/>
              <w:jc w:val="right"/>
              <w:rPr>
                <w:sz w:val="20"/>
              </w:rPr>
            </w:pPr>
            <w:r>
              <w:rPr>
                <w:sz w:val="20"/>
              </w:rPr>
              <w:t>–</w:t>
            </w:r>
          </w:p>
        </w:tc>
        <w:tc>
          <w:tcPr>
            <w:tcW w:w="992" w:type="dxa"/>
          </w:tcPr>
          <w:p w14:paraId="4BF76159" w14:textId="77777777" w:rsidR="00000000" w:rsidRDefault="00000000">
            <w:pPr>
              <w:pStyle w:val="Text"/>
              <w:jc w:val="right"/>
              <w:rPr>
                <w:sz w:val="20"/>
              </w:rPr>
            </w:pPr>
            <w:r>
              <w:rPr>
                <w:sz w:val="20"/>
              </w:rPr>
              <w:t>13,859</w:t>
            </w:r>
          </w:p>
        </w:tc>
        <w:tc>
          <w:tcPr>
            <w:tcW w:w="996" w:type="dxa"/>
            <w:gridSpan w:val="3"/>
          </w:tcPr>
          <w:p w14:paraId="6C5E73D6" w14:textId="77777777" w:rsidR="00000000" w:rsidRDefault="00000000">
            <w:pPr>
              <w:pStyle w:val="Text"/>
              <w:jc w:val="right"/>
              <w:rPr>
                <w:sz w:val="20"/>
              </w:rPr>
            </w:pPr>
            <w:r>
              <w:rPr>
                <w:sz w:val="20"/>
              </w:rPr>
              <w:t>6,480</w:t>
            </w:r>
          </w:p>
        </w:tc>
        <w:tc>
          <w:tcPr>
            <w:tcW w:w="1272" w:type="dxa"/>
            <w:gridSpan w:val="3"/>
          </w:tcPr>
          <w:p w14:paraId="7E8ED725" w14:textId="77777777" w:rsidR="00000000" w:rsidRDefault="00000000">
            <w:pPr>
              <w:pStyle w:val="Text"/>
              <w:jc w:val="right"/>
              <w:rPr>
                <w:sz w:val="20"/>
              </w:rPr>
            </w:pPr>
            <w:r>
              <w:rPr>
                <w:sz w:val="20"/>
              </w:rPr>
              <w:t xml:space="preserve">71,790 </w:t>
            </w:r>
            <w:r>
              <w:rPr>
                <w:sz w:val="20"/>
                <w:vertAlign w:val="superscript"/>
              </w:rPr>
              <w:t>(9)</w:t>
            </w:r>
          </w:p>
        </w:tc>
        <w:tc>
          <w:tcPr>
            <w:tcW w:w="1134" w:type="dxa"/>
            <w:gridSpan w:val="2"/>
          </w:tcPr>
          <w:p w14:paraId="48E090C4" w14:textId="77777777" w:rsidR="00000000" w:rsidRDefault="00000000">
            <w:pPr>
              <w:pStyle w:val="Text"/>
              <w:jc w:val="right"/>
              <w:rPr>
                <w:sz w:val="20"/>
              </w:rPr>
            </w:pPr>
            <w:r>
              <w:rPr>
                <w:sz w:val="20"/>
              </w:rPr>
              <w:t>–</w:t>
            </w:r>
          </w:p>
        </w:tc>
        <w:tc>
          <w:tcPr>
            <w:tcW w:w="869" w:type="dxa"/>
            <w:gridSpan w:val="4"/>
          </w:tcPr>
          <w:p w14:paraId="6A1E7F73" w14:textId="77777777" w:rsidR="00000000" w:rsidRDefault="00000000">
            <w:pPr>
              <w:pStyle w:val="Text"/>
              <w:jc w:val="right"/>
              <w:rPr>
                <w:sz w:val="20"/>
              </w:rPr>
            </w:pPr>
            <w:r>
              <w:rPr>
                <w:sz w:val="20"/>
              </w:rPr>
              <w:t>155,302</w:t>
            </w:r>
          </w:p>
        </w:tc>
      </w:tr>
      <w:tr w:rsidR="00000000" w14:paraId="7F29A024" w14:textId="77777777">
        <w:tblPrEx>
          <w:tblCellMar>
            <w:top w:w="0" w:type="dxa"/>
            <w:bottom w:w="0" w:type="dxa"/>
          </w:tblCellMar>
        </w:tblPrEx>
        <w:tc>
          <w:tcPr>
            <w:tcW w:w="2233" w:type="dxa"/>
            <w:gridSpan w:val="2"/>
          </w:tcPr>
          <w:p w14:paraId="05FB5382" w14:textId="77777777" w:rsidR="00000000" w:rsidRDefault="00000000">
            <w:pPr>
              <w:pStyle w:val="Text"/>
              <w:rPr>
                <w:sz w:val="20"/>
              </w:rPr>
            </w:pPr>
            <w:r>
              <w:rPr>
                <w:sz w:val="20"/>
              </w:rPr>
              <w:t xml:space="preserve">Catherine B Livingstone </w:t>
            </w:r>
          </w:p>
        </w:tc>
        <w:tc>
          <w:tcPr>
            <w:tcW w:w="852" w:type="dxa"/>
          </w:tcPr>
          <w:p w14:paraId="15BF66DD" w14:textId="77777777" w:rsidR="00000000" w:rsidRDefault="00000000">
            <w:pPr>
              <w:pStyle w:val="Text"/>
              <w:jc w:val="right"/>
              <w:rPr>
                <w:sz w:val="20"/>
              </w:rPr>
            </w:pPr>
            <w:r>
              <w:rPr>
                <w:sz w:val="20"/>
              </w:rPr>
              <w:t>67,450</w:t>
            </w:r>
          </w:p>
        </w:tc>
        <w:tc>
          <w:tcPr>
            <w:tcW w:w="992" w:type="dxa"/>
            <w:gridSpan w:val="2"/>
          </w:tcPr>
          <w:p w14:paraId="6AD9EE72" w14:textId="77777777" w:rsidR="00000000" w:rsidRDefault="00000000">
            <w:pPr>
              <w:pStyle w:val="Text"/>
              <w:jc w:val="right"/>
              <w:rPr>
                <w:sz w:val="20"/>
              </w:rPr>
            </w:pPr>
            <w:r>
              <w:rPr>
                <w:sz w:val="20"/>
              </w:rPr>
              <w:t>3,607</w:t>
            </w:r>
          </w:p>
        </w:tc>
        <w:tc>
          <w:tcPr>
            <w:tcW w:w="970" w:type="dxa"/>
            <w:gridSpan w:val="3"/>
          </w:tcPr>
          <w:p w14:paraId="459D742A" w14:textId="77777777" w:rsidR="00000000" w:rsidRDefault="00000000">
            <w:pPr>
              <w:pStyle w:val="Text"/>
              <w:jc w:val="right"/>
              <w:rPr>
                <w:sz w:val="20"/>
              </w:rPr>
            </w:pPr>
            <w:r>
              <w:rPr>
                <w:sz w:val="20"/>
              </w:rPr>
              <w:t>–</w:t>
            </w:r>
          </w:p>
        </w:tc>
        <w:tc>
          <w:tcPr>
            <w:tcW w:w="992" w:type="dxa"/>
          </w:tcPr>
          <w:p w14:paraId="447E46B3" w14:textId="77777777" w:rsidR="00000000" w:rsidRDefault="00000000">
            <w:pPr>
              <w:pStyle w:val="Text"/>
              <w:jc w:val="right"/>
              <w:rPr>
                <w:sz w:val="20"/>
              </w:rPr>
            </w:pPr>
            <w:r>
              <w:rPr>
                <w:sz w:val="20"/>
              </w:rPr>
              <w:t>19,000</w:t>
            </w:r>
          </w:p>
        </w:tc>
        <w:tc>
          <w:tcPr>
            <w:tcW w:w="996" w:type="dxa"/>
            <w:gridSpan w:val="3"/>
          </w:tcPr>
          <w:p w14:paraId="3B6B19E5" w14:textId="77777777" w:rsidR="00000000" w:rsidRDefault="00000000">
            <w:pPr>
              <w:pStyle w:val="Text"/>
              <w:jc w:val="right"/>
              <w:rPr>
                <w:sz w:val="20"/>
              </w:rPr>
            </w:pPr>
            <w:r>
              <w:rPr>
                <w:sz w:val="20"/>
              </w:rPr>
              <w:t>8,550</w:t>
            </w:r>
          </w:p>
        </w:tc>
        <w:tc>
          <w:tcPr>
            <w:tcW w:w="1272" w:type="dxa"/>
            <w:gridSpan w:val="3"/>
          </w:tcPr>
          <w:p w14:paraId="16CD2A01" w14:textId="77777777" w:rsidR="00000000" w:rsidRDefault="00000000">
            <w:pPr>
              <w:pStyle w:val="Text"/>
              <w:jc w:val="right"/>
              <w:rPr>
                <w:sz w:val="20"/>
              </w:rPr>
            </w:pPr>
            <w:r>
              <w:rPr>
                <w:sz w:val="20"/>
              </w:rPr>
              <w:t>30,004</w:t>
            </w:r>
          </w:p>
        </w:tc>
        <w:tc>
          <w:tcPr>
            <w:tcW w:w="1134" w:type="dxa"/>
            <w:gridSpan w:val="2"/>
          </w:tcPr>
          <w:p w14:paraId="57D12A99" w14:textId="77777777" w:rsidR="00000000" w:rsidRDefault="00000000">
            <w:pPr>
              <w:pStyle w:val="Text"/>
              <w:jc w:val="right"/>
              <w:rPr>
                <w:sz w:val="20"/>
              </w:rPr>
            </w:pPr>
            <w:r>
              <w:rPr>
                <w:sz w:val="20"/>
              </w:rPr>
              <w:t>–</w:t>
            </w:r>
          </w:p>
        </w:tc>
        <w:tc>
          <w:tcPr>
            <w:tcW w:w="869" w:type="dxa"/>
            <w:gridSpan w:val="4"/>
          </w:tcPr>
          <w:p w14:paraId="0E5C1F4E" w14:textId="77777777" w:rsidR="00000000" w:rsidRDefault="00000000">
            <w:pPr>
              <w:pStyle w:val="Text"/>
              <w:jc w:val="right"/>
              <w:rPr>
                <w:sz w:val="20"/>
              </w:rPr>
            </w:pPr>
            <w:r>
              <w:rPr>
                <w:sz w:val="20"/>
              </w:rPr>
              <w:t>128,611</w:t>
            </w:r>
          </w:p>
        </w:tc>
      </w:tr>
      <w:tr w:rsidR="00000000" w14:paraId="0C22C754" w14:textId="77777777">
        <w:tblPrEx>
          <w:tblCellMar>
            <w:top w:w="0" w:type="dxa"/>
            <w:bottom w:w="0" w:type="dxa"/>
          </w:tblCellMar>
        </w:tblPrEx>
        <w:tc>
          <w:tcPr>
            <w:tcW w:w="2233" w:type="dxa"/>
            <w:gridSpan w:val="2"/>
          </w:tcPr>
          <w:p w14:paraId="7AF176BE" w14:textId="77777777" w:rsidR="00000000" w:rsidRDefault="00000000">
            <w:pPr>
              <w:pStyle w:val="Text"/>
              <w:rPr>
                <w:sz w:val="20"/>
              </w:rPr>
            </w:pPr>
            <w:r>
              <w:rPr>
                <w:sz w:val="20"/>
              </w:rPr>
              <w:t>Charles Macek</w:t>
            </w:r>
          </w:p>
        </w:tc>
        <w:tc>
          <w:tcPr>
            <w:tcW w:w="852" w:type="dxa"/>
          </w:tcPr>
          <w:p w14:paraId="1C6545FF" w14:textId="77777777" w:rsidR="00000000" w:rsidRDefault="00000000">
            <w:pPr>
              <w:pStyle w:val="Text"/>
              <w:jc w:val="right"/>
              <w:rPr>
                <w:sz w:val="20"/>
              </w:rPr>
            </w:pPr>
            <w:r>
              <w:rPr>
                <w:sz w:val="20"/>
              </w:rPr>
              <w:t>67,450</w:t>
            </w:r>
          </w:p>
        </w:tc>
        <w:tc>
          <w:tcPr>
            <w:tcW w:w="992" w:type="dxa"/>
            <w:gridSpan w:val="2"/>
          </w:tcPr>
          <w:p w14:paraId="743AFB8F" w14:textId="77777777" w:rsidR="00000000" w:rsidRDefault="00000000">
            <w:pPr>
              <w:pStyle w:val="Text"/>
              <w:jc w:val="right"/>
              <w:rPr>
                <w:sz w:val="20"/>
              </w:rPr>
            </w:pPr>
            <w:r>
              <w:rPr>
                <w:sz w:val="20"/>
              </w:rPr>
              <w:t>3,192</w:t>
            </w:r>
          </w:p>
        </w:tc>
        <w:tc>
          <w:tcPr>
            <w:tcW w:w="970" w:type="dxa"/>
            <w:gridSpan w:val="3"/>
          </w:tcPr>
          <w:p w14:paraId="15D1986F" w14:textId="77777777" w:rsidR="00000000" w:rsidRDefault="00000000">
            <w:pPr>
              <w:pStyle w:val="Text"/>
              <w:jc w:val="right"/>
              <w:rPr>
                <w:sz w:val="20"/>
              </w:rPr>
            </w:pPr>
            <w:r>
              <w:rPr>
                <w:sz w:val="20"/>
              </w:rPr>
              <w:t>–</w:t>
            </w:r>
          </w:p>
        </w:tc>
        <w:tc>
          <w:tcPr>
            <w:tcW w:w="992" w:type="dxa"/>
          </w:tcPr>
          <w:p w14:paraId="24D19AFD" w14:textId="77777777" w:rsidR="00000000" w:rsidRDefault="00000000">
            <w:pPr>
              <w:pStyle w:val="Text"/>
              <w:jc w:val="right"/>
              <w:rPr>
                <w:sz w:val="20"/>
              </w:rPr>
            </w:pPr>
            <w:r>
              <w:rPr>
                <w:sz w:val="20"/>
              </w:rPr>
              <w:t>19,000</w:t>
            </w:r>
          </w:p>
        </w:tc>
        <w:tc>
          <w:tcPr>
            <w:tcW w:w="996" w:type="dxa"/>
            <w:gridSpan w:val="3"/>
          </w:tcPr>
          <w:p w14:paraId="1833AC63" w14:textId="77777777" w:rsidR="00000000" w:rsidRDefault="00000000">
            <w:pPr>
              <w:pStyle w:val="Text"/>
              <w:jc w:val="right"/>
              <w:rPr>
                <w:sz w:val="20"/>
              </w:rPr>
            </w:pPr>
            <w:r>
              <w:rPr>
                <w:sz w:val="20"/>
              </w:rPr>
              <w:t>8,550</w:t>
            </w:r>
          </w:p>
        </w:tc>
        <w:tc>
          <w:tcPr>
            <w:tcW w:w="1272" w:type="dxa"/>
            <w:gridSpan w:val="3"/>
          </w:tcPr>
          <w:p w14:paraId="11690897" w14:textId="77777777" w:rsidR="00000000" w:rsidRDefault="00000000">
            <w:pPr>
              <w:pStyle w:val="Text"/>
              <w:jc w:val="right"/>
              <w:rPr>
                <w:sz w:val="20"/>
              </w:rPr>
            </w:pPr>
            <w:r>
              <w:rPr>
                <w:sz w:val="20"/>
              </w:rPr>
              <w:t>77,789 (9)</w:t>
            </w:r>
          </w:p>
        </w:tc>
        <w:tc>
          <w:tcPr>
            <w:tcW w:w="1134" w:type="dxa"/>
            <w:gridSpan w:val="2"/>
          </w:tcPr>
          <w:p w14:paraId="057B4C4B" w14:textId="77777777" w:rsidR="00000000" w:rsidRDefault="00000000">
            <w:pPr>
              <w:pStyle w:val="Text"/>
              <w:jc w:val="right"/>
              <w:rPr>
                <w:sz w:val="20"/>
              </w:rPr>
            </w:pPr>
            <w:r>
              <w:rPr>
                <w:sz w:val="20"/>
              </w:rPr>
              <w:t>–</w:t>
            </w:r>
          </w:p>
        </w:tc>
        <w:tc>
          <w:tcPr>
            <w:tcW w:w="869" w:type="dxa"/>
            <w:gridSpan w:val="4"/>
          </w:tcPr>
          <w:p w14:paraId="662A9F01" w14:textId="77777777" w:rsidR="00000000" w:rsidRDefault="00000000">
            <w:pPr>
              <w:pStyle w:val="Text"/>
              <w:jc w:val="right"/>
              <w:rPr>
                <w:sz w:val="20"/>
              </w:rPr>
            </w:pPr>
            <w:r>
              <w:rPr>
                <w:sz w:val="20"/>
              </w:rPr>
              <w:t>175,981</w:t>
            </w:r>
          </w:p>
        </w:tc>
      </w:tr>
      <w:tr w:rsidR="00000000" w14:paraId="5517D680" w14:textId="77777777">
        <w:tblPrEx>
          <w:tblCellMar>
            <w:top w:w="0" w:type="dxa"/>
            <w:bottom w:w="0" w:type="dxa"/>
          </w:tblCellMar>
        </w:tblPrEx>
        <w:tc>
          <w:tcPr>
            <w:tcW w:w="2233" w:type="dxa"/>
            <w:gridSpan w:val="2"/>
          </w:tcPr>
          <w:p w14:paraId="2D458C73" w14:textId="77777777" w:rsidR="00000000" w:rsidRDefault="00000000">
            <w:pPr>
              <w:pStyle w:val="Text"/>
              <w:rPr>
                <w:sz w:val="20"/>
              </w:rPr>
            </w:pPr>
            <w:r>
              <w:rPr>
                <w:sz w:val="20"/>
              </w:rPr>
              <w:t xml:space="preserve">William A Owens </w:t>
            </w:r>
            <w:r>
              <w:rPr>
                <w:sz w:val="20"/>
                <w:vertAlign w:val="superscript"/>
              </w:rPr>
              <w:t>(10)</w:t>
            </w:r>
          </w:p>
        </w:tc>
        <w:tc>
          <w:tcPr>
            <w:tcW w:w="852" w:type="dxa"/>
          </w:tcPr>
          <w:p w14:paraId="6029F4B0" w14:textId="77777777" w:rsidR="00000000" w:rsidRDefault="00000000">
            <w:pPr>
              <w:pStyle w:val="Text"/>
              <w:jc w:val="right"/>
              <w:rPr>
                <w:sz w:val="20"/>
              </w:rPr>
            </w:pPr>
            <w:r>
              <w:rPr>
                <w:sz w:val="20"/>
              </w:rPr>
              <w:t>46,154</w:t>
            </w:r>
          </w:p>
        </w:tc>
        <w:tc>
          <w:tcPr>
            <w:tcW w:w="992" w:type="dxa"/>
            <w:gridSpan w:val="2"/>
          </w:tcPr>
          <w:p w14:paraId="449CE6C5" w14:textId="77777777" w:rsidR="00000000" w:rsidRDefault="00000000">
            <w:pPr>
              <w:pStyle w:val="Text"/>
              <w:jc w:val="right"/>
              <w:rPr>
                <w:sz w:val="20"/>
              </w:rPr>
            </w:pPr>
            <w:r>
              <w:rPr>
                <w:sz w:val="20"/>
              </w:rPr>
              <w:t>–</w:t>
            </w:r>
          </w:p>
        </w:tc>
        <w:tc>
          <w:tcPr>
            <w:tcW w:w="970" w:type="dxa"/>
            <w:gridSpan w:val="3"/>
          </w:tcPr>
          <w:p w14:paraId="524DDD72" w14:textId="77777777" w:rsidR="00000000" w:rsidRDefault="00000000">
            <w:pPr>
              <w:pStyle w:val="Text"/>
              <w:jc w:val="right"/>
              <w:rPr>
                <w:sz w:val="20"/>
              </w:rPr>
            </w:pPr>
            <w:r>
              <w:rPr>
                <w:sz w:val="20"/>
              </w:rPr>
              <w:t xml:space="preserve">31,529 </w:t>
            </w:r>
            <w:r>
              <w:rPr>
                <w:sz w:val="20"/>
                <w:vertAlign w:val="superscript"/>
              </w:rPr>
              <w:t>(11)</w:t>
            </w:r>
          </w:p>
        </w:tc>
        <w:tc>
          <w:tcPr>
            <w:tcW w:w="992" w:type="dxa"/>
          </w:tcPr>
          <w:p w14:paraId="10353C01" w14:textId="77777777" w:rsidR="00000000" w:rsidRDefault="00000000">
            <w:pPr>
              <w:pStyle w:val="Text"/>
              <w:jc w:val="right"/>
              <w:rPr>
                <w:sz w:val="20"/>
              </w:rPr>
            </w:pPr>
            <w:r>
              <w:rPr>
                <w:sz w:val="20"/>
              </w:rPr>
              <w:t>30,000</w:t>
            </w:r>
          </w:p>
        </w:tc>
        <w:tc>
          <w:tcPr>
            <w:tcW w:w="996" w:type="dxa"/>
            <w:gridSpan w:val="3"/>
          </w:tcPr>
          <w:p w14:paraId="654BA0D1" w14:textId="77777777" w:rsidR="00000000" w:rsidRDefault="00000000">
            <w:pPr>
              <w:pStyle w:val="Text"/>
              <w:jc w:val="right"/>
              <w:rPr>
                <w:sz w:val="20"/>
              </w:rPr>
            </w:pPr>
            <w:r>
              <w:rPr>
                <w:sz w:val="20"/>
              </w:rPr>
              <w:t>–</w:t>
            </w:r>
          </w:p>
        </w:tc>
        <w:tc>
          <w:tcPr>
            <w:tcW w:w="1272" w:type="dxa"/>
            <w:gridSpan w:val="3"/>
          </w:tcPr>
          <w:p w14:paraId="21656372" w14:textId="77777777" w:rsidR="00000000" w:rsidRDefault="00000000">
            <w:pPr>
              <w:pStyle w:val="Text"/>
              <w:jc w:val="right"/>
              <w:rPr>
                <w:sz w:val="20"/>
              </w:rPr>
            </w:pPr>
            <w:r>
              <w:rPr>
                <w:sz w:val="20"/>
              </w:rPr>
              <w:t>–</w:t>
            </w:r>
          </w:p>
        </w:tc>
        <w:tc>
          <w:tcPr>
            <w:tcW w:w="1134" w:type="dxa"/>
            <w:gridSpan w:val="2"/>
          </w:tcPr>
          <w:p w14:paraId="49A4C702" w14:textId="77777777" w:rsidR="00000000" w:rsidRDefault="00000000">
            <w:pPr>
              <w:pStyle w:val="Text"/>
              <w:jc w:val="right"/>
              <w:rPr>
                <w:sz w:val="20"/>
              </w:rPr>
            </w:pPr>
            <w:r>
              <w:rPr>
                <w:sz w:val="20"/>
              </w:rPr>
              <w:t>74,083</w:t>
            </w:r>
          </w:p>
        </w:tc>
        <w:tc>
          <w:tcPr>
            <w:tcW w:w="869" w:type="dxa"/>
            <w:gridSpan w:val="4"/>
          </w:tcPr>
          <w:p w14:paraId="51737337" w14:textId="77777777" w:rsidR="00000000" w:rsidRDefault="00000000">
            <w:pPr>
              <w:pStyle w:val="Text"/>
              <w:jc w:val="right"/>
              <w:rPr>
                <w:sz w:val="20"/>
              </w:rPr>
            </w:pPr>
            <w:r>
              <w:rPr>
                <w:sz w:val="20"/>
              </w:rPr>
              <w:t>181,766</w:t>
            </w:r>
          </w:p>
        </w:tc>
      </w:tr>
      <w:tr w:rsidR="00000000" w14:paraId="575B6D5D" w14:textId="77777777">
        <w:tblPrEx>
          <w:tblCellMar>
            <w:top w:w="0" w:type="dxa"/>
            <w:bottom w:w="0" w:type="dxa"/>
          </w:tblCellMar>
        </w:tblPrEx>
        <w:tc>
          <w:tcPr>
            <w:tcW w:w="2233" w:type="dxa"/>
            <w:gridSpan w:val="2"/>
          </w:tcPr>
          <w:p w14:paraId="0E8CDE52" w14:textId="77777777" w:rsidR="00000000" w:rsidRDefault="00000000">
            <w:pPr>
              <w:pStyle w:val="Text"/>
              <w:rPr>
                <w:sz w:val="20"/>
              </w:rPr>
            </w:pPr>
            <w:r>
              <w:rPr>
                <w:sz w:val="20"/>
              </w:rPr>
              <w:t>John W Stocker</w:t>
            </w:r>
          </w:p>
        </w:tc>
        <w:tc>
          <w:tcPr>
            <w:tcW w:w="852" w:type="dxa"/>
          </w:tcPr>
          <w:p w14:paraId="4D399FE4" w14:textId="77777777" w:rsidR="00000000" w:rsidRDefault="00000000">
            <w:pPr>
              <w:pStyle w:val="Text"/>
              <w:jc w:val="right"/>
              <w:rPr>
                <w:sz w:val="20"/>
              </w:rPr>
            </w:pPr>
            <w:r>
              <w:rPr>
                <w:sz w:val="20"/>
              </w:rPr>
              <w:t>34,499</w:t>
            </w:r>
          </w:p>
        </w:tc>
        <w:tc>
          <w:tcPr>
            <w:tcW w:w="992" w:type="dxa"/>
            <w:gridSpan w:val="2"/>
          </w:tcPr>
          <w:p w14:paraId="36B7DF32" w14:textId="77777777" w:rsidR="00000000" w:rsidRDefault="00000000">
            <w:pPr>
              <w:pStyle w:val="Text"/>
              <w:jc w:val="right"/>
              <w:rPr>
                <w:sz w:val="20"/>
              </w:rPr>
            </w:pPr>
            <w:r>
              <w:rPr>
                <w:sz w:val="20"/>
              </w:rPr>
              <w:t>4,501</w:t>
            </w:r>
          </w:p>
        </w:tc>
        <w:tc>
          <w:tcPr>
            <w:tcW w:w="970" w:type="dxa"/>
            <w:gridSpan w:val="3"/>
          </w:tcPr>
          <w:p w14:paraId="46FA542F" w14:textId="77777777" w:rsidR="00000000" w:rsidRDefault="00000000">
            <w:pPr>
              <w:pStyle w:val="Text"/>
              <w:jc w:val="right"/>
              <w:rPr>
                <w:sz w:val="20"/>
              </w:rPr>
            </w:pPr>
            <w:r>
              <w:rPr>
                <w:sz w:val="20"/>
              </w:rPr>
              <w:t>–</w:t>
            </w:r>
          </w:p>
        </w:tc>
        <w:tc>
          <w:tcPr>
            <w:tcW w:w="992" w:type="dxa"/>
          </w:tcPr>
          <w:p w14:paraId="0C7C72CF" w14:textId="77777777" w:rsidR="00000000" w:rsidRDefault="00000000">
            <w:pPr>
              <w:pStyle w:val="Text"/>
              <w:jc w:val="right"/>
              <w:rPr>
                <w:sz w:val="20"/>
              </w:rPr>
            </w:pPr>
            <w:r>
              <w:rPr>
                <w:sz w:val="20"/>
              </w:rPr>
              <w:t>77,396</w:t>
            </w:r>
          </w:p>
        </w:tc>
        <w:tc>
          <w:tcPr>
            <w:tcW w:w="996" w:type="dxa"/>
            <w:gridSpan w:val="3"/>
          </w:tcPr>
          <w:p w14:paraId="1D4D199C" w14:textId="77777777" w:rsidR="00000000" w:rsidRDefault="00000000">
            <w:pPr>
              <w:pStyle w:val="Text"/>
              <w:jc w:val="right"/>
              <w:rPr>
                <w:sz w:val="20"/>
              </w:rPr>
            </w:pPr>
            <w:r>
              <w:rPr>
                <w:sz w:val="20"/>
              </w:rPr>
              <w:t>3,105</w:t>
            </w:r>
          </w:p>
        </w:tc>
        <w:tc>
          <w:tcPr>
            <w:tcW w:w="1272" w:type="dxa"/>
            <w:gridSpan w:val="3"/>
          </w:tcPr>
          <w:p w14:paraId="31DC482B" w14:textId="77777777" w:rsidR="00000000" w:rsidRDefault="00000000">
            <w:pPr>
              <w:pStyle w:val="Text"/>
              <w:jc w:val="right"/>
              <w:rPr>
                <w:sz w:val="20"/>
              </w:rPr>
            </w:pPr>
            <w:r>
              <w:rPr>
                <w:sz w:val="20"/>
              </w:rPr>
              <w:t>60,590</w:t>
            </w:r>
          </w:p>
        </w:tc>
        <w:tc>
          <w:tcPr>
            <w:tcW w:w="1134" w:type="dxa"/>
            <w:gridSpan w:val="2"/>
          </w:tcPr>
          <w:p w14:paraId="6AC972EF" w14:textId="77777777" w:rsidR="00000000" w:rsidRDefault="00000000">
            <w:pPr>
              <w:pStyle w:val="Text"/>
              <w:jc w:val="right"/>
              <w:rPr>
                <w:sz w:val="20"/>
              </w:rPr>
            </w:pPr>
            <w:r>
              <w:rPr>
                <w:sz w:val="20"/>
              </w:rPr>
              <w:t>–</w:t>
            </w:r>
          </w:p>
        </w:tc>
        <w:tc>
          <w:tcPr>
            <w:tcW w:w="869" w:type="dxa"/>
            <w:gridSpan w:val="4"/>
          </w:tcPr>
          <w:p w14:paraId="4D4B2872" w14:textId="77777777" w:rsidR="00000000" w:rsidRDefault="00000000">
            <w:pPr>
              <w:pStyle w:val="Text"/>
              <w:jc w:val="right"/>
              <w:rPr>
                <w:sz w:val="20"/>
              </w:rPr>
            </w:pPr>
            <w:r>
              <w:rPr>
                <w:sz w:val="20"/>
              </w:rPr>
              <w:t>180,091</w:t>
            </w:r>
          </w:p>
        </w:tc>
      </w:tr>
    </w:tbl>
    <w:p w14:paraId="697F5B5B" w14:textId="77777777" w:rsidR="00000000" w:rsidRDefault="00000000">
      <w:pPr>
        <w:pStyle w:val="Text"/>
      </w:pPr>
    </w:p>
    <w:p w14:paraId="55E09257" w14:textId="77777777" w:rsidR="00000000" w:rsidRDefault="00000000">
      <w:pPr>
        <w:pStyle w:val="Notes"/>
      </w:pPr>
      <w:r>
        <w:t>(1)</w:t>
      </w:r>
      <w:r>
        <w:tab/>
        <w:t>Includes the value of the personal use of products and services and other related fees.</w:t>
      </w:r>
    </w:p>
    <w:p w14:paraId="235AFD1B" w14:textId="77777777" w:rsidR="00000000" w:rsidRDefault="00000000">
      <w:pPr>
        <w:pStyle w:val="Notes"/>
      </w:pPr>
      <w:r>
        <w:t>(2)</w:t>
      </w:r>
      <w:r>
        <w:tab/>
        <w:t>Mr McGauchie was appointed Chairman on 20 July 2004.</w:t>
      </w:r>
    </w:p>
    <w:p w14:paraId="74ACC50E" w14:textId="77777777" w:rsidR="00000000" w:rsidRDefault="00000000">
      <w:pPr>
        <w:pStyle w:val="Notes"/>
      </w:pPr>
      <w:r>
        <w:t>(3)</w:t>
      </w:r>
      <w:r>
        <w:tab/>
        <w:t>This amount is paid to Mr McGauchie for membership of the Telstra Country Wide® Advisory Board. These fees are for contribution of services in addition to Board duties.</w:t>
      </w:r>
    </w:p>
    <w:p w14:paraId="23109888" w14:textId="77777777" w:rsidR="00000000" w:rsidRDefault="00000000">
      <w:pPr>
        <w:pStyle w:val="Notes"/>
      </w:pPr>
      <w:r>
        <w:t>(4)</w:t>
      </w:r>
      <w:r>
        <w:tab/>
        <w:t>Mr Ralph was appointed as Interim Chairman from 14 April 2004 to 20 July 2004.</w:t>
      </w:r>
    </w:p>
    <w:p w14:paraId="4EB8695B" w14:textId="77777777" w:rsidR="00000000" w:rsidRDefault="00000000">
      <w:pPr>
        <w:pStyle w:val="Notes"/>
      </w:pPr>
      <w:r>
        <w:t>(5)</w:t>
      </w:r>
      <w:r>
        <w:tab/>
        <w:t>Under current superannuation legislation Mr Ralph does not receive superannuation benefits as he has passed his 70th birthday.</w:t>
      </w:r>
    </w:p>
    <w:p w14:paraId="13AE9AA2" w14:textId="77777777" w:rsidR="00000000" w:rsidRDefault="00000000">
      <w:pPr>
        <w:pStyle w:val="Notes"/>
      </w:pPr>
      <w:r>
        <w:t>(6)</w:t>
      </w:r>
      <w:r>
        <w:tab/>
        <w:t>Mr Mansfield resigned from the Telstra Board on 14 April 2004.</w:t>
      </w:r>
    </w:p>
    <w:p w14:paraId="2C6EF2C6" w14:textId="77777777" w:rsidR="00000000" w:rsidRDefault="00000000">
      <w:pPr>
        <w:pStyle w:val="Notes"/>
      </w:pPr>
      <w:r>
        <w:t>(7)</w:t>
      </w:r>
      <w:r>
        <w:tab/>
        <w:t>Mr Chisholm has declined to receive directors fees.</w:t>
      </w:r>
    </w:p>
    <w:p w14:paraId="37645911" w14:textId="77777777" w:rsidR="00000000" w:rsidRDefault="00000000">
      <w:pPr>
        <w:pStyle w:val="Notes"/>
      </w:pPr>
      <w:r>
        <w:t>(8)</w:t>
      </w:r>
      <w:r>
        <w:tab/>
        <w:t>Mr Chisholm receives fees of $150,000 from FOXTEL® for services to them as Chairman of their Board.</w:t>
      </w:r>
    </w:p>
    <w:p w14:paraId="1FB9B16D" w14:textId="77777777" w:rsidR="00000000" w:rsidRDefault="00000000">
      <w:pPr>
        <w:pStyle w:val="Notes"/>
      </w:pPr>
      <w:r>
        <w:t>(9)</w:t>
      </w:r>
      <w:r>
        <w:tab/>
        <w:t>Ms Hutchinson and Mr Macek this year became entitled to retirement benefits after passing the 2 year hurdle described under Retirement Benefits.</w:t>
      </w:r>
    </w:p>
    <w:p w14:paraId="31D86AAE" w14:textId="77777777" w:rsidR="00000000" w:rsidRDefault="00000000">
      <w:pPr>
        <w:pStyle w:val="Notes"/>
      </w:pPr>
      <w:r>
        <w:t>(10)</w:t>
      </w:r>
      <w:r>
        <w:tab/>
        <w:t>Mr Owens resigned from the Telstra Board on 6 May 2004.</w:t>
      </w:r>
    </w:p>
    <w:p w14:paraId="56816502" w14:textId="77777777" w:rsidR="00000000" w:rsidRDefault="00000000">
      <w:pPr>
        <w:pStyle w:val="Notes"/>
      </w:pPr>
      <w:r>
        <w:t>(11)</w:t>
      </w:r>
      <w:r>
        <w:tab/>
        <w:t>Mr Owens, a US based director, received management consultancy fees of $31,529 (paid in US dollars). These payments are not included when calculating the total aggregate remuneration pool. These fees are for contribution of services in addition to Board duties.</w:t>
      </w:r>
    </w:p>
    <w:p w14:paraId="3D0CE8BA" w14:textId="77777777" w:rsidR="00000000" w:rsidRDefault="00000000">
      <w:pPr>
        <w:pStyle w:val="Subhead2"/>
      </w:pPr>
      <w:r>
        <w:br w:type="page"/>
        <w:t>Equity compensation – DirectShare</w:t>
      </w:r>
    </w:p>
    <w:p w14:paraId="3348E9BC" w14:textId="77777777" w:rsidR="00000000" w:rsidRDefault="00000000">
      <w:pPr>
        <w:pStyle w:val="Text"/>
      </w:pPr>
      <w:r>
        <w:t>As part of the overall remuneration strategy and to encourage a longer term perspective, directors are required to receive a minimum of 20% of their remuneration by way of restricted Telstra shares through the DirectShare Plan. The shares are purchased on market and allocated to the participating director at market price. The shares are held in trust for a period of 5 years unless the participating director ceases earlier with the Telstra Group. In accordance with our policy, directors may state a preference to increase their participation in the DirectShare Plan. Where this occurs, we may provide a greater percentage of directors’ fees in Telstra shares.</w:t>
      </w:r>
    </w:p>
    <w:p w14:paraId="0F3B93B0" w14:textId="77777777" w:rsidR="00000000" w:rsidRDefault="00000000">
      <w:pPr>
        <w:pStyle w:val="Text"/>
      </w:pPr>
      <w:r>
        <w:t>Directors are restricted from entering into arrangements which effectively operate to limit the economic risk of their security holdings in those shares allocated under the DirectShare Plan during the period the shares are held in trust.</w:t>
      </w:r>
    </w:p>
    <w:p w14:paraId="7B9D77DD" w14:textId="77777777" w:rsidR="00000000" w:rsidRDefault="00000000">
      <w:pPr>
        <w:pStyle w:val="Text"/>
      </w:pPr>
      <w:r>
        <w:t>Superannuation</w:t>
      </w:r>
    </w:p>
    <w:p w14:paraId="630C4A93" w14:textId="77777777" w:rsidR="00000000" w:rsidRDefault="00000000">
      <w:pPr>
        <w:pStyle w:val="Text"/>
      </w:pPr>
      <w:r>
        <w:t xml:space="preserve">The directors may state a preference to increase the proportion of their fees taken as superannuation. </w:t>
      </w:r>
    </w:p>
    <w:p w14:paraId="6995DBD1" w14:textId="77777777" w:rsidR="00000000" w:rsidRDefault="00000000">
      <w:pPr>
        <w:pStyle w:val="Text"/>
      </w:pPr>
      <w:r>
        <w:t>Where this occurs, we may provide a greater percentage of directors’ fees as superannuation contributions, subject to normal legislative requirements in order to meet superannuation guarantee and other statutory obligations.</w:t>
      </w:r>
    </w:p>
    <w:p w14:paraId="351EC8C7" w14:textId="77777777" w:rsidR="00000000" w:rsidRDefault="00000000">
      <w:pPr>
        <w:pStyle w:val="Text"/>
      </w:pPr>
      <w:r>
        <w:t>Retirement benefits</w:t>
      </w:r>
    </w:p>
    <w:p w14:paraId="79094AB0" w14:textId="77777777" w:rsidR="00000000" w:rsidRDefault="00000000">
      <w:pPr>
        <w:pStyle w:val="Text"/>
      </w:pPr>
      <w:r>
        <w:t>Telstra will not provide retirement benefits for directors appointed to the Telstra Board after fiscal 2002. However, non-executive directors appointed prior to that date are eligible to receive retirement benefits on retiring as a director with Telstra. Directors who have served 9 years or more are entitled to receive a maximum amount equal to their total emoluments in the preceding 3 years. Directors who have served less than 9 years but more than 2 years are entitled to receive a pro-rated amount based on the number of months served as a director.</w:t>
      </w:r>
    </w:p>
    <w:p w14:paraId="74833E51" w14:textId="77777777" w:rsidR="00000000" w:rsidRDefault="00000000">
      <w:pPr>
        <w:pStyle w:val="Text"/>
      </w:pPr>
      <w:r>
        <w:t>The table below provides the estimated retirement benefit that each director would receive had they retired as a director of Telstra as at 30 June 2004.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3079"/>
        <w:gridCol w:w="2887"/>
      </w:tblGrid>
      <w:tr w:rsidR="00000000" w14:paraId="61D54C29" w14:textId="77777777">
        <w:tblPrEx>
          <w:tblCellMar>
            <w:top w:w="0" w:type="dxa"/>
            <w:bottom w:w="0" w:type="dxa"/>
          </w:tblCellMar>
        </w:tblPrEx>
        <w:tc>
          <w:tcPr>
            <w:tcW w:w="3692" w:type="dxa"/>
          </w:tcPr>
          <w:p w14:paraId="69FA9758" w14:textId="77777777" w:rsidR="00000000" w:rsidRDefault="00000000">
            <w:pPr>
              <w:pStyle w:val="Notes"/>
              <w:rPr>
                <w:sz w:val="24"/>
              </w:rPr>
            </w:pPr>
          </w:p>
        </w:tc>
        <w:tc>
          <w:tcPr>
            <w:tcW w:w="3079" w:type="dxa"/>
          </w:tcPr>
          <w:p w14:paraId="4D8CF6CA" w14:textId="77777777" w:rsidR="00000000" w:rsidRDefault="00000000">
            <w:pPr>
              <w:pStyle w:val="Notes"/>
              <w:rPr>
                <w:sz w:val="24"/>
              </w:rPr>
            </w:pPr>
          </w:p>
        </w:tc>
        <w:tc>
          <w:tcPr>
            <w:tcW w:w="2887" w:type="dxa"/>
          </w:tcPr>
          <w:p w14:paraId="33E48BD5" w14:textId="77777777" w:rsidR="00000000" w:rsidRDefault="00000000">
            <w:pPr>
              <w:pStyle w:val="Notes"/>
              <w:jc w:val="center"/>
              <w:rPr>
                <w:sz w:val="24"/>
              </w:rPr>
            </w:pPr>
            <w:r>
              <w:rPr>
                <w:sz w:val="24"/>
              </w:rPr>
              <w:t>Estimated Retirement</w:t>
            </w:r>
          </w:p>
        </w:tc>
      </w:tr>
      <w:tr w:rsidR="00000000" w14:paraId="6F7CB587" w14:textId="77777777">
        <w:tblPrEx>
          <w:tblCellMar>
            <w:top w:w="0" w:type="dxa"/>
            <w:bottom w:w="0" w:type="dxa"/>
          </w:tblCellMar>
        </w:tblPrEx>
        <w:tc>
          <w:tcPr>
            <w:tcW w:w="3692" w:type="dxa"/>
          </w:tcPr>
          <w:p w14:paraId="4ED79C4E" w14:textId="77777777" w:rsidR="00000000" w:rsidRDefault="00000000">
            <w:pPr>
              <w:pStyle w:val="Notes"/>
              <w:rPr>
                <w:sz w:val="24"/>
              </w:rPr>
            </w:pPr>
          </w:p>
        </w:tc>
        <w:tc>
          <w:tcPr>
            <w:tcW w:w="3079" w:type="dxa"/>
          </w:tcPr>
          <w:p w14:paraId="40944D41" w14:textId="77777777" w:rsidR="00000000" w:rsidRDefault="00000000">
            <w:pPr>
              <w:pStyle w:val="Notes"/>
              <w:rPr>
                <w:sz w:val="24"/>
              </w:rPr>
            </w:pPr>
          </w:p>
        </w:tc>
        <w:tc>
          <w:tcPr>
            <w:tcW w:w="2887" w:type="dxa"/>
          </w:tcPr>
          <w:p w14:paraId="14648631" w14:textId="77777777" w:rsidR="00000000" w:rsidRDefault="00000000">
            <w:pPr>
              <w:pStyle w:val="Notes"/>
              <w:jc w:val="center"/>
              <w:rPr>
                <w:sz w:val="24"/>
              </w:rPr>
            </w:pPr>
            <w:r>
              <w:rPr>
                <w:sz w:val="24"/>
              </w:rPr>
              <w:t>Sum as at 30 June 2004</w:t>
            </w:r>
          </w:p>
        </w:tc>
      </w:tr>
      <w:tr w:rsidR="00000000" w14:paraId="7CA91236" w14:textId="77777777">
        <w:tblPrEx>
          <w:tblCellMar>
            <w:top w:w="0" w:type="dxa"/>
            <w:bottom w:w="0" w:type="dxa"/>
          </w:tblCellMar>
        </w:tblPrEx>
        <w:tc>
          <w:tcPr>
            <w:tcW w:w="3692" w:type="dxa"/>
          </w:tcPr>
          <w:p w14:paraId="1E4CF0EF" w14:textId="77777777" w:rsidR="00000000" w:rsidRDefault="00000000">
            <w:pPr>
              <w:pStyle w:val="Notes"/>
              <w:rPr>
                <w:sz w:val="24"/>
              </w:rPr>
            </w:pPr>
            <w:r>
              <w:rPr>
                <w:sz w:val="24"/>
              </w:rPr>
              <w:t>Name</w:t>
            </w:r>
          </w:p>
        </w:tc>
        <w:tc>
          <w:tcPr>
            <w:tcW w:w="3079" w:type="dxa"/>
          </w:tcPr>
          <w:p w14:paraId="08C3C217" w14:textId="77777777" w:rsidR="00000000" w:rsidRDefault="00000000">
            <w:pPr>
              <w:pStyle w:val="Notes"/>
              <w:rPr>
                <w:sz w:val="24"/>
              </w:rPr>
            </w:pPr>
            <w:r>
              <w:rPr>
                <w:sz w:val="24"/>
              </w:rPr>
              <w:t>Position</w:t>
            </w:r>
          </w:p>
        </w:tc>
        <w:tc>
          <w:tcPr>
            <w:tcW w:w="2887" w:type="dxa"/>
          </w:tcPr>
          <w:p w14:paraId="58F9A7D9" w14:textId="77777777" w:rsidR="00000000" w:rsidRDefault="00000000">
            <w:pPr>
              <w:pStyle w:val="Notes"/>
              <w:jc w:val="center"/>
              <w:rPr>
                <w:sz w:val="24"/>
              </w:rPr>
            </w:pPr>
            <w:r>
              <w:rPr>
                <w:sz w:val="24"/>
              </w:rPr>
              <w:t>$</w:t>
            </w:r>
          </w:p>
        </w:tc>
      </w:tr>
      <w:tr w:rsidR="00000000" w14:paraId="085C300F" w14:textId="77777777">
        <w:tblPrEx>
          <w:tblCellMar>
            <w:top w:w="0" w:type="dxa"/>
            <w:bottom w:w="0" w:type="dxa"/>
          </w:tblCellMar>
        </w:tblPrEx>
        <w:tc>
          <w:tcPr>
            <w:tcW w:w="3692" w:type="dxa"/>
          </w:tcPr>
          <w:p w14:paraId="7D2C8E69" w14:textId="77777777" w:rsidR="00000000" w:rsidRDefault="00000000">
            <w:pPr>
              <w:pStyle w:val="Notes"/>
              <w:rPr>
                <w:sz w:val="24"/>
              </w:rPr>
            </w:pPr>
            <w:r>
              <w:rPr>
                <w:sz w:val="24"/>
              </w:rPr>
              <w:t xml:space="preserve">Donald G McGauchie </w:t>
            </w:r>
          </w:p>
        </w:tc>
        <w:tc>
          <w:tcPr>
            <w:tcW w:w="3079" w:type="dxa"/>
          </w:tcPr>
          <w:p w14:paraId="31604875" w14:textId="77777777" w:rsidR="00000000" w:rsidRDefault="00000000">
            <w:pPr>
              <w:pStyle w:val="Notes"/>
              <w:rPr>
                <w:sz w:val="24"/>
              </w:rPr>
            </w:pPr>
            <w:r>
              <w:rPr>
                <w:sz w:val="24"/>
              </w:rPr>
              <w:t xml:space="preserve">Chairman </w:t>
            </w:r>
          </w:p>
        </w:tc>
        <w:tc>
          <w:tcPr>
            <w:tcW w:w="2887" w:type="dxa"/>
          </w:tcPr>
          <w:p w14:paraId="55C88326" w14:textId="77777777" w:rsidR="00000000" w:rsidRDefault="00000000">
            <w:pPr>
              <w:pStyle w:val="Notes"/>
              <w:jc w:val="center"/>
              <w:rPr>
                <w:sz w:val="24"/>
              </w:rPr>
            </w:pPr>
            <w:r>
              <w:rPr>
                <w:sz w:val="24"/>
              </w:rPr>
              <w:t>145,277</w:t>
            </w:r>
          </w:p>
        </w:tc>
      </w:tr>
      <w:tr w:rsidR="00000000" w14:paraId="47139174" w14:textId="77777777">
        <w:tblPrEx>
          <w:tblCellMar>
            <w:top w:w="0" w:type="dxa"/>
            <w:bottom w:w="0" w:type="dxa"/>
          </w:tblCellMar>
        </w:tblPrEx>
        <w:tc>
          <w:tcPr>
            <w:tcW w:w="3692" w:type="dxa"/>
          </w:tcPr>
          <w:p w14:paraId="53AC6E77" w14:textId="77777777" w:rsidR="00000000" w:rsidRDefault="00000000">
            <w:pPr>
              <w:pStyle w:val="Notes"/>
              <w:rPr>
                <w:sz w:val="24"/>
              </w:rPr>
            </w:pPr>
            <w:r>
              <w:rPr>
                <w:sz w:val="24"/>
              </w:rPr>
              <w:t xml:space="preserve">John T Ralph </w:t>
            </w:r>
          </w:p>
        </w:tc>
        <w:tc>
          <w:tcPr>
            <w:tcW w:w="3079" w:type="dxa"/>
          </w:tcPr>
          <w:p w14:paraId="19169BDB" w14:textId="77777777" w:rsidR="00000000" w:rsidRDefault="00000000">
            <w:pPr>
              <w:pStyle w:val="Notes"/>
              <w:rPr>
                <w:sz w:val="24"/>
              </w:rPr>
            </w:pPr>
            <w:r>
              <w:rPr>
                <w:sz w:val="24"/>
              </w:rPr>
              <w:t xml:space="preserve">Deputy Chairman </w:t>
            </w:r>
          </w:p>
        </w:tc>
        <w:tc>
          <w:tcPr>
            <w:tcW w:w="2887" w:type="dxa"/>
          </w:tcPr>
          <w:p w14:paraId="1365E51F" w14:textId="77777777" w:rsidR="00000000" w:rsidRDefault="00000000">
            <w:pPr>
              <w:pStyle w:val="Notes"/>
              <w:jc w:val="center"/>
              <w:rPr>
                <w:sz w:val="24"/>
              </w:rPr>
            </w:pPr>
            <w:r>
              <w:rPr>
                <w:sz w:val="24"/>
              </w:rPr>
              <w:t>371,735</w:t>
            </w:r>
          </w:p>
        </w:tc>
      </w:tr>
      <w:tr w:rsidR="00000000" w14:paraId="7C897400" w14:textId="77777777">
        <w:tblPrEx>
          <w:tblCellMar>
            <w:top w:w="0" w:type="dxa"/>
            <w:bottom w:w="0" w:type="dxa"/>
          </w:tblCellMar>
        </w:tblPrEx>
        <w:tc>
          <w:tcPr>
            <w:tcW w:w="3692" w:type="dxa"/>
          </w:tcPr>
          <w:p w14:paraId="54BFFC03" w14:textId="77777777" w:rsidR="00000000" w:rsidRDefault="00000000">
            <w:pPr>
              <w:pStyle w:val="Notes"/>
              <w:rPr>
                <w:sz w:val="24"/>
              </w:rPr>
            </w:pPr>
            <w:r>
              <w:rPr>
                <w:sz w:val="24"/>
              </w:rPr>
              <w:t xml:space="preserve">Samuel H Chisholm </w:t>
            </w:r>
            <w:r>
              <w:rPr>
                <w:sz w:val="24"/>
                <w:vertAlign w:val="superscript"/>
              </w:rPr>
              <w:t>(1)</w:t>
            </w:r>
            <w:r>
              <w:rPr>
                <w:sz w:val="24"/>
              </w:rPr>
              <w:t xml:space="preserve"> </w:t>
            </w:r>
          </w:p>
        </w:tc>
        <w:tc>
          <w:tcPr>
            <w:tcW w:w="3079" w:type="dxa"/>
          </w:tcPr>
          <w:p w14:paraId="6433D601" w14:textId="77777777" w:rsidR="00000000" w:rsidRDefault="00000000">
            <w:pPr>
              <w:pStyle w:val="Notes"/>
              <w:rPr>
                <w:sz w:val="24"/>
              </w:rPr>
            </w:pPr>
            <w:r>
              <w:rPr>
                <w:sz w:val="24"/>
              </w:rPr>
              <w:t xml:space="preserve">Director </w:t>
            </w:r>
          </w:p>
        </w:tc>
        <w:tc>
          <w:tcPr>
            <w:tcW w:w="2887" w:type="dxa"/>
          </w:tcPr>
          <w:p w14:paraId="33A5D92D" w14:textId="77777777" w:rsidR="00000000" w:rsidRDefault="00000000">
            <w:pPr>
              <w:pStyle w:val="Notes"/>
              <w:jc w:val="center"/>
              <w:rPr>
                <w:sz w:val="24"/>
              </w:rPr>
            </w:pPr>
            <w:r>
              <w:rPr>
                <w:sz w:val="24"/>
              </w:rPr>
              <w:t>–</w:t>
            </w:r>
          </w:p>
        </w:tc>
      </w:tr>
      <w:tr w:rsidR="00000000" w14:paraId="1EE7BB5B" w14:textId="77777777">
        <w:tblPrEx>
          <w:tblCellMar>
            <w:top w:w="0" w:type="dxa"/>
            <w:bottom w:w="0" w:type="dxa"/>
          </w:tblCellMar>
        </w:tblPrEx>
        <w:tc>
          <w:tcPr>
            <w:tcW w:w="3692" w:type="dxa"/>
          </w:tcPr>
          <w:p w14:paraId="40343057" w14:textId="77777777" w:rsidR="00000000" w:rsidRDefault="00000000">
            <w:pPr>
              <w:pStyle w:val="Notes"/>
              <w:rPr>
                <w:sz w:val="24"/>
              </w:rPr>
            </w:pPr>
            <w:r>
              <w:rPr>
                <w:sz w:val="24"/>
              </w:rPr>
              <w:t xml:space="preserve">Anthony J Clark </w:t>
            </w:r>
          </w:p>
        </w:tc>
        <w:tc>
          <w:tcPr>
            <w:tcW w:w="3079" w:type="dxa"/>
          </w:tcPr>
          <w:p w14:paraId="2D2F5BB0" w14:textId="77777777" w:rsidR="00000000" w:rsidRDefault="00000000">
            <w:pPr>
              <w:pStyle w:val="Notes"/>
              <w:rPr>
                <w:sz w:val="24"/>
              </w:rPr>
            </w:pPr>
            <w:r>
              <w:rPr>
                <w:sz w:val="24"/>
              </w:rPr>
              <w:t xml:space="preserve">Director </w:t>
            </w:r>
          </w:p>
        </w:tc>
        <w:tc>
          <w:tcPr>
            <w:tcW w:w="2887" w:type="dxa"/>
          </w:tcPr>
          <w:p w14:paraId="0CDD3FDD" w14:textId="77777777" w:rsidR="00000000" w:rsidRDefault="00000000">
            <w:pPr>
              <w:pStyle w:val="Notes"/>
              <w:jc w:val="center"/>
              <w:rPr>
                <w:sz w:val="24"/>
              </w:rPr>
            </w:pPr>
            <w:r>
              <w:rPr>
                <w:sz w:val="24"/>
              </w:rPr>
              <w:t>223,882</w:t>
            </w:r>
          </w:p>
        </w:tc>
      </w:tr>
      <w:tr w:rsidR="00000000" w14:paraId="1E635F5F" w14:textId="77777777">
        <w:tblPrEx>
          <w:tblCellMar>
            <w:top w:w="0" w:type="dxa"/>
            <w:bottom w:w="0" w:type="dxa"/>
          </w:tblCellMar>
        </w:tblPrEx>
        <w:tc>
          <w:tcPr>
            <w:tcW w:w="3692" w:type="dxa"/>
          </w:tcPr>
          <w:p w14:paraId="3B0B6322" w14:textId="77777777" w:rsidR="00000000" w:rsidRDefault="00000000">
            <w:pPr>
              <w:pStyle w:val="Notes"/>
              <w:rPr>
                <w:sz w:val="24"/>
              </w:rPr>
            </w:pPr>
            <w:r>
              <w:rPr>
                <w:sz w:val="24"/>
              </w:rPr>
              <w:t xml:space="preserve">John E Fletcher </w:t>
            </w:r>
          </w:p>
        </w:tc>
        <w:tc>
          <w:tcPr>
            <w:tcW w:w="3079" w:type="dxa"/>
          </w:tcPr>
          <w:p w14:paraId="3EE6D75C" w14:textId="77777777" w:rsidR="00000000" w:rsidRDefault="00000000">
            <w:pPr>
              <w:pStyle w:val="Notes"/>
              <w:rPr>
                <w:sz w:val="24"/>
              </w:rPr>
            </w:pPr>
            <w:r>
              <w:rPr>
                <w:sz w:val="24"/>
              </w:rPr>
              <w:t xml:space="preserve">Director </w:t>
            </w:r>
          </w:p>
        </w:tc>
        <w:tc>
          <w:tcPr>
            <w:tcW w:w="2887" w:type="dxa"/>
          </w:tcPr>
          <w:p w14:paraId="38E0AD41" w14:textId="77777777" w:rsidR="00000000" w:rsidRDefault="00000000">
            <w:pPr>
              <w:pStyle w:val="Notes"/>
              <w:jc w:val="center"/>
              <w:rPr>
                <w:sz w:val="24"/>
              </w:rPr>
            </w:pPr>
            <w:r>
              <w:rPr>
                <w:sz w:val="24"/>
              </w:rPr>
              <w:t>90,535</w:t>
            </w:r>
          </w:p>
        </w:tc>
      </w:tr>
      <w:tr w:rsidR="00000000" w14:paraId="3301F945" w14:textId="77777777">
        <w:tblPrEx>
          <w:tblCellMar>
            <w:top w:w="0" w:type="dxa"/>
            <w:bottom w:w="0" w:type="dxa"/>
          </w:tblCellMar>
        </w:tblPrEx>
        <w:tc>
          <w:tcPr>
            <w:tcW w:w="3692" w:type="dxa"/>
          </w:tcPr>
          <w:p w14:paraId="654E814C" w14:textId="77777777" w:rsidR="00000000" w:rsidRDefault="00000000">
            <w:pPr>
              <w:pStyle w:val="Notes"/>
              <w:rPr>
                <w:sz w:val="24"/>
              </w:rPr>
            </w:pPr>
            <w:r>
              <w:rPr>
                <w:sz w:val="24"/>
              </w:rPr>
              <w:t xml:space="preserve">Belinda J Hutchinson </w:t>
            </w:r>
          </w:p>
        </w:tc>
        <w:tc>
          <w:tcPr>
            <w:tcW w:w="3079" w:type="dxa"/>
          </w:tcPr>
          <w:p w14:paraId="0FC32CE2" w14:textId="77777777" w:rsidR="00000000" w:rsidRDefault="00000000">
            <w:pPr>
              <w:pStyle w:val="Notes"/>
              <w:rPr>
                <w:sz w:val="24"/>
              </w:rPr>
            </w:pPr>
            <w:r>
              <w:rPr>
                <w:sz w:val="24"/>
              </w:rPr>
              <w:t xml:space="preserve">Director </w:t>
            </w:r>
          </w:p>
        </w:tc>
        <w:tc>
          <w:tcPr>
            <w:tcW w:w="2887" w:type="dxa"/>
          </w:tcPr>
          <w:p w14:paraId="4D9D9FA2" w14:textId="77777777" w:rsidR="00000000" w:rsidRDefault="00000000">
            <w:pPr>
              <w:pStyle w:val="Notes"/>
              <w:jc w:val="center"/>
              <w:rPr>
                <w:sz w:val="24"/>
              </w:rPr>
            </w:pPr>
            <w:r>
              <w:rPr>
                <w:sz w:val="24"/>
              </w:rPr>
              <w:t>71,790</w:t>
            </w:r>
          </w:p>
        </w:tc>
      </w:tr>
      <w:tr w:rsidR="00000000" w14:paraId="63109357" w14:textId="77777777">
        <w:tblPrEx>
          <w:tblCellMar>
            <w:top w:w="0" w:type="dxa"/>
            <w:bottom w:w="0" w:type="dxa"/>
          </w:tblCellMar>
        </w:tblPrEx>
        <w:tc>
          <w:tcPr>
            <w:tcW w:w="3692" w:type="dxa"/>
          </w:tcPr>
          <w:p w14:paraId="6DC4A9B9" w14:textId="77777777" w:rsidR="00000000" w:rsidRDefault="00000000">
            <w:pPr>
              <w:pStyle w:val="Notes"/>
              <w:rPr>
                <w:sz w:val="24"/>
              </w:rPr>
            </w:pPr>
            <w:r>
              <w:rPr>
                <w:sz w:val="24"/>
              </w:rPr>
              <w:t xml:space="preserve">Catherine B Livingstone </w:t>
            </w:r>
          </w:p>
        </w:tc>
        <w:tc>
          <w:tcPr>
            <w:tcW w:w="3079" w:type="dxa"/>
          </w:tcPr>
          <w:p w14:paraId="2CB0205C" w14:textId="77777777" w:rsidR="00000000" w:rsidRDefault="00000000">
            <w:pPr>
              <w:pStyle w:val="Notes"/>
              <w:rPr>
                <w:sz w:val="24"/>
              </w:rPr>
            </w:pPr>
            <w:r>
              <w:rPr>
                <w:sz w:val="24"/>
              </w:rPr>
              <w:t xml:space="preserve">Director </w:t>
            </w:r>
          </w:p>
        </w:tc>
        <w:tc>
          <w:tcPr>
            <w:tcW w:w="2887" w:type="dxa"/>
          </w:tcPr>
          <w:p w14:paraId="7BD63087" w14:textId="77777777" w:rsidR="00000000" w:rsidRDefault="00000000">
            <w:pPr>
              <w:pStyle w:val="Notes"/>
              <w:jc w:val="center"/>
              <w:rPr>
                <w:sz w:val="24"/>
              </w:rPr>
            </w:pPr>
            <w:r>
              <w:rPr>
                <w:sz w:val="24"/>
              </w:rPr>
              <w:t>96,858</w:t>
            </w:r>
          </w:p>
        </w:tc>
      </w:tr>
      <w:tr w:rsidR="00000000" w14:paraId="62CA176C" w14:textId="77777777">
        <w:tblPrEx>
          <w:tblCellMar>
            <w:top w:w="0" w:type="dxa"/>
            <w:bottom w:w="0" w:type="dxa"/>
          </w:tblCellMar>
        </w:tblPrEx>
        <w:tc>
          <w:tcPr>
            <w:tcW w:w="3692" w:type="dxa"/>
          </w:tcPr>
          <w:p w14:paraId="0DF16AD1" w14:textId="77777777" w:rsidR="00000000" w:rsidRDefault="00000000">
            <w:pPr>
              <w:pStyle w:val="Notes"/>
              <w:rPr>
                <w:sz w:val="24"/>
              </w:rPr>
            </w:pPr>
            <w:r>
              <w:rPr>
                <w:sz w:val="24"/>
              </w:rPr>
              <w:t xml:space="preserve">Charles Macek </w:t>
            </w:r>
          </w:p>
        </w:tc>
        <w:tc>
          <w:tcPr>
            <w:tcW w:w="3079" w:type="dxa"/>
          </w:tcPr>
          <w:p w14:paraId="019B9139" w14:textId="77777777" w:rsidR="00000000" w:rsidRDefault="00000000">
            <w:pPr>
              <w:pStyle w:val="Notes"/>
              <w:rPr>
                <w:sz w:val="24"/>
              </w:rPr>
            </w:pPr>
            <w:r>
              <w:rPr>
                <w:sz w:val="24"/>
              </w:rPr>
              <w:t xml:space="preserve">Director </w:t>
            </w:r>
          </w:p>
        </w:tc>
        <w:tc>
          <w:tcPr>
            <w:tcW w:w="2887" w:type="dxa"/>
          </w:tcPr>
          <w:p w14:paraId="481EDB26" w14:textId="77777777" w:rsidR="00000000" w:rsidRDefault="00000000">
            <w:pPr>
              <w:pStyle w:val="Notes"/>
              <w:jc w:val="center"/>
              <w:rPr>
                <w:sz w:val="24"/>
              </w:rPr>
            </w:pPr>
            <w:r>
              <w:rPr>
                <w:sz w:val="24"/>
              </w:rPr>
              <w:t>77,789</w:t>
            </w:r>
          </w:p>
        </w:tc>
      </w:tr>
      <w:tr w:rsidR="00000000" w14:paraId="12C7146F" w14:textId="77777777">
        <w:tblPrEx>
          <w:tblCellMar>
            <w:top w:w="0" w:type="dxa"/>
            <w:bottom w:w="0" w:type="dxa"/>
          </w:tblCellMar>
        </w:tblPrEx>
        <w:tc>
          <w:tcPr>
            <w:tcW w:w="3692" w:type="dxa"/>
          </w:tcPr>
          <w:p w14:paraId="7DF16EA3" w14:textId="77777777" w:rsidR="00000000" w:rsidRDefault="00000000">
            <w:pPr>
              <w:pStyle w:val="Notes"/>
              <w:rPr>
                <w:sz w:val="24"/>
              </w:rPr>
            </w:pPr>
            <w:r>
              <w:rPr>
                <w:sz w:val="24"/>
              </w:rPr>
              <w:t xml:space="preserve">John W Stocker </w:t>
            </w:r>
          </w:p>
        </w:tc>
        <w:tc>
          <w:tcPr>
            <w:tcW w:w="3079" w:type="dxa"/>
          </w:tcPr>
          <w:p w14:paraId="322E4C57" w14:textId="77777777" w:rsidR="00000000" w:rsidRDefault="00000000">
            <w:pPr>
              <w:pStyle w:val="Notes"/>
              <w:rPr>
                <w:sz w:val="24"/>
              </w:rPr>
            </w:pPr>
            <w:r>
              <w:rPr>
                <w:sz w:val="24"/>
              </w:rPr>
              <w:t xml:space="preserve">Director </w:t>
            </w:r>
          </w:p>
        </w:tc>
        <w:tc>
          <w:tcPr>
            <w:tcW w:w="2887" w:type="dxa"/>
          </w:tcPr>
          <w:p w14:paraId="35337974" w14:textId="77777777" w:rsidR="00000000" w:rsidRDefault="00000000">
            <w:pPr>
              <w:pStyle w:val="Notes"/>
              <w:jc w:val="center"/>
              <w:rPr>
                <w:sz w:val="24"/>
              </w:rPr>
            </w:pPr>
            <w:r>
              <w:rPr>
                <w:sz w:val="24"/>
              </w:rPr>
              <w:t>269,046</w:t>
            </w:r>
          </w:p>
        </w:tc>
      </w:tr>
    </w:tbl>
    <w:p w14:paraId="7A67B020" w14:textId="77777777" w:rsidR="00000000" w:rsidRDefault="00000000">
      <w:pPr>
        <w:pStyle w:val="Notes"/>
      </w:pPr>
      <w:r>
        <w:t>(1) No estimated retirement benefit as fees have been declined by the director</w:t>
      </w:r>
    </w:p>
    <w:p w14:paraId="76DCB89A" w14:textId="77777777" w:rsidR="00000000" w:rsidRDefault="00000000">
      <w:pPr>
        <w:pStyle w:val="Subhead2"/>
      </w:pPr>
      <w:r>
        <w:t>Remuneration policy for the CEO &amp; senior executives</w:t>
      </w:r>
    </w:p>
    <w:p w14:paraId="0CA2EB40" w14:textId="77777777" w:rsidR="00000000" w:rsidRDefault="00000000">
      <w:pPr>
        <w:pStyle w:val="Text"/>
      </w:pPr>
      <w:r>
        <w:t>The Nominations &amp; Remuneration Committee (formerly the Appointments &amp; Compensation Committee) is accountable for reviewing and recommending to the Board the remuneration arrangements for Telstra’s CEO and senior executives reporting to the CEO. The Committee compares both the structure of the remuneration package and the overall quantum on a periodic basis by comparison to other major corporations in Australia. Additionally, the Committee engaged an independent specialised remuneration consultant to provide advice to warrant that payments are in line with general market practice and are competitively placed to attract and retain the necessary talent for the critical work required in these roles. The Committee has met with the consultant as well as receiving reports from him.</w:t>
      </w:r>
    </w:p>
    <w:p w14:paraId="6127C11A" w14:textId="77777777" w:rsidR="00000000" w:rsidRDefault="00000000">
      <w:pPr>
        <w:pStyle w:val="Text"/>
      </w:pPr>
      <w:r>
        <w:t>The Committee has adopted a set of principles used to guide decisions related to the remuneration of the senior executives. Specifically, these principles are designed to link the level of remuneration of the CEO and senior executives with the financial and operational performance of the Company. The principles are that the arrangements are:</w:t>
      </w:r>
    </w:p>
    <w:p w14:paraId="4D27EDE4" w14:textId="77777777" w:rsidR="00000000" w:rsidRDefault="00000000">
      <w:pPr>
        <w:pStyle w:val="Text"/>
      </w:pPr>
      <w:r>
        <w:t>•</w:t>
      </w:r>
      <w:r>
        <w:tab/>
        <w:t>simple and easy to communicate;</w:t>
      </w:r>
    </w:p>
    <w:p w14:paraId="0FDE2FCE" w14:textId="77777777" w:rsidR="00000000" w:rsidRDefault="00000000">
      <w:pPr>
        <w:pStyle w:val="Text"/>
      </w:pPr>
      <w:r>
        <w:t>•</w:t>
      </w:r>
      <w:r>
        <w:tab/>
        <w:t>transparent so that all elements are visible;</w:t>
      </w:r>
    </w:p>
    <w:p w14:paraId="59DC9B7F" w14:textId="77777777" w:rsidR="00000000" w:rsidRDefault="00000000">
      <w:pPr>
        <w:pStyle w:val="Text"/>
      </w:pPr>
      <w:r>
        <w:t>•</w:t>
      </w:r>
      <w:r>
        <w:tab/>
        <w:t>linked to the performance of the Company;</w:t>
      </w:r>
    </w:p>
    <w:p w14:paraId="7F4630AC" w14:textId="77777777" w:rsidR="00000000" w:rsidRDefault="00000000">
      <w:pPr>
        <w:pStyle w:val="Text"/>
      </w:pPr>
      <w:r>
        <w:t>•</w:t>
      </w:r>
      <w:r>
        <w:tab/>
        <w:t>differentiated based on individual performance;</w:t>
      </w:r>
    </w:p>
    <w:p w14:paraId="42C63902" w14:textId="77777777" w:rsidR="00000000" w:rsidRDefault="00000000">
      <w:pPr>
        <w:pStyle w:val="Text"/>
      </w:pPr>
      <w:r>
        <w:t>•</w:t>
      </w:r>
      <w:r>
        <w:tab/>
        <w:t>market competitive to attract and retain talent;</w:t>
      </w:r>
    </w:p>
    <w:p w14:paraId="4985EBC0" w14:textId="77777777" w:rsidR="00000000" w:rsidRDefault="00000000">
      <w:pPr>
        <w:pStyle w:val="Text"/>
      </w:pPr>
      <w:r>
        <w:t>•</w:t>
      </w:r>
      <w:r>
        <w:tab/>
        <w:t>fair and equitable; and</w:t>
      </w:r>
    </w:p>
    <w:p w14:paraId="31B1FF6A" w14:textId="77777777" w:rsidR="00000000" w:rsidRDefault="00000000">
      <w:pPr>
        <w:pStyle w:val="Text"/>
      </w:pPr>
      <w:r>
        <w:t>•</w:t>
      </w:r>
      <w:r>
        <w:tab/>
        <w:t>aligned with the achievement of the Company’s long term business objectives.</w:t>
      </w:r>
    </w:p>
    <w:p w14:paraId="14A0571C" w14:textId="77777777" w:rsidR="00000000" w:rsidRDefault="00000000">
      <w:pPr>
        <w:pStyle w:val="Subhead2"/>
      </w:pPr>
      <w:r>
        <w:t>Linking rewards to performance</w:t>
      </w:r>
    </w:p>
    <w:p w14:paraId="663A793A" w14:textId="77777777" w:rsidR="00000000" w:rsidRDefault="00000000">
      <w:pPr>
        <w:pStyle w:val="Text"/>
      </w:pPr>
      <w:r>
        <w:t xml:space="preserve">The CEO and senior executives are eligible for an annual short term incentive (STI) based on a range of Company financial, organisational and individual performance measures. The design of the STI plan was approved by the Telstra Board at the beginning of the financial year. </w:t>
      </w:r>
    </w:p>
    <w:p w14:paraId="6C499EC7" w14:textId="77777777" w:rsidR="00000000" w:rsidRDefault="00000000">
      <w:pPr>
        <w:pStyle w:val="Text"/>
      </w:pPr>
      <w:r>
        <w:t>The plan focuses on the Company financial performance measures of EBIT growth, revenue growth and, in the case of the CEO, return on investment. These measures represent 65% of the CEO’s “on target” incentive payment and 50% of the senior executives’ “on target” incentive payment. The remaining 35% of the CEO’s “on target” incentive payment is made up of measures of key Company customer service, employee opinion survey results and personal priorities determined by the Board. The remaining 50% of the senior executives’ “on target” incentive payment is based on achievement of their respective business unit financial performance measures (20%) and performance against individual pre-determined key result areas (30%).</w:t>
      </w:r>
    </w:p>
    <w:p w14:paraId="5F5D2A08" w14:textId="77777777" w:rsidR="00000000" w:rsidRDefault="00000000">
      <w:pPr>
        <w:pStyle w:val="Text"/>
      </w:pPr>
      <w:r>
        <w:t>The design of the incentive plan requires each measure to achieve a minimum performance level or “threshold” before any payment for that measure becomes eligible. If the minimum level is achieved, then 50% of the amount assigned to that measure becomes payable. Achievement of the “target” level for each measure will qualify 100% to be paid. Similarly, achievement of a stretch target or “cap” will qualify 200% to be paid. A sliding scale operates for any performance level in between threshold and cap. We are of the view that this provides a significant direct link of the senior executive’s remuneration to the performance of the Company.</w:t>
      </w:r>
    </w:p>
    <w:p w14:paraId="14226AEC" w14:textId="77777777" w:rsidR="00000000" w:rsidRDefault="00000000">
      <w:pPr>
        <w:pStyle w:val="Text"/>
      </w:pPr>
      <w:r>
        <w:t>At the end of the financial year, the Board assesses performance against these measures and determines the amount of the annual incentive payment based on overall performance against the plan. The CEO is not present during discussions, or involved in any of the decision making, on the structure or outcome of the annual incentive payment to him.</w:t>
      </w:r>
    </w:p>
    <w:p w14:paraId="076C9670" w14:textId="77777777" w:rsidR="00000000" w:rsidRDefault="00000000">
      <w:pPr>
        <w:pStyle w:val="Text"/>
      </w:pPr>
      <w:r>
        <w:t>In the case of the CEO’s and senior executives’ long term incentive (LTI) plan, the relationship to Company performance is directly linked in two ways. Firstly, the vesting of any performance rights is dependant on the achievement of a market based performance hurdle, namely, the relative TSR ranking against the S&amp;P ASX Top 200 (Industrials) (“Peer Group”). Secondly, the market value of the equity instruments will significantly impact the value derived by the CEO and senior executives, if and when they vest.</w:t>
      </w:r>
    </w:p>
    <w:p w14:paraId="6BD3EABA" w14:textId="77777777" w:rsidR="00000000" w:rsidRDefault="00000000">
      <w:pPr>
        <w:pStyle w:val="Text"/>
      </w:pPr>
      <w:r>
        <w:t>For the performance rights allocated in fiscal 2004 to achieve 50% of their vesting entitlement, the Telstra 30 day average total shareholder return (TSR) must exceed the 50th percentile of the 30 day average TSR performance of the companies comprising the Peer Group at allocation date, between the third and fifth anniversary of allocation.</w:t>
      </w:r>
    </w:p>
    <w:p w14:paraId="3BE0C992" w14:textId="77777777" w:rsidR="00000000" w:rsidRDefault="00000000">
      <w:pPr>
        <w:pStyle w:val="Text"/>
      </w:pPr>
      <w:r>
        <w:t xml:space="preserve">Furthermore, performance rights vest on a performance scale. </w:t>
      </w:r>
    </w:p>
    <w:p w14:paraId="39A1C460" w14:textId="77777777" w:rsidR="00000000" w:rsidRDefault="00000000">
      <w:pPr>
        <w:pStyle w:val="Text"/>
      </w:pPr>
      <w:r>
        <w:t>In order to achieve 100% of vesting entitlement of the performance rights, the TSR must exceed the 75th percentile of the Peer Group in Quarter 1 of the performance period or at least the 50th percentile in Quarter 1 and obtaining the 75th percentile in any of the remaining seven quarters. If the 50th percentile is not achieved in Quarter 1 then 50% of the allocation will lapse. The remaining 50% may vest if the 50th percentile is achieved during the remainder of the performance period.</w:t>
      </w:r>
    </w:p>
    <w:p w14:paraId="0DF764A7" w14:textId="77777777" w:rsidR="00000000" w:rsidRDefault="00000000">
      <w:pPr>
        <w:pStyle w:val="Text"/>
      </w:pPr>
      <w:r>
        <w:t>As part of its normal practice, the Board reviews the remuneration arrangements of the CEO and senior executives on a regular basis. As a result of this review, the Board has decided to change the structure and re-balance the arrangements for fiscal 2004. The major change is that the Board has decided to discontinue the Deferred Remuneration plan. Deferred remuneration was regarded as fixed remuneration subject to continued employment with Telstra for 3 years. Instead, the remuneration value normally attributed to deferred remuneration will be allocated evenly between fixed remuneration and the annual short term incentive.</w:t>
      </w:r>
    </w:p>
    <w:p w14:paraId="66DD22F9" w14:textId="77777777" w:rsidR="00000000" w:rsidRDefault="00000000">
      <w:pPr>
        <w:pStyle w:val="Text"/>
      </w:pPr>
      <w:r>
        <w:t>Furthermore, whilst the actual payment made to the CEO and senior executives under the annual STI plan will continue to be measured against Company, business unit and individual performance, only half will be delivered in cash. The other half will be delivered as rights to Telstra shares which will vest in equal amounts over the next 3 years at 12 month intervals. The Growthshare Trust will purchase the shares on market and hold the rights in trust until they vest. The CEO and senior executives will not hold any beneficial interest in the shares until they are released by the Trust.</w:t>
      </w:r>
    </w:p>
    <w:p w14:paraId="4C938F29" w14:textId="77777777" w:rsidR="00000000" w:rsidRDefault="00000000">
      <w:pPr>
        <w:pStyle w:val="Text"/>
      </w:pPr>
      <w:r>
        <w:t>Dividends earned by the shares will not be earned by the CEO or senior executive but will be paid to the Trust. When shares vest to the CEO and senior executives the allocation is adjusted to the value of the dividends earned by those shares from the date of allocation to the vesting date. The Board is of the opinion that this will increase the focus on the performance of the Company and re-enforce the concept of share ownership by the CEO and senior executives in Telstra.</w:t>
      </w:r>
    </w:p>
    <w:p w14:paraId="53E7F687" w14:textId="77777777" w:rsidR="00000000" w:rsidRDefault="00000000">
      <w:pPr>
        <w:pStyle w:val="Text"/>
      </w:pPr>
      <w:r>
        <w:t xml:space="preserve">The Board has also approved a change to the Telstra Long Term Incentive (LTI) Plan for fiscal 2005. The LTI plan currently uses Telstra’s Total Shareholder Return (TSR) compared to a comparator group of companies comprising the S&amp;P ASX Top 200 (Industrials) as the single performance measure. </w:t>
      </w:r>
    </w:p>
    <w:p w14:paraId="04E982B2" w14:textId="77777777" w:rsidR="00000000" w:rsidRDefault="00000000">
      <w:pPr>
        <w:pStyle w:val="Text"/>
      </w:pPr>
      <w:r>
        <w:t>For allocations made under the LTI plan after fiscal 2004, 50% of allocations will be subject to the TSR performance measure and 50% will be subject to a new performance measure based on Telstra’s Earnings Per Share (EPS).</w:t>
      </w:r>
    </w:p>
    <w:p w14:paraId="0D479E7D" w14:textId="77777777" w:rsidR="00000000" w:rsidRDefault="00000000">
      <w:pPr>
        <w:pStyle w:val="Text"/>
      </w:pPr>
      <w:r>
        <w:t>Vesting of performance rights under the TSR hurdle are subject to the same conditions as previous allocations and are described under the Long Term Incentive section below.</w:t>
      </w:r>
    </w:p>
    <w:p w14:paraId="0F97E141" w14:textId="77777777" w:rsidR="00000000" w:rsidRDefault="00000000">
      <w:pPr>
        <w:pStyle w:val="Text"/>
      </w:pPr>
      <w:r>
        <w:t>For the 50% of allocations to vest under the EPS hurdle, Telstra’s EPS must meet or exceed the target performance level of 5% annual compound growth for the 3 years prior to testing date. If Telstra’s EPS has grown annually by 10% compound for the same period, then an additional 50% allocation may vest. A linear vesting scale operates for performance above 5% annual compound growth and 10% annual compound growth.</w:t>
      </w:r>
    </w:p>
    <w:p w14:paraId="50A924CC" w14:textId="77777777" w:rsidR="00000000" w:rsidRDefault="00000000">
      <w:pPr>
        <w:pStyle w:val="Text"/>
      </w:pPr>
      <w:r>
        <w:t>The changes to the remuneration structure and arrangements for the CEO and senior executives incorporating the ceasing of the deferred remuneration plan results in an increase in fixed remuneration and an increase in the overall remuneration value of the STI. However, the Board are of the opinion that these changes are more in line with contemporary market practice and strengthen the performance link. In essence, a greater proportion of the total package for the CEO and senior managers is at risk and relies on Company performance meeting internal and external performance targets. The CEO and senior executives are able to earn significant rewards only if superior operational and organisational performance is achieved.</w:t>
      </w:r>
    </w:p>
    <w:p w14:paraId="03F58A11" w14:textId="77777777" w:rsidR="00000000" w:rsidRDefault="00000000">
      <w:pPr>
        <w:pStyle w:val="Subhead2"/>
      </w:pPr>
      <w:r>
        <w:t>Remuneration structure</w:t>
      </w:r>
    </w:p>
    <w:p w14:paraId="7DBE6D7D" w14:textId="77777777" w:rsidR="00000000" w:rsidRDefault="00000000">
      <w:pPr>
        <w:pStyle w:val="Text"/>
      </w:pPr>
      <w:r>
        <w:t>Each element of the remuneration structure for the CEO and senior executives is described below:</w:t>
      </w:r>
    </w:p>
    <w:p w14:paraId="0D7B40E9" w14:textId="77777777" w:rsidR="00000000" w:rsidRDefault="00000000">
      <w:pPr>
        <w:pStyle w:val="Text"/>
      </w:pPr>
      <w:r>
        <w:t>Fixed remuneration</w:t>
      </w:r>
    </w:p>
    <w:p w14:paraId="4C75DEB8" w14:textId="77777777" w:rsidR="00000000" w:rsidRDefault="00000000">
      <w:pPr>
        <w:pStyle w:val="Text"/>
      </w:pPr>
      <w:r>
        <w:t xml:space="preserve">Fixed remuneration is made up of guaranteed salary (including salary sacrifice benefits and fringe benefits tax for any salary sacrificed benefits elected by the individual) and superannuation. An individual’s fixed remuneration is generally set once a year as part of the Company wide remuneration review. In setting remuneration, the Nominations &amp; Remuneration Committee has regard to advice provided by an independent remuneration consultant on roles in comparable groups of companies. Furthermore, a range of macro economic indicators are used to determine likely movements in broad salary rates. </w:t>
      </w:r>
    </w:p>
    <w:p w14:paraId="60EE1BE6" w14:textId="77777777" w:rsidR="00000000" w:rsidRDefault="00000000">
      <w:pPr>
        <w:pStyle w:val="Text"/>
      </w:pPr>
      <w:r>
        <w:t xml:space="preserve">The CEO and senior executives must contribute from their fixed remuneration to superannuation in accordance with legislative superannuation guarantee requirements. In addition, executives may state a preference to increase the proportion of their fixed remuneration taken as superannuation. </w:t>
      </w:r>
    </w:p>
    <w:p w14:paraId="29B12557" w14:textId="77777777" w:rsidR="00000000" w:rsidRDefault="00000000">
      <w:pPr>
        <w:pStyle w:val="Text"/>
      </w:pPr>
      <w:r>
        <w:t>Where this occurs, we may provide a greater percentage of their fixed remuneration as superannuation contributions, subject to normal legislative requirements in order to meet superannuation guarantee and other statutory obligations.</w:t>
      </w:r>
    </w:p>
    <w:p w14:paraId="0BF24BD5" w14:textId="77777777" w:rsidR="00000000" w:rsidRDefault="00000000">
      <w:pPr>
        <w:pStyle w:val="Text"/>
      </w:pPr>
      <w:r>
        <w:t>Deferred remuneration</w:t>
      </w:r>
    </w:p>
    <w:p w14:paraId="6953D9F5" w14:textId="77777777" w:rsidR="00000000" w:rsidRDefault="00000000">
      <w:pPr>
        <w:pStyle w:val="Text"/>
      </w:pPr>
      <w:r>
        <w:t>Telstra had a deferred remuneration plan, where the CEO and senior executives were provided part of their annual fixed remuneration in the form of rights to Telstra shares through the Telstra Growthshare Trust. The deferred remuneration plan supported Telstra’s operational and strategic plans through linking an element of the CEO’s and senior executives’ remuneration with sustained improvements in shareholder value. A deferred share was a right to acquire a share in Telstra subject to satisfying certain employment requirements. As deferred shares were allocated as deferred fixed remuneration, they had no performance hurdle other than the employment condition. In broad terms, if the CEO or a senior executive continued to be employed on the third anniversary of the effective allocation date, the deferred shares became vested deferred shares. The CEO and senior executives may exercise their existing vested deferred shares at the nominal exercise price of $1.00 for all the deferred shares exercised on a particular day, irrespective of the number of deferred shares exercised. Upon resignation all deferred shares which have not become vested deferred shares will lapse. If the CEO or a senior executive retires, their existing deferred shares may become vested deferred shares and may be exercised at the discretion of the retiree. Where the CEO or a senior executive ceases employment for any other reason, the number of the deferred shares that become vested deferred shares may be adjusted taking into account the reduced period of service.</w:t>
      </w:r>
    </w:p>
    <w:p w14:paraId="50DD72F4" w14:textId="77777777" w:rsidR="00000000" w:rsidRDefault="00000000">
      <w:pPr>
        <w:pStyle w:val="Text"/>
      </w:pPr>
      <w:r>
        <w:t>Telstra Growthshare purchased shares on market in accordance with the allocation of deferred shares and forward liabilities for all allocations. Telstra funded the proportion of shares that were purchased to underpin the allocation of deferred shares and treated these funds as an expense by the Company.</w:t>
      </w:r>
    </w:p>
    <w:p w14:paraId="5A8FEA82" w14:textId="77777777" w:rsidR="00000000" w:rsidRDefault="00000000">
      <w:pPr>
        <w:pStyle w:val="Text"/>
      </w:pPr>
      <w:r>
        <w:t>Short term incentive (STI)</w:t>
      </w:r>
    </w:p>
    <w:p w14:paraId="5E245E55" w14:textId="77777777" w:rsidR="00000000" w:rsidRDefault="00000000">
      <w:pPr>
        <w:pStyle w:val="Text"/>
      </w:pPr>
      <w:r>
        <w:t>The STI plan rewards the CEO and senior executives for meeting or exceeding specific key annual business objectives linked to the annual business plan, at the Company, business unit and individual level. The actual incentive for fiscal 2004 for members of this team ranged between 24.8% and 43.1% of their fixed remuneration, depending on the senior executive’s performance and accountabilities. These incentive payments represent a range of 46.0% to 73.8% of the targeted incentive payment. Measures and targeted achievement levels are reviewed each year to reflect changes in business priorities for the forthcoming year.</w:t>
      </w:r>
    </w:p>
    <w:p w14:paraId="3443CC4E" w14:textId="77777777" w:rsidR="00000000" w:rsidRDefault="00000000">
      <w:pPr>
        <w:pStyle w:val="Text"/>
      </w:pPr>
      <w:r>
        <w:t xml:space="preserve">Achievement above target for Company, business unit and individual measures will generally result in a higher payment. </w:t>
      </w:r>
    </w:p>
    <w:p w14:paraId="2801959E" w14:textId="77777777" w:rsidR="00000000" w:rsidRDefault="00000000">
      <w:pPr>
        <w:pStyle w:val="Text"/>
      </w:pPr>
      <w:r>
        <w:t>This is dealt with in more detail in the section titled “Linking rewards to performance”.</w:t>
      </w:r>
    </w:p>
    <w:p w14:paraId="5FD59A99" w14:textId="77777777" w:rsidR="00000000" w:rsidRDefault="00000000">
      <w:pPr>
        <w:pStyle w:val="Text"/>
      </w:pPr>
      <w:r>
        <w:t>Long term incentive (LTI)</w:t>
      </w:r>
    </w:p>
    <w:p w14:paraId="2098D55F" w14:textId="77777777" w:rsidR="00000000" w:rsidRDefault="00000000">
      <w:pPr>
        <w:pStyle w:val="Text"/>
      </w:pPr>
      <w:r>
        <w:t>The CEO and senior executives participate in the LTI plan based on equity administered through the Telstra Growthshare Trust. The allocation for the senior executives for September 2003 was in the form of performance rights, which are the right to acquire a Telstra share when a specified performance hurdle is achieved.</w:t>
      </w:r>
    </w:p>
    <w:p w14:paraId="223E65AB" w14:textId="77777777" w:rsidR="00000000" w:rsidRDefault="00000000">
      <w:pPr>
        <w:pStyle w:val="Text"/>
      </w:pPr>
      <w:r>
        <w:t xml:space="preserve">In general terms if the CEO or a senior executive resigns and performance rights have not yet become exercisable, they will lapse. Where the CEO or a senior executive retires and the performance rights have not yet become exercisable, they do not lapse on cessation of employment and may become exercisable </w:t>
      </w:r>
    </w:p>
    <w:p w14:paraId="4ECF27E3" w14:textId="77777777" w:rsidR="00000000" w:rsidRDefault="00000000">
      <w:pPr>
        <w:pStyle w:val="Text"/>
      </w:pPr>
      <w:r>
        <w:t>if the performance hurdle is met. If the CEO or a senior executive ceases employment with Telstra for any other reason and the performance rights have not yet become exercisable, the allocation may be adjusted based on the period of service between the allocation date and date of cessation.</w:t>
      </w:r>
    </w:p>
    <w:p w14:paraId="7C3A1657" w14:textId="77777777" w:rsidR="00000000" w:rsidRDefault="00000000">
      <w:pPr>
        <w:pStyle w:val="Text"/>
      </w:pPr>
      <w:r>
        <w:t>Offers to participate in the LTI plan are made to senior executives at the discretion of the Board. For fiscal 2004, rights to shares with a value equivalent to 87.5% of the CEO’s fixed remuneration and 38.5% of the senior executives’ fixed remuneration were allocated under these plans. These remuneration values have been determined using the full face value of the shares without any discounting. These shares only vest if performance hurdles are met.</w:t>
      </w:r>
    </w:p>
    <w:p w14:paraId="5B77F081" w14:textId="77777777" w:rsidR="00000000" w:rsidRDefault="00000000">
      <w:pPr>
        <w:pStyle w:val="Text"/>
      </w:pPr>
      <w:r>
        <w:t xml:space="preserve">Telstra Growthshare purchases shares on market in accordance with forward liabilities of performance rights for all allocations, past and present. We fund the proportion of shares that are purchased to underpin the allocation of performance rights and treat these funds as an expense. Cumulatively, over a five year period the total number of shares and options over shares delivered through Telstra Growthshare is not expected to exceed 1% of shares on issue. </w:t>
      </w:r>
    </w:p>
    <w:p w14:paraId="23526A18" w14:textId="77777777" w:rsidR="00000000" w:rsidRDefault="00000000">
      <w:pPr>
        <w:pStyle w:val="Text"/>
      </w:pPr>
      <w:r>
        <w:t>In previous equity plans where options have been issued, we provided loans to Telstra Growthshare to fund the purchase of shares to underpin the options allocated. This loan is treated as a receivable on the statement of financial position. The Telstra Growthshare Trustee pays interest to us on the loan balance and may repay capital from time to time. If options are exercised, the senior executive pays the original exercise price to the Telstra Growthshare Trustee and the loan is repaid. As a result, there is no direct cash expense incurred by us, nor dilution of shareholder interests.</w:t>
      </w:r>
    </w:p>
    <w:p w14:paraId="2BBCDD68" w14:textId="77777777" w:rsidR="00000000" w:rsidRDefault="00000000">
      <w:pPr>
        <w:pStyle w:val="Text"/>
      </w:pPr>
      <w:r>
        <w:t>Telstra employee share ownership plans</w:t>
      </w:r>
    </w:p>
    <w:p w14:paraId="0786AB96" w14:textId="77777777" w:rsidR="00000000" w:rsidRDefault="00000000">
      <w:pPr>
        <w:pStyle w:val="Text"/>
      </w:pPr>
      <w:r>
        <w:t>All employees, including our CEO and senior executives, who were classed as “eligible employees” at 20 September 1997 and again on 27 August 1999, were eligible to participate in the Telstra employee share ownership plans, TESOP97 and TESOP99. The terms and conditions of participation in these plans for senior executives were the same as for all other employees.</w:t>
      </w:r>
    </w:p>
    <w:p w14:paraId="547153EF" w14:textId="77777777" w:rsidR="00000000" w:rsidRDefault="00000000">
      <w:pPr>
        <w:pStyle w:val="Text"/>
      </w:pPr>
      <w:r>
        <w:t>Telstra OwnShare</w:t>
      </w:r>
    </w:p>
    <w:p w14:paraId="1AADEBBE" w14:textId="77777777" w:rsidR="00000000" w:rsidRDefault="00000000">
      <w:pPr>
        <w:pStyle w:val="Text"/>
      </w:pPr>
      <w:r>
        <w:t>To facilitate increasing employee shareholding in Telstra, we operate a restricted share plan (Telstra OwnShare) through which employees may state a preference to take part of their remuneration as Telstra shares. The shares are purchased on market and allocated at market value and held in trust for either a three or five year period (unless the employee leaves the Telstra Group earlier). Senior executives may participate in Telstra OwnShare on the same terms and conditions as other participating employees.</w:t>
      </w:r>
    </w:p>
    <w:p w14:paraId="1D398B6D" w14:textId="77777777" w:rsidR="00000000" w:rsidRDefault="00000000">
      <w:pPr>
        <w:pStyle w:val="Text"/>
      </w:pPr>
      <w:r>
        <w:t>Senior executive emoluments</w:t>
      </w:r>
    </w:p>
    <w:p w14:paraId="43A69F4D" w14:textId="77777777" w:rsidR="00000000" w:rsidRDefault="00000000">
      <w:pPr>
        <w:pStyle w:val="Text"/>
      </w:pPr>
      <w:r>
        <w:t xml:space="preserve">The Corporations Act 2001 requires disclosure of the details of the nature and amount of each element of the emolument of each director and each of the five officers of the Company receiving the highest emoluments. Telstra has chosen to disclose the emoluments of the CEO and all eight Group Managing Directors (GMD’s) for fiscal 2004 on the basis that the eight GMD’s have the greatest management authority within the Company delegated from the CEO. </w:t>
      </w:r>
    </w:p>
    <w:p w14:paraId="6A3A2A7B" w14:textId="77777777" w:rsidR="00000000" w:rsidRDefault="00000000">
      <w:pPr>
        <w:pStyle w:val="Subhead"/>
      </w:pPr>
      <w:r>
        <w:t>CEO and senior executives’ remuneration</w:t>
      </w:r>
    </w:p>
    <w:p w14:paraId="547CA4E5" w14:textId="77777777" w:rsidR="00000000" w:rsidRDefault="00000000">
      <w:pPr>
        <w:pStyle w:val="Text"/>
      </w:pPr>
      <w:r>
        <w:t>The CEO and senior executives’ remuneration is detailed in the tables that follow. The first table provides details of the fixed remuneration, short term incentives, non-monetary benefits and the annualised value of deferred remuneration which has been allocated to the CEO and senior executives. The second table provides details of the annualised value of CEO and senior executives allocations through the LTI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1297"/>
        <w:gridCol w:w="1290"/>
        <w:gridCol w:w="7"/>
        <w:gridCol w:w="1290"/>
        <w:gridCol w:w="20"/>
        <w:gridCol w:w="1144"/>
        <w:gridCol w:w="42"/>
        <w:gridCol w:w="1015"/>
        <w:gridCol w:w="43"/>
        <w:gridCol w:w="1267"/>
        <w:gridCol w:w="107"/>
        <w:gridCol w:w="1584"/>
        <w:gridCol w:w="12"/>
        <w:gridCol w:w="1645"/>
      </w:tblGrid>
      <w:tr w:rsidR="00000000" w14:paraId="38A15EB3" w14:textId="77777777">
        <w:tblPrEx>
          <w:tblCellMar>
            <w:top w:w="0" w:type="dxa"/>
            <w:bottom w:w="0" w:type="dxa"/>
          </w:tblCellMar>
        </w:tblPrEx>
        <w:tc>
          <w:tcPr>
            <w:tcW w:w="1809" w:type="dxa"/>
          </w:tcPr>
          <w:p w14:paraId="4CCEDAD4" w14:textId="77777777" w:rsidR="00000000" w:rsidRDefault="00000000">
            <w:pPr>
              <w:pStyle w:val="Text"/>
              <w:jc w:val="center"/>
              <w:rPr>
                <w:sz w:val="20"/>
              </w:rPr>
            </w:pPr>
          </w:p>
        </w:tc>
        <w:tc>
          <w:tcPr>
            <w:tcW w:w="994" w:type="dxa"/>
          </w:tcPr>
          <w:p w14:paraId="36ADD799" w14:textId="77777777" w:rsidR="00000000" w:rsidRDefault="00000000">
            <w:pPr>
              <w:pStyle w:val="Text"/>
              <w:jc w:val="center"/>
              <w:rPr>
                <w:sz w:val="20"/>
              </w:rPr>
            </w:pPr>
            <w:r>
              <w:rPr>
                <w:sz w:val="20"/>
              </w:rPr>
              <w:t>Salary</w:t>
            </w:r>
          </w:p>
        </w:tc>
        <w:tc>
          <w:tcPr>
            <w:tcW w:w="1133" w:type="dxa"/>
            <w:gridSpan w:val="2"/>
          </w:tcPr>
          <w:p w14:paraId="4634E797" w14:textId="77777777" w:rsidR="00000000" w:rsidRDefault="00000000">
            <w:pPr>
              <w:pStyle w:val="Text"/>
              <w:jc w:val="center"/>
              <w:rPr>
                <w:sz w:val="20"/>
              </w:rPr>
            </w:pPr>
            <w:r>
              <w:rPr>
                <w:sz w:val="20"/>
              </w:rPr>
              <w:t>Super-</w:t>
            </w:r>
          </w:p>
        </w:tc>
        <w:tc>
          <w:tcPr>
            <w:tcW w:w="1130" w:type="dxa"/>
            <w:gridSpan w:val="2"/>
          </w:tcPr>
          <w:p w14:paraId="76A571FB" w14:textId="77777777" w:rsidR="00000000" w:rsidRDefault="00000000">
            <w:pPr>
              <w:pStyle w:val="Text"/>
              <w:jc w:val="center"/>
              <w:rPr>
                <w:sz w:val="20"/>
              </w:rPr>
            </w:pPr>
            <w:r>
              <w:rPr>
                <w:sz w:val="20"/>
              </w:rPr>
              <w:t>Short term</w:t>
            </w:r>
          </w:p>
        </w:tc>
        <w:tc>
          <w:tcPr>
            <w:tcW w:w="1131" w:type="dxa"/>
            <w:gridSpan w:val="2"/>
          </w:tcPr>
          <w:p w14:paraId="44129A20" w14:textId="77777777" w:rsidR="00000000" w:rsidRDefault="00000000">
            <w:pPr>
              <w:pStyle w:val="Text"/>
              <w:jc w:val="center"/>
              <w:rPr>
                <w:sz w:val="20"/>
              </w:rPr>
            </w:pPr>
            <w:r>
              <w:rPr>
                <w:sz w:val="20"/>
              </w:rPr>
              <w:t>Non-</w:t>
            </w:r>
          </w:p>
        </w:tc>
        <w:tc>
          <w:tcPr>
            <w:tcW w:w="851" w:type="dxa"/>
            <w:gridSpan w:val="2"/>
          </w:tcPr>
          <w:p w14:paraId="18AFA5DA" w14:textId="77777777" w:rsidR="00000000" w:rsidRDefault="00000000">
            <w:pPr>
              <w:pStyle w:val="Text"/>
              <w:jc w:val="center"/>
              <w:rPr>
                <w:sz w:val="20"/>
              </w:rPr>
            </w:pPr>
            <w:r>
              <w:rPr>
                <w:sz w:val="20"/>
              </w:rPr>
              <w:t>Other</w:t>
            </w:r>
          </w:p>
        </w:tc>
        <w:tc>
          <w:tcPr>
            <w:tcW w:w="994" w:type="dxa"/>
          </w:tcPr>
          <w:p w14:paraId="257A6913" w14:textId="77777777" w:rsidR="00000000" w:rsidRDefault="00000000">
            <w:pPr>
              <w:pStyle w:val="Text"/>
              <w:jc w:val="center"/>
              <w:rPr>
                <w:sz w:val="20"/>
              </w:rPr>
            </w:pPr>
            <w:r>
              <w:rPr>
                <w:sz w:val="20"/>
              </w:rPr>
              <w:t>Total</w:t>
            </w:r>
          </w:p>
        </w:tc>
        <w:tc>
          <w:tcPr>
            <w:tcW w:w="1337" w:type="dxa"/>
            <w:gridSpan w:val="2"/>
          </w:tcPr>
          <w:p w14:paraId="641DBF50" w14:textId="77777777" w:rsidR="00000000" w:rsidRDefault="00000000">
            <w:pPr>
              <w:pStyle w:val="Text"/>
              <w:jc w:val="center"/>
              <w:rPr>
                <w:sz w:val="20"/>
              </w:rPr>
            </w:pPr>
            <w:r>
              <w:rPr>
                <w:sz w:val="20"/>
              </w:rPr>
              <w:t>Deferred</w:t>
            </w:r>
          </w:p>
        </w:tc>
        <w:tc>
          <w:tcPr>
            <w:tcW w:w="1493" w:type="dxa"/>
            <w:gridSpan w:val="2"/>
          </w:tcPr>
          <w:p w14:paraId="64414FDB" w14:textId="77777777" w:rsidR="00000000" w:rsidRDefault="00000000">
            <w:pPr>
              <w:pStyle w:val="Text"/>
              <w:jc w:val="center"/>
              <w:rPr>
                <w:sz w:val="20"/>
              </w:rPr>
            </w:pPr>
            <w:r>
              <w:rPr>
                <w:sz w:val="20"/>
              </w:rPr>
              <w:t>Total cash</w:t>
            </w:r>
          </w:p>
        </w:tc>
      </w:tr>
      <w:tr w:rsidR="00000000" w14:paraId="67594323" w14:textId="77777777">
        <w:tblPrEx>
          <w:tblCellMar>
            <w:top w:w="0" w:type="dxa"/>
            <w:bottom w:w="0" w:type="dxa"/>
          </w:tblCellMar>
        </w:tblPrEx>
        <w:tc>
          <w:tcPr>
            <w:tcW w:w="1809" w:type="dxa"/>
          </w:tcPr>
          <w:p w14:paraId="21BAC036" w14:textId="77777777" w:rsidR="00000000" w:rsidRDefault="00000000">
            <w:pPr>
              <w:pStyle w:val="Text"/>
              <w:jc w:val="center"/>
              <w:rPr>
                <w:sz w:val="20"/>
              </w:rPr>
            </w:pPr>
          </w:p>
        </w:tc>
        <w:tc>
          <w:tcPr>
            <w:tcW w:w="994" w:type="dxa"/>
          </w:tcPr>
          <w:p w14:paraId="146CA087" w14:textId="77777777" w:rsidR="00000000" w:rsidRDefault="00000000">
            <w:pPr>
              <w:pStyle w:val="Text"/>
              <w:jc w:val="center"/>
              <w:rPr>
                <w:sz w:val="20"/>
              </w:rPr>
            </w:pPr>
            <w:r>
              <w:rPr>
                <w:sz w:val="20"/>
                <w:vertAlign w:val="superscript"/>
              </w:rPr>
              <w:t>(1)</w:t>
            </w:r>
          </w:p>
        </w:tc>
        <w:tc>
          <w:tcPr>
            <w:tcW w:w="1133" w:type="dxa"/>
            <w:gridSpan w:val="2"/>
          </w:tcPr>
          <w:p w14:paraId="26570468" w14:textId="77777777" w:rsidR="00000000" w:rsidRDefault="00000000">
            <w:pPr>
              <w:pStyle w:val="Text"/>
              <w:jc w:val="center"/>
              <w:rPr>
                <w:sz w:val="20"/>
              </w:rPr>
            </w:pPr>
            <w:r>
              <w:rPr>
                <w:sz w:val="20"/>
              </w:rPr>
              <w:t>annuation</w:t>
            </w:r>
          </w:p>
        </w:tc>
        <w:tc>
          <w:tcPr>
            <w:tcW w:w="1130" w:type="dxa"/>
            <w:gridSpan w:val="2"/>
          </w:tcPr>
          <w:p w14:paraId="7350C772" w14:textId="77777777" w:rsidR="00000000" w:rsidRDefault="00000000">
            <w:pPr>
              <w:pStyle w:val="Text"/>
              <w:jc w:val="center"/>
              <w:rPr>
                <w:sz w:val="20"/>
              </w:rPr>
            </w:pPr>
            <w:r>
              <w:rPr>
                <w:sz w:val="20"/>
              </w:rPr>
              <w:t>incentive</w:t>
            </w:r>
          </w:p>
        </w:tc>
        <w:tc>
          <w:tcPr>
            <w:tcW w:w="1131" w:type="dxa"/>
            <w:gridSpan w:val="2"/>
          </w:tcPr>
          <w:p w14:paraId="7D004D0F" w14:textId="77777777" w:rsidR="00000000" w:rsidRDefault="00000000">
            <w:pPr>
              <w:pStyle w:val="Text"/>
              <w:jc w:val="center"/>
              <w:rPr>
                <w:sz w:val="20"/>
              </w:rPr>
            </w:pPr>
            <w:r>
              <w:rPr>
                <w:sz w:val="20"/>
              </w:rPr>
              <w:t>monetary</w:t>
            </w:r>
          </w:p>
        </w:tc>
        <w:tc>
          <w:tcPr>
            <w:tcW w:w="851" w:type="dxa"/>
            <w:gridSpan w:val="2"/>
          </w:tcPr>
          <w:p w14:paraId="0F9920FA" w14:textId="77777777" w:rsidR="00000000" w:rsidRDefault="00000000">
            <w:pPr>
              <w:pStyle w:val="Text"/>
              <w:jc w:val="center"/>
              <w:rPr>
                <w:sz w:val="20"/>
              </w:rPr>
            </w:pPr>
            <w:r>
              <w:rPr>
                <w:sz w:val="20"/>
                <w:vertAlign w:val="superscript"/>
              </w:rPr>
              <w:t>(4)</w:t>
            </w:r>
          </w:p>
        </w:tc>
        <w:tc>
          <w:tcPr>
            <w:tcW w:w="994" w:type="dxa"/>
          </w:tcPr>
          <w:p w14:paraId="0092D949" w14:textId="77777777" w:rsidR="00000000" w:rsidRDefault="00000000">
            <w:pPr>
              <w:pStyle w:val="Text"/>
              <w:jc w:val="center"/>
              <w:rPr>
                <w:sz w:val="20"/>
              </w:rPr>
            </w:pPr>
            <w:r>
              <w:rPr>
                <w:sz w:val="20"/>
              </w:rPr>
              <w:t>cash</w:t>
            </w:r>
          </w:p>
        </w:tc>
        <w:tc>
          <w:tcPr>
            <w:tcW w:w="1337" w:type="dxa"/>
            <w:gridSpan w:val="2"/>
          </w:tcPr>
          <w:p w14:paraId="1CA67D6B" w14:textId="77777777" w:rsidR="00000000" w:rsidRDefault="00000000">
            <w:pPr>
              <w:pStyle w:val="Text"/>
              <w:jc w:val="center"/>
              <w:rPr>
                <w:sz w:val="20"/>
              </w:rPr>
            </w:pPr>
            <w:r>
              <w:rPr>
                <w:sz w:val="20"/>
              </w:rPr>
              <w:t>remuneration</w:t>
            </w:r>
          </w:p>
        </w:tc>
        <w:tc>
          <w:tcPr>
            <w:tcW w:w="1493" w:type="dxa"/>
            <w:gridSpan w:val="2"/>
          </w:tcPr>
          <w:p w14:paraId="3A2638AE" w14:textId="77777777" w:rsidR="00000000" w:rsidRDefault="00000000">
            <w:pPr>
              <w:pStyle w:val="Text"/>
              <w:jc w:val="center"/>
              <w:rPr>
                <w:sz w:val="20"/>
              </w:rPr>
            </w:pPr>
            <w:r>
              <w:rPr>
                <w:sz w:val="20"/>
              </w:rPr>
              <w:t>plus deferred</w:t>
            </w:r>
          </w:p>
        </w:tc>
      </w:tr>
      <w:tr w:rsidR="00000000" w14:paraId="0DF8B047" w14:textId="77777777">
        <w:tblPrEx>
          <w:tblCellMar>
            <w:top w:w="0" w:type="dxa"/>
            <w:bottom w:w="0" w:type="dxa"/>
          </w:tblCellMar>
        </w:tblPrEx>
        <w:tc>
          <w:tcPr>
            <w:tcW w:w="1809" w:type="dxa"/>
          </w:tcPr>
          <w:p w14:paraId="667188A7" w14:textId="77777777" w:rsidR="00000000" w:rsidRDefault="00000000">
            <w:pPr>
              <w:pStyle w:val="Text"/>
              <w:jc w:val="center"/>
              <w:rPr>
                <w:sz w:val="20"/>
              </w:rPr>
            </w:pPr>
          </w:p>
        </w:tc>
        <w:tc>
          <w:tcPr>
            <w:tcW w:w="994" w:type="dxa"/>
          </w:tcPr>
          <w:p w14:paraId="2C9460EF" w14:textId="77777777" w:rsidR="00000000" w:rsidRDefault="00000000">
            <w:pPr>
              <w:pStyle w:val="Text"/>
              <w:jc w:val="center"/>
              <w:rPr>
                <w:sz w:val="20"/>
              </w:rPr>
            </w:pPr>
          </w:p>
        </w:tc>
        <w:tc>
          <w:tcPr>
            <w:tcW w:w="1133" w:type="dxa"/>
            <w:gridSpan w:val="2"/>
          </w:tcPr>
          <w:p w14:paraId="53578ABD" w14:textId="77777777" w:rsidR="00000000" w:rsidRDefault="00000000">
            <w:pPr>
              <w:pStyle w:val="Text"/>
              <w:jc w:val="center"/>
              <w:rPr>
                <w:sz w:val="20"/>
              </w:rPr>
            </w:pPr>
          </w:p>
        </w:tc>
        <w:tc>
          <w:tcPr>
            <w:tcW w:w="1130" w:type="dxa"/>
            <w:gridSpan w:val="2"/>
          </w:tcPr>
          <w:p w14:paraId="60724D4C" w14:textId="77777777" w:rsidR="00000000" w:rsidRDefault="00000000">
            <w:pPr>
              <w:pStyle w:val="Text"/>
              <w:jc w:val="center"/>
              <w:rPr>
                <w:sz w:val="20"/>
              </w:rPr>
            </w:pPr>
            <w:r>
              <w:rPr>
                <w:sz w:val="20"/>
                <w:vertAlign w:val="superscript"/>
              </w:rPr>
              <w:t>(2)</w:t>
            </w:r>
          </w:p>
        </w:tc>
        <w:tc>
          <w:tcPr>
            <w:tcW w:w="1131" w:type="dxa"/>
            <w:gridSpan w:val="2"/>
          </w:tcPr>
          <w:p w14:paraId="1C0C583E" w14:textId="77777777" w:rsidR="00000000" w:rsidRDefault="00000000">
            <w:pPr>
              <w:pStyle w:val="Text"/>
              <w:jc w:val="center"/>
              <w:rPr>
                <w:sz w:val="20"/>
              </w:rPr>
            </w:pPr>
            <w:r>
              <w:rPr>
                <w:sz w:val="20"/>
              </w:rPr>
              <w:t xml:space="preserve">benefits </w:t>
            </w:r>
            <w:r>
              <w:rPr>
                <w:sz w:val="20"/>
                <w:vertAlign w:val="superscript"/>
              </w:rPr>
              <w:t>(3)</w:t>
            </w:r>
          </w:p>
        </w:tc>
        <w:tc>
          <w:tcPr>
            <w:tcW w:w="851" w:type="dxa"/>
            <w:gridSpan w:val="2"/>
          </w:tcPr>
          <w:p w14:paraId="20A21120" w14:textId="77777777" w:rsidR="00000000" w:rsidRDefault="00000000">
            <w:pPr>
              <w:pStyle w:val="Text"/>
              <w:jc w:val="center"/>
              <w:rPr>
                <w:sz w:val="20"/>
              </w:rPr>
            </w:pPr>
          </w:p>
        </w:tc>
        <w:tc>
          <w:tcPr>
            <w:tcW w:w="994" w:type="dxa"/>
          </w:tcPr>
          <w:p w14:paraId="0477C0DC" w14:textId="77777777" w:rsidR="00000000" w:rsidRDefault="00000000">
            <w:pPr>
              <w:pStyle w:val="Text"/>
              <w:jc w:val="center"/>
              <w:rPr>
                <w:sz w:val="20"/>
              </w:rPr>
            </w:pPr>
          </w:p>
        </w:tc>
        <w:tc>
          <w:tcPr>
            <w:tcW w:w="1337" w:type="dxa"/>
            <w:gridSpan w:val="2"/>
          </w:tcPr>
          <w:p w14:paraId="012E6F4C" w14:textId="77777777" w:rsidR="00000000" w:rsidRDefault="00000000">
            <w:pPr>
              <w:pStyle w:val="Text"/>
              <w:jc w:val="center"/>
              <w:rPr>
                <w:sz w:val="20"/>
              </w:rPr>
            </w:pPr>
            <w:r>
              <w:rPr>
                <w:sz w:val="20"/>
                <w:vertAlign w:val="superscript"/>
              </w:rPr>
              <w:t>(5)</w:t>
            </w:r>
          </w:p>
        </w:tc>
        <w:tc>
          <w:tcPr>
            <w:tcW w:w="1493" w:type="dxa"/>
            <w:gridSpan w:val="2"/>
          </w:tcPr>
          <w:p w14:paraId="6D707300" w14:textId="77777777" w:rsidR="00000000" w:rsidRDefault="00000000">
            <w:pPr>
              <w:pStyle w:val="Text"/>
              <w:jc w:val="center"/>
              <w:rPr>
                <w:sz w:val="20"/>
              </w:rPr>
            </w:pPr>
            <w:r>
              <w:rPr>
                <w:sz w:val="20"/>
              </w:rPr>
              <w:t>remuneration</w:t>
            </w:r>
          </w:p>
        </w:tc>
      </w:tr>
      <w:tr w:rsidR="00000000" w14:paraId="0A57C4FB" w14:textId="77777777">
        <w:tblPrEx>
          <w:tblCellMar>
            <w:top w:w="0" w:type="dxa"/>
            <w:bottom w:w="0" w:type="dxa"/>
          </w:tblCellMar>
        </w:tblPrEx>
        <w:tc>
          <w:tcPr>
            <w:tcW w:w="1809" w:type="dxa"/>
          </w:tcPr>
          <w:p w14:paraId="188F5AC1" w14:textId="77777777" w:rsidR="00000000" w:rsidRDefault="00000000">
            <w:pPr>
              <w:pStyle w:val="Text"/>
              <w:jc w:val="center"/>
              <w:rPr>
                <w:sz w:val="20"/>
              </w:rPr>
            </w:pPr>
            <w:r>
              <w:rPr>
                <w:sz w:val="20"/>
              </w:rPr>
              <w:t>Name</w:t>
            </w:r>
          </w:p>
        </w:tc>
        <w:tc>
          <w:tcPr>
            <w:tcW w:w="994" w:type="dxa"/>
          </w:tcPr>
          <w:p w14:paraId="4E99521D" w14:textId="77777777" w:rsidR="00000000" w:rsidRDefault="00000000">
            <w:pPr>
              <w:pStyle w:val="Text"/>
              <w:jc w:val="center"/>
              <w:rPr>
                <w:sz w:val="20"/>
              </w:rPr>
            </w:pPr>
            <w:r>
              <w:rPr>
                <w:sz w:val="20"/>
              </w:rPr>
              <w:t>($)</w:t>
            </w:r>
          </w:p>
        </w:tc>
        <w:tc>
          <w:tcPr>
            <w:tcW w:w="1122" w:type="dxa"/>
          </w:tcPr>
          <w:p w14:paraId="6AEFFE9F" w14:textId="77777777" w:rsidR="00000000" w:rsidRDefault="00000000">
            <w:pPr>
              <w:pStyle w:val="Text"/>
              <w:jc w:val="center"/>
              <w:rPr>
                <w:sz w:val="20"/>
              </w:rPr>
            </w:pPr>
            <w:r>
              <w:rPr>
                <w:sz w:val="20"/>
              </w:rPr>
              <w:t>($)</w:t>
            </w:r>
          </w:p>
        </w:tc>
        <w:tc>
          <w:tcPr>
            <w:tcW w:w="1125" w:type="dxa"/>
            <w:gridSpan w:val="2"/>
          </w:tcPr>
          <w:p w14:paraId="1407FCAC" w14:textId="77777777" w:rsidR="00000000" w:rsidRDefault="00000000">
            <w:pPr>
              <w:pStyle w:val="Text"/>
              <w:jc w:val="center"/>
              <w:rPr>
                <w:sz w:val="20"/>
              </w:rPr>
            </w:pPr>
            <w:r>
              <w:rPr>
                <w:sz w:val="20"/>
              </w:rPr>
              <w:t>($)</w:t>
            </w:r>
          </w:p>
        </w:tc>
        <w:tc>
          <w:tcPr>
            <w:tcW w:w="1117" w:type="dxa"/>
            <w:gridSpan w:val="2"/>
          </w:tcPr>
          <w:p w14:paraId="1174FCF9" w14:textId="77777777" w:rsidR="00000000" w:rsidRDefault="00000000">
            <w:pPr>
              <w:pStyle w:val="Text"/>
              <w:jc w:val="center"/>
              <w:rPr>
                <w:sz w:val="20"/>
              </w:rPr>
            </w:pPr>
            <w:r>
              <w:rPr>
                <w:sz w:val="20"/>
              </w:rPr>
              <w:t>($)</w:t>
            </w:r>
          </w:p>
        </w:tc>
        <w:tc>
          <w:tcPr>
            <w:tcW w:w="851" w:type="dxa"/>
            <w:gridSpan w:val="2"/>
          </w:tcPr>
          <w:p w14:paraId="50198F8F" w14:textId="77777777" w:rsidR="00000000" w:rsidRDefault="00000000">
            <w:pPr>
              <w:pStyle w:val="Text"/>
              <w:jc w:val="center"/>
              <w:rPr>
                <w:sz w:val="20"/>
              </w:rPr>
            </w:pPr>
            <w:r>
              <w:rPr>
                <w:sz w:val="20"/>
              </w:rPr>
              <w:t>($)</w:t>
            </w:r>
          </w:p>
        </w:tc>
        <w:tc>
          <w:tcPr>
            <w:tcW w:w="1082" w:type="dxa"/>
            <w:gridSpan w:val="3"/>
          </w:tcPr>
          <w:p w14:paraId="7FA53624" w14:textId="77777777" w:rsidR="00000000" w:rsidRDefault="00000000">
            <w:pPr>
              <w:pStyle w:val="Text"/>
              <w:jc w:val="center"/>
              <w:rPr>
                <w:sz w:val="20"/>
              </w:rPr>
            </w:pPr>
            <w:r>
              <w:rPr>
                <w:sz w:val="20"/>
              </w:rPr>
              <w:t>($)</w:t>
            </w:r>
          </w:p>
        </w:tc>
        <w:tc>
          <w:tcPr>
            <w:tcW w:w="1325" w:type="dxa"/>
            <w:gridSpan w:val="2"/>
          </w:tcPr>
          <w:p w14:paraId="001AF114" w14:textId="77777777" w:rsidR="00000000" w:rsidRDefault="00000000">
            <w:pPr>
              <w:pStyle w:val="Text"/>
              <w:jc w:val="center"/>
              <w:rPr>
                <w:sz w:val="20"/>
              </w:rPr>
            </w:pPr>
            <w:r>
              <w:rPr>
                <w:sz w:val="20"/>
              </w:rPr>
              <w:t>($)</w:t>
            </w:r>
          </w:p>
        </w:tc>
        <w:tc>
          <w:tcPr>
            <w:tcW w:w="1447" w:type="dxa"/>
          </w:tcPr>
          <w:p w14:paraId="249F3242" w14:textId="77777777" w:rsidR="00000000" w:rsidRDefault="00000000">
            <w:pPr>
              <w:pStyle w:val="Text"/>
              <w:jc w:val="center"/>
              <w:rPr>
                <w:sz w:val="20"/>
              </w:rPr>
            </w:pPr>
            <w:r>
              <w:rPr>
                <w:sz w:val="20"/>
              </w:rPr>
              <w:t>($)</w:t>
            </w:r>
          </w:p>
        </w:tc>
      </w:tr>
      <w:tr w:rsidR="00000000" w14:paraId="476971FB" w14:textId="77777777">
        <w:tblPrEx>
          <w:tblCellMar>
            <w:top w:w="0" w:type="dxa"/>
            <w:bottom w:w="0" w:type="dxa"/>
          </w:tblCellMar>
        </w:tblPrEx>
        <w:tc>
          <w:tcPr>
            <w:tcW w:w="1809" w:type="dxa"/>
          </w:tcPr>
          <w:p w14:paraId="642C791E" w14:textId="77777777" w:rsidR="00000000" w:rsidRDefault="00000000">
            <w:pPr>
              <w:pStyle w:val="Text"/>
              <w:rPr>
                <w:sz w:val="20"/>
              </w:rPr>
            </w:pPr>
            <w:r>
              <w:rPr>
                <w:sz w:val="20"/>
              </w:rPr>
              <w:t xml:space="preserve">Zygmunt E Switkowski </w:t>
            </w:r>
          </w:p>
        </w:tc>
        <w:tc>
          <w:tcPr>
            <w:tcW w:w="994" w:type="dxa"/>
          </w:tcPr>
          <w:p w14:paraId="192F6CFC" w14:textId="77777777" w:rsidR="00000000" w:rsidRDefault="00000000">
            <w:pPr>
              <w:pStyle w:val="Text"/>
              <w:jc w:val="right"/>
              <w:rPr>
                <w:sz w:val="20"/>
              </w:rPr>
            </w:pPr>
            <w:r>
              <w:rPr>
                <w:sz w:val="20"/>
              </w:rPr>
              <w:t>1,339,314</w:t>
            </w:r>
          </w:p>
        </w:tc>
        <w:tc>
          <w:tcPr>
            <w:tcW w:w="1122" w:type="dxa"/>
          </w:tcPr>
          <w:p w14:paraId="4B74C767" w14:textId="77777777" w:rsidR="00000000" w:rsidRDefault="00000000">
            <w:pPr>
              <w:pStyle w:val="Text"/>
              <w:jc w:val="right"/>
              <w:rPr>
                <w:sz w:val="20"/>
              </w:rPr>
            </w:pPr>
            <w:r>
              <w:rPr>
                <w:sz w:val="20"/>
              </w:rPr>
              <w:t xml:space="preserve">98,437 </w:t>
            </w:r>
          </w:p>
        </w:tc>
        <w:tc>
          <w:tcPr>
            <w:tcW w:w="1125" w:type="dxa"/>
            <w:gridSpan w:val="2"/>
          </w:tcPr>
          <w:p w14:paraId="5A129BAC" w14:textId="77777777" w:rsidR="00000000" w:rsidRDefault="00000000">
            <w:pPr>
              <w:pStyle w:val="Text"/>
              <w:jc w:val="right"/>
              <w:rPr>
                <w:sz w:val="20"/>
              </w:rPr>
            </w:pPr>
            <w:r>
              <w:rPr>
                <w:sz w:val="20"/>
              </w:rPr>
              <w:t>627,300</w:t>
            </w:r>
          </w:p>
        </w:tc>
        <w:tc>
          <w:tcPr>
            <w:tcW w:w="1117" w:type="dxa"/>
            <w:gridSpan w:val="2"/>
          </w:tcPr>
          <w:p w14:paraId="16EB0CD9" w14:textId="77777777" w:rsidR="00000000" w:rsidRDefault="00000000">
            <w:pPr>
              <w:pStyle w:val="Text"/>
              <w:jc w:val="right"/>
              <w:rPr>
                <w:sz w:val="20"/>
              </w:rPr>
            </w:pPr>
            <w:r>
              <w:rPr>
                <w:sz w:val="20"/>
              </w:rPr>
              <w:t>1,391</w:t>
            </w:r>
          </w:p>
        </w:tc>
        <w:tc>
          <w:tcPr>
            <w:tcW w:w="851" w:type="dxa"/>
            <w:gridSpan w:val="2"/>
          </w:tcPr>
          <w:p w14:paraId="5258A1DE" w14:textId="77777777" w:rsidR="00000000" w:rsidRDefault="00000000">
            <w:pPr>
              <w:pStyle w:val="Text"/>
              <w:jc w:val="right"/>
              <w:rPr>
                <w:sz w:val="20"/>
              </w:rPr>
            </w:pPr>
            <w:r>
              <w:rPr>
                <w:sz w:val="20"/>
              </w:rPr>
              <w:t>–</w:t>
            </w:r>
          </w:p>
        </w:tc>
        <w:tc>
          <w:tcPr>
            <w:tcW w:w="1082" w:type="dxa"/>
            <w:gridSpan w:val="3"/>
          </w:tcPr>
          <w:p w14:paraId="2D46B4F7" w14:textId="77777777" w:rsidR="00000000" w:rsidRDefault="00000000">
            <w:pPr>
              <w:pStyle w:val="Text"/>
              <w:jc w:val="right"/>
              <w:rPr>
                <w:sz w:val="20"/>
              </w:rPr>
            </w:pPr>
            <w:r>
              <w:rPr>
                <w:sz w:val="20"/>
              </w:rPr>
              <w:t>2,066,442</w:t>
            </w:r>
          </w:p>
        </w:tc>
        <w:tc>
          <w:tcPr>
            <w:tcW w:w="1325" w:type="dxa"/>
            <w:gridSpan w:val="2"/>
          </w:tcPr>
          <w:p w14:paraId="0C99301D" w14:textId="77777777" w:rsidR="00000000" w:rsidRDefault="00000000">
            <w:pPr>
              <w:pStyle w:val="Text"/>
              <w:jc w:val="right"/>
              <w:rPr>
                <w:sz w:val="20"/>
              </w:rPr>
            </w:pPr>
            <w:r>
              <w:rPr>
                <w:sz w:val="20"/>
              </w:rPr>
              <w:t>660,854</w:t>
            </w:r>
          </w:p>
        </w:tc>
        <w:tc>
          <w:tcPr>
            <w:tcW w:w="1447" w:type="dxa"/>
          </w:tcPr>
          <w:p w14:paraId="6BD78DD7" w14:textId="77777777" w:rsidR="00000000" w:rsidRDefault="00000000">
            <w:pPr>
              <w:pStyle w:val="Text"/>
              <w:jc w:val="right"/>
              <w:rPr>
                <w:sz w:val="20"/>
              </w:rPr>
            </w:pPr>
            <w:r>
              <w:rPr>
                <w:sz w:val="20"/>
              </w:rPr>
              <w:t xml:space="preserve">2,727,296 </w:t>
            </w:r>
          </w:p>
        </w:tc>
      </w:tr>
      <w:tr w:rsidR="00000000" w14:paraId="4C6D4C2F" w14:textId="77777777">
        <w:tblPrEx>
          <w:tblCellMar>
            <w:top w:w="0" w:type="dxa"/>
            <w:bottom w:w="0" w:type="dxa"/>
          </w:tblCellMar>
        </w:tblPrEx>
        <w:tc>
          <w:tcPr>
            <w:tcW w:w="1809" w:type="dxa"/>
          </w:tcPr>
          <w:p w14:paraId="33469435" w14:textId="77777777" w:rsidR="00000000" w:rsidRDefault="00000000">
            <w:pPr>
              <w:pStyle w:val="Text"/>
              <w:rPr>
                <w:sz w:val="20"/>
              </w:rPr>
            </w:pPr>
            <w:r>
              <w:rPr>
                <w:sz w:val="20"/>
              </w:rPr>
              <w:t>Bruce Akhurst</w:t>
            </w:r>
          </w:p>
        </w:tc>
        <w:tc>
          <w:tcPr>
            <w:tcW w:w="994" w:type="dxa"/>
          </w:tcPr>
          <w:p w14:paraId="35B08FEB" w14:textId="77777777" w:rsidR="00000000" w:rsidRDefault="00000000">
            <w:pPr>
              <w:pStyle w:val="Text"/>
              <w:jc w:val="right"/>
              <w:rPr>
                <w:sz w:val="20"/>
              </w:rPr>
            </w:pPr>
            <w:r>
              <w:rPr>
                <w:sz w:val="20"/>
              </w:rPr>
              <w:t xml:space="preserve">757,632 </w:t>
            </w:r>
          </w:p>
        </w:tc>
        <w:tc>
          <w:tcPr>
            <w:tcW w:w="1122" w:type="dxa"/>
          </w:tcPr>
          <w:p w14:paraId="518DFBF8" w14:textId="77777777" w:rsidR="00000000" w:rsidRDefault="00000000">
            <w:pPr>
              <w:pStyle w:val="Text"/>
              <w:jc w:val="right"/>
              <w:rPr>
                <w:sz w:val="20"/>
              </w:rPr>
            </w:pPr>
            <w:r>
              <w:rPr>
                <w:sz w:val="20"/>
              </w:rPr>
              <w:t xml:space="preserve">129,368 </w:t>
            </w:r>
          </w:p>
        </w:tc>
        <w:tc>
          <w:tcPr>
            <w:tcW w:w="1125" w:type="dxa"/>
            <w:gridSpan w:val="2"/>
          </w:tcPr>
          <w:p w14:paraId="4F082B84" w14:textId="77777777" w:rsidR="00000000" w:rsidRDefault="00000000">
            <w:pPr>
              <w:pStyle w:val="Text"/>
              <w:jc w:val="right"/>
              <w:rPr>
                <w:sz w:val="20"/>
              </w:rPr>
            </w:pPr>
            <w:r>
              <w:rPr>
                <w:sz w:val="20"/>
              </w:rPr>
              <w:t xml:space="preserve">299,700 </w:t>
            </w:r>
          </w:p>
        </w:tc>
        <w:tc>
          <w:tcPr>
            <w:tcW w:w="1117" w:type="dxa"/>
            <w:gridSpan w:val="2"/>
          </w:tcPr>
          <w:p w14:paraId="077A394E" w14:textId="77777777" w:rsidR="00000000" w:rsidRDefault="00000000">
            <w:pPr>
              <w:pStyle w:val="Text"/>
              <w:jc w:val="right"/>
              <w:rPr>
                <w:sz w:val="20"/>
              </w:rPr>
            </w:pPr>
            <w:r>
              <w:rPr>
                <w:sz w:val="20"/>
              </w:rPr>
              <w:t xml:space="preserve">489 </w:t>
            </w:r>
          </w:p>
        </w:tc>
        <w:tc>
          <w:tcPr>
            <w:tcW w:w="851" w:type="dxa"/>
            <w:gridSpan w:val="2"/>
          </w:tcPr>
          <w:p w14:paraId="76F50A59" w14:textId="77777777" w:rsidR="00000000" w:rsidRDefault="00000000">
            <w:pPr>
              <w:pStyle w:val="Text"/>
              <w:jc w:val="right"/>
              <w:rPr>
                <w:sz w:val="20"/>
              </w:rPr>
            </w:pPr>
            <w:r>
              <w:rPr>
                <w:sz w:val="20"/>
              </w:rPr>
              <w:t xml:space="preserve">– </w:t>
            </w:r>
          </w:p>
        </w:tc>
        <w:tc>
          <w:tcPr>
            <w:tcW w:w="1082" w:type="dxa"/>
            <w:gridSpan w:val="3"/>
          </w:tcPr>
          <w:p w14:paraId="319AEE32" w14:textId="77777777" w:rsidR="00000000" w:rsidRDefault="00000000">
            <w:pPr>
              <w:pStyle w:val="Text"/>
              <w:jc w:val="right"/>
              <w:rPr>
                <w:sz w:val="20"/>
              </w:rPr>
            </w:pPr>
            <w:r>
              <w:rPr>
                <w:sz w:val="20"/>
              </w:rPr>
              <w:t xml:space="preserve">1,187,189 </w:t>
            </w:r>
          </w:p>
        </w:tc>
        <w:tc>
          <w:tcPr>
            <w:tcW w:w="1325" w:type="dxa"/>
            <w:gridSpan w:val="2"/>
          </w:tcPr>
          <w:p w14:paraId="1FB0C35E" w14:textId="77777777" w:rsidR="00000000" w:rsidRDefault="00000000">
            <w:pPr>
              <w:pStyle w:val="Text"/>
              <w:jc w:val="right"/>
              <w:rPr>
                <w:sz w:val="20"/>
              </w:rPr>
            </w:pPr>
            <w:r>
              <w:rPr>
                <w:sz w:val="20"/>
              </w:rPr>
              <w:t xml:space="preserve">178,454 </w:t>
            </w:r>
          </w:p>
        </w:tc>
        <w:tc>
          <w:tcPr>
            <w:tcW w:w="1447" w:type="dxa"/>
          </w:tcPr>
          <w:p w14:paraId="5B43A066" w14:textId="77777777" w:rsidR="00000000" w:rsidRDefault="00000000">
            <w:pPr>
              <w:pStyle w:val="Text"/>
              <w:jc w:val="right"/>
              <w:rPr>
                <w:sz w:val="20"/>
              </w:rPr>
            </w:pPr>
            <w:r>
              <w:rPr>
                <w:sz w:val="20"/>
              </w:rPr>
              <w:t>1,365,643</w:t>
            </w:r>
          </w:p>
        </w:tc>
      </w:tr>
      <w:tr w:rsidR="00000000" w14:paraId="610BE543" w14:textId="77777777">
        <w:tblPrEx>
          <w:tblCellMar>
            <w:top w:w="0" w:type="dxa"/>
            <w:bottom w:w="0" w:type="dxa"/>
          </w:tblCellMar>
        </w:tblPrEx>
        <w:tc>
          <w:tcPr>
            <w:tcW w:w="1809" w:type="dxa"/>
          </w:tcPr>
          <w:p w14:paraId="18108CD4" w14:textId="77777777" w:rsidR="00000000" w:rsidRDefault="00000000">
            <w:pPr>
              <w:pStyle w:val="Text"/>
              <w:rPr>
                <w:sz w:val="20"/>
              </w:rPr>
            </w:pPr>
            <w:r>
              <w:rPr>
                <w:sz w:val="20"/>
              </w:rPr>
              <w:t xml:space="preserve">Douglas Campbell </w:t>
            </w:r>
          </w:p>
        </w:tc>
        <w:tc>
          <w:tcPr>
            <w:tcW w:w="994" w:type="dxa"/>
          </w:tcPr>
          <w:p w14:paraId="4DF76E1E" w14:textId="77777777" w:rsidR="00000000" w:rsidRDefault="00000000">
            <w:pPr>
              <w:pStyle w:val="Text"/>
              <w:jc w:val="right"/>
              <w:rPr>
                <w:sz w:val="20"/>
              </w:rPr>
            </w:pPr>
            <w:r>
              <w:rPr>
                <w:sz w:val="20"/>
              </w:rPr>
              <w:t xml:space="preserve">801,559 </w:t>
            </w:r>
          </w:p>
        </w:tc>
        <w:tc>
          <w:tcPr>
            <w:tcW w:w="1122" w:type="dxa"/>
          </w:tcPr>
          <w:p w14:paraId="28484B38" w14:textId="77777777" w:rsidR="00000000" w:rsidRDefault="00000000">
            <w:pPr>
              <w:pStyle w:val="Text"/>
              <w:jc w:val="right"/>
              <w:rPr>
                <w:sz w:val="20"/>
              </w:rPr>
            </w:pPr>
            <w:r>
              <w:rPr>
                <w:sz w:val="20"/>
              </w:rPr>
              <w:t>85,441</w:t>
            </w:r>
          </w:p>
        </w:tc>
        <w:tc>
          <w:tcPr>
            <w:tcW w:w="1125" w:type="dxa"/>
            <w:gridSpan w:val="2"/>
          </w:tcPr>
          <w:p w14:paraId="787A6068" w14:textId="77777777" w:rsidR="00000000" w:rsidRDefault="00000000">
            <w:pPr>
              <w:pStyle w:val="Text"/>
              <w:jc w:val="right"/>
              <w:rPr>
                <w:sz w:val="20"/>
              </w:rPr>
            </w:pPr>
            <w:r>
              <w:rPr>
                <w:sz w:val="20"/>
              </w:rPr>
              <w:t>263,800</w:t>
            </w:r>
          </w:p>
        </w:tc>
        <w:tc>
          <w:tcPr>
            <w:tcW w:w="1117" w:type="dxa"/>
            <w:gridSpan w:val="2"/>
          </w:tcPr>
          <w:p w14:paraId="09D17769" w14:textId="77777777" w:rsidR="00000000" w:rsidRDefault="00000000">
            <w:pPr>
              <w:pStyle w:val="Text"/>
              <w:jc w:val="right"/>
              <w:rPr>
                <w:sz w:val="20"/>
              </w:rPr>
            </w:pPr>
            <w:r>
              <w:rPr>
                <w:sz w:val="20"/>
              </w:rPr>
              <w:t>2,132</w:t>
            </w:r>
          </w:p>
        </w:tc>
        <w:tc>
          <w:tcPr>
            <w:tcW w:w="851" w:type="dxa"/>
            <w:gridSpan w:val="2"/>
          </w:tcPr>
          <w:p w14:paraId="43DEB3E9" w14:textId="77777777" w:rsidR="00000000" w:rsidRDefault="00000000">
            <w:pPr>
              <w:pStyle w:val="Text"/>
              <w:jc w:val="right"/>
              <w:rPr>
                <w:sz w:val="20"/>
              </w:rPr>
            </w:pPr>
            <w:r>
              <w:rPr>
                <w:sz w:val="20"/>
              </w:rPr>
              <w:t>–</w:t>
            </w:r>
          </w:p>
        </w:tc>
        <w:tc>
          <w:tcPr>
            <w:tcW w:w="1082" w:type="dxa"/>
            <w:gridSpan w:val="3"/>
          </w:tcPr>
          <w:p w14:paraId="51A8D765" w14:textId="77777777" w:rsidR="00000000" w:rsidRDefault="00000000">
            <w:pPr>
              <w:pStyle w:val="Text"/>
              <w:jc w:val="right"/>
              <w:rPr>
                <w:sz w:val="20"/>
              </w:rPr>
            </w:pPr>
            <w:r>
              <w:rPr>
                <w:sz w:val="20"/>
              </w:rPr>
              <w:t>1,152,932</w:t>
            </w:r>
          </w:p>
        </w:tc>
        <w:tc>
          <w:tcPr>
            <w:tcW w:w="1325" w:type="dxa"/>
            <w:gridSpan w:val="2"/>
          </w:tcPr>
          <w:p w14:paraId="555C3128" w14:textId="77777777" w:rsidR="00000000" w:rsidRDefault="00000000">
            <w:pPr>
              <w:pStyle w:val="Text"/>
              <w:jc w:val="right"/>
              <w:rPr>
                <w:sz w:val="20"/>
              </w:rPr>
            </w:pPr>
            <w:r>
              <w:rPr>
                <w:sz w:val="20"/>
              </w:rPr>
              <w:t>178,454</w:t>
            </w:r>
          </w:p>
        </w:tc>
        <w:tc>
          <w:tcPr>
            <w:tcW w:w="1447" w:type="dxa"/>
          </w:tcPr>
          <w:p w14:paraId="4CD6A1D9" w14:textId="77777777" w:rsidR="00000000" w:rsidRDefault="00000000">
            <w:pPr>
              <w:pStyle w:val="Text"/>
              <w:jc w:val="right"/>
              <w:rPr>
                <w:sz w:val="20"/>
              </w:rPr>
            </w:pPr>
            <w:r>
              <w:rPr>
                <w:sz w:val="20"/>
              </w:rPr>
              <w:t>1,331,386</w:t>
            </w:r>
          </w:p>
        </w:tc>
      </w:tr>
      <w:tr w:rsidR="00000000" w14:paraId="6B43A177" w14:textId="77777777">
        <w:tblPrEx>
          <w:tblCellMar>
            <w:top w:w="0" w:type="dxa"/>
            <w:bottom w:w="0" w:type="dxa"/>
          </w:tblCellMar>
        </w:tblPrEx>
        <w:tc>
          <w:tcPr>
            <w:tcW w:w="1809" w:type="dxa"/>
          </w:tcPr>
          <w:p w14:paraId="2067169B" w14:textId="77777777" w:rsidR="00000000" w:rsidRDefault="00000000">
            <w:pPr>
              <w:pStyle w:val="Text"/>
              <w:rPr>
                <w:sz w:val="20"/>
              </w:rPr>
            </w:pPr>
            <w:r>
              <w:rPr>
                <w:sz w:val="20"/>
              </w:rPr>
              <w:t>David Moffatt</w:t>
            </w:r>
          </w:p>
        </w:tc>
        <w:tc>
          <w:tcPr>
            <w:tcW w:w="994" w:type="dxa"/>
          </w:tcPr>
          <w:p w14:paraId="2DDAF4ED" w14:textId="77777777" w:rsidR="00000000" w:rsidRDefault="00000000">
            <w:pPr>
              <w:pStyle w:val="Text"/>
              <w:jc w:val="right"/>
              <w:rPr>
                <w:sz w:val="20"/>
              </w:rPr>
            </w:pPr>
            <w:r>
              <w:rPr>
                <w:sz w:val="20"/>
              </w:rPr>
              <w:t>980,248</w:t>
            </w:r>
          </w:p>
        </w:tc>
        <w:tc>
          <w:tcPr>
            <w:tcW w:w="1122" w:type="dxa"/>
          </w:tcPr>
          <w:p w14:paraId="43F2FFEA" w14:textId="77777777" w:rsidR="00000000" w:rsidRDefault="00000000">
            <w:pPr>
              <w:pStyle w:val="Text"/>
              <w:jc w:val="right"/>
              <w:rPr>
                <w:sz w:val="20"/>
              </w:rPr>
            </w:pPr>
            <w:r>
              <w:rPr>
                <w:sz w:val="20"/>
              </w:rPr>
              <w:t>11,002</w:t>
            </w:r>
          </w:p>
        </w:tc>
        <w:tc>
          <w:tcPr>
            <w:tcW w:w="1125" w:type="dxa"/>
            <w:gridSpan w:val="2"/>
          </w:tcPr>
          <w:p w14:paraId="5C50895A" w14:textId="77777777" w:rsidR="00000000" w:rsidRDefault="00000000">
            <w:pPr>
              <w:pStyle w:val="Text"/>
              <w:jc w:val="right"/>
              <w:rPr>
                <w:sz w:val="20"/>
              </w:rPr>
            </w:pPr>
            <w:r>
              <w:rPr>
                <w:sz w:val="20"/>
              </w:rPr>
              <w:t>267,600</w:t>
            </w:r>
          </w:p>
        </w:tc>
        <w:tc>
          <w:tcPr>
            <w:tcW w:w="1117" w:type="dxa"/>
            <w:gridSpan w:val="2"/>
          </w:tcPr>
          <w:p w14:paraId="18B21744" w14:textId="77777777" w:rsidR="00000000" w:rsidRDefault="00000000">
            <w:pPr>
              <w:pStyle w:val="Text"/>
              <w:jc w:val="right"/>
              <w:rPr>
                <w:sz w:val="20"/>
              </w:rPr>
            </w:pPr>
            <w:r>
              <w:rPr>
                <w:sz w:val="20"/>
              </w:rPr>
              <w:t>–</w:t>
            </w:r>
          </w:p>
        </w:tc>
        <w:tc>
          <w:tcPr>
            <w:tcW w:w="851" w:type="dxa"/>
            <w:gridSpan w:val="2"/>
          </w:tcPr>
          <w:p w14:paraId="03334FD1" w14:textId="77777777" w:rsidR="00000000" w:rsidRDefault="00000000">
            <w:pPr>
              <w:pStyle w:val="Text"/>
              <w:jc w:val="right"/>
              <w:rPr>
                <w:sz w:val="20"/>
              </w:rPr>
            </w:pPr>
            <w:r>
              <w:rPr>
                <w:sz w:val="20"/>
              </w:rPr>
              <w:t>400,000</w:t>
            </w:r>
          </w:p>
        </w:tc>
        <w:tc>
          <w:tcPr>
            <w:tcW w:w="1082" w:type="dxa"/>
            <w:gridSpan w:val="3"/>
          </w:tcPr>
          <w:p w14:paraId="6289BCAC" w14:textId="77777777" w:rsidR="00000000" w:rsidRDefault="00000000">
            <w:pPr>
              <w:pStyle w:val="Text"/>
              <w:jc w:val="right"/>
              <w:rPr>
                <w:sz w:val="20"/>
              </w:rPr>
            </w:pPr>
            <w:r>
              <w:rPr>
                <w:sz w:val="20"/>
              </w:rPr>
              <w:t>1,658,850</w:t>
            </w:r>
          </w:p>
        </w:tc>
        <w:tc>
          <w:tcPr>
            <w:tcW w:w="1325" w:type="dxa"/>
            <w:gridSpan w:val="2"/>
          </w:tcPr>
          <w:p w14:paraId="5917F1B8" w14:textId="77777777" w:rsidR="00000000" w:rsidRDefault="00000000">
            <w:pPr>
              <w:pStyle w:val="Text"/>
              <w:jc w:val="right"/>
              <w:rPr>
                <w:sz w:val="20"/>
              </w:rPr>
            </w:pPr>
            <w:r>
              <w:rPr>
                <w:sz w:val="20"/>
              </w:rPr>
              <w:t>201,290</w:t>
            </w:r>
          </w:p>
        </w:tc>
        <w:tc>
          <w:tcPr>
            <w:tcW w:w="1447" w:type="dxa"/>
          </w:tcPr>
          <w:p w14:paraId="06A10B85" w14:textId="77777777" w:rsidR="00000000" w:rsidRDefault="00000000">
            <w:pPr>
              <w:pStyle w:val="Text"/>
              <w:jc w:val="right"/>
              <w:rPr>
                <w:sz w:val="20"/>
              </w:rPr>
            </w:pPr>
            <w:r>
              <w:rPr>
                <w:sz w:val="20"/>
              </w:rPr>
              <w:t>1,860,140</w:t>
            </w:r>
          </w:p>
        </w:tc>
      </w:tr>
      <w:tr w:rsidR="00000000" w14:paraId="641A38DB" w14:textId="77777777">
        <w:tblPrEx>
          <w:tblCellMar>
            <w:top w:w="0" w:type="dxa"/>
            <w:bottom w:w="0" w:type="dxa"/>
          </w:tblCellMar>
        </w:tblPrEx>
        <w:tc>
          <w:tcPr>
            <w:tcW w:w="1809" w:type="dxa"/>
          </w:tcPr>
          <w:p w14:paraId="1C963C42" w14:textId="77777777" w:rsidR="00000000" w:rsidRDefault="00000000">
            <w:pPr>
              <w:pStyle w:val="Text"/>
              <w:rPr>
                <w:sz w:val="20"/>
              </w:rPr>
            </w:pPr>
            <w:r>
              <w:rPr>
                <w:sz w:val="20"/>
              </w:rPr>
              <w:t xml:space="preserve">Ted Pretty </w:t>
            </w:r>
          </w:p>
        </w:tc>
        <w:tc>
          <w:tcPr>
            <w:tcW w:w="994" w:type="dxa"/>
          </w:tcPr>
          <w:p w14:paraId="4A92645A" w14:textId="77777777" w:rsidR="00000000" w:rsidRDefault="00000000">
            <w:pPr>
              <w:pStyle w:val="Text"/>
              <w:jc w:val="right"/>
              <w:rPr>
                <w:sz w:val="20"/>
              </w:rPr>
            </w:pPr>
            <w:r>
              <w:rPr>
                <w:sz w:val="20"/>
              </w:rPr>
              <w:t>963,700</w:t>
            </w:r>
          </w:p>
        </w:tc>
        <w:tc>
          <w:tcPr>
            <w:tcW w:w="1122" w:type="dxa"/>
          </w:tcPr>
          <w:p w14:paraId="6D20A942" w14:textId="77777777" w:rsidR="00000000" w:rsidRDefault="00000000">
            <w:pPr>
              <w:pStyle w:val="Text"/>
              <w:jc w:val="right"/>
              <w:rPr>
                <w:sz w:val="20"/>
              </w:rPr>
            </w:pPr>
            <w:r>
              <w:rPr>
                <w:sz w:val="20"/>
              </w:rPr>
              <w:t>36,300</w:t>
            </w:r>
          </w:p>
        </w:tc>
        <w:tc>
          <w:tcPr>
            <w:tcW w:w="1125" w:type="dxa"/>
            <w:gridSpan w:val="2"/>
          </w:tcPr>
          <w:p w14:paraId="190A3DA5" w14:textId="77777777" w:rsidR="00000000" w:rsidRDefault="00000000">
            <w:pPr>
              <w:pStyle w:val="Text"/>
              <w:jc w:val="right"/>
              <w:rPr>
                <w:sz w:val="20"/>
              </w:rPr>
            </w:pPr>
            <w:r>
              <w:rPr>
                <w:sz w:val="20"/>
              </w:rPr>
              <w:t>247,600</w:t>
            </w:r>
          </w:p>
        </w:tc>
        <w:tc>
          <w:tcPr>
            <w:tcW w:w="1117" w:type="dxa"/>
            <w:gridSpan w:val="2"/>
          </w:tcPr>
          <w:p w14:paraId="38EB8F60" w14:textId="77777777" w:rsidR="00000000" w:rsidRDefault="00000000">
            <w:pPr>
              <w:pStyle w:val="Text"/>
              <w:jc w:val="right"/>
              <w:rPr>
                <w:sz w:val="20"/>
              </w:rPr>
            </w:pPr>
            <w:r>
              <w:rPr>
                <w:sz w:val="20"/>
              </w:rPr>
              <w:t>1,677</w:t>
            </w:r>
          </w:p>
        </w:tc>
        <w:tc>
          <w:tcPr>
            <w:tcW w:w="851" w:type="dxa"/>
            <w:gridSpan w:val="2"/>
          </w:tcPr>
          <w:p w14:paraId="3FE824B3" w14:textId="77777777" w:rsidR="00000000" w:rsidRDefault="00000000">
            <w:pPr>
              <w:pStyle w:val="Text"/>
              <w:jc w:val="right"/>
              <w:rPr>
                <w:sz w:val="20"/>
              </w:rPr>
            </w:pPr>
            <w:r>
              <w:rPr>
                <w:sz w:val="20"/>
              </w:rPr>
              <w:t>240,000</w:t>
            </w:r>
          </w:p>
        </w:tc>
        <w:tc>
          <w:tcPr>
            <w:tcW w:w="1082" w:type="dxa"/>
            <w:gridSpan w:val="3"/>
          </w:tcPr>
          <w:p w14:paraId="47D4C42A" w14:textId="77777777" w:rsidR="00000000" w:rsidRDefault="00000000">
            <w:pPr>
              <w:pStyle w:val="Text"/>
              <w:jc w:val="right"/>
              <w:rPr>
                <w:sz w:val="20"/>
              </w:rPr>
            </w:pPr>
            <w:r>
              <w:rPr>
                <w:sz w:val="20"/>
              </w:rPr>
              <w:t>1,489,277</w:t>
            </w:r>
          </w:p>
        </w:tc>
        <w:tc>
          <w:tcPr>
            <w:tcW w:w="1325" w:type="dxa"/>
            <w:gridSpan w:val="2"/>
          </w:tcPr>
          <w:p w14:paraId="487650A1" w14:textId="77777777" w:rsidR="00000000" w:rsidRDefault="00000000">
            <w:pPr>
              <w:pStyle w:val="Text"/>
              <w:jc w:val="right"/>
              <w:rPr>
                <w:sz w:val="20"/>
              </w:rPr>
            </w:pPr>
            <w:r>
              <w:rPr>
                <w:sz w:val="20"/>
              </w:rPr>
              <w:t>205,258</w:t>
            </w:r>
          </w:p>
        </w:tc>
        <w:tc>
          <w:tcPr>
            <w:tcW w:w="1447" w:type="dxa"/>
          </w:tcPr>
          <w:p w14:paraId="7E00145D" w14:textId="77777777" w:rsidR="00000000" w:rsidRDefault="00000000">
            <w:pPr>
              <w:pStyle w:val="Text"/>
              <w:jc w:val="right"/>
              <w:rPr>
                <w:sz w:val="20"/>
              </w:rPr>
            </w:pPr>
            <w:r>
              <w:rPr>
                <w:sz w:val="20"/>
              </w:rPr>
              <w:t>1,694,535</w:t>
            </w:r>
          </w:p>
        </w:tc>
      </w:tr>
      <w:tr w:rsidR="00000000" w14:paraId="3D1B5AB1" w14:textId="77777777">
        <w:tblPrEx>
          <w:tblCellMar>
            <w:top w:w="0" w:type="dxa"/>
            <w:bottom w:w="0" w:type="dxa"/>
          </w:tblCellMar>
        </w:tblPrEx>
        <w:tc>
          <w:tcPr>
            <w:tcW w:w="1809" w:type="dxa"/>
          </w:tcPr>
          <w:p w14:paraId="5D041A2D" w14:textId="77777777" w:rsidR="00000000" w:rsidRDefault="00000000">
            <w:pPr>
              <w:pStyle w:val="Text"/>
              <w:rPr>
                <w:sz w:val="20"/>
              </w:rPr>
            </w:pPr>
            <w:r>
              <w:rPr>
                <w:sz w:val="20"/>
              </w:rPr>
              <w:t xml:space="preserve">Michael Rocca </w:t>
            </w:r>
          </w:p>
        </w:tc>
        <w:tc>
          <w:tcPr>
            <w:tcW w:w="994" w:type="dxa"/>
          </w:tcPr>
          <w:p w14:paraId="016D0A6A" w14:textId="77777777" w:rsidR="00000000" w:rsidRDefault="00000000">
            <w:pPr>
              <w:pStyle w:val="Text"/>
              <w:jc w:val="right"/>
              <w:rPr>
                <w:sz w:val="20"/>
              </w:rPr>
            </w:pPr>
            <w:r>
              <w:rPr>
                <w:sz w:val="20"/>
              </w:rPr>
              <w:t>603,770</w:t>
            </w:r>
          </w:p>
        </w:tc>
        <w:tc>
          <w:tcPr>
            <w:tcW w:w="1122" w:type="dxa"/>
          </w:tcPr>
          <w:p w14:paraId="4F3544B9" w14:textId="77777777" w:rsidR="00000000" w:rsidRDefault="00000000">
            <w:pPr>
              <w:pStyle w:val="Text"/>
              <w:jc w:val="right"/>
              <w:rPr>
                <w:sz w:val="20"/>
              </w:rPr>
            </w:pPr>
            <w:r>
              <w:rPr>
                <w:sz w:val="20"/>
              </w:rPr>
              <w:t>71,230</w:t>
            </w:r>
          </w:p>
        </w:tc>
        <w:tc>
          <w:tcPr>
            <w:tcW w:w="1125" w:type="dxa"/>
            <w:gridSpan w:val="2"/>
          </w:tcPr>
          <w:p w14:paraId="499A3A3C" w14:textId="77777777" w:rsidR="00000000" w:rsidRDefault="00000000">
            <w:pPr>
              <w:pStyle w:val="Text"/>
              <w:jc w:val="right"/>
              <w:rPr>
                <w:sz w:val="20"/>
              </w:rPr>
            </w:pPr>
            <w:r>
              <w:rPr>
                <w:sz w:val="20"/>
              </w:rPr>
              <w:t>270,800</w:t>
            </w:r>
          </w:p>
        </w:tc>
        <w:tc>
          <w:tcPr>
            <w:tcW w:w="1117" w:type="dxa"/>
            <w:gridSpan w:val="2"/>
          </w:tcPr>
          <w:p w14:paraId="3CB8EA9C" w14:textId="77777777" w:rsidR="00000000" w:rsidRDefault="00000000">
            <w:pPr>
              <w:pStyle w:val="Text"/>
              <w:jc w:val="right"/>
              <w:rPr>
                <w:sz w:val="20"/>
              </w:rPr>
            </w:pPr>
            <w:r>
              <w:rPr>
                <w:sz w:val="20"/>
              </w:rPr>
              <w:t>2,772</w:t>
            </w:r>
          </w:p>
        </w:tc>
        <w:tc>
          <w:tcPr>
            <w:tcW w:w="851" w:type="dxa"/>
            <w:gridSpan w:val="2"/>
          </w:tcPr>
          <w:p w14:paraId="1D0D4235" w14:textId="77777777" w:rsidR="00000000" w:rsidRDefault="00000000">
            <w:pPr>
              <w:pStyle w:val="Text"/>
              <w:jc w:val="right"/>
              <w:rPr>
                <w:sz w:val="20"/>
              </w:rPr>
            </w:pPr>
            <w:r>
              <w:rPr>
                <w:sz w:val="20"/>
              </w:rPr>
              <w:t>–</w:t>
            </w:r>
          </w:p>
        </w:tc>
        <w:tc>
          <w:tcPr>
            <w:tcW w:w="1082" w:type="dxa"/>
            <w:gridSpan w:val="3"/>
          </w:tcPr>
          <w:p w14:paraId="20B1B56F" w14:textId="77777777" w:rsidR="00000000" w:rsidRDefault="00000000">
            <w:pPr>
              <w:pStyle w:val="Text"/>
              <w:jc w:val="right"/>
              <w:rPr>
                <w:sz w:val="20"/>
              </w:rPr>
            </w:pPr>
            <w:r>
              <w:rPr>
                <w:sz w:val="20"/>
              </w:rPr>
              <w:t>948,572</w:t>
            </w:r>
          </w:p>
        </w:tc>
        <w:tc>
          <w:tcPr>
            <w:tcW w:w="1325" w:type="dxa"/>
            <w:gridSpan w:val="2"/>
          </w:tcPr>
          <w:p w14:paraId="5C8A366B" w14:textId="77777777" w:rsidR="00000000" w:rsidRDefault="00000000">
            <w:pPr>
              <w:pStyle w:val="Text"/>
              <w:jc w:val="right"/>
              <w:rPr>
                <w:sz w:val="20"/>
              </w:rPr>
            </w:pPr>
            <w:r>
              <w:rPr>
                <w:sz w:val="20"/>
              </w:rPr>
              <w:t>131,998</w:t>
            </w:r>
          </w:p>
        </w:tc>
        <w:tc>
          <w:tcPr>
            <w:tcW w:w="1447" w:type="dxa"/>
          </w:tcPr>
          <w:p w14:paraId="3D569192" w14:textId="77777777" w:rsidR="00000000" w:rsidRDefault="00000000">
            <w:pPr>
              <w:pStyle w:val="Text"/>
              <w:jc w:val="right"/>
              <w:rPr>
                <w:sz w:val="20"/>
              </w:rPr>
            </w:pPr>
            <w:r>
              <w:rPr>
                <w:sz w:val="20"/>
              </w:rPr>
              <w:t>1,080,570</w:t>
            </w:r>
          </w:p>
        </w:tc>
      </w:tr>
      <w:tr w:rsidR="00000000" w14:paraId="5AB8B8BD" w14:textId="77777777">
        <w:tblPrEx>
          <w:tblCellMar>
            <w:top w:w="0" w:type="dxa"/>
            <w:bottom w:w="0" w:type="dxa"/>
          </w:tblCellMar>
        </w:tblPrEx>
        <w:tc>
          <w:tcPr>
            <w:tcW w:w="1809" w:type="dxa"/>
          </w:tcPr>
          <w:p w14:paraId="5D730B2C" w14:textId="77777777" w:rsidR="00000000" w:rsidRDefault="00000000">
            <w:pPr>
              <w:pStyle w:val="Text"/>
              <w:rPr>
                <w:sz w:val="20"/>
              </w:rPr>
            </w:pPr>
            <w:r>
              <w:rPr>
                <w:sz w:val="20"/>
              </w:rPr>
              <w:t xml:space="preserve">Bill Scales </w:t>
            </w:r>
          </w:p>
        </w:tc>
        <w:tc>
          <w:tcPr>
            <w:tcW w:w="994" w:type="dxa"/>
          </w:tcPr>
          <w:p w14:paraId="21806CC8" w14:textId="77777777" w:rsidR="00000000" w:rsidRDefault="00000000">
            <w:pPr>
              <w:pStyle w:val="Text"/>
              <w:jc w:val="right"/>
              <w:rPr>
                <w:sz w:val="20"/>
              </w:rPr>
            </w:pPr>
            <w:r>
              <w:rPr>
                <w:sz w:val="20"/>
              </w:rPr>
              <w:t>479,907</w:t>
            </w:r>
          </w:p>
        </w:tc>
        <w:tc>
          <w:tcPr>
            <w:tcW w:w="1122" w:type="dxa"/>
          </w:tcPr>
          <w:p w14:paraId="56D9E74F" w14:textId="77777777" w:rsidR="00000000" w:rsidRDefault="00000000">
            <w:pPr>
              <w:pStyle w:val="Text"/>
              <w:jc w:val="right"/>
              <w:rPr>
                <w:sz w:val="20"/>
              </w:rPr>
            </w:pPr>
            <w:r>
              <w:rPr>
                <w:sz w:val="20"/>
              </w:rPr>
              <w:t>91,968</w:t>
            </w:r>
          </w:p>
        </w:tc>
        <w:tc>
          <w:tcPr>
            <w:tcW w:w="1125" w:type="dxa"/>
            <w:gridSpan w:val="2"/>
          </w:tcPr>
          <w:p w14:paraId="008B9373" w14:textId="77777777" w:rsidR="00000000" w:rsidRDefault="00000000">
            <w:pPr>
              <w:pStyle w:val="Text"/>
              <w:jc w:val="right"/>
              <w:rPr>
                <w:sz w:val="20"/>
              </w:rPr>
            </w:pPr>
            <w:r>
              <w:rPr>
                <w:sz w:val="20"/>
              </w:rPr>
              <w:t>234,200</w:t>
            </w:r>
          </w:p>
        </w:tc>
        <w:tc>
          <w:tcPr>
            <w:tcW w:w="1117" w:type="dxa"/>
            <w:gridSpan w:val="2"/>
          </w:tcPr>
          <w:p w14:paraId="05A45CC7" w14:textId="77777777" w:rsidR="00000000" w:rsidRDefault="00000000">
            <w:pPr>
              <w:pStyle w:val="Text"/>
              <w:jc w:val="right"/>
              <w:rPr>
                <w:sz w:val="20"/>
              </w:rPr>
            </w:pPr>
            <w:r>
              <w:rPr>
                <w:sz w:val="20"/>
              </w:rPr>
              <w:t>1,380</w:t>
            </w:r>
          </w:p>
        </w:tc>
        <w:tc>
          <w:tcPr>
            <w:tcW w:w="851" w:type="dxa"/>
            <w:gridSpan w:val="2"/>
          </w:tcPr>
          <w:p w14:paraId="0D87E20A" w14:textId="77777777" w:rsidR="00000000" w:rsidRDefault="00000000">
            <w:pPr>
              <w:pStyle w:val="Text"/>
              <w:jc w:val="right"/>
              <w:rPr>
                <w:sz w:val="20"/>
              </w:rPr>
            </w:pPr>
            <w:r>
              <w:rPr>
                <w:sz w:val="20"/>
              </w:rPr>
              <w:t>–</w:t>
            </w:r>
          </w:p>
        </w:tc>
        <w:tc>
          <w:tcPr>
            <w:tcW w:w="1082" w:type="dxa"/>
            <w:gridSpan w:val="3"/>
          </w:tcPr>
          <w:p w14:paraId="30F74AE5" w14:textId="77777777" w:rsidR="00000000" w:rsidRDefault="00000000">
            <w:pPr>
              <w:pStyle w:val="Text"/>
              <w:jc w:val="right"/>
              <w:rPr>
                <w:sz w:val="20"/>
              </w:rPr>
            </w:pPr>
            <w:r>
              <w:rPr>
                <w:sz w:val="20"/>
              </w:rPr>
              <w:t>807,455</w:t>
            </w:r>
          </w:p>
        </w:tc>
        <w:tc>
          <w:tcPr>
            <w:tcW w:w="1325" w:type="dxa"/>
            <w:gridSpan w:val="2"/>
          </w:tcPr>
          <w:p w14:paraId="1A0102AD" w14:textId="77777777" w:rsidR="00000000" w:rsidRDefault="00000000">
            <w:pPr>
              <w:pStyle w:val="Text"/>
              <w:jc w:val="right"/>
              <w:rPr>
                <w:sz w:val="20"/>
              </w:rPr>
            </w:pPr>
            <w:r>
              <w:rPr>
                <w:sz w:val="20"/>
              </w:rPr>
              <w:t>110,129</w:t>
            </w:r>
          </w:p>
        </w:tc>
        <w:tc>
          <w:tcPr>
            <w:tcW w:w="1447" w:type="dxa"/>
          </w:tcPr>
          <w:p w14:paraId="33D0577A" w14:textId="77777777" w:rsidR="00000000" w:rsidRDefault="00000000">
            <w:pPr>
              <w:pStyle w:val="Text"/>
              <w:jc w:val="right"/>
              <w:rPr>
                <w:sz w:val="20"/>
              </w:rPr>
            </w:pPr>
            <w:r>
              <w:rPr>
                <w:sz w:val="20"/>
              </w:rPr>
              <w:t>917,584</w:t>
            </w:r>
          </w:p>
        </w:tc>
      </w:tr>
      <w:tr w:rsidR="00000000" w14:paraId="088FA894" w14:textId="77777777">
        <w:tblPrEx>
          <w:tblCellMar>
            <w:top w:w="0" w:type="dxa"/>
            <w:bottom w:w="0" w:type="dxa"/>
          </w:tblCellMar>
        </w:tblPrEx>
        <w:tc>
          <w:tcPr>
            <w:tcW w:w="1809" w:type="dxa"/>
          </w:tcPr>
          <w:p w14:paraId="7B940731" w14:textId="77777777" w:rsidR="00000000" w:rsidRDefault="00000000">
            <w:pPr>
              <w:pStyle w:val="Text"/>
              <w:rPr>
                <w:sz w:val="20"/>
              </w:rPr>
            </w:pPr>
            <w:r>
              <w:rPr>
                <w:sz w:val="20"/>
              </w:rPr>
              <w:t>John Stanhope</w:t>
            </w:r>
          </w:p>
        </w:tc>
        <w:tc>
          <w:tcPr>
            <w:tcW w:w="994" w:type="dxa"/>
          </w:tcPr>
          <w:p w14:paraId="78E4EF83" w14:textId="77777777" w:rsidR="00000000" w:rsidRDefault="00000000">
            <w:pPr>
              <w:pStyle w:val="Text"/>
              <w:jc w:val="right"/>
              <w:rPr>
                <w:sz w:val="20"/>
              </w:rPr>
            </w:pPr>
            <w:r>
              <w:rPr>
                <w:sz w:val="20"/>
              </w:rPr>
              <w:t>546,820</w:t>
            </w:r>
          </w:p>
        </w:tc>
        <w:tc>
          <w:tcPr>
            <w:tcW w:w="1122" w:type="dxa"/>
          </w:tcPr>
          <w:p w14:paraId="01C57997" w14:textId="77777777" w:rsidR="00000000" w:rsidRDefault="00000000">
            <w:pPr>
              <w:pStyle w:val="Text"/>
              <w:jc w:val="right"/>
              <w:rPr>
                <w:sz w:val="20"/>
              </w:rPr>
            </w:pPr>
            <w:r>
              <w:rPr>
                <w:sz w:val="20"/>
              </w:rPr>
              <w:t>56,120</w:t>
            </w:r>
          </w:p>
        </w:tc>
        <w:tc>
          <w:tcPr>
            <w:tcW w:w="1125" w:type="dxa"/>
            <w:gridSpan w:val="2"/>
          </w:tcPr>
          <w:p w14:paraId="0FD65938" w14:textId="77777777" w:rsidR="00000000" w:rsidRDefault="00000000">
            <w:pPr>
              <w:pStyle w:val="Text"/>
              <w:jc w:val="right"/>
              <w:rPr>
                <w:sz w:val="20"/>
              </w:rPr>
            </w:pPr>
            <w:r>
              <w:rPr>
                <w:sz w:val="20"/>
              </w:rPr>
              <w:t>250,000</w:t>
            </w:r>
          </w:p>
        </w:tc>
        <w:tc>
          <w:tcPr>
            <w:tcW w:w="1117" w:type="dxa"/>
            <w:gridSpan w:val="2"/>
          </w:tcPr>
          <w:p w14:paraId="2D297823" w14:textId="77777777" w:rsidR="00000000" w:rsidRDefault="00000000">
            <w:pPr>
              <w:pStyle w:val="Text"/>
              <w:jc w:val="right"/>
              <w:rPr>
                <w:sz w:val="20"/>
              </w:rPr>
            </w:pPr>
            <w:r>
              <w:rPr>
                <w:sz w:val="20"/>
              </w:rPr>
              <w:t>657</w:t>
            </w:r>
          </w:p>
        </w:tc>
        <w:tc>
          <w:tcPr>
            <w:tcW w:w="851" w:type="dxa"/>
            <w:gridSpan w:val="2"/>
          </w:tcPr>
          <w:p w14:paraId="2AF2A970" w14:textId="77777777" w:rsidR="00000000" w:rsidRDefault="00000000">
            <w:pPr>
              <w:pStyle w:val="Text"/>
              <w:jc w:val="right"/>
              <w:rPr>
                <w:sz w:val="20"/>
              </w:rPr>
            </w:pPr>
            <w:r>
              <w:rPr>
                <w:sz w:val="20"/>
              </w:rPr>
              <w:t>–</w:t>
            </w:r>
          </w:p>
        </w:tc>
        <w:tc>
          <w:tcPr>
            <w:tcW w:w="1082" w:type="dxa"/>
            <w:gridSpan w:val="3"/>
          </w:tcPr>
          <w:p w14:paraId="3A5AF58B" w14:textId="77777777" w:rsidR="00000000" w:rsidRDefault="00000000">
            <w:pPr>
              <w:pStyle w:val="Text"/>
              <w:jc w:val="right"/>
              <w:rPr>
                <w:sz w:val="20"/>
              </w:rPr>
            </w:pPr>
            <w:r>
              <w:rPr>
                <w:sz w:val="20"/>
              </w:rPr>
              <w:t>853,597</w:t>
            </w:r>
          </w:p>
        </w:tc>
        <w:tc>
          <w:tcPr>
            <w:tcW w:w="1325" w:type="dxa"/>
            <w:gridSpan w:val="2"/>
          </w:tcPr>
          <w:p w14:paraId="4E8AB6C1" w14:textId="77777777" w:rsidR="00000000" w:rsidRDefault="00000000">
            <w:pPr>
              <w:pStyle w:val="Text"/>
              <w:jc w:val="right"/>
              <w:rPr>
                <w:sz w:val="20"/>
              </w:rPr>
            </w:pPr>
            <w:r>
              <w:rPr>
                <w:sz w:val="20"/>
              </w:rPr>
              <w:t>92,854</w:t>
            </w:r>
          </w:p>
        </w:tc>
        <w:tc>
          <w:tcPr>
            <w:tcW w:w="1447" w:type="dxa"/>
          </w:tcPr>
          <w:p w14:paraId="3A91DB1D" w14:textId="77777777" w:rsidR="00000000" w:rsidRDefault="00000000">
            <w:pPr>
              <w:pStyle w:val="Text"/>
              <w:jc w:val="right"/>
              <w:rPr>
                <w:sz w:val="20"/>
              </w:rPr>
            </w:pPr>
            <w:r>
              <w:rPr>
                <w:sz w:val="20"/>
              </w:rPr>
              <w:t>946,451</w:t>
            </w:r>
          </w:p>
        </w:tc>
      </w:tr>
      <w:tr w:rsidR="00000000" w14:paraId="15C3A642" w14:textId="77777777">
        <w:tblPrEx>
          <w:tblCellMar>
            <w:top w:w="0" w:type="dxa"/>
            <w:bottom w:w="0" w:type="dxa"/>
          </w:tblCellMar>
        </w:tblPrEx>
        <w:tc>
          <w:tcPr>
            <w:tcW w:w="1809" w:type="dxa"/>
          </w:tcPr>
          <w:p w14:paraId="0A42DC5B" w14:textId="77777777" w:rsidR="00000000" w:rsidRDefault="00000000">
            <w:pPr>
              <w:pStyle w:val="Text"/>
              <w:rPr>
                <w:sz w:val="20"/>
              </w:rPr>
            </w:pPr>
            <w:r>
              <w:rPr>
                <w:sz w:val="20"/>
              </w:rPr>
              <w:t>David Thodey</w:t>
            </w:r>
          </w:p>
        </w:tc>
        <w:tc>
          <w:tcPr>
            <w:tcW w:w="994" w:type="dxa"/>
          </w:tcPr>
          <w:p w14:paraId="420C5771" w14:textId="77777777" w:rsidR="00000000" w:rsidRDefault="00000000">
            <w:pPr>
              <w:pStyle w:val="Text"/>
              <w:jc w:val="right"/>
              <w:rPr>
                <w:sz w:val="20"/>
              </w:rPr>
            </w:pPr>
            <w:r>
              <w:rPr>
                <w:sz w:val="20"/>
              </w:rPr>
              <w:t>738,731</w:t>
            </w:r>
          </w:p>
        </w:tc>
        <w:tc>
          <w:tcPr>
            <w:tcW w:w="1122" w:type="dxa"/>
          </w:tcPr>
          <w:p w14:paraId="6E834F5B" w14:textId="77777777" w:rsidR="00000000" w:rsidRDefault="00000000">
            <w:pPr>
              <w:pStyle w:val="Text"/>
              <w:jc w:val="right"/>
              <w:rPr>
                <w:sz w:val="20"/>
              </w:rPr>
            </w:pPr>
            <w:r>
              <w:rPr>
                <w:sz w:val="20"/>
              </w:rPr>
              <w:t>67,020</w:t>
            </w:r>
          </w:p>
        </w:tc>
        <w:tc>
          <w:tcPr>
            <w:tcW w:w="1125" w:type="dxa"/>
            <w:gridSpan w:val="2"/>
          </w:tcPr>
          <w:p w14:paraId="3E8856F0" w14:textId="77777777" w:rsidR="00000000" w:rsidRDefault="00000000">
            <w:pPr>
              <w:pStyle w:val="Text"/>
              <w:jc w:val="right"/>
              <w:rPr>
                <w:sz w:val="20"/>
              </w:rPr>
            </w:pPr>
            <w:r>
              <w:rPr>
                <w:sz w:val="20"/>
              </w:rPr>
              <w:t>327,600</w:t>
            </w:r>
          </w:p>
        </w:tc>
        <w:tc>
          <w:tcPr>
            <w:tcW w:w="1117" w:type="dxa"/>
            <w:gridSpan w:val="2"/>
          </w:tcPr>
          <w:p w14:paraId="0F7BF8DA" w14:textId="77777777" w:rsidR="00000000" w:rsidRDefault="00000000">
            <w:pPr>
              <w:pStyle w:val="Text"/>
              <w:jc w:val="right"/>
              <w:rPr>
                <w:sz w:val="20"/>
              </w:rPr>
            </w:pPr>
            <w:r>
              <w:rPr>
                <w:sz w:val="20"/>
              </w:rPr>
              <w:t>1,724</w:t>
            </w:r>
          </w:p>
        </w:tc>
        <w:tc>
          <w:tcPr>
            <w:tcW w:w="851" w:type="dxa"/>
            <w:gridSpan w:val="2"/>
          </w:tcPr>
          <w:p w14:paraId="2206777F" w14:textId="77777777" w:rsidR="00000000" w:rsidRDefault="00000000">
            <w:pPr>
              <w:pStyle w:val="Text"/>
              <w:jc w:val="right"/>
              <w:rPr>
                <w:sz w:val="20"/>
              </w:rPr>
            </w:pPr>
            <w:r>
              <w:rPr>
                <w:sz w:val="20"/>
              </w:rPr>
              <w:t>–</w:t>
            </w:r>
          </w:p>
        </w:tc>
        <w:tc>
          <w:tcPr>
            <w:tcW w:w="1082" w:type="dxa"/>
            <w:gridSpan w:val="3"/>
          </w:tcPr>
          <w:p w14:paraId="6D2314BB" w14:textId="77777777" w:rsidR="00000000" w:rsidRDefault="00000000">
            <w:pPr>
              <w:pStyle w:val="Text"/>
              <w:jc w:val="right"/>
              <w:rPr>
                <w:sz w:val="20"/>
              </w:rPr>
            </w:pPr>
            <w:r>
              <w:rPr>
                <w:sz w:val="20"/>
              </w:rPr>
              <w:t>1,135,075</w:t>
            </w:r>
          </w:p>
        </w:tc>
        <w:tc>
          <w:tcPr>
            <w:tcW w:w="1325" w:type="dxa"/>
            <w:gridSpan w:val="2"/>
          </w:tcPr>
          <w:p w14:paraId="75DF42B7" w14:textId="77777777" w:rsidR="00000000" w:rsidRDefault="00000000">
            <w:pPr>
              <w:pStyle w:val="Text"/>
              <w:jc w:val="right"/>
              <w:rPr>
                <w:sz w:val="20"/>
              </w:rPr>
            </w:pPr>
            <w:r>
              <w:rPr>
                <w:sz w:val="20"/>
              </w:rPr>
              <w:t>160,049</w:t>
            </w:r>
          </w:p>
        </w:tc>
        <w:tc>
          <w:tcPr>
            <w:tcW w:w="1447" w:type="dxa"/>
          </w:tcPr>
          <w:p w14:paraId="110F5F31" w14:textId="77777777" w:rsidR="00000000" w:rsidRDefault="00000000">
            <w:pPr>
              <w:pStyle w:val="Text"/>
              <w:jc w:val="right"/>
              <w:rPr>
                <w:sz w:val="20"/>
              </w:rPr>
            </w:pPr>
            <w:r>
              <w:rPr>
                <w:sz w:val="20"/>
              </w:rPr>
              <w:t>1,295,124</w:t>
            </w:r>
          </w:p>
        </w:tc>
      </w:tr>
      <w:tr w:rsidR="00000000" w14:paraId="327EFBA9" w14:textId="77777777">
        <w:tblPrEx>
          <w:tblCellMar>
            <w:top w:w="0" w:type="dxa"/>
            <w:bottom w:w="0" w:type="dxa"/>
          </w:tblCellMar>
        </w:tblPrEx>
        <w:tc>
          <w:tcPr>
            <w:tcW w:w="1809" w:type="dxa"/>
          </w:tcPr>
          <w:p w14:paraId="0DCDE215" w14:textId="77777777" w:rsidR="00000000" w:rsidRDefault="00000000">
            <w:pPr>
              <w:pStyle w:val="Text"/>
              <w:rPr>
                <w:sz w:val="20"/>
              </w:rPr>
            </w:pPr>
            <w:r>
              <w:rPr>
                <w:sz w:val="20"/>
              </w:rPr>
              <w:t>Total</w:t>
            </w:r>
          </w:p>
        </w:tc>
        <w:tc>
          <w:tcPr>
            <w:tcW w:w="994" w:type="dxa"/>
          </w:tcPr>
          <w:p w14:paraId="2E670AA2" w14:textId="77777777" w:rsidR="00000000" w:rsidRDefault="00000000">
            <w:pPr>
              <w:pStyle w:val="Text"/>
              <w:jc w:val="right"/>
              <w:rPr>
                <w:sz w:val="20"/>
              </w:rPr>
            </w:pPr>
            <w:r>
              <w:rPr>
                <w:sz w:val="20"/>
              </w:rPr>
              <w:t>7,211,681</w:t>
            </w:r>
          </w:p>
        </w:tc>
        <w:tc>
          <w:tcPr>
            <w:tcW w:w="1122" w:type="dxa"/>
          </w:tcPr>
          <w:p w14:paraId="420FBBDF" w14:textId="77777777" w:rsidR="00000000" w:rsidRDefault="00000000">
            <w:pPr>
              <w:pStyle w:val="Text"/>
              <w:jc w:val="right"/>
              <w:rPr>
                <w:sz w:val="20"/>
              </w:rPr>
            </w:pPr>
            <w:r>
              <w:rPr>
                <w:sz w:val="20"/>
              </w:rPr>
              <w:t>646,886</w:t>
            </w:r>
          </w:p>
        </w:tc>
        <w:tc>
          <w:tcPr>
            <w:tcW w:w="1125" w:type="dxa"/>
            <w:gridSpan w:val="2"/>
          </w:tcPr>
          <w:p w14:paraId="70A73DBD" w14:textId="77777777" w:rsidR="00000000" w:rsidRDefault="00000000">
            <w:pPr>
              <w:pStyle w:val="Text"/>
              <w:jc w:val="right"/>
              <w:rPr>
                <w:sz w:val="20"/>
              </w:rPr>
            </w:pPr>
            <w:r>
              <w:rPr>
                <w:sz w:val="20"/>
              </w:rPr>
              <w:t>2,788,600</w:t>
            </w:r>
          </w:p>
        </w:tc>
        <w:tc>
          <w:tcPr>
            <w:tcW w:w="1117" w:type="dxa"/>
            <w:gridSpan w:val="2"/>
          </w:tcPr>
          <w:p w14:paraId="5AF872CB" w14:textId="77777777" w:rsidR="00000000" w:rsidRDefault="00000000">
            <w:pPr>
              <w:pStyle w:val="Text"/>
              <w:jc w:val="right"/>
              <w:rPr>
                <w:sz w:val="20"/>
              </w:rPr>
            </w:pPr>
            <w:r>
              <w:rPr>
                <w:sz w:val="20"/>
              </w:rPr>
              <w:t>12,222</w:t>
            </w:r>
          </w:p>
        </w:tc>
        <w:tc>
          <w:tcPr>
            <w:tcW w:w="851" w:type="dxa"/>
            <w:gridSpan w:val="2"/>
          </w:tcPr>
          <w:p w14:paraId="0858CEC2" w14:textId="77777777" w:rsidR="00000000" w:rsidRDefault="00000000">
            <w:pPr>
              <w:pStyle w:val="Text"/>
              <w:jc w:val="right"/>
              <w:rPr>
                <w:sz w:val="20"/>
              </w:rPr>
            </w:pPr>
            <w:r>
              <w:rPr>
                <w:sz w:val="20"/>
              </w:rPr>
              <w:t>640,000</w:t>
            </w:r>
          </w:p>
        </w:tc>
        <w:tc>
          <w:tcPr>
            <w:tcW w:w="1082" w:type="dxa"/>
            <w:gridSpan w:val="3"/>
          </w:tcPr>
          <w:p w14:paraId="5200A95D" w14:textId="77777777" w:rsidR="00000000" w:rsidRDefault="00000000">
            <w:pPr>
              <w:pStyle w:val="Text"/>
              <w:jc w:val="right"/>
              <w:rPr>
                <w:sz w:val="20"/>
              </w:rPr>
            </w:pPr>
            <w:r>
              <w:rPr>
                <w:sz w:val="20"/>
              </w:rPr>
              <w:t>11,299,389</w:t>
            </w:r>
          </w:p>
        </w:tc>
        <w:tc>
          <w:tcPr>
            <w:tcW w:w="1325" w:type="dxa"/>
            <w:gridSpan w:val="2"/>
          </w:tcPr>
          <w:p w14:paraId="7E6E3A29" w14:textId="77777777" w:rsidR="00000000" w:rsidRDefault="00000000">
            <w:pPr>
              <w:pStyle w:val="Text"/>
              <w:jc w:val="right"/>
              <w:rPr>
                <w:sz w:val="20"/>
              </w:rPr>
            </w:pPr>
            <w:r>
              <w:rPr>
                <w:sz w:val="20"/>
              </w:rPr>
              <w:t>1,919,340</w:t>
            </w:r>
          </w:p>
        </w:tc>
        <w:tc>
          <w:tcPr>
            <w:tcW w:w="1447" w:type="dxa"/>
          </w:tcPr>
          <w:p w14:paraId="65BA2DE1" w14:textId="77777777" w:rsidR="00000000" w:rsidRDefault="00000000">
            <w:pPr>
              <w:pStyle w:val="Text"/>
              <w:jc w:val="right"/>
              <w:rPr>
                <w:sz w:val="20"/>
              </w:rPr>
            </w:pPr>
            <w:r>
              <w:rPr>
                <w:sz w:val="20"/>
              </w:rPr>
              <w:t>13,218,729</w:t>
            </w:r>
          </w:p>
        </w:tc>
      </w:tr>
    </w:tbl>
    <w:p w14:paraId="4C8963F3" w14:textId="77777777" w:rsidR="00000000" w:rsidRDefault="00000000">
      <w:pPr>
        <w:pStyle w:val="Notes"/>
      </w:pPr>
      <w:r>
        <w:t>(1) Includes salary, salary sacrifice benefits and fringe benefits tax.</w:t>
      </w:r>
    </w:p>
    <w:p w14:paraId="4DCC4E26" w14:textId="77777777" w:rsidR="00000000" w:rsidRDefault="00000000">
      <w:pPr>
        <w:pStyle w:val="Notes"/>
      </w:pPr>
      <w:r>
        <w:t>(2) Short Term Incentive relates to performance for the year ended 30 June 2004 and is based on actual performance for Telstra and the individual.</w:t>
      </w:r>
    </w:p>
    <w:p w14:paraId="31DEDEB9" w14:textId="77777777" w:rsidR="00000000" w:rsidRDefault="00000000">
      <w:pPr>
        <w:pStyle w:val="Notes"/>
      </w:pPr>
      <w:r>
        <w:t>(3) Includes the benefit of interest free loans under TESOP97 and TESOP99 and the value of the personal use of products and services related to Telstra employment.</w:t>
      </w:r>
    </w:p>
    <w:p w14:paraId="4E132DA8" w14:textId="77777777" w:rsidR="00000000" w:rsidRDefault="00000000">
      <w:pPr>
        <w:pStyle w:val="Notes"/>
      </w:pPr>
      <w:r>
        <w:t>(4) Includes payments made to executives for continued service with Telstra as part of their employment contract.</w:t>
      </w:r>
    </w:p>
    <w:p w14:paraId="50CB66B0" w14:textId="77777777" w:rsidR="00000000" w:rsidRDefault="00000000">
      <w:pPr>
        <w:pStyle w:val="Notes"/>
      </w:pPr>
      <w:r>
        <w:t xml:space="preserve">(5) The value of deferred remuneration relates to the number of Telstra shares issued under the Deferred Remuneration Plan through Telstra Growthshare. The remuneration value is calculated by applying valuation simulation methodologies as described in note 19 to the financial report contained in the “Annual Report 2004”. The value of the instruments is then amortised over three years. The value included in deferred remuneration relates to the current year amortised value of the instruments that are yet to vest, being the instruments issued in fiscal 2003 and fiscal 2004. </w:t>
      </w:r>
    </w:p>
    <w:p w14:paraId="262F53EB" w14:textId="77777777" w:rsidR="00000000" w:rsidRDefault="00000000">
      <w:pPr>
        <w:pStyle w:val="Notes"/>
      </w:pPr>
      <w:r>
        <w:t>(6) Where Telstra terminates the CEO’s or a senior executive’s employment prior to the expiration of their employment contract for reasons other than misconduct, they are entitled to 6 months notice or payment in lieu and a termination payment equal to 12 months pay. Both elements are calculated on fixed remuneration at the time of termination.</w:t>
      </w:r>
    </w:p>
    <w:p w14:paraId="00B31A05" w14:textId="77777777" w:rsidR="00000000" w:rsidRDefault="00000000">
      <w:pPr>
        <w:pStyle w:val="Subhead"/>
      </w:pPr>
      <w:r>
        <w:t>Annualised value of all Long Term Incentive equity instruments outstanding at the end of fiscal 2004 which are subject to performance hurdles</w:t>
      </w:r>
    </w:p>
    <w:p w14:paraId="71F9D568" w14:textId="77777777" w:rsidR="00000000" w:rsidRDefault="00000000">
      <w:pPr>
        <w:pStyle w:val="Text"/>
      </w:pPr>
      <w:r>
        <w:t>The following table on page 39 provides the accounting value of all equity instruments, including those allocated in fiscal 2004, which have been annualised over the life of the various equity instruments. Therefore, these values include options and other instruments allocated from fiscal 2000 onwards. None of these instruments have vested to date and they are subject to achievement of performance hurdles during various performance periods. Included in the table are values relating to allocations in fiscal 2000 and fiscal 2001, for which it currently appears highly unlikely that the performance hurdles will be met. It therefore appears highly unlikely that the CEO and senior executives will derive any value from their fiscal 2000 and fiscal 2001 allocations. For allocations for fiscal 2002, fiscal 2003 and fiscal 2004, these instruments are also subject to performance hurdles and therefore the CEO and senior executives may or may not derive value from these allocations.</w:t>
      </w:r>
    </w:p>
    <w:p w14:paraId="187CDB57" w14:textId="77777777" w:rsidR="00000000" w:rsidRDefault="00000000">
      <w:pPr>
        <w:pStyle w:val="Subhead2"/>
      </w:pPr>
      <w:r>
        <w:br w:type="page"/>
        <w:t xml:space="preserve">Total LTI equity allocations subject to performance hurdles </w:t>
      </w:r>
      <w:r>
        <w:rPr>
          <w:vertAlign w:val="superscript"/>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1663"/>
        <w:gridCol w:w="1701"/>
        <w:gridCol w:w="1701"/>
        <w:gridCol w:w="1467"/>
      </w:tblGrid>
      <w:tr w:rsidR="00000000" w14:paraId="5E3B2D73" w14:textId="77777777">
        <w:tblPrEx>
          <w:tblCellMar>
            <w:top w:w="0" w:type="dxa"/>
            <w:bottom w:w="0" w:type="dxa"/>
          </w:tblCellMar>
        </w:tblPrEx>
        <w:tc>
          <w:tcPr>
            <w:tcW w:w="2840" w:type="dxa"/>
          </w:tcPr>
          <w:p w14:paraId="08F74E7C" w14:textId="77777777" w:rsidR="00000000" w:rsidRDefault="00000000">
            <w:pPr>
              <w:pStyle w:val="Notes"/>
            </w:pPr>
          </w:p>
        </w:tc>
        <w:tc>
          <w:tcPr>
            <w:tcW w:w="1663" w:type="dxa"/>
          </w:tcPr>
          <w:p w14:paraId="128A8F2A" w14:textId="77777777" w:rsidR="00000000" w:rsidRDefault="00000000">
            <w:pPr>
              <w:pStyle w:val="Notes"/>
              <w:jc w:val="center"/>
            </w:pPr>
            <w:r>
              <w:t>Options</w:t>
            </w:r>
          </w:p>
        </w:tc>
        <w:tc>
          <w:tcPr>
            <w:tcW w:w="1701" w:type="dxa"/>
          </w:tcPr>
          <w:p w14:paraId="68A306DC" w14:textId="77777777" w:rsidR="00000000" w:rsidRDefault="00000000">
            <w:pPr>
              <w:pStyle w:val="Notes"/>
              <w:jc w:val="center"/>
            </w:pPr>
            <w:r>
              <w:t>Performance</w:t>
            </w:r>
          </w:p>
        </w:tc>
        <w:tc>
          <w:tcPr>
            <w:tcW w:w="1701" w:type="dxa"/>
          </w:tcPr>
          <w:p w14:paraId="514B2680" w14:textId="77777777" w:rsidR="00000000" w:rsidRDefault="00000000">
            <w:pPr>
              <w:pStyle w:val="Notes"/>
              <w:jc w:val="center"/>
            </w:pPr>
            <w:r>
              <w:t>Restricted</w:t>
            </w:r>
          </w:p>
        </w:tc>
        <w:tc>
          <w:tcPr>
            <w:tcW w:w="1467" w:type="dxa"/>
          </w:tcPr>
          <w:p w14:paraId="4B10CAA6" w14:textId="77777777" w:rsidR="00000000" w:rsidRDefault="00000000">
            <w:pPr>
              <w:pStyle w:val="Notes"/>
              <w:jc w:val="center"/>
            </w:pPr>
            <w:r>
              <w:t>Total</w:t>
            </w:r>
          </w:p>
        </w:tc>
      </w:tr>
      <w:tr w:rsidR="00000000" w14:paraId="11693B8B" w14:textId="77777777">
        <w:tblPrEx>
          <w:tblCellMar>
            <w:top w:w="0" w:type="dxa"/>
            <w:bottom w:w="0" w:type="dxa"/>
          </w:tblCellMar>
        </w:tblPrEx>
        <w:tc>
          <w:tcPr>
            <w:tcW w:w="2840" w:type="dxa"/>
          </w:tcPr>
          <w:p w14:paraId="1F4B8B3E" w14:textId="77777777" w:rsidR="00000000" w:rsidRDefault="00000000">
            <w:pPr>
              <w:pStyle w:val="Notes"/>
            </w:pPr>
          </w:p>
        </w:tc>
        <w:tc>
          <w:tcPr>
            <w:tcW w:w="1663" w:type="dxa"/>
          </w:tcPr>
          <w:p w14:paraId="302983AB" w14:textId="77777777" w:rsidR="00000000" w:rsidRDefault="00000000">
            <w:pPr>
              <w:pStyle w:val="Notes"/>
              <w:jc w:val="center"/>
            </w:pPr>
          </w:p>
        </w:tc>
        <w:tc>
          <w:tcPr>
            <w:tcW w:w="1701" w:type="dxa"/>
          </w:tcPr>
          <w:p w14:paraId="43AD0F29" w14:textId="77777777" w:rsidR="00000000" w:rsidRDefault="00000000">
            <w:pPr>
              <w:pStyle w:val="Notes"/>
              <w:jc w:val="center"/>
            </w:pPr>
            <w:r>
              <w:t xml:space="preserve">rights </w:t>
            </w:r>
            <w:r>
              <w:rPr>
                <w:vertAlign w:val="superscript"/>
              </w:rPr>
              <w:t>(2)</w:t>
            </w:r>
          </w:p>
        </w:tc>
        <w:tc>
          <w:tcPr>
            <w:tcW w:w="1701" w:type="dxa"/>
          </w:tcPr>
          <w:p w14:paraId="612B8224" w14:textId="77777777" w:rsidR="00000000" w:rsidRDefault="00000000">
            <w:pPr>
              <w:pStyle w:val="Notes"/>
              <w:jc w:val="center"/>
            </w:pPr>
            <w:r>
              <w:t>shares</w:t>
            </w:r>
          </w:p>
        </w:tc>
        <w:tc>
          <w:tcPr>
            <w:tcW w:w="1467" w:type="dxa"/>
          </w:tcPr>
          <w:p w14:paraId="5D2C8EA5" w14:textId="77777777" w:rsidR="00000000" w:rsidRDefault="00000000">
            <w:pPr>
              <w:pStyle w:val="Notes"/>
              <w:jc w:val="center"/>
            </w:pPr>
          </w:p>
        </w:tc>
      </w:tr>
      <w:tr w:rsidR="00000000" w14:paraId="58288162" w14:textId="77777777">
        <w:tblPrEx>
          <w:tblCellMar>
            <w:top w:w="0" w:type="dxa"/>
            <w:bottom w:w="0" w:type="dxa"/>
          </w:tblCellMar>
        </w:tblPrEx>
        <w:tc>
          <w:tcPr>
            <w:tcW w:w="2840" w:type="dxa"/>
          </w:tcPr>
          <w:p w14:paraId="0D1DF0AE" w14:textId="77777777" w:rsidR="00000000" w:rsidRDefault="00000000">
            <w:pPr>
              <w:pStyle w:val="Notes"/>
            </w:pPr>
            <w:r>
              <w:t>Name</w:t>
            </w:r>
          </w:p>
        </w:tc>
        <w:tc>
          <w:tcPr>
            <w:tcW w:w="1663" w:type="dxa"/>
          </w:tcPr>
          <w:p w14:paraId="50A70AFE" w14:textId="77777777" w:rsidR="00000000" w:rsidRDefault="00000000">
            <w:pPr>
              <w:pStyle w:val="Notes"/>
              <w:jc w:val="center"/>
            </w:pPr>
            <w:r>
              <w:t>($)</w:t>
            </w:r>
          </w:p>
        </w:tc>
        <w:tc>
          <w:tcPr>
            <w:tcW w:w="1701" w:type="dxa"/>
          </w:tcPr>
          <w:p w14:paraId="335D8C90" w14:textId="77777777" w:rsidR="00000000" w:rsidRDefault="00000000">
            <w:pPr>
              <w:pStyle w:val="Notes"/>
              <w:jc w:val="center"/>
            </w:pPr>
            <w:r>
              <w:t>($)</w:t>
            </w:r>
          </w:p>
        </w:tc>
        <w:tc>
          <w:tcPr>
            <w:tcW w:w="1701" w:type="dxa"/>
          </w:tcPr>
          <w:p w14:paraId="26E6456F" w14:textId="77777777" w:rsidR="00000000" w:rsidRDefault="00000000">
            <w:pPr>
              <w:pStyle w:val="Notes"/>
              <w:jc w:val="center"/>
            </w:pPr>
            <w:r>
              <w:t>($)</w:t>
            </w:r>
          </w:p>
        </w:tc>
        <w:tc>
          <w:tcPr>
            <w:tcW w:w="1467" w:type="dxa"/>
          </w:tcPr>
          <w:p w14:paraId="6B0273FC" w14:textId="77777777" w:rsidR="00000000" w:rsidRDefault="00000000">
            <w:pPr>
              <w:pStyle w:val="Notes"/>
              <w:jc w:val="center"/>
            </w:pPr>
            <w:r>
              <w:t>($)</w:t>
            </w:r>
          </w:p>
        </w:tc>
      </w:tr>
      <w:tr w:rsidR="00000000" w14:paraId="45EF4794" w14:textId="77777777">
        <w:tblPrEx>
          <w:tblCellMar>
            <w:top w:w="0" w:type="dxa"/>
            <w:bottom w:w="0" w:type="dxa"/>
          </w:tblCellMar>
        </w:tblPrEx>
        <w:tc>
          <w:tcPr>
            <w:tcW w:w="2840" w:type="dxa"/>
          </w:tcPr>
          <w:p w14:paraId="24F869BD" w14:textId="77777777" w:rsidR="00000000" w:rsidRDefault="00000000">
            <w:pPr>
              <w:pStyle w:val="Notes"/>
            </w:pPr>
            <w:r>
              <w:t xml:space="preserve">Zygmunt E Switkowski </w:t>
            </w:r>
          </w:p>
        </w:tc>
        <w:tc>
          <w:tcPr>
            <w:tcW w:w="1663" w:type="dxa"/>
          </w:tcPr>
          <w:p w14:paraId="68FD4908" w14:textId="77777777" w:rsidR="00000000" w:rsidRDefault="00000000">
            <w:pPr>
              <w:pStyle w:val="Notes"/>
              <w:jc w:val="right"/>
            </w:pPr>
            <w:r>
              <w:t xml:space="preserve">838,744 </w:t>
            </w:r>
          </w:p>
        </w:tc>
        <w:tc>
          <w:tcPr>
            <w:tcW w:w="1701" w:type="dxa"/>
          </w:tcPr>
          <w:p w14:paraId="57E79BC9" w14:textId="77777777" w:rsidR="00000000" w:rsidRDefault="00000000">
            <w:pPr>
              <w:pStyle w:val="Notes"/>
              <w:jc w:val="right"/>
            </w:pPr>
            <w:r>
              <w:t xml:space="preserve">698,597 </w:t>
            </w:r>
          </w:p>
        </w:tc>
        <w:tc>
          <w:tcPr>
            <w:tcW w:w="1701" w:type="dxa"/>
          </w:tcPr>
          <w:p w14:paraId="6B504CBA" w14:textId="77777777" w:rsidR="00000000" w:rsidRDefault="00000000">
            <w:pPr>
              <w:pStyle w:val="Notes"/>
              <w:jc w:val="right"/>
            </w:pPr>
            <w:r>
              <w:t xml:space="preserve">125,904 </w:t>
            </w:r>
          </w:p>
        </w:tc>
        <w:tc>
          <w:tcPr>
            <w:tcW w:w="1467" w:type="dxa"/>
          </w:tcPr>
          <w:p w14:paraId="029C6C31" w14:textId="77777777" w:rsidR="00000000" w:rsidRDefault="00000000">
            <w:pPr>
              <w:pStyle w:val="Notes"/>
              <w:jc w:val="right"/>
            </w:pPr>
            <w:r>
              <w:t xml:space="preserve">1,663,245 </w:t>
            </w:r>
          </w:p>
        </w:tc>
      </w:tr>
      <w:tr w:rsidR="00000000" w14:paraId="6532F514" w14:textId="77777777">
        <w:tblPrEx>
          <w:tblCellMar>
            <w:top w:w="0" w:type="dxa"/>
            <w:bottom w:w="0" w:type="dxa"/>
          </w:tblCellMar>
        </w:tblPrEx>
        <w:tc>
          <w:tcPr>
            <w:tcW w:w="2840" w:type="dxa"/>
          </w:tcPr>
          <w:p w14:paraId="0799BFF4" w14:textId="77777777" w:rsidR="00000000" w:rsidRDefault="00000000">
            <w:pPr>
              <w:pStyle w:val="Notes"/>
            </w:pPr>
            <w:r>
              <w:t xml:space="preserve">Bruce Akhurst </w:t>
            </w:r>
          </w:p>
        </w:tc>
        <w:tc>
          <w:tcPr>
            <w:tcW w:w="1663" w:type="dxa"/>
          </w:tcPr>
          <w:p w14:paraId="3065AD30" w14:textId="77777777" w:rsidR="00000000" w:rsidRDefault="00000000">
            <w:pPr>
              <w:pStyle w:val="Notes"/>
              <w:jc w:val="right"/>
            </w:pPr>
            <w:r>
              <w:t xml:space="preserve">371,788 </w:t>
            </w:r>
          </w:p>
        </w:tc>
        <w:tc>
          <w:tcPr>
            <w:tcW w:w="1701" w:type="dxa"/>
          </w:tcPr>
          <w:p w14:paraId="47B1D118" w14:textId="77777777" w:rsidR="00000000" w:rsidRDefault="00000000">
            <w:pPr>
              <w:pStyle w:val="Notes"/>
              <w:jc w:val="right"/>
            </w:pPr>
            <w:r>
              <w:t xml:space="preserve">216,315 </w:t>
            </w:r>
          </w:p>
        </w:tc>
        <w:tc>
          <w:tcPr>
            <w:tcW w:w="1701" w:type="dxa"/>
          </w:tcPr>
          <w:p w14:paraId="0BAF6A93" w14:textId="77777777" w:rsidR="00000000" w:rsidRDefault="00000000">
            <w:pPr>
              <w:pStyle w:val="Notes"/>
              <w:jc w:val="right"/>
            </w:pPr>
            <w:r>
              <w:t xml:space="preserve">51,924 </w:t>
            </w:r>
          </w:p>
        </w:tc>
        <w:tc>
          <w:tcPr>
            <w:tcW w:w="1467" w:type="dxa"/>
          </w:tcPr>
          <w:p w14:paraId="63984F9C" w14:textId="77777777" w:rsidR="00000000" w:rsidRDefault="00000000">
            <w:pPr>
              <w:pStyle w:val="Notes"/>
              <w:jc w:val="right"/>
            </w:pPr>
            <w:r>
              <w:t xml:space="preserve">640,027 </w:t>
            </w:r>
          </w:p>
        </w:tc>
      </w:tr>
      <w:tr w:rsidR="00000000" w14:paraId="4D9E1A0B" w14:textId="77777777">
        <w:tblPrEx>
          <w:tblCellMar>
            <w:top w:w="0" w:type="dxa"/>
            <w:bottom w:w="0" w:type="dxa"/>
          </w:tblCellMar>
        </w:tblPrEx>
        <w:tc>
          <w:tcPr>
            <w:tcW w:w="2840" w:type="dxa"/>
          </w:tcPr>
          <w:p w14:paraId="6EF0DF32" w14:textId="77777777" w:rsidR="00000000" w:rsidRDefault="00000000">
            <w:pPr>
              <w:pStyle w:val="Notes"/>
            </w:pPr>
            <w:r>
              <w:t xml:space="preserve">Douglas Campbell </w:t>
            </w:r>
          </w:p>
        </w:tc>
        <w:tc>
          <w:tcPr>
            <w:tcW w:w="1663" w:type="dxa"/>
          </w:tcPr>
          <w:p w14:paraId="29AF86B0" w14:textId="77777777" w:rsidR="00000000" w:rsidRDefault="00000000">
            <w:pPr>
              <w:pStyle w:val="Notes"/>
              <w:jc w:val="right"/>
            </w:pPr>
            <w:r>
              <w:t xml:space="preserve">387,598 </w:t>
            </w:r>
          </w:p>
        </w:tc>
        <w:tc>
          <w:tcPr>
            <w:tcW w:w="1701" w:type="dxa"/>
          </w:tcPr>
          <w:p w14:paraId="4DCEDBCA" w14:textId="77777777" w:rsidR="00000000" w:rsidRDefault="00000000">
            <w:pPr>
              <w:pStyle w:val="Notes"/>
              <w:jc w:val="right"/>
            </w:pPr>
            <w:r>
              <w:t xml:space="preserve">262,187 </w:t>
            </w:r>
          </w:p>
        </w:tc>
        <w:tc>
          <w:tcPr>
            <w:tcW w:w="1701" w:type="dxa"/>
          </w:tcPr>
          <w:p w14:paraId="13D2A3A9" w14:textId="77777777" w:rsidR="00000000" w:rsidRDefault="00000000">
            <w:pPr>
              <w:pStyle w:val="Notes"/>
              <w:jc w:val="right"/>
            </w:pPr>
            <w:r>
              <w:t xml:space="preserve">59,736 </w:t>
            </w:r>
          </w:p>
        </w:tc>
        <w:tc>
          <w:tcPr>
            <w:tcW w:w="1467" w:type="dxa"/>
          </w:tcPr>
          <w:p w14:paraId="12DD449E" w14:textId="77777777" w:rsidR="00000000" w:rsidRDefault="00000000">
            <w:pPr>
              <w:pStyle w:val="Notes"/>
              <w:jc w:val="right"/>
            </w:pPr>
            <w:r>
              <w:t xml:space="preserve">709,521 </w:t>
            </w:r>
          </w:p>
        </w:tc>
      </w:tr>
      <w:tr w:rsidR="00000000" w14:paraId="3630DCDB" w14:textId="77777777">
        <w:tblPrEx>
          <w:tblCellMar>
            <w:top w:w="0" w:type="dxa"/>
            <w:bottom w:w="0" w:type="dxa"/>
          </w:tblCellMar>
        </w:tblPrEx>
        <w:tc>
          <w:tcPr>
            <w:tcW w:w="2840" w:type="dxa"/>
          </w:tcPr>
          <w:p w14:paraId="4559FE20" w14:textId="77777777" w:rsidR="00000000" w:rsidRDefault="00000000">
            <w:pPr>
              <w:pStyle w:val="Notes"/>
            </w:pPr>
            <w:r>
              <w:t xml:space="preserve">David Moffatt </w:t>
            </w:r>
          </w:p>
        </w:tc>
        <w:tc>
          <w:tcPr>
            <w:tcW w:w="1663" w:type="dxa"/>
          </w:tcPr>
          <w:p w14:paraId="2876DB35" w14:textId="77777777" w:rsidR="00000000" w:rsidRDefault="00000000">
            <w:pPr>
              <w:pStyle w:val="Notes"/>
              <w:jc w:val="right"/>
            </w:pPr>
            <w:r>
              <w:t xml:space="preserve">486,780 </w:t>
            </w:r>
          </w:p>
        </w:tc>
        <w:tc>
          <w:tcPr>
            <w:tcW w:w="1701" w:type="dxa"/>
          </w:tcPr>
          <w:p w14:paraId="72C441F7" w14:textId="77777777" w:rsidR="00000000" w:rsidRDefault="00000000">
            <w:pPr>
              <w:pStyle w:val="Notes"/>
              <w:jc w:val="right"/>
            </w:pPr>
            <w:r>
              <w:t xml:space="preserve">249,032 </w:t>
            </w:r>
          </w:p>
        </w:tc>
        <w:tc>
          <w:tcPr>
            <w:tcW w:w="1701" w:type="dxa"/>
          </w:tcPr>
          <w:p w14:paraId="6E238608" w14:textId="77777777" w:rsidR="00000000" w:rsidRDefault="00000000">
            <w:pPr>
              <w:pStyle w:val="Notes"/>
              <w:jc w:val="right"/>
            </w:pPr>
            <w:r>
              <w:t xml:space="preserve">30,160 </w:t>
            </w:r>
          </w:p>
        </w:tc>
        <w:tc>
          <w:tcPr>
            <w:tcW w:w="1467" w:type="dxa"/>
          </w:tcPr>
          <w:p w14:paraId="63D9D0EC" w14:textId="77777777" w:rsidR="00000000" w:rsidRDefault="00000000">
            <w:pPr>
              <w:pStyle w:val="Notes"/>
              <w:jc w:val="right"/>
            </w:pPr>
            <w:r>
              <w:t xml:space="preserve">765,972 </w:t>
            </w:r>
          </w:p>
        </w:tc>
      </w:tr>
      <w:tr w:rsidR="00000000" w14:paraId="78DB5D93" w14:textId="77777777">
        <w:tblPrEx>
          <w:tblCellMar>
            <w:top w:w="0" w:type="dxa"/>
            <w:bottom w:w="0" w:type="dxa"/>
          </w:tblCellMar>
        </w:tblPrEx>
        <w:tc>
          <w:tcPr>
            <w:tcW w:w="2840" w:type="dxa"/>
          </w:tcPr>
          <w:p w14:paraId="0B957F59" w14:textId="77777777" w:rsidR="00000000" w:rsidRDefault="00000000">
            <w:pPr>
              <w:pStyle w:val="Notes"/>
            </w:pPr>
            <w:r>
              <w:t xml:space="preserve">Ted Pretty </w:t>
            </w:r>
          </w:p>
        </w:tc>
        <w:tc>
          <w:tcPr>
            <w:tcW w:w="1663" w:type="dxa"/>
          </w:tcPr>
          <w:p w14:paraId="01433F3F" w14:textId="77777777" w:rsidR="00000000" w:rsidRDefault="00000000">
            <w:pPr>
              <w:pStyle w:val="Notes"/>
              <w:jc w:val="right"/>
            </w:pPr>
            <w:r>
              <w:t xml:space="preserve">414,396 </w:t>
            </w:r>
          </w:p>
        </w:tc>
        <w:tc>
          <w:tcPr>
            <w:tcW w:w="1701" w:type="dxa"/>
          </w:tcPr>
          <w:p w14:paraId="0BDDF30F" w14:textId="77777777" w:rsidR="00000000" w:rsidRDefault="00000000">
            <w:pPr>
              <w:pStyle w:val="Notes"/>
              <w:jc w:val="right"/>
            </w:pPr>
            <w:r>
              <w:t xml:space="preserve">254,813 </w:t>
            </w:r>
          </w:p>
        </w:tc>
        <w:tc>
          <w:tcPr>
            <w:tcW w:w="1701" w:type="dxa"/>
          </w:tcPr>
          <w:p w14:paraId="5CC24F81" w14:textId="77777777" w:rsidR="00000000" w:rsidRDefault="00000000">
            <w:pPr>
              <w:pStyle w:val="Notes"/>
              <w:jc w:val="right"/>
            </w:pPr>
            <w:r>
              <w:t xml:space="preserve">23,688 </w:t>
            </w:r>
          </w:p>
        </w:tc>
        <w:tc>
          <w:tcPr>
            <w:tcW w:w="1467" w:type="dxa"/>
          </w:tcPr>
          <w:p w14:paraId="2570F107" w14:textId="77777777" w:rsidR="00000000" w:rsidRDefault="00000000">
            <w:pPr>
              <w:pStyle w:val="Notes"/>
              <w:jc w:val="right"/>
            </w:pPr>
            <w:r>
              <w:t xml:space="preserve">692,897 </w:t>
            </w:r>
          </w:p>
        </w:tc>
      </w:tr>
      <w:tr w:rsidR="00000000" w14:paraId="6EF5573C" w14:textId="77777777">
        <w:tblPrEx>
          <w:tblCellMar>
            <w:top w:w="0" w:type="dxa"/>
            <w:bottom w:w="0" w:type="dxa"/>
          </w:tblCellMar>
        </w:tblPrEx>
        <w:tc>
          <w:tcPr>
            <w:tcW w:w="2840" w:type="dxa"/>
          </w:tcPr>
          <w:p w14:paraId="12A1CDE9" w14:textId="77777777" w:rsidR="00000000" w:rsidRDefault="00000000">
            <w:pPr>
              <w:pStyle w:val="Notes"/>
            </w:pPr>
            <w:r>
              <w:t xml:space="preserve">Michael Rocca </w:t>
            </w:r>
          </w:p>
        </w:tc>
        <w:tc>
          <w:tcPr>
            <w:tcW w:w="1663" w:type="dxa"/>
          </w:tcPr>
          <w:p w14:paraId="646520B6" w14:textId="77777777" w:rsidR="00000000" w:rsidRDefault="00000000">
            <w:pPr>
              <w:pStyle w:val="Notes"/>
              <w:jc w:val="right"/>
            </w:pPr>
            <w:r>
              <w:t xml:space="preserve">302,444 </w:t>
            </w:r>
          </w:p>
        </w:tc>
        <w:tc>
          <w:tcPr>
            <w:tcW w:w="1701" w:type="dxa"/>
          </w:tcPr>
          <w:p w14:paraId="16A4C162" w14:textId="77777777" w:rsidR="00000000" w:rsidRDefault="00000000">
            <w:pPr>
              <w:pStyle w:val="Notes"/>
              <w:jc w:val="right"/>
            </w:pPr>
            <w:r>
              <w:t>164,433</w:t>
            </w:r>
          </w:p>
        </w:tc>
        <w:tc>
          <w:tcPr>
            <w:tcW w:w="1701" w:type="dxa"/>
          </w:tcPr>
          <w:p w14:paraId="499B8938" w14:textId="77777777" w:rsidR="00000000" w:rsidRDefault="00000000">
            <w:pPr>
              <w:pStyle w:val="Notes"/>
              <w:jc w:val="right"/>
            </w:pPr>
            <w:r>
              <w:t>19,564</w:t>
            </w:r>
          </w:p>
        </w:tc>
        <w:tc>
          <w:tcPr>
            <w:tcW w:w="1467" w:type="dxa"/>
          </w:tcPr>
          <w:p w14:paraId="6EEC0128" w14:textId="77777777" w:rsidR="00000000" w:rsidRDefault="00000000">
            <w:pPr>
              <w:pStyle w:val="Notes"/>
              <w:jc w:val="right"/>
            </w:pPr>
            <w:r>
              <w:t xml:space="preserve">486,441 </w:t>
            </w:r>
          </w:p>
        </w:tc>
      </w:tr>
      <w:tr w:rsidR="00000000" w14:paraId="4B27CE9D" w14:textId="77777777">
        <w:tblPrEx>
          <w:tblCellMar>
            <w:top w:w="0" w:type="dxa"/>
            <w:bottom w:w="0" w:type="dxa"/>
          </w:tblCellMar>
        </w:tblPrEx>
        <w:tc>
          <w:tcPr>
            <w:tcW w:w="2840" w:type="dxa"/>
          </w:tcPr>
          <w:p w14:paraId="552094CD" w14:textId="77777777" w:rsidR="00000000" w:rsidRDefault="00000000">
            <w:pPr>
              <w:pStyle w:val="Notes"/>
            </w:pPr>
            <w:r>
              <w:t>Bill Scales</w:t>
            </w:r>
          </w:p>
        </w:tc>
        <w:tc>
          <w:tcPr>
            <w:tcW w:w="1663" w:type="dxa"/>
          </w:tcPr>
          <w:p w14:paraId="5DF96DFD" w14:textId="77777777" w:rsidR="00000000" w:rsidRDefault="00000000">
            <w:pPr>
              <w:pStyle w:val="Notes"/>
              <w:jc w:val="right"/>
            </w:pPr>
            <w:r>
              <w:t>146,820</w:t>
            </w:r>
          </w:p>
        </w:tc>
        <w:tc>
          <w:tcPr>
            <w:tcW w:w="1701" w:type="dxa"/>
          </w:tcPr>
          <w:p w14:paraId="44FD63DE" w14:textId="77777777" w:rsidR="00000000" w:rsidRDefault="00000000">
            <w:pPr>
              <w:pStyle w:val="Notes"/>
              <w:jc w:val="right"/>
            </w:pPr>
            <w:r>
              <w:t>116,042</w:t>
            </w:r>
          </w:p>
        </w:tc>
        <w:tc>
          <w:tcPr>
            <w:tcW w:w="1701" w:type="dxa"/>
          </w:tcPr>
          <w:p w14:paraId="47ED1723" w14:textId="77777777" w:rsidR="00000000" w:rsidRDefault="00000000">
            <w:pPr>
              <w:pStyle w:val="Notes"/>
              <w:jc w:val="right"/>
            </w:pPr>
            <w:r>
              <w:t>3,620</w:t>
            </w:r>
          </w:p>
        </w:tc>
        <w:tc>
          <w:tcPr>
            <w:tcW w:w="1467" w:type="dxa"/>
          </w:tcPr>
          <w:p w14:paraId="6D9D6B3C" w14:textId="77777777" w:rsidR="00000000" w:rsidRDefault="00000000">
            <w:pPr>
              <w:pStyle w:val="Notes"/>
              <w:jc w:val="right"/>
            </w:pPr>
            <w:r>
              <w:t xml:space="preserve">266,482 </w:t>
            </w:r>
          </w:p>
        </w:tc>
      </w:tr>
      <w:tr w:rsidR="00000000" w14:paraId="1E642C64" w14:textId="77777777">
        <w:tblPrEx>
          <w:tblCellMar>
            <w:top w:w="0" w:type="dxa"/>
            <w:bottom w:w="0" w:type="dxa"/>
          </w:tblCellMar>
        </w:tblPrEx>
        <w:tc>
          <w:tcPr>
            <w:tcW w:w="2840" w:type="dxa"/>
          </w:tcPr>
          <w:p w14:paraId="512E3394" w14:textId="77777777" w:rsidR="00000000" w:rsidRDefault="00000000">
            <w:pPr>
              <w:pStyle w:val="Notes"/>
            </w:pPr>
            <w:r>
              <w:t>John Stanhope</w:t>
            </w:r>
          </w:p>
        </w:tc>
        <w:tc>
          <w:tcPr>
            <w:tcW w:w="1663" w:type="dxa"/>
          </w:tcPr>
          <w:p w14:paraId="747D86BC" w14:textId="77777777" w:rsidR="00000000" w:rsidRDefault="00000000">
            <w:pPr>
              <w:pStyle w:val="Notes"/>
              <w:jc w:val="right"/>
            </w:pPr>
            <w:r>
              <w:t>281,252</w:t>
            </w:r>
          </w:p>
        </w:tc>
        <w:tc>
          <w:tcPr>
            <w:tcW w:w="1701" w:type="dxa"/>
          </w:tcPr>
          <w:p w14:paraId="0EA6CF90" w14:textId="77777777" w:rsidR="00000000" w:rsidRDefault="00000000">
            <w:pPr>
              <w:pStyle w:val="Notes"/>
              <w:jc w:val="right"/>
            </w:pPr>
            <w:r>
              <w:t>105,386</w:t>
            </w:r>
          </w:p>
        </w:tc>
        <w:tc>
          <w:tcPr>
            <w:tcW w:w="1701" w:type="dxa"/>
          </w:tcPr>
          <w:p w14:paraId="30758521" w14:textId="77777777" w:rsidR="00000000" w:rsidRDefault="00000000">
            <w:pPr>
              <w:pStyle w:val="Notes"/>
              <w:jc w:val="right"/>
            </w:pPr>
            <w:r>
              <w:t>22,544</w:t>
            </w:r>
          </w:p>
        </w:tc>
        <w:tc>
          <w:tcPr>
            <w:tcW w:w="1467" w:type="dxa"/>
          </w:tcPr>
          <w:p w14:paraId="27811736" w14:textId="77777777" w:rsidR="00000000" w:rsidRDefault="00000000">
            <w:pPr>
              <w:pStyle w:val="Notes"/>
              <w:jc w:val="right"/>
            </w:pPr>
            <w:r>
              <w:t xml:space="preserve">409,182 </w:t>
            </w:r>
          </w:p>
        </w:tc>
      </w:tr>
      <w:tr w:rsidR="00000000" w14:paraId="4FD54DB7" w14:textId="77777777">
        <w:tblPrEx>
          <w:tblCellMar>
            <w:top w:w="0" w:type="dxa"/>
            <w:bottom w:w="0" w:type="dxa"/>
          </w:tblCellMar>
        </w:tblPrEx>
        <w:tc>
          <w:tcPr>
            <w:tcW w:w="2840" w:type="dxa"/>
          </w:tcPr>
          <w:p w14:paraId="0407AD88" w14:textId="77777777" w:rsidR="00000000" w:rsidRDefault="00000000">
            <w:pPr>
              <w:pStyle w:val="Notes"/>
            </w:pPr>
            <w:r>
              <w:t>David Thodey</w:t>
            </w:r>
          </w:p>
        </w:tc>
        <w:tc>
          <w:tcPr>
            <w:tcW w:w="1663" w:type="dxa"/>
          </w:tcPr>
          <w:p w14:paraId="3598EC89" w14:textId="77777777" w:rsidR="00000000" w:rsidRDefault="00000000">
            <w:pPr>
              <w:pStyle w:val="Notes"/>
              <w:jc w:val="right"/>
            </w:pPr>
            <w:r>
              <w:t>241,368</w:t>
            </w:r>
          </w:p>
        </w:tc>
        <w:tc>
          <w:tcPr>
            <w:tcW w:w="1701" w:type="dxa"/>
          </w:tcPr>
          <w:p w14:paraId="46B70B1A" w14:textId="77777777" w:rsidR="00000000" w:rsidRDefault="00000000">
            <w:pPr>
              <w:pStyle w:val="Notes"/>
              <w:jc w:val="right"/>
            </w:pPr>
            <w:r>
              <w:t>191,881</w:t>
            </w:r>
          </w:p>
        </w:tc>
        <w:tc>
          <w:tcPr>
            <w:tcW w:w="1701" w:type="dxa"/>
          </w:tcPr>
          <w:p w14:paraId="7731BB49" w14:textId="77777777" w:rsidR="00000000" w:rsidRDefault="00000000">
            <w:pPr>
              <w:pStyle w:val="Notes"/>
              <w:jc w:val="right"/>
            </w:pPr>
            <w:r>
              <w:t>–</w:t>
            </w:r>
          </w:p>
        </w:tc>
        <w:tc>
          <w:tcPr>
            <w:tcW w:w="1467" w:type="dxa"/>
          </w:tcPr>
          <w:p w14:paraId="49EACD5D" w14:textId="77777777" w:rsidR="00000000" w:rsidRDefault="00000000">
            <w:pPr>
              <w:pStyle w:val="Notes"/>
              <w:jc w:val="right"/>
            </w:pPr>
            <w:r>
              <w:t xml:space="preserve">433,249 </w:t>
            </w:r>
          </w:p>
        </w:tc>
      </w:tr>
    </w:tbl>
    <w:p w14:paraId="451332A8" w14:textId="77777777" w:rsidR="00000000" w:rsidRDefault="00000000">
      <w:pPr>
        <w:pStyle w:val="Notes"/>
      </w:pPr>
      <w:r>
        <w:t>(1) The value of equity based instruments relate to options, restricted shares, and performance rights issued since the commencement of the LTI plan that have been allocated from fiscal 2000 which have not vested or lapsed. The value of each instrument is determined by applying option valuation simulation methodologies as per the assumptions described in note 19 to the financial report contained in the “Annual Report 2004”. The value of the instruments is then amortised over the relevant vesting period. The value included in remuneration relates to the current year amortised value of the instruments that are yet to vest. The valuations used in the current year disclosures are based on the same underlying assumptions as the prior year apart from the exclusion of adjustments for the possible non-retention of staff and the effect of non-transferability of the instruments. For further detail on the assumptions used in our valuation methodologies, refer to note 19 to the financial report contained in the “Annual Report 2004”.</w:t>
      </w:r>
    </w:p>
    <w:p w14:paraId="0C8B3452" w14:textId="77777777" w:rsidR="00000000" w:rsidRDefault="00000000">
      <w:pPr>
        <w:pStyle w:val="Notes"/>
      </w:pPr>
      <w:r>
        <w:t>(2) This includes performance rights allocated on 5 September 2003 as part of the annual LTI plan.</w:t>
      </w:r>
    </w:p>
    <w:p w14:paraId="5362E6BC" w14:textId="77777777" w:rsidR="00000000" w:rsidRDefault="00000000">
      <w:pPr>
        <w:pStyle w:val="Notes"/>
      </w:pPr>
      <w:r>
        <w:t>(3) Where a vesting scale is used the table reflects the maximum achievable allocation.</w:t>
      </w:r>
    </w:p>
    <w:p w14:paraId="143A95F0" w14:textId="77777777" w:rsidR="00000000" w:rsidRDefault="00000000">
      <w:pPr>
        <w:pStyle w:val="Subhead"/>
      </w:pPr>
      <w:r>
        <w:t>Long Term Incentive allocations during fiscal 2004</w:t>
      </w:r>
    </w:p>
    <w:p w14:paraId="2696D149" w14:textId="77777777" w:rsidR="00000000" w:rsidRDefault="00000000">
      <w:pPr>
        <w:pStyle w:val="Text"/>
      </w:pPr>
      <w:r>
        <w:t>In addition to the remuneration detailed in the table in the section headed “CEO and senior executive remuneration”, the CEO and the senior executives received LTI allocations of performance rights in September 2003. These performance rights are subject to a hurdle which has been described earlier in this report, and may vest on a scale if the hurdle is passed during a two year performance period from 5 September 2006. If the hurdle is not achieved, these performance rights will lapse and the CEO and senior executives will derive no value. These allocations are included in the table above headed “Total LTI equity allocations subject to performance hurdles”.</w:t>
      </w:r>
    </w:p>
    <w:p w14:paraId="02E7A0BC" w14:textId="77777777" w:rsidR="00000000" w:rsidRDefault="00000000">
      <w:pPr>
        <w:pStyle w:val="Text"/>
        <w:tabs>
          <w:tab w:val="left" w:pos="5680"/>
          <w:tab w:val="left" w:pos="8236"/>
        </w:tabs>
      </w:pPr>
      <w:r>
        <w:t>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2268"/>
        <w:gridCol w:w="2551"/>
      </w:tblGrid>
      <w:tr w:rsidR="00000000" w14:paraId="257B0FB2" w14:textId="77777777">
        <w:tblPrEx>
          <w:tblCellMar>
            <w:top w:w="0" w:type="dxa"/>
            <w:bottom w:w="0" w:type="dxa"/>
          </w:tblCellMar>
        </w:tblPrEx>
        <w:tc>
          <w:tcPr>
            <w:tcW w:w="4503" w:type="dxa"/>
          </w:tcPr>
          <w:p w14:paraId="0B0DFD27" w14:textId="77777777" w:rsidR="00000000" w:rsidRDefault="00000000">
            <w:pPr>
              <w:pStyle w:val="Text"/>
            </w:pPr>
          </w:p>
        </w:tc>
        <w:tc>
          <w:tcPr>
            <w:tcW w:w="2268" w:type="dxa"/>
          </w:tcPr>
          <w:p w14:paraId="32B58522" w14:textId="77777777" w:rsidR="00000000" w:rsidRDefault="00000000">
            <w:pPr>
              <w:pStyle w:val="Text"/>
              <w:jc w:val="center"/>
            </w:pPr>
            <w:r>
              <w:t xml:space="preserve">Target allocation </w:t>
            </w:r>
            <w:r>
              <w:rPr>
                <w:vertAlign w:val="superscript"/>
              </w:rPr>
              <w:t>(1)</w:t>
            </w:r>
          </w:p>
        </w:tc>
        <w:tc>
          <w:tcPr>
            <w:tcW w:w="2551" w:type="dxa"/>
          </w:tcPr>
          <w:p w14:paraId="78C12A27" w14:textId="77777777" w:rsidR="00000000" w:rsidRDefault="00000000">
            <w:pPr>
              <w:pStyle w:val="Text"/>
              <w:jc w:val="center"/>
            </w:pPr>
            <w:r>
              <w:t xml:space="preserve">Maximum allocation </w:t>
            </w:r>
            <w:r>
              <w:rPr>
                <w:vertAlign w:val="superscript"/>
              </w:rPr>
              <w:t>(1)</w:t>
            </w:r>
          </w:p>
        </w:tc>
      </w:tr>
      <w:tr w:rsidR="00000000" w14:paraId="39416539" w14:textId="77777777">
        <w:tblPrEx>
          <w:tblCellMar>
            <w:top w:w="0" w:type="dxa"/>
            <w:bottom w:w="0" w:type="dxa"/>
          </w:tblCellMar>
        </w:tblPrEx>
        <w:tc>
          <w:tcPr>
            <w:tcW w:w="4503" w:type="dxa"/>
          </w:tcPr>
          <w:p w14:paraId="7D15E2B9" w14:textId="77777777" w:rsidR="00000000" w:rsidRDefault="00000000">
            <w:pPr>
              <w:pStyle w:val="Text"/>
            </w:pPr>
          </w:p>
        </w:tc>
        <w:tc>
          <w:tcPr>
            <w:tcW w:w="2268" w:type="dxa"/>
          </w:tcPr>
          <w:p w14:paraId="4BA7C2DA" w14:textId="77777777" w:rsidR="00000000" w:rsidRDefault="00000000">
            <w:pPr>
              <w:pStyle w:val="Text"/>
              <w:jc w:val="center"/>
            </w:pPr>
            <w:r>
              <w:t>($)</w:t>
            </w:r>
          </w:p>
        </w:tc>
        <w:tc>
          <w:tcPr>
            <w:tcW w:w="2551" w:type="dxa"/>
          </w:tcPr>
          <w:p w14:paraId="7DEAF18B" w14:textId="77777777" w:rsidR="00000000" w:rsidRDefault="00000000">
            <w:pPr>
              <w:pStyle w:val="Text"/>
              <w:jc w:val="center"/>
            </w:pPr>
            <w:r>
              <w:t>($)</w:t>
            </w:r>
          </w:p>
        </w:tc>
      </w:tr>
      <w:tr w:rsidR="00000000" w14:paraId="43044195" w14:textId="77777777">
        <w:tblPrEx>
          <w:tblCellMar>
            <w:top w:w="0" w:type="dxa"/>
            <w:bottom w:w="0" w:type="dxa"/>
          </w:tblCellMar>
        </w:tblPrEx>
        <w:tc>
          <w:tcPr>
            <w:tcW w:w="4503" w:type="dxa"/>
          </w:tcPr>
          <w:p w14:paraId="1CD4FBC6" w14:textId="77777777" w:rsidR="00000000" w:rsidRDefault="00000000">
            <w:pPr>
              <w:pStyle w:val="Text"/>
            </w:pPr>
            <w:r>
              <w:t>Zygmunt E Switkowski</w:t>
            </w:r>
          </w:p>
        </w:tc>
        <w:tc>
          <w:tcPr>
            <w:tcW w:w="2268" w:type="dxa"/>
          </w:tcPr>
          <w:p w14:paraId="31CB9A05" w14:textId="77777777" w:rsidR="00000000" w:rsidRDefault="00000000">
            <w:pPr>
              <w:pStyle w:val="Text"/>
              <w:jc w:val="right"/>
            </w:pPr>
            <w:r>
              <w:t>772,412</w:t>
            </w:r>
          </w:p>
        </w:tc>
        <w:tc>
          <w:tcPr>
            <w:tcW w:w="2551" w:type="dxa"/>
          </w:tcPr>
          <w:p w14:paraId="6AE08968" w14:textId="77777777" w:rsidR="00000000" w:rsidRDefault="00000000">
            <w:pPr>
              <w:pStyle w:val="Text"/>
              <w:jc w:val="right"/>
            </w:pPr>
            <w:r>
              <w:t>1,544,824</w:t>
            </w:r>
          </w:p>
        </w:tc>
      </w:tr>
      <w:tr w:rsidR="00000000" w14:paraId="4E00C86B" w14:textId="77777777">
        <w:tblPrEx>
          <w:tblCellMar>
            <w:top w:w="0" w:type="dxa"/>
            <w:bottom w:w="0" w:type="dxa"/>
          </w:tblCellMar>
        </w:tblPrEx>
        <w:tc>
          <w:tcPr>
            <w:tcW w:w="4503" w:type="dxa"/>
          </w:tcPr>
          <w:p w14:paraId="1554D310" w14:textId="77777777" w:rsidR="00000000" w:rsidRDefault="00000000">
            <w:pPr>
              <w:pStyle w:val="Text"/>
            </w:pPr>
            <w:r>
              <w:t>Bruce Akhurst</w:t>
            </w:r>
          </w:p>
        </w:tc>
        <w:tc>
          <w:tcPr>
            <w:tcW w:w="2268" w:type="dxa"/>
          </w:tcPr>
          <w:p w14:paraId="7231CFCC" w14:textId="77777777" w:rsidR="00000000" w:rsidRDefault="00000000">
            <w:pPr>
              <w:pStyle w:val="Text"/>
              <w:jc w:val="right"/>
            </w:pPr>
            <w:r>
              <w:t>209,988</w:t>
            </w:r>
          </w:p>
        </w:tc>
        <w:tc>
          <w:tcPr>
            <w:tcW w:w="2551" w:type="dxa"/>
          </w:tcPr>
          <w:p w14:paraId="7BFDADC8" w14:textId="77777777" w:rsidR="00000000" w:rsidRDefault="00000000">
            <w:pPr>
              <w:pStyle w:val="Text"/>
              <w:jc w:val="right"/>
            </w:pPr>
            <w:r>
              <w:t>419,976</w:t>
            </w:r>
          </w:p>
        </w:tc>
      </w:tr>
      <w:tr w:rsidR="00000000" w14:paraId="2D117705" w14:textId="77777777">
        <w:tblPrEx>
          <w:tblCellMar>
            <w:top w:w="0" w:type="dxa"/>
            <w:bottom w:w="0" w:type="dxa"/>
          </w:tblCellMar>
        </w:tblPrEx>
        <w:tc>
          <w:tcPr>
            <w:tcW w:w="4503" w:type="dxa"/>
          </w:tcPr>
          <w:p w14:paraId="0F1586F8" w14:textId="77777777" w:rsidR="00000000" w:rsidRDefault="00000000">
            <w:pPr>
              <w:pStyle w:val="Text"/>
            </w:pPr>
            <w:r>
              <w:t>Douglas Campbell</w:t>
            </w:r>
          </w:p>
        </w:tc>
        <w:tc>
          <w:tcPr>
            <w:tcW w:w="2268" w:type="dxa"/>
          </w:tcPr>
          <w:p w14:paraId="47E78041" w14:textId="77777777" w:rsidR="00000000" w:rsidRDefault="00000000">
            <w:pPr>
              <w:pStyle w:val="Text"/>
              <w:jc w:val="right"/>
            </w:pPr>
            <w:r>
              <w:t>209,988</w:t>
            </w:r>
          </w:p>
        </w:tc>
        <w:tc>
          <w:tcPr>
            <w:tcW w:w="2551" w:type="dxa"/>
          </w:tcPr>
          <w:p w14:paraId="1730253E" w14:textId="77777777" w:rsidR="00000000" w:rsidRDefault="00000000">
            <w:pPr>
              <w:pStyle w:val="Text"/>
              <w:jc w:val="right"/>
            </w:pPr>
            <w:r>
              <w:t>419,976</w:t>
            </w:r>
          </w:p>
        </w:tc>
      </w:tr>
      <w:tr w:rsidR="00000000" w14:paraId="1472F242" w14:textId="77777777">
        <w:tblPrEx>
          <w:tblCellMar>
            <w:top w:w="0" w:type="dxa"/>
            <w:bottom w:w="0" w:type="dxa"/>
          </w:tblCellMar>
        </w:tblPrEx>
        <w:tc>
          <w:tcPr>
            <w:tcW w:w="4503" w:type="dxa"/>
          </w:tcPr>
          <w:p w14:paraId="120FB6D6" w14:textId="77777777" w:rsidR="00000000" w:rsidRDefault="00000000">
            <w:pPr>
              <w:pStyle w:val="Text"/>
            </w:pPr>
            <w:r>
              <w:t>David Moffatt</w:t>
            </w:r>
          </w:p>
        </w:tc>
        <w:tc>
          <w:tcPr>
            <w:tcW w:w="2268" w:type="dxa"/>
          </w:tcPr>
          <w:p w14:paraId="7FE5F62C" w14:textId="77777777" w:rsidR="00000000" w:rsidRDefault="00000000">
            <w:pPr>
              <w:pStyle w:val="Text"/>
              <w:jc w:val="right"/>
            </w:pPr>
            <w:r>
              <w:t>233,627</w:t>
            </w:r>
          </w:p>
        </w:tc>
        <w:tc>
          <w:tcPr>
            <w:tcW w:w="2551" w:type="dxa"/>
          </w:tcPr>
          <w:p w14:paraId="3421EC4C" w14:textId="77777777" w:rsidR="00000000" w:rsidRDefault="00000000">
            <w:pPr>
              <w:pStyle w:val="Text"/>
              <w:jc w:val="right"/>
            </w:pPr>
            <w:r>
              <w:t>467,254</w:t>
            </w:r>
          </w:p>
        </w:tc>
      </w:tr>
      <w:tr w:rsidR="00000000" w14:paraId="481E7729" w14:textId="77777777">
        <w:tblPrEx>
          <w:tblCellMar>
            <w:top w:w="0" w:type="dxa"/>
            <w:bottom w:w="0" w:type="dxa"/>
          </w:tblCellMar>
        </w:tblPrEx>
        <w:tc>
          <w:tcPr>
            <w:tcW w:w="4503" w:type="dxa"/>
          </w:tcPr>
          <w:p w14:paraId="18C48EDE" w14:textId="77777777" w:rsidR="00000000" w:rsidRDefault="00000000">
            <w:pPr>
              <w:pStyle w:val="Text"/>
            </w:pPr>
            <w:r>
              <w:t>Ted Pretty</w:t>
            </w:r>
          </w:p>
        </w:tc>
        <w:tc>
          <w:tcPr>
            <w:tcW w:w="2268" w:type="dxa"/>
          </w:tcPr>
          <w:p w14:paraId="47A999AA" w14:textId="77777777" w:rsidR="00000000" w:rsidRDefault="00000000">
            <w:pPr>
              <w:pStyle w:val="Text"/>
              <w:jc w:val="right"/>
            </w:pPr>
            <w:r>
              <w:t>233,627</w:t>
            </w:r>
          </w:p>
        </w:tc>
        <w:tc>
          <w:tcPr>
            <w:tcW w:w="2551" w:type="dxa"/>
          </w:tcPr>
          <w:p w14:paraId="5078DF61" w14:textId="77777777" w:rsidR="00000000" w:rsidRDefault="00000000">
            <w:pPr>
              <w:pStyle w:val="Text"/>
              <w:jc w:val="right"/>
            </w:pPr>
            <w:r>
              <w:t>467,254</w:t>
            </w:r>
          </w:p>
        </w:tc>
      </w:tr>
      <w:tr w:rsidR="00000000" w14:paraId="4FF78128" w14:textId="77777777">
        <w:tblPrEx>
          <w:tblCellMar>
            <w:top w:w="0" w:type="dxa"/>
            <w:bottom w:w="0" w:type="dxa"/>
          </w:tblCellMar>
        </w:tblPrEx>
        <w:tc>
          <w:tcPr>
            <w:tcW w:w="4503" w:type="dxa"/>
          </w:tcPr>
          <w:p w14:paraId="53CE4173" w14:textId="77777777" w:rsidR="00000000" w:rsidRDefault="00000000">
            <w:pPr>
              <w:pStyle w:val="Text"/>
            </w:pPr>
            <w:r>
              <w:t>Michael Rocca</w:t>
            </w:r>
          </w:p>
        </w:tc>
        <w:tc>
          <w:tcPr>
            <w:tcW w:w="2268" w:type="dxa"/>
          </w:tcPr>
          <w:p w14:paraId="2AB1C5A6" w14:textId="77777777" w:rsidR="00000000" w:rsidRDefault="00000000">
            <w:pPr>
              <w:pStyle w:val="Text"/>
              <w:jc w:val="right"/>
            </w:pPr>
            <w:r>
              <w:t>163,324</w:t>
            </w:r>
          </w:p>
        </w:tc>
        <w:tc>
          <w:tcPr>
            <w:tcW w:w="2551" w:type="dxa"/>
          </w:tcPr>
          <w:p w14:paraId="00F8483A" w14:textId="77777777" w:rsidR="00000000" w:rsidRDefault="00000000">
            <w:pPr>
              <w:pStyle w:val="Text"/>
              <w:jc w:val="right"/>
            </w:pPr>
            <w:r>
              <w:t>326,648</w:t>
            </w:r>
          </w:p>
        </w:tc>
      </w:tr>
      <w:tr w:rsidR="00000000" w14:paraId="730FCA2D" w14:textId="77777777">
        <w:tblPrEx>
          <w:tblCellMar>
            <w:top w:w="0" w:type="dxa"/>
            <w:bottom w:w="0" w:type="dxa"/>
          </w:tblCellMar>
        </w:tblPrEx>
        <w:tc>
          <w:tcPr>
            <w:tcW w:w="4503" w:type="dxa"/>
          </w:tcPr>
          <w:p w14:paraId="6522BC30" w14:textId="77777777" w:rsidR="00000000" w:rsidRDefault="00000000">
            <w:pPr>
              <w:pStyle w:val="Text"/>
            </w:pPr>
            <w:r>
              <w:t>Bill Scales</w:t>
            </w:r>
          </w:p>
        </w:tc>
        <w:tc>
          <w:tcPr>
            <w:tcW w:w="2268" w:type="dxa"/>
          </w:tcPr>
          <w:p w14:paraId="009A6EE2" w14:textId="77777777" w:rsidR="00000000" w:rsidRDefault="00000000">
            <w:pPr>
              <w:pStyle w:val="Text"/>
              <w:jc w:val="right"/>
            </w:pPr>
            <w:r>
              <w:t>140,299</w:t>
            </w:r>
          </w:p>
        </w:tc>
        <w:tc>
          <w:tcPr>
            <w:tcW w:w="2551" w:type="dxa"/>
          </w:tcPr>
          <w:p w14:paraId="3F9C87BA" w14:textId="77777777" w:rsidR="00000000" w:rsidRDefault="00000000">
            <w:pPr>
              <w:pStyle w:val="Text"/>
              <w:jc w:val="right"/>
            </w:pPr>
            <w:r>
              <w:t>280,598</w:t>
            </w:r>
          </w:p>
        </w:tc>
      </w:tr>
      <w:tr w:rsidR="00000000" w14:paraId="78D69DDA" w14:textId="77777777">
        <w:tblPrEx>
          <w:tblCellMar>
            <w:top w:w="0" w:type="dxa"/>
            <w:bottom w:w="0" w:type="dxa"/>
          </w:tblCellMar>
        </w:tblPrEx>
        <w:tc>
          <w:tcPr>
            <w:tcW w:w="4503" w:type="dxa"/>
          </w:tcPr>
          <w:p w14:paraId="3FCC2353" w14:textId="77777777" w:rsidR="00000000" w:rsidRDefault="00000000">
            <w:pPr>
              <w:pStyle w:val="Text"/>
            </w:pPr>
            <w:r>
              <w:t>John Stanhope</w:t>
            </w:r>
          </w:p>
        </w:tc>
        <w:tc>
          <w:tcPr>
            <w:tcW w:w="2268" w:type="dxa"/>
          </w:tcPr>
          <w:p w14:paraId="1573EE1D" w14:textId="77777777" w:rsidR="00000000" w:rsidRDefault="00000000">
            <w:pPr>
              <w:pStyle w:val="Text"/>
              <w:jc w:val="right"/>
            </w:pPr>
            <w:r>
              <w:t>151,658</w:t>
            </w:r>
          </w:p>
        </w:tc>
        <w:tc>
          <w:tcPr>
            <w:tcW w:w="2551" w:type="dxa"/>
          </w:tcPr>
          <w:p w14:paraId="1B82828A" w14:textId="77777777" w:rsidR="00000000" w:rsidRDefault="00000000">
            <w:pPr>
              <w:pStyle w:val="Text"/>
              <w:jc w:val="right"/>
            </w:pPr>
            <w:r>
              <w:t>303,316</w:t>
            </w:r>
          </w:p>
        </w:tc>
      </w:tr>
      <w:tr w:rsidR="00000000" w14:paraId="487E5A20" w14:textId="77777777">
        <w:tblPrEx>
          <w:tblCellMar>
            <w:top w:w="0" w:type="dxa"/>
            <w:bottom w:w="0" w:type="dxa"/>
          </w:tblCellMar>
        </w:tblPrEx>
        <w:tc>
          <w:tcPr>
            <w:tcW w:w="4503" w:type="dxa"/>
          </w:tcPr>
          <w:p w14:paraId="5C72BD76" w14:textId="77777777" w:rsidR="00000000" w:rsidRDefault="00000000">
            <w:pPr>
              <w:pStyle w:val="Text"/>
            </w:pPr>
            <w:r>
              <w:t>David Thodey</w:t>
            </w:r>
          </w:p>
        </w:tc>
        <w:tc>
          <w:tcPr>
            <w:tcW w:w="2268" w:type="dxa"/>
          </w:tcPr>
          <w:p w14:paraId="38DB4F14" w14:textId="77777777" w:rsidR="00000000" w:rsidRDefault="00000000">
            <w:pPr>
              <w:pStyle w:val="Text"/>
              <w:jc w:val="right"/>
            </w:pPr>
            <w:r>
              <w:t>192,182</w:t>
            </w:r>
          </w:p>
        </w:tc>
        <w:tc>
          <w:tcPr>
            <w:tcW w:w="2551" w:type="dxa"/>
          </w:tcPr>
          <w:p w14:paraId="50758BBB" w14:textId="77777777" w:rsidR="00000000" w:rsidRDefault="00000000">
            <w:pPr>
              <w:pStyle w:val="Text"/>
              <w:jc w:val="right"/>
            </w:pPr>
            <w:r>
              <w:t>384,364</w:t>
            </w:r>
          </w:p>
        </w:tc>
      </w:tr>
      <w:tr w:rsidR="00000000" w14:paraId="586D2F9E" w14:textId="77777777">
        <w:tblPrEx>
          <w:tblCellMar>
            <w:top w:w="0" w:type="dxa"/>
            <w:bottom w:w="0" w:type="dxa"/>
          </w:tblCellMar>
        </w:tblPrEx>
        <w:tc>
          <w:tcPr>
            <w:tcW w:w="4503" w:type="dxa"/>
          </w:tcPr>
          <w:p w14:paraId="32546B9F" w14:textId="77777777" w:rsidR="00000000" w:rsidRDefault="00000000">
            <w:pPr>
              <w:pStyle w:val="Text"/>
            </w:pPr>
            <w:r>
              <w:t>Total</w:t>
            </w:r>
          </w:p>
        </w:tc>
        <w:tc>
          <w:tcPr>
            <w:tcW w:w="2268" w:type="dxa"/>
          </w:tcPr>
          <w:p w14:paraId="6BB17F1C" w14:textId="77777777" w:rsidR="00000000" w:rsidRDefault="00000000">
            <w:pPr>
              <w:pStyle w:val="Text"/>
              <w:jc w:val="right"/>
            </w:pPr>
            <w:r>
              <w:t>2,307,105</w:t>
            </w:r>
          </w:p>
        </w:tc>
        <w:tc>
          <w:tcPr>
            <w:tcW w:w="2551" w:type="dxa"/>
          </w:tcPr>
          <w:p w14:paraId="136658E6" w14:textId="77777777" w:rsidR="00000000" w:rsidRDefault="00000000">
            <w:pPr>
              <w:pStyle w:val="Text"/>
              <w:jc w:val="right"/>
            </w:pPr>
            <w:r>
              <w:t>4,614,210</w:t>
            </w:r>
          </w:p>
        </w:tc>
      </w:tr>
    </w:tbl>
    <w:p w14:paraId="6FC8A5D9" w14:textId="77777777" w:rsidR="00000000" w:rsidRDefault="00000000">
      <w:pPr>
        <w:pStyle w:val="Notes"/>
      </w:pPr>
      <w:r>
        <w:t>(1) The value of the LTI relates to the number of rights to Telstra shares issued under the LTI Plan through Telstra Growthshare during fiscal 2004. The remuneration value is calculated by applying valuation simulation methodologies as described in note 19 of the Annual Report to the number of rights to Telstra Shares that are allocated. This represents the value of the minimum and maximum values that may vest on a scale if the performance hurdle is achieved during the performance period (see Long Term Incentive Plan). These shares may vest during a two year performance period from 5 September 2006 if the hurdle is achieved. If the hurdle is not achieved during this period, the rights will lapse and the executive will receive no value from the equity.</w:t>
      </w:r>
    </w:p>
    <w:p w14:paraId="7F8F73C8" w14:textId="77777777" w:rsidR="00000000" w:rsidRDefault="00000000">
      <w:pPr>
        <w:pStyle w:val="Subhead2"/>
      </w:pPr>
      <w:r>
        <w:br w:type="page"/>
        <w:t>CEO and senior executives number of equity based instruments outstanding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126"/>
        <w:gridCol w:w="2126"/>
        <w:gridCol w:w="1701"/>
        <w:gridCol w:w="1909"/>
        <w:gridCol w:w="76"/>
      </w:tblGrid>
      <w:tr w:rsidR="00000000" w14:paraId="28F47575" w14:textId="77777777">
        <w:tblPrEx>
          <w:tblCellMar>
            <w:top w:w="0" w:type="dxa"/>
            <w:bottom w:w="0" w:type="dxa"/>
          </w:tblCellMar>
        </w:tblPrEx>
        <w:tc>
          <w:tcPr>
            <w:tcW w:w="2660" w:type="dxa"/>
          </w:tcPr>
          <w:p w14:paraId="3D59CCE6" w14:textId="77777777" w:rsidR="00000000" w:rsidRDefault="00000000">
            <w:pPr>
              <w:pStyle w:val="Text"/>
            </w:pPr>
          </w:p>
        </w:tc>
        <w:tc>
          <w:tcPr>
            <w:tcW w:w="7938" w:type="dxa"/>
            <w:gridSpan w:val="5"/>
          </w:tcPr>
          <w:p w14:paraId="3916562B" w14:textId="77777777" w:rsidR="00000000" w:rsidRDefault="00000000">
            <w:pPr>
              <w:pStyle w:val="Text"/>
              <w:jc w:val="center"/>
            </w:pPr>
            <w:r>
              <w:t>Telstra Growthshare</w:t>
            </w:r>
            <w:r>
              <w:rPr>
                <w:vertAlign w:val="superscript"/>
              </w:rPr>
              <w:t>(1) (2)</w:t>
            </w:r>
          </w:p>
        </w:tc>
      </w:tr>
      <w:tr w:rsidR="00000000" w14:paraId="120274C5" w14:textId="77777777">
        <w:tblPrEx>
          <w:tblCellMar>
            <w:top w:w="0" w:type="dxa"/>
            <w:bottom w:w="0" w:type="dxa"/>
          </w:tblCellMar>
        </w:tblPrEx>
        <w:trPr>
          <w:gridBefore w:val="1"/>
          <w:wBefore w:w="2660" w:type="dxa"/>
        </w:trPr>
        <w:tc>
          <w:tcPr>
            <w:tcW w:w="5953" w:type="dxa"/>
            <w:gridSpan w:val="3"/>
          </w:tcPr>
          <w:p w14:paraId="454AC812" w14:textId="77777777" w:rsidR="00000000" w:rsidRDefault="00000000">
            <w:pPr>
              <w:pStyle w:val="Text"/>
              <w:ind w:right="-108"/>
              <w:jc w:val="center"/>
            </w:pPr>
            <w:r>
              <w:t>Long Term Incentive Plans</w:t>
            </w:r>
          </w:p>
        </w:tc>
        <w:tc>
          <w:tcPr>
            <w:tcW w:w="1985" w:type="dxa"/>
            <w:gridSpan w:val="2"/>
          </w:tcPr>
          <w:p w14:paraId="60EA27B7" w14:textId="77777777" w:rsidR="00000000" w:rsidRDefault="00000000">
            <w:pPr>
              <w:pStyle w:val="Text"/>
              <w:ind w:right="-108"/>
              <w:jc w:val="center"/>
            </w:pPr>
            <w:r>
              <w:t>Deferred</w:t>
            </w:r>
          </w:p>
        </w:tc>
      </w:tr>
      <w:tr w:rsidR="00000000" w14:paraId="6F0DEB87" w14:textId="77777777">
        <w:tblPrEx>
          <w:tblCellMar>
            <w:top w:w="0" w:type="dxa"/>
            <w:bottom w:w="0" w:type="dxa"/>
          </w:tblCellMar>
        </w:tblPrEx>
        <w:trPr>
          <w:gridBefore w:val="1"/>
          <w:wBefore w:w="2660" w:type="dxa"/>
        </w:trPr>
        <w:tc>
          <w:tcPr>
            <w:tcW w:w="5953" w:type="dxa"/>
            <w:gridSpan w:val="3"/>
          </w:tcPr>
          <w:p w14:paraId="03466284" w14:textId="77777777" w:rsidR="00000000" w:rsidRDefault="00000000">
            <w:pPr>
              <w:pStyle w:val="Text"/>
              <w:ind w:right="1451"/>
            </w:pPr>
          </w:p>
        </w:tc>
        <w:tc>
          <w:tcPr>
            <w:tcW w:w="1985" w:type="dxa"/>
            <w:gridSpan w:val="2"/>
          </w:tcPr>
          <w:p w14:paraId="3E3E173A" w14:textId="77777777" w:rsidR="00000000" w:rsidRDefault="00000000">
            <w:pPr>
              <w:pStyle w:val="Text"/>
              <w:ind w:right="-108"/>
              <w:jc w:val="center"/>
            </w:pPr>
            <w:r>
              <w:t>Remuneration Plans</w:t>
            </w:r>
          </w:p>
        </w:tc>
      </w:tr>
      <w:tr w:rsidR="00000000" w14:paraId="4EC233BB" w14:textId="77777777">
        <w:tblPrEx>
          <w:tblCellMar>
            <w:top w:w="0" w:type="dxa"/>
            <w:bottom w:w="0" w:type="dxa"/>
          </w:tblCellMar>
        </w:tblPrEx>
        <w:trPr>
          <w:gridAfter w:val="1"/>
          <w:wAfter w:w="76" w:type="dxa"/>
        </w:trPr>
        <w:tc>
          <w:tcPr>
            <w:tcW w:w="2660" w:type="dxa"/>
          </w:tcPr>
          <w:p w14:paraId="04119AA0" w14:textId="77777777" w:rsidR="00000000" w:rsidRDefault="00000000">
            <w:pPr>
              <w:pStyle w:val="Text"/>
            </w:pPr>
            <w:r>
              <w:t>Name</w:t>
            </w:r>
          </w:p>
        </w:tc>
        <w:tc>
          <w:tcPr>
            <w:tcW w:w="2126" w:type="dxa"/>
          </w:tcPr>
          <w:p w14:paraId="326593EA" w14:textId="77777777" w:rsidR="00000000" w:rsidRDefault="00000000">
            <w:pPr>
              <w:pStyle w:val="Text"/>
            </w:pPr>
            <w:r>
              <w:t xml:space="preserve">Restricted shares </w:t>
            </w:r>
          </w:p>
        </w:tc>
        <w:tc>
          <w:tcPr>
            <w:tcW w:w="2126" w:type="dxa"/>
          </w:tcPr>
          <w:p w14:paraId="7DE83CCA" w14:textId="77777777" w:rsidR="00000000" w:rsidRDefault="00000000">
            <w:pPr>
              <w:pStyle w:val="Text"/>
            </w:pPr>
            <w:r>
              <w:t>Performance rights</w:t>
            </w:r>
          </w:p>
        </w:tc>
        <w:tc>
          <w:tcPr>
            <w:tcW w:w="1701" w:type="dxa"/>
          </w:tcPr>
          <w:p w14:paraId="517107D8" w14:textId="77777777" w:rsidR="00000000" w:rsidRDefault="00000000">
            <w:pPr>
              <w:pStyle w:val="Text"/>
            </w:pPr>
            <w:r>
              <w:t>Options</w:t>
            </w:r>
          </w:p>
        </w:tc>
        <w:tc>
          <w:tcPr>
            <w:tcW w:w="1909" w:type="dxa"/>
          </w:tcPr>
          <w:p w14:paraId="7846CA0C" w14:textId="77777777" w:rsidR="00000000" w:rsidRDefault="00000000">
            <w:pPr>
              <w:pStyle w:val="Text"/>
            </w:pPr>
            <w:r>
              <w:t>Deferred shares</w:t>
            </w:r>
          </w:p>
        </w:tc>
      </w:tr>
      <w:tr w:rsidR="00000000" w14:paraId="40065F0A" w14:textId="77777777">
        <w:tblPrEx>
          <w:tblCellMar>
            <w:top w:w="0" w:type="dxa"/>
            <w:bottom w:w="0" w:type="dxa"/>
          </w:tblCellMar>
        </w:tblPrEx>
        <w:trPr>
          <w:gridAfter w:val="1"/>
          <w:wAfter w:w="76" w:type="dxa"/>
        </w:trPr>
        <w:tc>
          <w:tcPr>
            <w:tcW w:w="2660" w:type="dxa"/>
          </w:tcPr>
          <w:p w14:paraId="0B477310" w14:textId="77777777" w:rsidR="00000000" w:rsidRDefault="00000000">
            <w:pPr>
              <w:pStyle w:val="Text"/>
            </w:pPr>
            <w:r>
              <w:t xml:space="preserve">Zygmunt E Switkowski </w:t>
            </w:r>
          </w:p>
        </w:tc>
        <w:tc>
          <w:tcPr>
            <w:tcW w:w="2126" w:type="dxa"/>
          </w:tcPr>
          <w:p w14:paraId="4F15F664" w14:textId="77777777" w:rsidR="00000000" w:rsidRDefault="00000000">
            <w:pPr>
              <w:pStyle w:val="Text"/>
              <w:jc w:val="right"/>
            </w:pPr>
            <w:r>
              <w:t>146,000</w:t>
            </w:r>
          </w:p>
        </w:tc>
        <w:tc>
          <w:tcPr>
            <w:tcW w:w="2126" w:type="dxa"/>
          </w:tcPr>
          <w:p w14:paraId="189A4268" w14:textId="77777777" w:rsidR="00000000" w:rsidRDefault="00000000">
            <w:pPr>
              <w:pStyle w:val="Text"/>
              <w:jc w:val="right"/>
            </w:pPr>
            <w:r>
              <w:t xml:space="preserve">1,259,400 </w:t>
            </w:r>
          </w:p>
        </w:tc>
        <w:tc>
          <w:tcPr>
            <w:tcW w:w="1701" w:type="dxa"/>
          </w:tcPr>
          <w:p w14:paraId="70F24EB8" w14:textId="77777777" w:rsidR="00000000" w:rsidRDefault="00000000">
            <w:pPr>
              <w:pStyle w:val="Text"/>
              <w:jc w:val="right"/>
            </w:pPr>
            <w:r>
              <w:t>3,456,000</w:t>
            </w:r>
          </w:p>
        </w:tc>
        <w:tc>
          <w:tcPr>
            <w:tcW w:w="1909" w:type="dxa"/>
          </w:tcPr>
          <w:p w14:paraId="1AC2D8DD" w14:textId="77777777" w:rsidR="00000000" w:rsidRDefault="00000000">
            <w:pPr>
              <w:pStyle w:val="Text"/>
              <w:jc w:val="right"/>
            </w:pPr>
            <w:r>
              <w:t>500,700</w:t>
            </w:r>
          </w:p>
        </w:tc>
      </w:tr>
      <w:tr w:rsidR="00000000" w14:paraId="49B2D827" w14:textId="77777777">
        <w:tblPrEx>
          <w:tblCellMar>
            <w:top w:w="0" w:type="dxa"/>
            <w:bottom w:w="0" w:type="dxa"/>
          </w:tblCellMar>
        </w:tblPrEx>
        <w:trPr>
          <w:gridAfter w:val="1"/>
          <w:wAfter w:w="76" w:type="dxa"/>
        </w:trPr>
        <w:tc>
          <w:tcPr>
            <w:tcW w:w="2660" w:type="dxa"/>
          </w:tcPr>
          <w:p w14:paraId="4F78EAC8" w14:textId="77777777" w:rsidR="00000000" w:rsidRDefault="00000000">
            <w:pPr>
              <w:pStyle w:val="Text"/>
            </w:pPr>
            <w:r>
              <w:t>Bruce Akhurst</w:t>
            </w:r>
          </w:p>
        </w:tc>
        <w:tc>
          <w:tcPr>
            <w:tcW w:w="2126" w:type="dxa"/>
          </w:tcPr>
          <w:p w14:paraId="6CD3E6ED" w14:textId="77777777" w:rsidR="00000000" w:rsidRDefault="00000000">
            <w:pPr>
              <w:pStyle w:val="Text"/>
              <w:jc w:val="right"/>
            </w:pPr>
            <w:r>
              <w:t>60,000</w:t>
            </w:r>
          </w:p>
        </w:tc>
        <w:tc>
          <w:tcPr>
            <w:tcW w:w="2126" w:type="dxa"/>
          </w:tcPr>
          <w:p w14:paraId="184EFDFF" w14:textId="77777777" w:rsidR="00000000" w:rsidRDefault="00000000">
            <w:pPr>
              <w:pStyle w:val="Text"/>
              <w:jc w:val="right"/>
            </w:pPr>
            <w:r>
              <w:t>388,600</w:t>
            </w:r>
          </w:p>
        </w:tc>
        <w:tc>
          <w:tcPr>
            <w:tcW w:w="1701" w:type="dxa"/>
          </w:tcPr>
          <w:p w14:paraId="2972E8B2" w14:textId="77777777" w:rsidR="00000000" w:rsidRDefault="00000000">
            <w:pPr>
              <w:pStyle w:val="Text"/>
              <w:jc w:val="right"/>
            </w:pPr>
            <w:r>
              <w:t>1,542,000</w:t>
            </w:r>
          </w:p>
        </w:tc>
        <w:tc>
          <w:tcPr>
            <w:tcW w:w="1909" w:type="dxa"/>
          </w:tcPr>
          <w:p w14:paraId="3855ABF6" w14:textId="77777777" w:rsidR="00000000" w:rsidRDefault="00000000">
            <w:pPr>
              <w:pStyle w:val="Text"/>
              <w:jc w:val="right"/>
            </w:pPr>
            <w:r>
              <w:t>135,300</w:t>
            </w:r>
          </w:p>
        </w:tc>
      </w:tr>
      <w:tr w:rsidR="00000000" w14:paraId="3545D7A4" w14:textId="77777777">
        <w:tblPrEx>
          <w:tblCellMar>
            <w:top w:w="0" w:type="dxa"/>
            <w:bottom w:w="0" w:type="dxa"/>
          </w:tblCellMar>
        </w:tblPrEx>
        <w:trPr>
          <w:gridAfter w:val="1"/>
          <w:wAfter w:w="76" w:type="dxa"/>
        </w:trPr>
        <w:tc>
          <w:tcPr>
            <w:tcW w:w="2660" w:type="dxa"/>
          </w:tcPr>
          <w:p w14:paraId="6D1B3D90" w14:textId="77777777" w:rsidR="00000000" w:rsidRDefault="00000000">
            <w:pPr>
              <w:pStyle w:val="Text"/>
            </w:pPr>
            <w:r>
              <w:t>Douglas Campbell</w:t>
            </w:r>
          </w:p>
        </w:tc>
        <w:tc>
          <w:tcPr>
            <w:tcW w:w="2126" w:type="dxa"/>
          </w:tcPr>
          <w:p w14:paraId="49159EA5" w14:textId="77777777" w:rsidR="00000000" w:rsidRDefault="00000000">
            <w:pPr>
              <w:pStyle w:val="Text"/>
              <w:jc w:val="right"/>
            </w:pPr>
            <w:r>
              <w:t>68,000</w:t>
            </w:r>
          </w:p>
        </w:tc>
        <w:tc>
          <w:tcPr>
            <w:tcW w:w="2126" w:type="dxa"/>
          </w:tcPr>
          <w:p w14:paraId="5D73F7FB" w14:textId="77777777" w:rsidR="00000000" w:rsidRDefault="00000000">
            <w:pPr>
              <w:pStyle w:val="Text"/>
              <w:jc w:val="right"/>
            </w:pPr>
            <w:r>
              <w:t>388,600</w:t>
            </w:r>
          </w:p>
        </w:tc>
        <w:tc>
          <w:tcPr>
            <w:tcW w:w="1701" w:type="dxa"/>
          </w:tcPr>
          <w:p w14:paraId="44FD426F" w14:textId="77777777" w:rsidR="00000000" w:rsidRDefault="00000000">
            <w:pPr>
              <w:pStyle w:val="Text"/>
              <w:jc w:val="right"/>
            </w:pPr>
            <w:r>
              <w:t>1,597,000</w:t>
            </w:r>
          </w:p>
        </w:tc>
        <w:tc>
          <w:tcPr>
            <w:tcW w:w="1909" w:type="dxa"/>
          </w:tcPr>
          <w:p w14:paraId="42EA6588" w14:textId="77777777" w:rsidR="00000000" w:rsidRDefault="00000000">
            <w:pPr>
              <w:pStyle w:val="Text"/>
              <w:jc w:val="right"/>
            </w:pPr>
            <w:r>
              <w:t>135,300</w:t>
            </w:r>
          </w:p>
        </w:tc>
      </w:tr>
      <w:tr w:rsidR="00000000" w14:paraId="690ADFEC" w14:textId="77777777">
        <w:tblPrEx>
          <w:tblCellMar>
            <w:top w:w="0" w:type="dxa"/>
            <w:bottom w:w="0" w:type="dxa"/>
          </w:tblCellMar>
        </w:tblPrEx>
        <w:trPr>
          <w:gridAfter w:val="1"/>
          <w:wAfter w:w="76" w:type="dxa"/>
        </w:trPr>
        <w:tc>
          <w:tcPr>
            <w:tcW w:w="2660" w:type="dxa"/>
          </w:tcPr>
          <w:p w14:paraId="536E821F" w14:textId="77777777" w:rsidR="00000000" w:rsidRDefault="00000000">
            <w:pPr>
              <w:pStyle w:val="Text"/>
            </w:pPr>
            <w:r>
              <w:t>David Moffatt</w:t>
            </w:r>
          </w:p>
        </w:tc>
        <w:tc>
          <w:tcPr>
            <w:tcW w:w="2126" w:type="dxa"/>
          </w:tcPr>
          <w:p w14:paraId="5182CD68" w14:textId="77777777" w:rsidR="00000000" w:rsidRDefault="00000000">
            <w:pPr>
              <w:pStyle w:val="Text"/>
              <w:jc w:val="right"/>
            </w:pPr>
            <w:r>
              <w:t>40,000</w:t>
            </w:r>
          </w:p>
        </w:tc>
        <w:tc>
          <w:tcPr>
            <w:tcW w:w="2126" w:type="dxa"/>
          </w:tcPr>
          <w:p w14:paraId="220EE912" w14:textId="77777777" w:rsidR="00000000" w:rsidRDefault="00000000">
            <w:pPr>
              <w:pStyle w:val="Text"/>
              <w:jc w:val="right"/>
            </w:pPr>
            <w:r>
              <w:t>446,800</w:t>
            </w:r>
          </w:p>
        </w:tc>
        <w:tc>
          <w:tcPr>
            <w:tcW w:w="1701" w:type="dxa"/>
          </w:tcPr>
          <w:p w14:paraId="31102CA9" w14:textId="77777777" w:rsidR="00000000" w:rsidRDefault="00000000">
            <w:pPr>
              <w:pStyle w:val="Text"/>
              <w:jc w:val="right"/>
            </w:pPr>
            <w:r>
              <w:t>1,630,000</w:t>
            </w:r>
          </w:p>
        </w:tc>
        <w:tc>
          <w:tcPr>
            <w:tcW w:w="1909" w:type="dxa"/>
          </w:tcPr>
          <w:p w14:paraId="548E100F" w14:textId="77777777" w:rsidR="00000000" w:rsidRDefault="00000000">
            <w:pPr>
              <w:pStyle w:val="Text"/>
              <w:jc w:val="right"/>
            </w:pPr>
            <w:r>
              <w:t>152,400</w:t>
            </w:r>
          </w:p>
        </w:tc>
      </w:tr>
      <w:tr w:rsidR="00000000" w14:paraId="5DC01D2A" w14:textId="77777777">
        <w:tblPrEx>
          <w:tblCellMar>
            <w:top w:w="0" w:type="dxa"/>
            <w:bottom w:w="0" w:type="dxa"/>
          </w:tblCellMar>
        </w:tblPrEx>
        <w:trPr>
          <w:gridAfter w:val="1"/>
          <w:wAfter w:w="76" w:type="dxa"/>
        </w:trPr>
        <w:tc>
          <w:tcPr>
            <w:tcW w:w="2660" w:type="dxa"/>
          </w:tcPr>
          <w:p w14:paraId="613D3DB8" w14:textId="77777777" w:rsidR="00000000" w:rsidRDefault="00000000">
            <w:pPr>
              <w:pStyle w:val="Text"/>
            </w:pPr>
            <w:r>
              <w:t>Ted Pretty</w:t>
            </w:r>
          </w:p>
        </w:tc>
        <w:tc>
          <w:tcPr>
            <w:tcW w:w="2126" w:type="dxa"/>
          </w:tcPr>
          <w:p w14:paraId="0575A5A5" w14:textId="77777777" w:rsidR="00000000" w:rsidRDefault="00000000">
            <w:pPr>
              <w:pStyle w:val="Text"/>
              <w:jc w:val="right"/>
            </w:pPr>
            <w:r>
              <w:t>21,000</w:t>
            </w:r>
          </w:p>
        </w:tc>
        <w:tc>
          <w:tcPr>
            <w:tcW w:w="2126" w:type="dxa"/>
          </w:tcPr>
          <w:p w14:paraId="0D6070B4" w14:textId="77777777" w:rsidR="00000000" w:rsidRDefault="00000000">
            <w:pPr>
              <w:pStyle w:val="Text"/>
              <w:jc w:val="right"/>
            </w:pPr>
            <w:r>
              <w:t>446,200</w:t>
            </w:r>
          </w:p>
        </w:tc>
        <w:tc>
          <w:tcPr>
            <w:tcW w:w="1701" w:type="dxa"/>
          </w:tcPr>
          <w:p w14:paraId="47D060FD" w14:textId="77777777" w:rsidR="00000000" w:rsidRDefault="00000000">
            <w:pPr>
              <w:pStyle w:val="Text"/>
              <w:jc w:val="right"/>
            </w:pPr>
            <w:r>
              <w:t>1,722,000</w:t>
            </w:r>
          </w:p>
        </w:tc>
        <w:tc>
          <w:tcPr>
            <w:tcW w:w="1909" w:type="dxa"/>
          </w:tcPr>
          <w:p w14:paraId="20259B36" w14:textId="77777777" w:rsidR="00000000" w:rsidRDefault="00000000">
            <w:pPr>
              <w:pStyle w:val="Text"/>
              <w:jc w:val="right"/>
            </w:pPr>
            <w:r>
              <w:t>155,100</w:t>
            </w:r>
          </w:p>
        </w:tc>
      </w:tr>
      <w:tr w:rsidR="00000000" w14:paraId="4D93DAEC" w14:textId="77777777">
        <w:tblPrEx>
          <w:tblCellMar>
            <w:top w:w="0" w:type="dxa"/>
            <w:bottom w:w="0" w:type="dxa"/>
          </w:tblCellMar>
        </w:tblPrEx>
        <w:trPr>
          <w:gridAfter w:val="1"/>
          <w:wAfter w:w="76" w:type="dxa"/>
        </w:trPr>
        <w:tc>
          <w:tcPr>
            <w:tcW w:w="2660" w:type="dxa"/>
          </w:tcPr>
          <w:p w14:paraId="2E2BB717" w14:textId="77777777" w:rsidR="00000000" w:rsidRDefault="00000000">
            <w:pPr>
              <w:pStyle w:val="Text"/>
            </w:pPr>
            <w:r>
              <w:t>Michael Rocca</w:t>
            </w:r>
          </w:p>
        </w:tc>
        <w:tc>
          <w:tcPr>
            <w:tcW w:w="2126" w:type="dxa"/>
          </w:tcPr>
          <w:p w14:paraId="5E1BB73C" w14:textId="77777777" w:rsidR="00000000" w:rsidRDefault="00000000">
            <w:pPr>
              <w:pStyle w:val="Text"/>
              <w:jc w:val="right"/>
            </w:pPr>
            <w:r>
              <w:t>22,000</w:t>
            </w:r>
          </w:p>
        </w:tc>
        <w:tc>
          <w:tcPr>
            <w:tcW w:w="2126" w:type="dxa"/>
          </w:tcPr>
          <w:p w14:paraId="68515661" w14:textId="77777777" w:rsidR="00000000" w:rsidRDefault="00000000">
            <w:pPr>
              <w:pStyle w:val="Text"/>
              <w:jc w:val="right"/>
            </w:pPr>
            <w:r>
              <w:t>251,200</w:t>
            </w:r>
          </w:p>
        </w:tc>
        <w:tc>
          <w:tcPr>
            <w:tcW w:w="1701" w:type="dxa"/>
          </w:tcPr>
          <w:p w14:paraId="136BC26C" w14:textId="77777777" w:rsidR="00000000" w:rsidRDefault="00000000">
            <w:pPr>
              <w:pStyle w:val="Text"/>
              <w:jc w:val="right"/>
            </w:pPr>
            <w:r>
              <w:t>640,000</w:t>
            </w:r>
          </w:p>
        </w:tc>
        <w:tc>
          <w:tcPr>
            <w:tcW w:w="1909" w:type="dxa"/>
          </w:tcPr>
          <w:p w14:paraId="280E7464" w14:textId="77777777" w:rsidR="00000000" w:rsidRDefault="00000000">
            <w:pPr>
              <w:pStyle w:val="Text"/>
              <w:jc w:val="right"/>
            </w:pPr>
            <w:r>
              <w:t>100,600</w:t>
            </w:r>
          </w:p>
        </w:tc>
      </w:tr>
      <w:tr w:rsidR="00000000" w14:paraId="3A136609" w14:textId="77777777">
        <w:tblPrEx>
          <w:tblCellMar>
            <w:top w:w="0" w:type="dxa"/>
            <w:bottom w:w="0" w:type="dxa"/>
          </w:tblCellMar>
        </w:tblPrEx>
        <w:trPr>
          <w:gridAfter w:val="1"/>
          <w:wAfter w:w="76" w:type="dxa"/>
        </w:trPr>
        <w:tc>
          <w:tcPr>
            <w:tcW w:w="2660" w:type="dxa"/>
          </w:tcPr>
          <w:p w14:paraId="3C426B39" w14:textId="77777777" w:rsidR="00000000" w:rsidRDefault="00000000">
            <w:pPr>
              <w:pStyle w:val="Text"/>
            </w:pPr>
            <w:r>
              <w:t>Bill Scales</w:t>
            </w:r>
          </w:p>
        </w:tc>
        <w:tc>
          <w:tcPr>
            <w:tcW w:w="2126" w:type="dxa"/>
          </w:tcPr>
          <w:p w14:paraId="5B183B3A" w14:textId="77777777" w:rsidR="00000000" w:rsidRDefault="00000000">
            <w:pPr>
              <w:pStyle w:val="Text"/>
              <w:jc w:val="right"/>
            </w:pPr>
            <w:r>
              <w:t>5,000</w:t>
            </w:r>
          </w:p>
        </w:tc>
        <w:tc>
          <w:tcPr>
            <w:tcW w:w="2126" w:type="dxa"/>
          </w:tcPr>
          <w:p w14:paraId="4BA511E3" w14:textId="77777777" w:rsidR="00000000" w:rsidRDefault="00000000">
            <w:pPr>
              <w:pStyle w:val="Text"/>
              <w:jc w:val="right"/>
            </w:pPr>
            <w:r>
              <w:t>210,400</w:t>
            </w:r>
          </w:p>
        </w:tc>
        <w:tc>
          <w:tcPr>
            <w:tcW w:w="1701" w:type="dxa"/>
          </w:tcPr>
          <w:p w14:paraId="16AC07EF" w14:textId="77777777" w:rsidR="00000000" w:rsidRDefault="00000000">
            <w:pPr>
              <w:pStyle w:val="Text"/>
              <w:jc w:val="right"/>
            </w:pPr>
            <w:r>
              <w:t>465,000</w:t>
            </w:r>
          </w:p>
        </w:tc>
        <w:tc>
          <w:tcPr>
            <w:tcW w:w="1909" w:type="dxa"/>
          </w:tcPr>
          <w:p w14:paraId="60B926D3" w14:textId="77777777" w:rsidR="00000000" w:rsidRDefault="00000000">
            <w:pPr>
              <w:pStyle w:val="Text"/>
              <w:jc w:val="right"/>
            </w:pPr>
            <w:r>
              <w:t>84,200</w:t>
            </w:r>
          </w:p>
        </w:tc>
      </w:tr>
      <w:tr w:rsidR="00000000" w14:paraId="71914B93" w14:textId="77777777">
        <w:tblPrEx>
          <w:tblCellMar>
            <w:top w:w="0" w:type="dxa"/>
            <w:bottom w:w="0" w:type="dxa"/>
          </w:tblCellMar>
        </w:tblPrEx>
        <w:trPr>
          <w:gridAfter w:val="1"/>
          <w:wAfter w:w="76" w:type="dxa"/>
        </w:trPr>
        <w:tc>
          <w:tcPr>
            <w:tcW w:w="2660" w:type="dxa"/>
          </w:tcPr>
          <w:p w14:paraId="153E4B01" w14:textId="77777777" w:rsidR="00000000" w:rsidRDefault="00000000">
            <w:pPr>
              <w:pStyle w:val="Text"/>
            </w:pPr>
            <w:r>
              <w:t>John Stanhope</w:t>
            </w:r>
          </w:p>
        </w:tc>
        <w:tc>
          <w:tcPr>
            <w:tcW w:w="2126" w:type="dxa"/>
          </w:tcPr>
          <w:p w14:paraId="11D00FC7" w14:textId="77777777" w:rsidR="00000000" w:rsidRDefault="00000000">
            <w:pPr>
              <w:pStyle w:val="Text"/>
              <w:jc w:val="right"/>
            </w:pPr>
            <w:r>
              <w:t>25,000</w:t>
            </w:r>
          </w:p>
        </w:tc>
        <w:tc>
          <w:tcPr>
            <w:tcW w:w="2126" w:type="dxa"/>
          </w:tcPr>
          <w:p w14:paraId="75F9F16C" w14:textId="77777777" w:rsidR="00000000" w:rsidRDefault="00000000">
            <w:pPr>
              <w:pStyle w:val="Text"/>
              <w:jc w:val="right"/>
            </w:pPr>
            <w:r>
              <w:t>192,400</w:t>
            </w:r>
          </w:p>
        </w:tc>
        <w:tc>
          <w:tcPr>
            <w:tcW w:w="1701" w:type="dxa"/>
          </w:tcPr>
          <w:p w14:paraId="10AFBBEA" w14:textId="77777777" w:rsidR="00000000" w:rsidRDefault="00000000">
            <w:pPr>
              <w:pStyle w:val="Text"/>
              <w:jc w:val="right"/>
            </w:pPr>
            <w:r>
              <w:t>616,000</w:t>
            </w:r>
          </w:p>
        </w:tc>
        <w:tc>
          <w:tcPr>
            <w:tcW w:w="1909" w:type="dxa"/>
          </w:tcPr>
          <w:p w14:paraId="40C8C744" w14:textId="77777777" w:rsidR="00000000" w:rsidRDefault="00000000">
            <w:pPr>
              <w:pStyle w:val="Text"/>
              <w:jc w:val="right"/>
            </w:pPr>
            <w:r>
              <w:t>73,200</w:t>
            </w:r>
          </w:p>
        </w:tc>
      </w:tr>
      <w:tr w:rsidR="00000000" w14:paraId="25E1A5DA" w14:textId="77777777">
        <w:tblPrEx>
          <w:tblCellMar>
            <w:top w:w="0" w:type="dxa"/>
            <w:bottom w:w="0" w:type="dxa"/>
          </w:tblCellMar>
        </w:tblPrEx>
        <w:trPr>
          <w:gridAfter w:val="1"/>
          <w:wAfter w:w="76" w:type="dxa"/>
        </w:trPr>
        <w:tc>
          <w:tcPr>
            <w:tcW w:w="2660" w:type="dxa"/>
          </w:tcPr>
          <w:p w14:paraId="6E0D385E" w14:textId="77777777" w:rsidR="00000000" w:rsidRDefault="00000000">
            <w:pPr>
              <w:pStyle w:val="Text"/>
            </w:pPr>
            <w:r>
              <w:t>David Thodey</w:t>
            </w:r>
          </w:p>
        </w:tc>
        <w:tc>
          <w:tcPr>
            <w:tcW w:w="2126" w:type="dxa"/>
          </w:tcPr>
          <w:p w14:paraId="0C3852A1" w14:textId="77777777" w:rsidR="00000000" w:rsidRDefault="00000000">
            <w:pPr>
              <w:pStyle w:val="Text"/>
              <w:jc w:val="right"/>
            </w:pPr>
            <w:r>
              <w:t>–</w:t>
            </w:r>
          </w:p>
        </w:tc>
        <w:tc>
          <w:tcPr>
            <w:tcW w:w="2126" w:type="dxa"/>
          </w:tcPr>
          <w:p w14:paraId="67C6B44A" w14:textId="77777777" w:rsidR="00000000" w:rsidRDefault="00000000">
            <w:pPr>
              <w:pStyle w:val="Text"/>
              <w:jc w:val="right"/>
            </w:pPr>
            <w:r>
              <w:t>345,200</w:t>
            </w:r>
          </w:p>
        </w:tc>
        <w:tc>
          <w:tcPr>
            <w:tcW w:w="1701" w:type="dxa"/>
          </w:tcPr>
          <w:p w14:paraId="4CFF77DD" w14:textId="77777777" w:rsidR="00000000" w:rsidRDefault="00000000">
            <w:pPr>
              <w:pStyle w:val="Text"/>
              <w:jc w:val="right"/>
            </w:pPr>
            <w:r>
              <w:t>1,068,000</w:t>
            </w:r>
          </w:p>
        </w:tc>
        <w:tc>
          <w:tcPr>
            <w:tcW w:w="1909" w:type="dxa"/>
          </w:tcPr>
          <w:p w14:paraId="7FA63239" w14:textId="77777777" w:rsidR="00000000" w:rsidRDefault="00000000">
            <w:pPr>
              <w:pStyle w:val="Text"/>
              <w:jc w:val="right"/>
            </w:pPr>
            <w:r>
              <w:t>121,600</w:t>
            </w:r>
          </w:p>
        </w:tc>
      </w:tr>
    </w:tbl>
    <w:p w14:paraId="5CA45A76" w14:textId="77777777" w:rsidR="00000000" w:rsidRDefault="00000000">
      <w:pPr>
        <w:pStyle w:val="Notes"/>
      </w:pPr>
      <w:r>
        <w:t>(1) Generally, options, restricted shares or performance rights may only become exercisable if a performance hurdle is satisfied in the performance period. For details regarding the performance hurdles of each plan refer to note 19 to the financial report contained in the “Annual Report 2004”.</w:t>
      </w:r>
    </w:p>
    <w:p w14:paraId="282F3889" w14:textId="77777777" w:rsidR="00000000" w:rsidRDefault="00000000">
      <w:pPr>
        <w:pStyle w:val="Notes"/>
      </w:pPr>
      <w:r>
        <w:t>(2) This table reflects aggregate holdings of equity instruments issued through Telstra Growthshare still outstanding as at 30 June 2004.</w:t>
      </w:r>
    </w:p>
    <w:p w14:paraId="3698A72D" w14:textId="77777777" w:rsidR="00000000" w:rsidRDefault="00000000">
      <w:pPr>
        <w:pStyle w:val="Text"/>
      </w:pPr>
      <w:r>
        <w:t>The restricted shares, performance rights and options are subject to a performance hurdle which has not yet been achieved. The performance hurdle must be achieved within the relevant performance window or the allocations will lapse.</w:t>
      </w:r>
    </w:p>
    <w:p w14:paraId="19524729" w14:textId="77777777" w:rsidR="00000000" w:rsidRDefault="00000000">
      <w:pPr>
        <w:pStyle w:val="Subhead2"/>
      </w:pPr>
      <w:r>
        <w:t xml:space="preserve">Details of current equity holdings of all executives under Telstra Growthshare </w:t>
      </w:r>
      <w:r>
        <w:rPr>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1650"/>
        <w:gridCol w:w="1777"/>
        <w:gridCol w:w="1177"/>
        <w:gridCol w:w="1089"/>
        <w:gridCol w:w="1417"/>
        <w:gridCol w:w="1417"/>
        <w:gridCol w:w="817"/>
      </w:tblGrid>
      <w:tr w:rsidR="00000000" w14:paraId="46BEF84F" w14:textId="77777777">
        <w:tblPrEx>
          <w:tblCellMar>
            <w:top w:w="0" w:type="dxa"/>
            <w:bottom w:w="0" w:type="dxa"/>
          </w:tblCellMar>
        </w:tblPrEx>
        <w:tc>
          <w:tcPr>
            <w:tcW w:w="1809" w:type="dxa"/>
          </w:tcPr>
          <w:p w14:paraId="0480B342" w14:textId="77777777" w:rsidR="00000000" w:rsidRDefault="00000000">
            <w:pPr>
              <w:pStyle w:val="Text"/>
              <w:rPr>
                <w:sz w:val="20"/>
              </w:rPr>
            </w:pPr>
          </w:p>
        </w:tc>
        <w:tc>
          <w:tcPr>
            <w:tcW w:w="1843" w:type="dxa"/>
          </w:tcPr>
          <w:p w14:paraId="5869A9C4" w14:textId="77777777" w:rsidR="00000000" w:rsidRDefault="00000000">
            <w:pPr>
              <w:pStyle w:val="Text"/>
              <w:jc w:val="center"/>
              <w:rPr>
                <w:sz w:val="20"/>
              </w:rPr>
            </w:pPr>
            <w:r>
              <w:rPr>
                <w:sz w:val="20"/>
              </w:rPr>
              <w:t>Total options/</w:t>
            </w:r>
          </w:p>
        </w:tc>
        <w:tc>
          <w:tcPr>
            <w:tcW w:w="1266" w:type="dxa"/>
          </w:tcPr>
          <w:p w14:paraId="68A2A648" w14:textId="77777777" w:rsidR="00000000" w:rsidRDefault="00000000">
            <w:pPr>
              <w:pStyle w:val="Text"/>
              <w:jc w:val="center"/>
              <w:rPr>
                <w:sz w:val="20"/>
              </w:rPr>
            </w:pPr>
            <w:r>
              <w:rPr>
                <w:sz w:val="20"/>
              </w:rPr>
              <w:t>Eligible</w:t>
            </w:r>
          </w:p>
        </w:tc>
        <w:tc>
          <w:tcPr>
            <w:tcW w:w="1117" w:type="dxa"/>
          </w:tcPr>
          <w:p w14:paraId="42D20F71" w14:textId="77777777" w:rsidR="00000000" w:rsidRDefault="00000000">
            <w:pPr>
              <w:pStyle w:val="Text"/>
              <w:jc w:val="center"/>
              <w:rPr>
                <w:sz w:val="20"/>
              </w:rPr>
            </w:pPr>
            <w:r>
              <w:rPr>
                <w:sz w:val="20"/>
              </w:rPr>
              <w:t>Exercise</w:t>
            </w:r>
          </w:p>
        </w:tc>
        <w:tc>
          <w:tcPr>
            <w:tcW w:w="1349" w:type="dxa"/>
          </w:tcPr>
          <w:p w14:paraId="0FA7427D" w14:textId="77777777" w:rsidR="00000000" w:rsidRDefault="00000000">
            <w:pPr>
              <w:pStyle w:val="Text"/>
              <w:jc w:val="center"/>
              <w:rPr>
                <w:sz w:val="20"/>
              </w:rPr>
            </w:pPr>
            <w:r>
              <w:rPr>
                <w:sz w:val="20"/>
              </w:rPr>
              <w:t>Expiry date</w:t>
            </w:r>
          </w:p>
        </w:tc>
        <w:tc>
          <w:tcPr>
            <w:tcW w:w="1254" w:type="dxa"/>
          </w:tcPr>
          <w:p w14:paraId="1EAE601F" w14:textId="77777777" w:rsidR="00000000" w:rsidRDefault="00000000">
            <w:pPr>
              <w:pStyle w:val="Text"/>
              <w:jc w:val="center"/>
              <w:rPr>
                <w:sz w:val="20"/>
              </w:rPr>
            </w:pPr>
            <w:r>
              <w:rPr>
                <w:sz w:val="20"/>
              </w:rPr>
              <w:t>Allocation</w:t>
            </w:r>
          </w:p>
        </w:tc>
        <w:tc>
          <w:tcPr>
            <w:tcW w:w="1294" w:type="dxa"/>
          </w:tcPr>
          <w:p w14:paraId="22AA4D45" w14:textId="77777777" w:rsidR="00000000" w:rsidRDefault="00000000">
            <w:pPr>
              <w:pStyle w:val="Text"/>
              <w:jc w:val="center"/>
              <w:rPr>
                <w:sz w:val="20"/>
              </w:rPr>
            </w:pPr>
            <w:r>
              <w:rPr>
                <w:sz w:val="20"/>
              </w:rPr>
              <w:t>Market price</w:t>
            </w:r>
          </w:p>
        </w:tc>
        <w:tc>
          <w:tcPr>
            <w:tcW w:w="747" w:type="dxa"/>
          </w:tcPr>
          <w:p w14:paraId="7A6318E5" w14:textId="77777777" w:rsidR="00000000" w:rsidRDefault="00000000">
            <w:pPr>
              <w:pStyle w:val="Text"/>
              <w:jc w:val="center"/>
              <w:rPr>
                <w:sz w:val="20"/>
              </w:rPr>
            </w:pPr>
            <w:r>
              <w:rPr>
                <w:sz w:val="20"/>
              </w:rPr>
              <w:t>Fair</w:t>
            </w:r>
          </w:p>
        </w:tc>
      </w:tr>
      <w:tr w:rsidR="00000000" w14:paraId="3FABAC66" w14:textId="77777777">
        <w:tblPrEx>
          <w:tblCellMar>
            <w:top w:w="0" w:type="dxa"/>
            <w:bottom w:w="0" w:type="dxa"/>
          </w:tblCellMar>
        </w:tblPrEx>
        <w:tc>
          <w:tcPr>
            <w:tcW w:w="1809" w:type="dxa"/>
          </w:tcPr>
          <w:p w14:paraId="2748D6ED" w14:textId="77777777" w:rsidR="00000000" w:rsidRDefault="00000000">
            <w:pPr>
              <w:pStyle w:val="Text"/>
              <w:rPr>
                <w:sz w:val="20"/>
              </w:rPr>
            </w:pPr>
          </w:p>
        </w:tc>
        <w:tc>
          <w:tcPr>
            <w:tcW w:w="1843" w:type="dxa"/>
          </w:tcPr>
          <w:p w14:paraId="306A0EFA" w14:textId="77777777" w:rsidR="00000000" w:rsidRDefault="00000000">
            <w:pPr>
              <w:pStyle w:val="Text"/>
              <w:jc w:val="center"/>
              <w:rPr>
                <w:sz w:val="20"/>
              </w:rPr>
            </w:pPr>
            <w:r>
              <w:rPr>
                <w:sz w:val="20"/>
              </w:rPr>
              <w:t>restricted shares/</w:t>
            </w:r>
          </w:p>
        </w:tc>
        <w:tc>
          <w:tcPr>
            <w:tcW w:w="1266" w:type="dxa"/>
          </w:tcPr>
          <w:p w14:paraId="6FCD4E3B" w14:textId="77777777" w:rsidR="00000000" w:rsidRDefault="00000000">
            <w:pPr>
              <w:pStyle w:val="Text"/>
              <w:jc w:val="center"/>
              <w:rPr>
                <w:sz w:val="20"/>
              </w:rPr>
            </w:pPr>
            <w:r>
              <w:rPr>
                <w:sz w:val="20"/>
              </w:rPr>
              <w:t>executives</w:t>
            </w:r>
          </w:p>
        </w:tc>
        <w:tc>
          <w:tcPr>
            <w:tcW w:w="1117" w:type="dxa"/>
          </w:tcPr>
          <w:p w14:paraId="323F1D3A" w14:textId="77777777" w:rsidR="00000000" w:rsidRDefault="00000000">
            <w:pPr>
              <w:pStyle w:val="Text"/>
              <w:jc w:val="center"/>
              <w:rPr>
                <w:sz w:val="20"/>
              </w:rPr>
            </w:pPr>
            <w:r>
              <w:rPr>
                <w:sz w:val="20"/>
              </w:rPr>
              <w:t>price</w:t>
            </w:r>
          </w:p>
        </w:tc>
        <w:tc>
          <w:tcPr>
            <w:tcW w:w="1349" w:type="dxa"/>
          </w:tcPr>
          <w:p w14:paraId="3A511436" w14:textId="77777777" w:rsidR="00000000" w:rsidRDefault="00000000">
            <w:pPr>
              <w:pStyle w:val="Text"/>
              <w:jc w:val="center"/>
              <w:rPr>
                <w:sz w:val="20"/>
              </w:rPr>
            </w:pPr>
          </w:p>
        </w:tc>
        <w:tc>
          <w:tcPr>
            <w:tcW w:w="1254" w:type="dxa"/>
          </w:tcPr>
          <w:p w14:paraId="538122CC" w14:textId="77777777" w:rsidR="00000000" w:rsidRDefault="00000000">
            <w:pPr>
              <w:pStyle w:val="Text"/>
              <w:jc w:val="center"/>
              <w:rPr>
                <w:sz w:val="20"/>
              </w:rPr>
            </w:pPr>
            <w:r>
              <w:rPr>
                <w:sz w:val="20"/>
              </w:rPr>
              <w:t>date</w:t>
            </w:r>
          </w:p>
        </w:tc>
        <w:tc>
          <w:tcPr>
            <w:tcW w:w="1294" w:type="dxa"/>
          </w:tcPr>
          <w:p w14:paraId="1C20DB61" w14:textId="77777777" w:rsidR="00000000" w:rsidRDefault="00000000">
            <w:pPr>
              <w:pStyle w:val="Text"/>
              <w:jc w:val="center"/>
              <w:rPr>
                <w:sz w:val="20"/>
              </w:rPr>
            </w:pPr>
            <w:r>
              <w:rPr>
                <w:sz w:val="20"/>
              </w:rPr>
              <w:t>at allocation</w:t>
            </w:r>
          </w:p>
        </w:tc>
        <w:tc>
          <w:tcPr>
            <w:tcW w:w="747" w:type="dxa"/>
          </w:tcPr>
          <w:p w14:paraId="338CE7F7" w14:textId="77777777" w:rsidR="00000000" w:rsidRDefault="00000000">
            <w:pPr>
              <w:pStyle w:val="Text"/>
              <w:jc w:val="center"/>
              <w:rPr>
                <w:sz w:val="20"/>
              </w:rPr>
            </w:pPr>
            <w:r>
              <w:rPr>
                <w:sz w:val="20"/>
              </w:rPr>
              <w:t>value</w:t>
            </w:r>
          </w:p>
        </w:tc>
      </w:tr>
      <w:tr w:rsidR="00000000" w14:paraId="2707A137" w14:textId="77777777">
        <w:tblPrEx>
          <w:tblCellMar>
            <w:top w:w="0" w:type="dxa"/>
            <w:bottom w:w="0" w:type="dxa"/>
          </w:tblCellMar>
        </w:tblPrEx>
        <w:tc>
          <w:tcPr>
            <w:tcW w:w="1809" w:type="dxa"/>
          </w:tcPr>
          <w:p w14:paraId="38018B57" w14:textId="77777777" w:rsidR="00000000" w:rsidRDefault="00000000">
            <w:pPr>
              <w:pStyle w:val="Text"/>
              <w:rPr>
                <w:sz w:val="20"/>
              </w:rPr>
            </w:pPr>
          </w:p>
        </w:tc>
        <w:tc>
          <w:tcPr>
            <w:tcW w:w="1843" w:type="dxa"/>
          </w:tcPr>
          <w:p w14:paraId="2E4B4A9E" w14:textId="77777777" w:rsidR="00000000" w:rsidRDefault="00000000">
            <w:pPr>
              <w:pStyle w:val="Text"/>
              <w:jc w:val="center"/>
              <w:rPr>
                <w:sz w:val="20"/>
              </w:rPr>
            </w:pPr>
            <w:r>
              <w:rPr>
                <w:sz w:val="20"/>
              </w:rPr>
              <w:t>performance rights/</w:t>
            </w:r>
          </w:p>
        </w:tc>
        <w:tc>
          <w:tcPr>
            <w:tcW w:w="1266" w:type="dxa"/>
          </w:tcPr>
          <w:p w14:paraId="197A6A37" w14:textId="77777777" w:rsidR="00000000" w:rsidRDefault="00000000">
            <w:pPr>
              <w:pStyle w:val="Text"/>
              <w:jc w:val="center"/>
              <w:rPr>
                <w:sz w:val="20"/>
              </w:rPr>
            </w:pPr>
            <w:r>
              <w:rPr>
                <w:sz w:val="20"/>
              </w:rPr>
              <w:t>participating</w:t>
            </w:r>
          </w:p>
        </w:tc>
        <w:tc>
          <w:tcPr>
            <w:tcW w:w="1117" w:type="dxa"/>
          </w:tcPr>
          <w:p w14:paraId="08497928" w14:textId="77777777" w:rsidR="00000000" w:rsidRDefault="00000000">
            <w:pPr>
              <w:pStyle w:val="Text"/>
              <w:jc w:val="center"/>
              <w:rPr>
                <w:sz w:val="20"/>
              </w:rPr>
            </w:pPr>
          </w:p>
        </w:tc>
        <w:tc>
          <w:tcPr>
            <w:tcW w:w="1349" w:type="dxa"/>
          </w:tcPr>
          <w:p w14:paraId="05B9975A" w14:textId="77777777" w:rsidR="00000000" w:rsidRDefault="00000000">
            <w:pPr>
              <w:pStyle w:val="Text"/>
              <w:jc w:val="center"/>
              <w:rPr>
                <w:sz w:val="20"/>
              </w:rPr>
            </w:pPr>
          </w:p>
        </w:tc>
        <w:tc>
          <w:tcPr>
            <w:tcW w:w="1254" w:type="dxa"/>
          </w:tcPr>
          <w:p w14:paraId="3BF0046E" w14:textId="77777777" w:rsidR="00000000" w:rsidRDefault="00000000">
            <w:pPr>
              <w:pStyle w:val="Text"/>
              <w:jc w:val="center"/>
              <w:rPr>
                <w:sz w:val="20"/>
              </w:rPr>
            </w:pPr>
          </w:p>
        </w:tc>
        <w:tc>
          <w:tcPr>
            <w:tcW w:w="1294" w:type="dxa"/>
          </w:tcPr>
          <w:p w14:paraId="01E6B44D" w14:textId="77777777" w:rsidR="00000000" w:rsidRDefault="00000000">
            <w:pPr>
              <w:pStyle w:val="Text"/>
              <w:jc w:val="center"/>
              <w:rPr>
                <w:sz w:val="20"/>
              </w:rPr>
            </w:pPr>
            <w:r>
              <w:rPr>
                <w:sz w:val="20"/>
              </w:rPr>
              <w:t>date</w:t>
            </w:r>
          </w:p>
        </w:tc>
        <w:tc>
          <w:tcPr>
            <w:tcW w:w="747" w:type="dxa"/>
          </w:tcPr>
          <w:p w14:paraId="0A9F9444" w14:textId="77777777" w:rsidR="00000000" w:rsidRDefault="00000000">
            <w:pPr>
              <w:pStyle w:val="Text"/>
              <w:jc w:val="center"/>
              <w:rPr>
                <w:sz w:val="20"/>
              </w:rPr>
            </w:pPr>
            <w:r>
              <w:rPr>
                <w:sz w:val="20"/>
                <w:vertAlign w:val="superscript"/>
              </w:rPr>
              <w:t>(2)</w:t>
            </w:r>
          </w:p>
        </w:tc>
      </w:tr>
      <w:tr w:rsidR="00000000" w14:paraId="1AD17190" w14:textId="77777777">
        <w:tblPrEx>
          <w:tblCellMar>
            <w:top w:w="0" w:type="dxa"/>
            <w:bottom w:w="0" w:type="dxa"/>
          </w:tblCellMar>
        </w:tblPrEx>
        <w:tc>
          <w:tcPr>
            <w:tcW w:w="1809" w:type="dxa"/>
          </w:tcPr>
          <w:p w14:paraId="6AC08167" w14:textId="77777777" w:rsidR="00000000" w:rsidRDefault="00000000">
            <w:pPr>
              <w:pStyle w:val="Text"/>
              <w:rPr>
                <w:sz w:val="20"/>
              </w:rPr>
            </w:pPr>
          </w:p>
        </w:tc>
        <w:tc>
          <w:tcPr>
            <w:tcW w:w="1843" w:type="dxa"/>
          </w:tcPr>
          <w:p w14:paraId="7631337B" w14:textId="77777777" w:rsidR="00000000" w:rsidRDefault="00000000">
            <w:pPr>
              <w:pStyle w:val="Text"/>
              <w:jc w:val="center"/>
              <w:rPr>
                <w:sz w:val="20"/>
              </w:rPr>
            </w:pPr>
            <w:r>
              <w:rPr>
                <w:sz w:val="20"/>
              </w:rPr>
              <w:t>deferred shares</w:t>
            </w:r>
          </w:p>
        </w:tc>
        <w:tc>
          <w:tcPr>
            <w:tcW w:w="1266" w:type="dxa"/>
          </w:tcPr>
          <w:p w14:paraId="5890DCC9" w14:textId="77777777" w:rsidR="00000000" w:rsidRDefault="00000000">
            <w:pPr>
              <w:pStyle w:val="Text"/>
              <w:jc w:val="center"/>
              <w:rPr>
                <w:sz w:val="20"/>
              </w:rPr>
            </w:pPr>
          </w:p>
        </w:tc>
        <w:tc>
          <w:tcPr>
            <w:tcW w:w="1117" w:type="dxa"/>
          </w:tcPr>
          <w:p w14:paraId="4872E276" w14:textId="77777777" w:rsidR="00000000" w:rsidRDefault="00000000">
            <w:pPr>
              <w:pStyle w:val="Text"/>
              <w:jc w:val="center"/>
              <w:rPr>
                <w:sz w:val="20"/>
              </w:rPr>
            </w:pPr>
          </w:p>
        </w:tc>
        <w:tc>
          <w:tcPr>
            <w:tcW w:w="1349" w:type="dxa"/>
          </w:tcPr>
          <w:p w14:paraId="7A66A1BB" w14:textId="77777777" w:rsidR="00000000" w:rsidRDefault="00000000">
            <w:pPr>
              <w:pStyle w:val="Text"/>
              <w:jc w:val="center"/>
              <w:rPr>
                <w:sz w:val="20"/>
              </w:rPr>
            </w:pPr>
          </w:p>
        </w:tc>
        <w:tc>
          <w:tcPr>
            <w:tcW w:w="1254" w:type="dxa"/>
          </w:tcPr>
          <w:p w14:paraId="4E576D1B" w14:textId="77777777" w:rsidR="00000000" w:rsidRDefault="00000000">
            <w:pPr>
              <w:pStyle w:val="Text"/>
              <w:jc w:val="center"/>
              <w:rPr>
                <w:sz w:val="20"/>
              </w:rPr>
            </w:pPr>
          </w:p>
        </w:tc>
        <w:tc>
          <w:tcPr>
            <w:tcW w:w="1294" w:type="dxa"/>
          </w:tcPr>
          <w:p w14:paraId="0B018D7D" w14:textId="77777777" w:rsidR="00000000" w:rsidRDefault="00000000">
            <w:pPr>
              <w:pStyle w:val="Text"/>
              <w:jc w:val="center"/>
              <w:rPr>
                <w:sz w:val="20"/>
              </w:rPr>
            </w:pPr>
          </w:p>
        </w:tc>
        <w:tc>
          <w:tcPr>
            <w:tcW w:w="747" w:type="dxa"/>
          </w:tcPr>
          <w:p w14:paraId="559D9E5E" w14:textId="77777777" w:rsidR="00000000" w:rsidRDefault="00000000">
            <w:pPr>
              <w:pStyle w:val="Text"/>
              <w:jc w:val="center"/>
              <w:rPr>
                <w:sz w:val="20"/>
              </w:rPr>
            </w:pPr>
          </w:p>
        </w:tc>
      </w:tr>
      <w:tr w:rsidR="00000000" w14:paraId="1D0D3852" w14:textId="77777777">
        <w:tblPrEx>
          <w:tblCellMar>
            <w:top w:w="0" w:type="dxa"/>
            <w:bottom w:w="0" w:type="dxa"/>
          </w:tblCellMar>
        </w:tblPrEx>
        <w:tc>
          <w:tcPr>
            <w:tcW w:w="1809" w:type="dxa"/>
          </w:tcPr>
          <w:p w14:paraId="6FFE6CFD" w14:textId="77777777" w:rsidR="00000000" w:rsidRDefault="00000000">
            <w:pPr>
              <w:pStyle w:val="Text"/>
              <w:rPr>
                <w:sz w:val="20"/>
              </w:rPr>
            </w:pPr>
            <w:r>
              <w:rPr>
                <w:sz w:val="20"/>
              </w:rPr>
              <w:t>Instrument</w:t>
            </w:r>
          </w:p>
        </w:tc>
        <w:tc>
          <w:tcPr>
            <w:tcW w:w="1843" w:type="dxa"/>
          </w:tcPr>
          <w:p w14:paraId="0EA81149" w14:textId="77777777" w:rsidR="00000000" w:rsidRDefault="00000000">
            <w:pPr>
              <w:pStyle w:val="Text"/>
              <w:jc w:val="center"/>
              <w:rPr>
                <w:sz w:val="20"/>
              </w:rPr>
            </w:pPr>
            <w:r>
              <w:rPr>
                <w:sz w:val="20"/>
              </w:rPr>
              <w:t xml:space="preserve">allocated </w:t>
            </w:r>
            <w:r>
              <w:rPr>
                <w:sz w:val="20"/>
                <w:vertAlign w:val="superscript"/>
              </w:rPr>
              <w:t>(1)</w:t>
            </w:r>
          </w:p>
        </w:tc>
        <w:tc>
          <w:tcPr>
            <w:tcW w:w="1266" w:type="dxa"/>
          </w:tcPr>
          <w:p w14:paraId="60ABDC3C" w14:textId="77777777" w:rsidR="00000000" w:rsidRDefault="00000000">
            <w:pPr>
              <w:pStyle w:val="Text"/>
              <w:jc w:val="center"/>
              <w:rPr>
                <w:sz w:val="20"/>
              </w:rPr>
            </w:pPr>
          </w:p>
        </w:tc>
        <w:tc>
          <w:tcPr>
            <w:tcW w:w="1117" w:type="dxa"/>
          </w:tcPr>
          <w:p w14:paraId="3C2CC4E9" w14:textId="77777777" w:rsidR="00000000" w:rsidRDefault="00000000">
            <w:pPr>
              <w:pStyle w:val="Text"/>
              <w:jc w:val="center"/>
              <w:rPr>
                <w:sz w:val="20"/>
              </w:rPr>
            </w:pPr>
            <w:r>
              <w:rPr>
                <w:sz w:val="20"/>
              </w:rPr>
              <w:t>($)</w:t>
            </w:r>
          </w:p>
        </w:tc>
        <w:tc>
          <w:tcPr>
            <w:tcW w:w="1349" w:type="dxa"/>
          </w:tcPr>
          <w:p w14:paraId="1C8AF3B1" w14:textId="77777777" w:rsidR="00000000" w:rsidRDefault="00000000">
            <w:pPr>
              <w:pStyle w:val="Text"/>
              <w:jc w:val="center"/>
              <w:rPr>
                <w:sz w:val="20"/>
              </w:rPr>
            </w:pPr>
          </w:p>
        </w:tc>
        <w:tc>
          <w:tcPr>
            <w:tcW w:w="1254" w:type="dxa"/>
          </w:tcPr>
          <w:p w14:paraId="19B38700" w14:textId="77777777" w:rsidR="00000000" w:rsidRDefault="00000000">
            <w:pPr>
              <w:pStyle w:val="Text"/>
              <w:jc w:val="center"/>
              <w:rPr>
                <w:sz w:val="20"/>
              </w:rPr>
            </w:pPr>
          </w:p>
        </w:tc>
        <w:tc>
          <w:tcPr>
            <w:tcW w:w="1294" w:type="dxa"/>
          </w:tcPr>
          <w:p w14:paraId="174EB93C" w14:textId="77777777" w:rsidR="00000000" w:rsidRDefault="00000000">
            <w:pPr>
              <w:pStyle w:val="Text"/>
              <w:jc w:val="center"/>
              <w:rPr>
                <w:sz w:val="20"/>
              </w:rPr>
            </w:pPr>
            <w:r>
              <w:rPr>
                <w:sz w:val="20"/>
              </w:rPr>
              <w:t>($)</w:t>
            </w:r>
          </w:p>
        </w:tc>
        <w:tc>
          <w:tcPr>
            <w:tcW w:w="747" w:type="dxa"/>
          </w:tcPr>
          <w:p w14:paraId="4224E90C" w14:textId="77777777" w:rsidR="00000000" w:rsidRDefault="00000000">
            <w:pPr>
              <w:pStyle w:val="Text"/>
              <w:jc w:val="center"/>
              <w:rPr>
                <w:sz w:val="20"/>
              </w:rPr>
            </w:pPr>
            <w:r>
              <w:rPr>
                <w:sz w:val="20"/>
              </w:rPr>
              <w:t>($)</w:t>
            </w:r>
          </w:p>
        </w:tc>
      </w:tr>
      <w:tr w:rsidR="00000000" w14:paraId="6884A355" w14:textId="77777777">
        <w:tblPrEx>
          <w:tblCellMar>
            <w:top w:w="0" w:type="dxa"/>
            <w:bottom w:w="0" w:type="dxa"/>
          </w:tblCellMar>
        </w:tblPrEx>
        <w:tc>
          <w:tcPr>
            <w:tcW w:w="1809" w:type="dxa"/>
          </w:tcPr>
          <w:p w14:paraId="1F3655CB" w14:textId="77777777" w:rsidR="00000000" w:rsidRDefault="00000000">
            <w:pPr>
              <w:pStyle w:val="Text"/>
              <w:rPr>
                <w:sz w:val="20"/>
              </w:rPr>
            </w:pPr>
            <w:r>
              <w:rPr>
                <w:sz w:val="20"/>
              </w:rPr>
              <w:t>Options</w:t>
            </w:r>
          </w:p>
        </w:tc>
        <w:tc>
          <w:tcPr>
            <w:tcW w:w="1843" w:type="dxa"/>
          </w:tcPr>
          <w:p w14:paraId="02860279" w14:textId="77777777" w:rsidR="00000000" w:rsidRDefault="00000000">
            <w:pPr>
              <w:pStyle w:val="Text"/>
              <w:jc w:val="right"/>
              <w:rPr>
                <w:sz w:val="20"/>
              </w:rPr>
            </w:pPr>
            <w:r>
              <w:rPr>
                <w:sz w:val="20"/>
              </w:rPr>
              <w:t>1,533,722</w:t>
            </w:r>
          </w:p>
        </w:tc>
        <w:tc>
          <w:tcPr>
            <w:tcW w:w="1266" w:type="dxa"/>
          </w:tcPr>
          <w:p w14:paraId="6A19987F" w14:textId="77777777" w:rsidR="00000000" w:rsidRDefault="00000000">
            <w:pPr>
              <w:pStyle w:val="Text"/>
              <w:jc w:val="right"/>
              <w:rPr>
                <w:sz w:val="20"/>
              </w:rPr>
            </w:pPr>
            <w:r>
              <w:rPr>
                <w:sz w:val="20"/>
              </w:rPr>
              <w:t>21</w:t>
            </w:r>
          </w:p>
        </w:tc>
        <w:tc>
          <w:tcPr>
            <w:tcW w:w="1117" w:type="dxa"/>
          </w:tcPr>
          <w:p w14:paraId="72FC3759" w14:textId="77777777" w:rsidR="00000000" w:rsidRDefault="00000000">
            <w:pPr>
              <w:pStyle w:val="Text"/>
              <w:jc w:val="right"/>
              <w:rPr>
                <w:sz w:val="20"/>
              </w:rPr>
            </w:pPr>
            <w:r>
              <w:rPr>
                <w:sz w:val="20"/>
              </w:rPr>
              <w:t>8.02</w:t>
            </w:r>
          </w:p>
        </w:tc>
        <w:tc>
          <w:tcPr>
            <w:tcW w:w="1349" w:type="dxa"/>
          </w:tcPr>
          <w:p w14:paraId="50E441CC" w14:textId="77777777" w:rsidR="00000000" w:rsidRDefault="00000000">
            <w:pPr>
              <w:pStyle w:val="Text"/>
              <w:jc w:val="right"/>
              <w:rPr>
                <w:sz w:val="20"/>
              </w:rPr>
            </w:pPr>
            <w:r>
              <w:rPr>
                <w:sz w:val="20"/>
              </w:rPr>
              <w:t>13 Sept 2009</w:t>
            </w:r>
          </w:p>
        </w:tc>
        <w:tc>
          <w:tcPr>
            <w:tcW w:w="1254" w:type="dxa"/>
          </w:tcPr>
          <w:p w14:paraId="5FBD21AC" w14:textId="77777777" w:rsidR="00000000" w:rsidRDefault="00000000">
            <w:pPr>
              <w:pStyle w:val="Text"/>
              <w:jc w:val="right"/>
              <w:rPr>
                <w:sz w:val="20"/>
              </w:rPr>
            </w:pPr>
            <w:r>
              <w:rPr>
                <w:sz w:val="20"/>
              </w:rPr>
              <w:t>13 Sept 1999</w:t>
            </w:r>
          </w:p>
        </w:tc>
        <w:tc>
          <w:tcPr>
            <w:tcW w:w="1294" w:type="dxa"/>
          </w:tcPr>
          <w:p w14:paraId="75C1B945" w14:textId="77777777" w:rsidR="00000000" w:rsidRDefault="00000000">
            <w:pPr>
              <w:pStyle w:val="Text"/>
              <w:jc w:val="right"/>
              <w:rPr>
                <w:sz w:val="20"/>
              </w:rPr>
            </w:pPr>
            <w:r>
              <w:rPr>
                <w:sz w:val="20"/>
              </w:rPr>
              <w:t>8.02</w:t>
            </w:r>
          </w:p>
        </w:tc>
        <w:tc>
          <w:tcPr>
            <w:tcW w:w="747" w:type="dxa"/>
          </w:tcPr>
          <w:p w14:paraId="23ED7A96" w14:textId="77777777" w:rsidR="00000000" w:rsidRDefault="00000000">
            <w:pPr>
              <w:pStyle w:val="Text"/>
              <w:jc w:val="right"/>
              <w:rPr>
                <w:sz w:val="20"/>
              </w:rPr>
            </w:pPr>
            <w:r>
              <w:rPr>
                <w:sz w:val="20"/>
              </w:rPr>
              <w:t>1.38</w:t>
            </w:r>
          </w:p>
        </w:tc>
      </w:tr>
      <w:tr w:rsidR="00000000" w14:paraId="31B5112A" w14:textId="77777777">
        <w:tblPrEx>
          <w:tblCellMar>
            <w:top w:w="0" w:type="dxa"/>
            <w:bottom w:w="0" w:type="dxa"/>
          </w:tblCellMar>
        </w:tblPrEx>
        <w:tc>
          <w:tcPr>
            <w:tcW w:w="1809" w:type="dxa"/>
          </w:tcPr>
          <w:p w14:paraId="437AE1B9" w14:textId="77777777" w:rsidR="00000000" w:rsidRDefault="00000000">
            <w:pPr>
              <w:pStyle w:val="Text"/>
              <w:rPr>
                <w:sz w:val="20"/>
              </w:rPr>
            </w:pPr>
          </w:p>
        </w:tc>
        <w:tc>
          <w:tcPr>
            <w:tcW w:w="1843" w:type="dxa"/>
          </w:tcPr>
          <w:p w14:paraId="5C325AFC" w14:textId="77777777" w:rsidR="00000000" w:rsidRDefault="00000000">
            <w:pPr>
              <w:pStyle w:val="Text"/>
              <w:jc w:val="right"/>
              <w:rPr>
                <w:sz w:val="20"/>
              </w:rPr>
            </w:pPr>
            <w:r>
              <w:rPr>
                <w:sz w:val="20"/>
              </w:rPr>
              <w:t>3,370,660</w:t>
            </w:r>
          </w:p>
        </w:tc>
        <w:tc>
          <w:tcPr>
            <w:tcW w:w="1266" w:type="dxa"/>
          </w:tcPr>
          <w:p w14:paraId="12D95B27" w14:textId="77777777" w:rsidR="00000000" w:rsidRDefault="00000000">
            <w:pPr>
              <w:pStyle w:val="Text"/>
              <w:jc w:val="right"/>
              <w:rPr>
                <w:sz w:val="20"/>
              </w:rPr>
            </w:pPr>
            <w:r>
              <w:rPr>
                <w:sz w:val="20"/>
              </w:rPr>
              <w:t>96</w:t>
            </w:r>
          </w:p>
        </w:tc>
        <w:tc>
          <w:tcPr>
            <w:tcW w:w="1117" w:type="dxa"/>
          </w:tcPr>
          <w:p w14:paraId="378AA655" w14:textId="77777777" w:rsidR="00000000" w:rsidRDefault="00000000">
            <w:pPr>
              <w:pStyle w:val="Text"/>
              <w:jc w:val="right"/>
              <w:rPr>
                <w:sz w:val="20"/>
              </w:rPr>
            </w:pPr>
            <w:r>
              <w:rPr>
                <w:sz w:val="20"/>
              </w:rPr>
              <w:t>6.28</w:t>
            </w:r>
          </w:p>
        </w:tc>
        <w:tc>
          <w:tcPr>
            <w:tcW w:w="1349" w:type="dxa"/>
          </w:tcPr>
          <w:p w14:paraId="5D1BE970" w14:textId="77777777" w:rsidR="00000000" w:rsidRDefault="00000000">
            <w:pPr>
              <w:pStyle w:val="Text"/>
              <w:jc w:val="right"/>
              <w:rPr>
                <w:sz w:val="20"/>
              </w:rPr>
            </w:pPr>
            <w:r>
              <w:rPr>
                <w:sz w:val="20"/>
              </w:rPr>
              <w:t>8 Sept 2010</w:t>
            </w:r>
          </w:p>
        </w:tc>
        <w:tc>
          <w:tcPr>
            <w:tcW w:w="1254" w:type="dxa"/>
          </w:tcPr>
          <w:p w14:paraId="12D7505F" w14:textId="77777777" w:rsidR="00000000" w:rsidRDefault="00000000">
            <w:pPr>
              <w:pStyle w:val="Text"/>
              <w:jc w:val="right"/>
              <w:rPr>
                <w:sz w:val="20"/>
              </w:rPr>
            </w:pPr>
            <w:r>
              <w:rPr>
                <w:sz w:val="20"/>
              </w:rPr>
              <w:t>8 Sept 2000</w:t>
            </w:r>
          </w:p>
        </w:tc>
        <w:tc>
          <w:tcPr>
            <w:tcW w:w="1294" w:type="dxa"/>
          </w:tcPr>
          <w:p w14:paraId="69330874" w14:textId="77777777" w:rsidR="00000000" w:rsidRDefault="00000000">
            <w:pPr>
              <w:pStyle w:val="Text"/>
              <w:jc w:val="right"/>
              <w:rPr>
                <w:sz w:val="20"/>
              </w:rPr>
            </w:pPr>
            <w:r>
              <w:rPr>
                <w:sz w:val="20"/>
              </w:rPr>
              <w:t>6.28</w:t>
            </w:r>
          </w:p>
        </w:tc>
        <w:tc>
          <w:tcPr>
            <w:tcW w:w="747" w:type="dxa"/>
          </w:tcPr>
          <w:p w14:paraId="65D82FF7" w14:textId="77777777" w:rsidR="00000000" w:rsidRDefault="00000000">
            <w:pPr>
              <w:pStyle w:val="Text"/>
              <w:jc w:val="right"/>
              <w:rPr>
                <w:sz w:val="20"/>
              </w:rPr>
            </w:pPr>
            <w:r>
              <w:rPr>
                <w:sz w:val="20"/>
              </w:rPr>
              <w:t>1.59</w:t>
            </w:r>
          </w:p>
        </w:tc>
      </w:tr>
      <w:tr w:rsidR="00000000" w14:paraId="169105D9" w14:textId="77777777">
        <w:tblPrEx>
          <w:tblCellMar>
            <w:top w:w="0" w:type="dxa"/>
            <w:bottom w:w="0" w:type="dxa"/>
          </w:tblCellMar>
        </w:tblPrEx>
        <w:tc>
          <w:tcPr>
            <w:tcW w:w="1809" w:type="dxa"/>
          </w:tcPr>
          <w:p w14:paraId="0A604A75" w14:textId="77777777" w:rsidR="00000000" w:rsidRDefault="00000000">
            <w:pPr>
              <w:pStyle w:val="Text"/>
              <w:rPr>
                <w:sz w:val="20"/>
              </w:rPr>
            </w:pPr>
          </w:p>
        </w:tc>
        <w:tc>
          <w:tcPr>
            <w:tcW w:w="1843" w:type="dxa"/>
          </w:tcPr>
          <w:p w14:paraId="2B1527F2" w14:textId="77777777" w:rsidR="00000000" w:rsidRDefault="00000000">
            <w:pPr>
              <w:pStyle w:val="Text"/>
              <w:jc w:val="right"/>
              <w:rPr>
                <w:sz w:val="20"/>
              </w:rPr>
            </w:pPr>
            <w:r>
              <w:rPr>
                <w:sz w:val="20"/>
              </w:rPr>
              <w:t>150,000</w:t>
            </w:r>
          </w:p>
        </w:tc>
        <w:tc>
          <w:tcPr>
            <w:tcW w:w="1266" w:type="dxa"/>
          </w:tcPr>
          <w:p w14:paraId="65AA46A7" w14:textId="77777777" w:rsidR="00000000" w:rsidRDefault="00000000">
            <w:pPr>
              <w:pStyle w:val="Text"/>
              <w:jc w:val="right"/>
              <w:rPr>
                <w:sz w:val="20"/>
              </w:rPr>
            </w:pPr>
            <w:r>
              <w:rPr>
                <w:sz w:val="20"/>
              </w:rPr>
              <w:t>1</w:t>
            </w:r>
          </w:p>
        </w:tc>
        <w:tc>
          <w:tcPr>
            <w:tcW w:w="1117" w:type="dxa"/>
          </w:tcPr>
          <w:p w14:paraId="50656968" w14:textId="77777777" w:rsidR="00000000" w:rsidRDefault="00000000">
            <w:pPr>
              <w:pStyle w:val="Text"/>
              <w:jc w:val="right"/>
              <w:rPr>
                <w:sz w:val="20"/>
              </w:rPr>
            </w:pPr>
            <w:r>
              <w:rPr>
                <w:sz w:val="20"/>
              </w:rPr>
              <w:t>6.55</w:t>
            </w:r>
          </w:p>
        </w:tc>
        <w:tc>
          <w:tcPr>
            <w:tcW w:w="1349" w:type="dxa"/>
          </w:tcPr>
          <w:p w14:paraId="5D899478" w14:textId="77777777" w:rsidR="00000000" w:rsidRDefault="00000000">
            <w:pPr>
              <w:pStyle w:val="Text"/>
              <w:jc w:val="right"/>
              <w:rPr>
                <w:sz w:val="20"/>
              </w:rPr>
            </w:pPr>
            <w:r>
              <w:rPr>
                <w:sz w:val="20"/>
              </w:rPr>
              <w:t>16 Mar 2011</w:t>
            </w:r>
          </w:p>
        </w:tc>
        <w:tc>
          <w:tcPr>
            <w:tcW w:w="1254" w:type="dxa"/>
          </w:tcPr>
          <w:p w14:paraId="0211A9B2" w14:textId="77777777" w:rsidR="00000000" w:rsidRDefault="00000000">
            <w:pPr>
              <w:pStyle w:val="Text"/>
              <w:jc w:val="right"/>
              <w:rPr>
                <w:sz w:val="20"/>
              </w:rPr>
            </w:pPr>
            <w:r>
              <w:rPr>
                <w:sz w:val="20"/>
              </w:rPr>
              <w:t>16 Mar 2001</w:t>
            </w:r>
          </w:p>
        </w:tc>
        <w:tc>
          <w:tcPr>
            <w:tcW w:w="1294" w:type="dxa"/>
          </w:tcPr>
          <w:p w14:paraId="7AA7CCEE" w14:textId="77777777" w:rsidR="00000000" w:rsidRDefault="00000000">
            <w:pPr>
              <w:pStyle w:val="Text"/>
              <w:jc w:val="right"/>
              <w:rPr>
                <w:sz w:val="20"/>
              </w:rPr>
            </w:pPr>
            <w:r>
              <w:rPr>
                <w:sz w:val="20"/>
              </w:rPr>
              <w:t>6.55</w:t>
            </w:r>
          </w:p>
        </w:tc>
        <w:tc>
          <w:tcPr>
            <w:tcW w:w="747" w:type="dxa"/>
          </w:tcPr>
          <w:p w14:paraId="126DBA4E" w14:textId="77777777" w:rsidR="00000000" w:rsidRDefault="00000000">
            <w:pPr>
              <w:pStyle w:val="Text"/>
              <w:jc w:val="right"/>
              <w:rPr>
                <w:sz w:val="20"/>
              </w:rPr>
            </w:pPr>
            <w:r>
              <w:rPr>
                <w:sz w:val="20"/>
              </w:rPr>
              <w:t>1.53</w:t>
            </w:r>
          </w:p>
        </w:tc>
      </w:tr>
      <w:tr w:rsidR="00000000" w14:paraId="7A86D75C" w14:textId="77777777">
        <w:tblPrEx>
          <w:tblCellMar>
            <w:top w:w="0" w:type="dxa"/>
            <w:bottom w:w="0" w:type="dxa"/>
          </w:tblCellMar>
        </w:tblPrEx>
        <w:tc>
          <w:tcPr>
            <w:tcW w:w="1809" w:type="dxa"/>
          </w:tcPr>
          <w:p w14:paraId="549A228F" w14:textId="77777777" w:rsidR="00000000" w:rsidRDefault="00000000">
            <w:pPr>
              <w:pStyle w:val="Text"/>
              <w:rPr>
                <w:sz w:val="20"/>
              </w:rPr>
            </w:pPr>
          </w:p>
        </w:tc>
        <w:tc>
          <w:tcPr>
            <w:tcW w:w="1843" w:type="dxa"/>
          </w:tcPr>
          <w:p w14:paraId="382CA1CA" w14:textId="77777777" w:rsidR="00000000" w:rsidRDefault="00000000">
            <w:pPr>
              <w:pStyle w:val="Text"/>
              <w:jc w:val="right"/>
              <w:rPr>
                <w:sz w:val="20"/>
              </w:rPr>
            </w:pPr>
            <w:r>
              <w:rPr>
                <w:sz w:val="20"/>
              </w:rPr>
              <w:t>32,416,945</w:t>
            </w:r>
          </w:p>
        </w:tc>
        <w:tc>
          <w:tcPr>
            <w:tcW w:w="1266" w:type="dxa"/>
          </w:tcPr>
          <w:p w14:paraId="2347940F" w14:textId="77777777" w:rsidR="00000000" w:rsidRDefault="00000000">
            <w:pPr>
              <w:pStyle w:val="Text"/>
              <w:jc w:val="right"/>
              <w:rPr>
                <w:sz w:val="20"/>
              </w:rPr>
            </w:pPr>
            <w:r>
              <w:rPr>
                <w:sz w:val="20"/>
              </w:rPr>
              <w:t>147</w:t>
            </w:r>
          </w:p>
        </w:tc>
        <w:tc>
          <w:tcPr>
            <w:tcW w:w="1117" w:type="dxa"/>
          </w:tcPr>
          <w:p w14:paraId="0C07B67B" w14:textId="77777777" w:rsidR="00000000" w:rsidRDefault="00000000">
            <w:pPr>
              <w:pStyle w:val="Text"/>
              <w:jc w:val="right"/>
              <w:rPr>
                <w:sz w:val="20"/>
              </w:rPr>
            </w:pPr>
            <w:r>
              <w:rPr>
                <w:sz w:val="20"/>
              </w:rPr>
              <w:t>4.90</w:t>
            </w:r>
          </w:p>
        </w:tc>
        <w:tc>
          <w:tcPr>
            <w:tcW w:w="1349" w:type="dxa"/>
          </w:tcPr>
          <w:p w14:paraId="1EF0348C" w14:textId="77777777" w:rsidR="00000000" w:rsidRDefault="00000000">
            <w:pPr>
              <w:pStyle w:val="Text"/>
              <w:jc w:val="right"/>
              <w:rPr>
                <w:sz w:val="20"/>
              </w:rPr>
            </w:pPr>
            <w:r>
              <w:rPr>
                <w:sz w:val="20"/>
              </w:rPr>
              <w:t>6 Sept 2011</w:t>
            </w:r>
          </w:p>
        </w:tc>
        <w:tc>
          <w:tcPr>
            <w:tcW w:w="1254" w:type="dxa"/>
          </w:tcPr>
          <w:p w14:paraId="001CAA9E" w14:textId="77777777" w:rsidR="00000000" w:rsidRDefault="00000000">
            <w:pPr>
              <w:pStyle w:val="Text"/>
              <w:jc w:val="right"/>
              <w:rPr>
                <w:sz w:val="20"/>
              </w:rPr>
            </w:pPr>
            <w:r>
              <w:rPr>
                <w:sz w:val="20"/>
              </w:rPr>
              <w:t>6 Sept 2001</w:t>
            </w:r>
          </w:p>
        </w:tc>
        <w:tc>
          <w:tcPr>
            <w:tcW w:w="1294" w:type="dxa"/>
          </w:tcPr>
          <w:p w14:paraId="66CA1503" w14:textId="77777777" w:rsidR="00000000" w:rsidRDefault="00000000">
            <w:pPr>
              <w:pStyle w:val="Text"/>
              <w:jc w:val="right"/>
              <w:rPr>
                <w:sz w:val="20"/>
              </w:rPr>
            </w:pPr>
            <w:r>
              <w:rPr>
                <w:sz w:val="20"/>
              </w:rPr>
              <w:t>4.90</w:t>
            </w:r>
          </w:p>
        </w:tc>
        <w:tc>
          <w:tcPr>
            <w:tcW w:w="747" w:type="dxa"/>
          </w:tcPr>
          <w:p w14:paraId="7194F4F9" w14:textId="77777777" w:rsidR="00000000" w:rsidRDefault="00000000">
            <w:pPr>
              <w:pStyle w:val="Text"/>
              <w:jc w:val="right"/>
              <w:rPr>
                <w:sz w:val="20"/>
              </w:rPr>
            </w:pPr>
            <w:r>
              <w:rPr>
                <w:sz w:val="20"/>
              </w:rPr>
              <w:t>1.13</w:t>
            </w:r>
          </w:p>
        </w:tc>
      </w:tr>
      <w:tr w:rsidR="00000000" w14:paraId="4CA5823C" w14:textId="77777777">
        <w:tblPrEx>
          <w:tblCellMar>
            <w:top w:w="0" w:type="dxa"/>
            <w:bottom w:w="0" w:type="dxa"/>
          </w:tblCellMar>
        </w:tblPrEx>
        <w:tc>
          <w:tcPr>
            <w:tcW w:w="1809" w:type="dxa"/>
          </w:tcPr>
          <w:p w14:paraId="2200DBA3" w14:textId="77777777" w:rsidR="00000000" w:rsidRDefault="00000000">
            <w:pPr>
              <w:pStyle w:val="Text"/>
              <w:rPr>
                <w:sz w:val="20"/>
              </w:rPr>
            </w:pPr>
          </w:p>
        </w:tc>
        <w:tc>
          <w:tcPr>
            <w:tcW w:w="1843" w:type="dxa"/>
          </w:tcPr>
          <w:p w14:paraId="15F6AF65" w14:textId="77777777" w:rsidR="00000000" w:rsidRDefault="00000000">
            <w:pPr>
              <w:pStyle w:val="Text"/>
              <w:jc w:val="right"/>
              <w:rPr>
                <w:sz w:val="20"/>
              </w:rPr>
            </w:pPr>
            <w:r>
              <w:rPr>
                <w:sz w:val="20"/>
              </w:rPr>
              <w:t>1,854,000</w:t>
            </w:r>
          </w:p>
        </w:tc>
        <w:tc>
          <w:tcPr>
            <w:tcW w:w="1266" w:type="dxa"/>
          </w:tcPr>
          <w:p w14:paraId="33B36B7E" w14:textId="77777777" w:rsidR="00000000" w:rsidRDefault="00000000">
            <w:pPr>
              <w:pStyle w:val="Text"/>
              <w:jc w:val="right"/>
              <w:rPr>
                <w:sz w:val="20"/>
              </w:rPr>
            </w:pPr>
            <w:r>
              <w:rPr>
                <w:sz w:val="20"/>
              </w:rPr>
              <w:t>3</w:t>
            </w:r>
          </w:p>
        </w:tc>
        <w:tc>
          <w:tcPr>
            <w:tcW w:w="1117" w:type="dxa"/>
          </w:tcPr>
          <w:p w14:paraId="052F844A" w14:textId="77777777" w:rsidR="00000000" w:rsidRDefault="00000000">
            <w:pPr>
              <w:pStyle w:val="Text"/>
              <w:jc w:val="right"/>
              <w:rPr>
                <w:sz w:val="20"/>
              </w:rPr>
            </w:pPr>
            <w:r>
              <w:rPr>
                <w:sz w:val="20"/>
              </w:rPr>
              <w:t>5.63</w:t>
            </w:r>
          </w:p>
        </w:tc>
        <w:tc>
          <w:tcPr>
            <w:tcW w:w="1349" w:type="dxa"/>
          </w:tcPr>
          <w:p w14:paraId="0AF2B140" w14:textId="77777777" w:rsidR="00000000" w:rsidRDefault="00000000">
            <w:pPr>
              <w:pStyle w:val="Text"/>
              <w:jc w:val="right"/>
              <w:rPr>
                <w:sz w:val="20"/>
              </w:rPr>
            </w:pPr>
            <w:r>
              <w:rPr>
                <w:sz w:val="20"/>
              </w:rPr>
              <w:t>14 Mar 2012</w:t>
            </w:r>
          </w:p>
        </w:tc>
        <w:tc>
          <w:tcPr>
            <w:tcW w:w="1254" w:type="dxa"/>
          </w:tcPr>
          <w:p w14:paraId="1B8697BA" w14:textId="77777777" w:rsidR="00000000" w:rsidRDefault="00000000">
            <w:pPr>
              <w:pStyle w:val="Text"/>
              <w:jc w:val="right"/>
              <w:rPr>
                <w:sz w:val="20"/>
              </w:rPr>
            </w:pPr>
            <w:r>
              <w:rPr>
                <w:sz w:val="20"/>
              </w:rPr>
              <w:t>14 Mar 2002</w:t>
            </w:r>
          </w:p>
        </w:tc>
        <w:tc>
          <w:tcPr>
            <w:tcW w:w="1294" w:type="dxa"/>
          </w:tcPr>
          <w:p w14:paraId="15778C3F" w14:textId="77777777" w:rsidR="00000000" w:rsidRDefault="00000000">
            <w:pPr>
              <w:pStyle w:val="Text"/>
              <w:jc w:val="right"/>
              <w:rPr>
                <w:sz w:val="20"/>
              </w:rPr>
            </w:pPr>
            <w:r>
              <w:rPr>
                <w:sz w:val="20"/>
              </w:rPr>
              <w:t>5.63</w:t>
            </w:r>
          </w:p>
        </w:tc>
        <w:tc>
          <w:tcPr>
            <w:tcW w:w="747" w:type="dxa"/>
          </w:tcPr>
          <w:p w14:paraId="264BFFEA" w14:textId="77777777" w:rsidR="00000000" w:rsidRDefault="00000000">
            <w:pPr>
              <w:pStyle w:val="Text"/>
              <w:jc w:val="right"/>
              <w:rPr>
                <w:sz w:val="20"/>
              </w:rPr>
            </w:pPr>
            <w:r>
              <w:rPr>
                <w:sz w:val="20"/>
              </w:rPr>
              <w:t>1.19</w:t>
            </w:r>
          </w:p>
        </w:tc>
      </w:tr>
      <w:tr w:rsidR="00000000" w14:paraId="7D2BA1F1" w14:textId="77777777">
        <w:tblPrEx>
          <w:tblCellMar>
            <w:top w:w="0" w:type="dxa"/>
            <w:bottom w:w="0" w:type="dxa"/>
          </w:tblCellMar>
        </w:tblPrEx>
        <w:tc>
          <w:tcPr>
            <w:tcW w:w="1809" w:type="dxa"/>
          </w:tcPr>
          <w:p w14:paraId="0482038E" w14:textId="77777777" w:rsidR="00000000" w:rsidRDefault="00000000">
            <w:pPr>
              <w:pStyle w:val="Text"/>
              <w:rPr>
                <w:sz w:val="20"/>
              </w:rPr>
            </w:pPr>
            <w:r>
              <w:rPr>
                <w:sz w:val="20"/>
              </w:rPr>
              <w:t>Restricted shares</w:t>
            </w:r>
          </w:p>
        </w:tc>
        <w:tc>
          <w:tcPr>
            <w:tcW w:w="1843" w:type="dxa"/>
          </w:tcPr>
          <w:p w14:paraId="0ACF0434" w14:textId="77777777" w:rsidR="00000000" w:rsidRDefault="00000000">
            <w:pPr>
              <w:pStyle w:val="Text"/>
              <w:jc w:val="right"/>
              <w:rPr>
                <w:sz w:val="20"/>
              </w:rPr>
            </w:pPr>
            <w:r>
              <w:rPr>
                <w:sz w:val="20"/>
              </w:rPr>
              <w:t>260,278</w:t>
            </w:r>
          </w:p>
        </w:tc>
        <w:tc>
          <w:tcPr>
            <w:tcW w:w="1266" w:type="dxa"/>
          </w:tcPr>
          <w:p w14:paraId="42E0F969" w14:textId="77777777" w:rsidR="00000000" w:rsidRDefault="00000000">
            <w:pPr>
              <w:pStyle w:val="Text"/>
              <w:jc w:val="right"/>
              <w:rPr>
                <w:sz w:val="20"/>
              </w:rPr>
            </w:pPr>
            <w:r>
              <w:rPr>
                <w:sz w:val="20"/>
              </w:rPr>
              <w:t>21</w:t>
            </w:r>
          </w:p>
        </w:tc>
        <w:tc>
          <w:tcPr>
            <w:tcW w:w="1117" w:type="dxa"/>
          </w:tcPr>
          <w:p w14:paraId="4BCD05AA" w14:textId="77777777" w:rsidR="00000000" w:rsidRDefault="00000000">
            <w:pPr>
              <w:pStyle w:val="Text"/>
              <w:jc w:val="right"/>
              <w:rPr>
                <w:sz w:val="20"/>
              </w:rPr>
            </w:pPr>
            <w:r>
              <w:rPr>
                <w:sz w:val="20"/>
              </w:rPr>
              <w:t>n/a</w:t>
            </w:r>
          </w:p>
        </w:tc>
        <w:tc>
          <w:tcPr>
            <w:tcW w:w="1349" w:type="dxa"/>
          </w:tcPr>
          <w:p w14:paraId="135F2067" w14:textId="77777777" w:rsidR="00000000" w:rsidRDefault="00000000">
            <w:pPr>
              <w:pStyle w:val="Text"/>
              <w:jc w:val="right"/>
              <w:rPr>
                <w:sz w:val="20"/>
              </w:rPr>
            </w:pPr>
            <w:r>
              <w:rPr>
                <w:sz w:val="20"/>
              </w:rPr>
              <w:t>13 Sept 2004</w:t>
            </w:r>
          </w:p>
        </w:tc>
        <w:tc>
          <w:tcPr>
            <w:tcW w:w="1254" w:type="dxa"/>
          </w:tcPr>
          <w:p w14:paraId="436ADA7F" w14:textId="77777777" w:rsidR="00000000" w:rsidRDefault="00000000">
            <w:pPr>
              <w:pStyle w:val="Text"/>
              <w:jc w:val="right"/>
              <w:rPr>
                <w:sz w:val="20"/>
              </w:rPr>
            </w:pPr>
            <w:r>
              <w:rPr>
                <w:sz w:val="20"/>
              </w:rPr>
              <w:t>13 Sept 1999</w:t>
            </w:r>
          </w:p>
        </w:tc>
        <w:tc>
          <w:tcPr>
            <w:tcW w:w="1294" w:type="dxa"/>
          </w:tcPr>
          <w:p w14:paraId="754D141F" w14:textId="77777777" w:rsidR="00000000" w:rsidRDefault="00000000">
            <w:pPr>
              <w:pStyle w:val="Text"/>
              <w:jc w:val="right"/>
              <w:rPr>
                <w:sz w:val="20"/>
              </w:rPr>
            </w:pPr>
            <w:r>
              <w:rPr>
                <w:sz w:val="20"/>
              </w:rPr>
              <w:t>8.02</w:t>
            </w:r>
          </w:p>
        </w:tc>
        <w:tc>
          <w:tcPr>
            <w:tcW w:w="747" w:type="dxa"/>
          </w:tcPr>
          <w:p w14:paraId="2909EF3C" w14:textId="77777777" w:rsidR="00000000" w:rsidRDefault="00000000">
            <w:pPr>
              <w:pStyle w:val="Text"/>
              <w:jc w:val="right"/>
              <w:rPr>
                <w:sz w:val="20"/>
              </w:rPr>
            </w:pPr>
            <w:r>
              <w:rPr>
                <w:sz w:val="20"/>
              </w:rPr>
              <w:t>5.64</w:t>
            </w:r>
          </w:p>
        </w:tc>
      </w:tr>
      <w:tr w:rsidR="00000000" w14:paraId="2A8920F7" w14:textId="77777777">
        <w:tblPrEx>
          <w:tblCellMar>
            <w:top w:w="0" w:type="dxa"/>
            <w:bottom w:w="0" w:type="dxa"/>
          </w:tblCellMar>
        </w:tblPrEx>
        <w:tc>
          <w:tcPr>
            <w:tcW w:w="1809" w:type="dxa"/>
          </w:tcPr>
          <w:p w14:paraId="0DF08FE4" w14:textId="77777777" w:rsidR="00000000" w:rsidRDefault="00000000">
            <w:pPr>
              <w:pStyle w:val="Text"/>
              <w:rPr>
                <w:sz w:val="20"/>
              </w:rPr>
            </w:pPr>
          </w:p>
        </w:tc>
        <w:tc>
          <w:tcPr>
            <w:tcW w:w="1843" w:type="dxa"/>
          </w:tcPr>
          <w:p w14:paraId="60CCE2B0" w14:textId="77777777" w:rsidR="00000000" w:rsidRDefault="00000000">
            <w:pPr>
              <w:pStyle w:val="Text"/>
              <w:jc w:val="right"/>
              <w:rPr>
                <w:sz w:val="20"/>
              </w:rPr>
            </w:pPr>
            <w:r>
              <w:rPr>
                <w:sz w:val="20"/>
              </w:rPr>
              <w:t>697,960</w:t>
            </w:r>
          </w:p>
        </w:tc>
        <w:tc>
          <w:tcPr>
            <w:tcW w:w="1266" w:type="dxa"/>
          </w:tcPr>
          <w:p w14:paraId="2F215101" w14:textId="77777777" w:rsidR="00000000" w:rsidRDefault="00000000">
            <w:pPr>
              <w:pStyle w:val="Text"/>
              <w:jc w:val="right"/>
              <w:rPr>
                <w:sz w:val="20"/>
              </w:rPr>
            </w:pPr>
            <w:r>
              <w:rPr>
                <w:sz w:val="20"/>
              </w:rPr>
              <w:t>96</w:t>
            </w:r>
          </w:p>
        </w:tc>
        <w:tc>
          <w:tcPr>
            <w:tcW w:w="1117" w:type="dxa"/>
          </w:tcPr>
          <w:p w14:paraId="2C2D6FC0" w14:textId="77777777" w:rsidR="00000000" w:rsidRDefault="00000000">
            <w:pPr>
              <w:pStyle w:val="Text"/>
              <w:jc w:val="right"/>
              <w:rPr>
                <w:sz w:val="20"/>
              </w:rPr>
            </w:pPr>
            <w:r>
              <w:rPr>
                <w:sz w:val="20"/>
              </w:rPr>
              <w:t>n/a</w:t>
            </w:r>
          </w:p>
        </w:tc>
        <w:tc>
          <w:tcPr>
            <w:tcW w:w="1349" w:type="dxa"/>
          </w:tcPr>
          <w:p w14:paraId="6624F12A" w14:textId="77777777" w:rsidR="00000000" w:rsidRDefault="00000000">
            <w:pPr>
              <w:pStyle w:val="Text"/>
              <w:jc w:val="right"/>
              <w:rPr>
                <w:sz w:val="20"/>
              </w:rPr>
            </w:pPr>
            <w:r>
              <w:rPr>
                <w:sz w:val="20"/>
              </w:rPr>
              <w:t>8 Sept 2005</w:t>
            </w:r>
          </w:p>
        </w:tc>
        <w:tc>
          <w:tcPr>
            <w:tcW w:w="1254" w:type="dxa"/>
          </w:tcPr>
          <w:p w14:paraId="3244BEFC" w14:textId="77777777" w:rsidR="00000000" w:rsidRDefault="00000000">
            <w:pPr>
              <w:pStyle w:val="Text"/>
              <w:jc w:val="right"/>
              <w:rPr>
                <w:sz w:val="20"/>
              </w:rPr>
            </w:pPr>
            <w:r>
              <w:rPr>
                <w:sz w:val="20"/>
              </w:rPr>
              <w:t>8 Sept 2000</w:t>
            </w:r>
          </w:p>
        </w:tc>
        <w:tc>
          <w:tcPr>
            <w:tcW w:w="1294" w:type="dxa"/>
          </w:tcPr>
          <w:p w14:paraId="125FA483" w14:textId="77777777" w:rsidR="00000000" w:rsidRDefault="00000000">
            <w:pPr>
              <w:pStyle w:val="Text"/>
              <w:jc w:val="right"/>
              <w:rPr>
                <w:sz w:val="20"/>
              </w:rPr>
            </w:pPr>
            <w:r>
              <w:rPr>
                <w:sz w:val="20"/>
              </w:rPr>
              <w:t>6.28</w:t>
            </w:r>
          </w:p>
        </w:tc>
        <w:tc>
          <w:tcPr>
            <w:tcW w:w="747" w:type="dxa"/>
          </w:tcPr>
          <w:p w14:paraId="7A36FCB2" w14:textId="77777777" w:rsidR="00000000" w:rsidRDefault="00000000">
            <w:pPr>
              <w:pStyle w:val="Text"/>
              <w:jc w:val="right"/>
              <w:rPr>
                <w:sz w:val="20"/>
              </w:rPr>
            </w:pPr>
            <w:r>
              <w:rPr>
                <w:sz w:val="20"/>
              </w:rPr>
              <w:t>3.62</w:t>
            </w:r>
          </w:p>
        </w:tc>
      </w:tr>
      <w:tr w:rsidR="00000000" w14:paraId="44091D6B" w14:textId="77777777">
        <w:tblPrEx>
          <w:tblCellMar>
            <w:top w:w="0" w:type="dxa"/>
            <w:bottom w:w="0" w:type="dxa"/>
          </w:tblCellMar>
        </w:tblPrEx>
        <w:tc>
          <w:tcPr>
            <w:tcW w:w="1809" w:type="dxa"/>
          </w:tcPr>
          <w:p w14:paraId="69C27793" w14:textId="77777777" w:rsidR="00000000" w:rsidRDefault="00000000">
            <w:pPr>
              <w:pStyle w:val="Text"/>
              <w:rPr>
                <w:sz w:val="20"/>
              </w:rPr>
            </w:pPr>
          </w:p>
        </w:tc>
        <w:tc>
          <w:tcPr>
            <w:tcW w:w="1843" w:type="dxa"/>
          </w:tcPr>
          <w:p w14:paraId="6472260E" w14:textId="77777777" w:rsidR="00000000" w:rsidRDefault="00000000">
            <w:pPr>
              <w:pStyle w:val="Text"/>
              <w:jc w:val="right"/>
              <w:rPr>
                <w:sz w:val="20"/>
              </w:rPr>
            </w:pPr>
            <w:r>
              <w:rPr>
                <w:sz w:val="20"/>
              </w:rPr>
              <w:t>40,000</w:t>
            </w:r>
          </w:p>
        </w:tc>
        <w:tc>
          <w:tcPr>
            <w:tcW w:w="1266" w:type="dxa"/>
          </w:tcPr>
          <w:p w14:paraId="0A2AD742" w14:textId="77777777" w:rsidR="00000000" w:rsidRDefault="00000000">
            <w:pPr>
              <w:pStyle w:val="Text"/>
              <w:jc w:val="right"/>
              <w:rPr>
                <w:sz w:val="20"/>
              </w:rPr>
            </w:pPr>
            <w:r>
              <w:rPr>
                <w:sz w:val="20"/>
              </w:rPr>
              <w:t>1</w:t>
            </w:r>
          </w:p>
        </w:tc>
        <w:tc>
          <w:tcPr>
            <w:tcW w:w="1117" w:type="dxa"/>
          </w:tcPr>
          <w:p w14:paraId="2890AF3B" w14:textId="77777777" w:rsidR="00000000" w:rsidRDefault="00000000">
            <w:pPr>
              <w:pStyle w:val="Text"/>
              <w:jc w:val="right"/>
              <w:rPr>
                <w:sz w:val="20"/>
              </w:rPr>
            </w:pPr>
            <w:r>
              <w:rPr>
                <w:sz w:val="20"/>
              </w:rPr>
              <w:t>n/a</w:t>
            </w:r>
          </w:p>
        </w:tc>
        <w:tc>
          <w:tcPr>
            <w:tcW w:w="1349" w:type="dxa"/>
          </w:tcPr>
          <w:p w14:paraId="519F435F" w14:textId="77777777" w:rsidR="00000000" w:rsidRDefault="00000000">
            <w:pPr>
              <w:pStyle w:val="Text"/>
              <w:jc w:val="right"/>
              <w:rPr>
                <w:sz w:val="20"/>
              </w:rPr>
            </w:pPr>
            <w:r>
              <w:rPr>
                <w:sz w:val="20"/>
              </w:rPr>
              <w:t>16 Mar 2006</w:t>
            </w:r>
          </w:p>
        </w:tc>
        <w:tc>
          <w:tcPr>
            <w:tcW w:w="1254" w:type="dxa"/>
          </w:tcPr>
          <w:p w14:paraId="65E884A7" w14:textId="77777777" w:rsidR="00000000" w:rsidRDefault="00000000">
            <w:pPr>
              <w:pStyle w:val="Text"/>
              <w:jc w:val="right"/>
              <w:rPr>
                <w:sz w:val="20"/>
              </w:rPr>
            </w:pPr>
            <w:r>
              <w:rPr>
                <w:sz w:val="20"/>
              </w:rPr>
              <w:t>16 Mar 2001</w:t>
            </w:r>
          </w:p>
        </w:tc>
        <w:tc>
          <w:tcPr>
            <w:tcW w:w="1294" w:type="dxa"/>
          </w:tcPr>
          <w:p w14:paraId="2435DF26" w14:textId="77777777" w:rsidR="00000000" w:rsidRDefault="00000000">
            <w:pPr>
              <w:pStyle w:val="Text"/>
              <w:jc w:val="right"/>
              <w:rPr>
                <w:sz w:val="20"/>
              </w:rPr>
            </w:pPr>
            <w:r>
              <w:rPr>
                <w:sz w:val="20"/>
              </w:rPr>
              <w:t>6.55</w:t>
            </w:r>
          </w:p>
        </w:tc>
        <w:tc>
          <w:tcPr>
            <w:tcW w:w="747" w:type="dxa"/>
          </w:tcPr>
          <w:p w14:paraId="41BE7E89" w14:textId="77777777" w:rsidR="00000000" w:rsidRDefault="00000000">
            <w:pPr>
              <w:pStyle w:val="Text"/>
              <w:jc w:val="right"/>
              <w:rPr>
                <w:sz w:val="20"/>
              </w:rPr>
            </w:pPr>
            <w:r>
              <w:rPr>
                <w:sz w:val="20"/>
              </w:rPr>
              <w:t>3.77</w:t>
            </w:r>
          </w:p>
        </w:tc>
      </w:tr>
      <w:tr w:rsidR="00000000" w14:paraId="6E0AAB30" w14:textId="77777777">
        <w:tblPrEx>
          <w:tblCellMar>
            <w:top w:w="0" w:type="dxa"/>
            <w:bottom w:w="0" w:type="dxa"/>
          </w:tblCellMar>
        </w:tblPrEx>
        <w:tc>
          <w:tcPr>
            <w:tcW w:w="1809" w:type="dxa"/>
          </w:tcPr>
          <w:p w14:paraId="2CBA6EEF" w14:textId="77777777" w:rsidR="00000000" w:rsidRDefault="00000000">
            <w:pPr>
              <w:pStyle w:val="Text"/>
              <w:rPr>
                <w:sz w:val="20"/>
              </w:rPr>
            </w:pPr>
            <w:r>
              <w:rPr>
                <w:sz w:val="20"/>
              </w:rPr>
              <w:t>Performance rights</w:t>
            </w:r>
          </w:p>
        </w:tc>
        <w:tc>
          <w:tcPr>
            <w:tcW w:w="1843" w:type="dxa"/>
          </w:tcPr>
          <w:p w14:paraId="073E913B" w14:textId="77777777" w:rsidR="00000000" w:rsidRDefault="00000000">
            <w:pPr>
              <w:pStyle w:val="Text"/>
              <w:jc w:val="right"/>
              <w:rPr>
                <w:sz w:val="20"/>
              </w:rPr>
            </w:pPr>
            <w:r>
              <w:rPr>
                <w:sz w:val="20"/>
              </w:rPr>
              <w:t>3,098,155</w:t>
            </w:r>
          </w:p>
        </w:tc>
        <w:tc>
          <w:tcPr>
            <w:tcW w:w="1266" w:type="dxa"/>
          </w:tcPr>
          <w:p w14:paraId="06564613" w14:textId="77777777" w:rsidR="00000000" w:rsidRDefault="00000000">
            <w:pPr>
              <w:pStyle w:val="Text"/>
              <w:jc w:val="right"/>
              <w:rPr>
                <w:sz w:val="20"/>
              </w:rPr>
            </w:pPr>
            <w:r>
              <w:rPr>
                <w:sz w:val="20"/>
              </w:rPr>
              <w:t>147</w:t>
            </w:r>
          </w:p>
        </w:tc>
        <w:tc>
          <w:tcPr>
            <w:tcW w:w="1117" w:type="dxa"/>
          </w:tcPr>
          <w:p w14:paraId="36CAFEE0" w14:textId="77777777" w:rsidR="00000000" w:rsidRDefault="00000000">
            <w:pPr>
              <w:pStyle w:val="Text"/>
              <w:jc w:val="right"/>
              <w:rPr>
                <w:sz w:val="20"/>
              </w:rPr>
            </w:pPr>
            <w:r>
              <w:rPr>
                <w:sz w:val="20"/>
              </w:rPr>
              <w:t>n/a</w:t>
            </w:r>
          </w:p>
        </w:tc>
        <w:tc>
          <w:tcPr>
            <w:tcW w:w="1349" w:type="dxa"/>
          </w:tcPr>
          <w:p w14:paraId="24A0A527" w14:textId="77777777" w:rsidR="00000000" w:rsidRDefault="00000000">
            <w:pPr>
              <w:pStyle w:val="Text"/>
              <w:jc w:val="right"/>
              <w:rPr>
                <w:sz w:val="20"/>
              </w:rPr>
            </w:pPr>
            <w:r>
              <w:rPr>
                <w:sz w:val="20"/>
              </w:rPr>
              <w:t>6 Dec 2006</w:t>
            </w:r>
          </w:p>
        </w:tc>
        <w:tc>
          <w:tcPr>
            <w:tcW w:w="1254" w:type="dxa"/>
          </w:tcPr>
          <w:p w14:paraId="41EC9179" w14:textId="77777777" w:rsidR="00000000" w:rsidRDefault="00000000">
            <w:pPr>
              <w:pStyle w:val="Text"/>
              <w:jc w:val="right"/>
              <w:rPr>
                <w:sz w:val="20"/>
              </w:rPr>
            </w:pPr>
            <w:r>
              <w:rPr>
                <w:sz w:val="20"/>
              </w:rPr>
              <w:t>6 Sept 2001</w:t>
            </w:r>
          </w:p>
        </w:tc>
        <w:tc>
          <w:tcPr>
            <w:tcW w:w="1294" w:type="dxa"/>
          </w:tcPr>
          <w:p w14:paraId="2B95B3AA" w14:textId="77777777" w:rsidR="00000000" w:rsidRDefault="00000000">
            <w:pPr>
              <w:pStyle w:val="Text"/>
              <w:jc w:val="right"/>
              <w:rPr>
                <w:sz w:val="20"/>
              </w:rPr>
            </w:pPr>
            <w:r>
              <w:rPr>
                <w:sz w:val="20"/>
              </w:rPr>
              <w:t>4.90</w:t>
            </w:r>
          </w:p>
        </w:tc>
        <w:tc>
          <w:tcPr>
            <w:tcW w:w="747" w:type="dxa"/>
          </w:tcPr>
          <w:p w14:paraId="291A3908" w14:textId="77777777" w:rsidR="00000000" w:rsidRDefault="00000000">
            <w:pPr>
              <w:pStyle w:val="Text"/>
              <w:jc w:val="right"/>
              <w:rPr>
                <w:sz w:val="20"/>
              </w:rPr>
            </w:pPr>
            <w:r>
              <w:rPr>
                <w:sz w:val="20"/>
              </w:rPr>
              <w:t>2.86</w:t>
            </w:r>
          </w:p>
        </w:tc>
      </w:tr>
      <w:tr w:rsidR="00000000" w14:paraId="1E16392C" w14:textId="77777777">
        <w:tblPrEx>
          <w:tblCellMar>
            <w:top w:w="0" w:type="dxa"/>
            <w:bottom w:w="0" w:type="dxa"/>
          </w:tblCellMar>
        </w:tblPrEx>
        <w:tc>
          <w:tcPr>
            <w:tcW w:w="1809" w:type="dxa"/>
          </w:tcPr>
          <w:p w14:paraId="2A5654FD" w14:textId="77777777" w:rsidR="00000000" w:rsidRDefault="00000000">
            <w:pPr>
              <w:pStyle w:val="Text"/>
              <w:rPr>
                <w:sz w:val="20"/>
              </w:rPr>
            </w:pPr>
          </w:p>
        </w:tc>
        <w:tc>
          <w:tcPr>
            <w:tcW w:w="1843" w:type="dxa"/>
          </w:tcPr>
          <w:p w14:paraId="4D072DD3" w14:textId="77777777" w:rsidR="00000000" w:rsidRDefault="00000000">
            <w:pPr>
              <w:pStyle w:val="Text"/>
              <w:jc w:val="right"/>
              <w:rPr>
                <w:sz w:val="20"/>
              </w:rPr>
            </w:pPr>
            <w:r>
              <w:rPr>
                <w:sz w:val="20"/>
              </w:rPr>
              <w:t>149,000</w:t>
            </w:r>
          </w:p>
        </w:tc>
        <w:tc>
          <w:tcPr>
            <w:tcW w:w="1266" w:type="dxa"/>
          </w:tcPr>
          <w:p w14:paraId="2775CF2C" w14:textId="77777777" w:rsidR="00000000" w:rsidRDefault="00000000">
            <w:pPr>
              <w:pStyle w:val="Text"/>
              <w:jc w:val="right"/>
              <w:rPr>
                <w:sz w:val="20"/>
              </w:rPr>
            </w:pPr>
            <w:r>
              <w:rPr>
                <w:sz w:val="20"/>
              </w:rPr>
              <w:t>3</w:t>
            </w:r>
          </w:p>
        </w:tc>
        <w:tc>
          <w:tcPr>
            <w:tcW w:w="1117" w:type="dxa"/>
          </w:tcPr>
          <w:p w14:paraId="6D998474" w14:textId="77777777" w:rsidR="00000000" w:rsidRDefault="00000000">
            <w:pPr>
              <w:pStyle w:val="Text"/>
              <w:jc w:val="right"/>
              <w:rPr>
                <w:sz w:val="20"/>
              </w:rPr>
            </w:pPr>
            <w:r>
              <w:rPr>
                <w:sz w:val="20"/>
              </w:rPr>
              <w:t>n/a</w:t>
            </w:r>
          </w:p>
        </w:tc>
        <w:tc>
          <w:tcPr>
            <w:tcW w:w="1349" w:type="dxa"/>
          </w:tcPr>
          <w:p w14:paraId="357B3C32" w14:textId="77777777" w:rsidR="00000000" w:rsidRDefault="00000000">
            <w:pPr>
              <w:pStyle w:val="Text"/>
              <w:jc w:val="right"/>
              <w:rPr>
                <w:sz w:val="20"/>
              </w:rPr>
            </w:pPr>
            <w:r>
              <w:rPr>
                <w:sz w:val="20"/>
              </w:rPr>
              <w:t>14 Jun 2007</w:t>
            </w:r>
          </w:p>
        </w:tc>
        <w:tc>
          <w:tcPr>
            <w:tcW w:w="1254" w:type="dxa"/>
          </w:tcPr>
          <w:p w14:paraId="53C10CED" w14:textId="77777777" w:rsidR="00000000" w:rsidRDefault="00000000">
            <w:pPr>
              <w:pStyle w:val="Text"/>
              <w:jc w:val="right"/>
              <w:rPr>
                <w:sz w:val="20"/>
              </w:rPr>
            </w:pPr>
            <w:r>
              <w:rPr>
                <w:sz w:val="20"/>
              </w:rPr>
              <w:t>14 Mar 2002</w:t>
            </w:r>
          </w:p>
        </w:tc>
        <w:tc>
          <w:tcPr>
            <w:tcW w:w="1294" w:type="dxa"/>
          </w:tcPr>
          <w:p w14:paraId="3019B3DE" w14:textId="77777777" w:rsidR="00000000" w:rsidRDefault="00000000">
            <w:pPr>
              <w:pStyle w:val="Text"/>
              <w:jc w:val="right"/>
              <w:rPr>
                <w:sz w:val="20"/>
              </w:rPr>
            </w:pPr>
            <w:r>
              <w:rPr>
                <w:sz w:val="20"/>
              </w:rPr>
              <w:t>5.63</w:t>
            </w:r>
          </w:p>
        </w:tc>
        <w:tc>
          <w:tcPr>
            <w:tcW w:w="747" w:type="dxa"/>
          </w:tcPr>
          <w:p w14:paraId="65162855" w14:textId="77777777" w:rsidR="00000000" w:rsidRDefault="00000000">
            <w:pPr>
              <w:pStyle w:val="Text"/>
              <w:jc w:val="right"/>
              <w:rPr>
                <w:sz w:val="20"/>
              </w:rPr>
            </w:pPr>
            <w:r>
              <w:rPr>
                <w:sz w:val="20"/>
              </w:rPr>
              <w:t>3.08</w:t>
            </w:r>
          </w:p>
        </w:tc>
      </w:tr>
      <w:tr w:rsidR="00000000" w14:paraId="47258857" w14:textId="77777777">
        <w:tblPrEx>
          <w:tblCellMar>
            <w:top w:w="0" w:type="dxa"/>
            <w:bottom w:w="0" w:type="dxa"/>
          </w:tblCellMar>
        </w:tblPrEx>
        <w:tc>
          <w:tcPr>
            <w:tcW w:w="1809" w:type="dxa"/>
          </w:tcPr>
          <w:p w14:paraId="559BFCDD" w14:textId="77777777" w:rsidR="00000000" w:rsidRDefault="00000000">
            <w:pPr>
              <w:pStyle w:val="Text"/>
              <w:rPr>
                <w:sz w:val="20"/>
              </w:rPr>
            </w:pPr>
          </w:p>
        </w:tc>
        <w:tc>
          <w:tcPr>
            <w:tcW w:w="1843" w:type="dxa"/>
          </w:tcPr>
          <w:p w14:paraId="5C4086BF" w14:textId="77777777" w:rsidR="00000000" w:rsidRDefault="00000000">
            <w:pPr>
              <w:pStyle w:val="Text"/>
              <w:jc w:val="right"/>
              <w:rPr>
                <w:sz w:val="20"/>
              </w:rPr>
            </w:pPr>
            <w:r>
              <w:rPr>
                <w:sz w:val="20"/>
              </w:rPr>
              <w:t>4,034,226</w:t>
            </w:r>
          </w:p>
        </w:tc>
        <w:tc>
          <w:tcPr>
            <w:tcW w:w="1266" w:type="dxa"/>
          </w:tcPr>
          <w:p w14:paraId="327E2CC6" w14:textId="77777777" w:rsidR="00000000" w:rsidRDefault="00000000">
            <w:pPr>
              <w:pStyle w:val="Text"/>
              <w:jc w:val="right"/>
              <w:rPr>
                <w:sz w:val="20"/>
              </w:rPr>
            </w:pPr>
            <w:r>
              <w:rPr>
                <w:sz w:val="20"/>
              </w:rPr>
              <w:t>166</w:t>
            </w:r>
          </w:p>
        </w:tc>
        <w:tc>
          <w:tcPr>
            <w:tcW w:w="1117" w:type="dxa"/>
          </w:tcPr>
          <w:p w14:paraId="2D88642C" w14:textId="77777777" w:rsidR="00000000" w:rsidRDefault="00000000">
            <w:pPr>
              <w:pStyle w:val="Text"/>
              <w:jc w:val="right"/>
              <w:rPr>
                <w:sz w:val="20"/>
              </w:rPr>
            </w:pPr>
            <w:r>
              <w:rPr>
                <w:sz w:val="20"/>
              </w:rPr>
              <w:t>n/a</w:t>
            </w:r>
          </w:p>
        </w:tc>
        <w:tc>
          <w:tcPr>
            <w:tcW w:w="1349" w:type="dxa"/>
          </w:tcPr>
          <w:p w14:paraId="6477C752" w14:textId="77777777" w:rsidR="00000000" w:rsidRDefault="00000000">
            <w:pPr>
              <w:pStyle w:val="Text"/>
              <w:jc w:val="right"/>
              <w:rPr>
                <w:sz w:val="20"/>
              </w:rPr>
            </w:pPr>
            <w:r>
              <w:rPr>
                <w:sz w:val="20"/>
              </w:rPr>
              <w:t>5 Dec 2007</w:t>
            </w:r>
          </w:p>
        </w:tc>
        <w:tc>
          <w:tcPr>
            <w:tcW w:w="1254" w:type="dxa"/>
          </w:tcPr>
          <w:p w14:paraId="62267EBC" w14:textId="77777777" w:rsidR="00000000" w:rsidRDefault="00000000">
            <w:pPr>
              <w:pStyle w:val="Text"/>
              <w:jc w:val="right"/>
              <w:rPr>
                <w:sz w:val="20"/>
              </w:rPr>
            </w:pPr>
            <w:r>
              <w:rPr>
                <w:sz w:val="20"/>
              </w:rPr>
              <w:t>5 Sept 2002</w:t>
            </w:r>
          </w:p>
        </w:tc>
        <w:tc>
          <w:tcPr>
            <w:tcW w:w="1294" w:type="dxa"/>
          </w:tcPr>
          <w:p w14:paraId="79D8EC5A" w14:textId="77777777" w:rsidR="00000000" w:rsidRDefault="00000000">
            <w:pPr>
              <w:pStyle w:val="Text"/>
              <w:jc w:val="right"/>
              <w:rPr>
                <w:sz w:val="20"/>
              </w:rPr>
            </w:pPr>
            <w:r>
              <w:rPr>
                <w:sz w:val="20"/>
              </w:rPr>
              <w:t>4.87</w:t>
            </w:r>
          </w:p>
        </w:tc>
        <w:tc>
          <w:tcPr>
            <w:tcW w:w="747" w:type="dxa"/>
          </w:tcPr>
          <w:p w14:paraId="11F034C8" w14:textId="77777777" w:rsidR="00000000" w:rsidRDefault="00000000">
            <w:pPr>
              <w:pStyle w:val="Text"/>
              <w:jc w:val="right"/>
              <w:rPr>
                <w:sz w:val="20"/>
              </w:rPr>
            </w:pPr>
            <w:r>
              <w:rPr>
                <w:sz w:val="20"/>
              </w:rPr>
              <w:t>2.99</w:t>
            </w:r>
          </w:p>
        </w:tc>
      </w:tr>
      <w:tr w:rsidR="00000000" w14:paraId="066E1006" w14:textId="77777777">
        <w:tblPrEx>
          <w:tblCellMar>
            <w:top w:w="0" w:type="dxa"/>
            <w:bottom w:w="0" w:type="dxa"/>
          </w:tblCellMar>
        </w:tblPrEx>
        <w:tc>
          <w:tcPr>
            <w:tcW w:w="1809" w:type="dxa"/>
          </w:tcPr>
          <w:p w14:paraId="05EC477A" w14:textId="77777777" w:rsidR="00000000" w:rsidRDefault="00000000">
            <w:pPr>
              <w:pStyle w:val="Text"/>
              <w:rPr>
                <w:sz w:val="20"/>
              </w:rPr>
            </w:pPr>
          </w:p>
        </w:tc>
        <w:tc>
          <w:tcPr>
            <w:tcW w:w="1843" w:type="dxa"/>
          </w:tcPr>
          <w:p w14:paraId="547ECCF0" w14:textId="77777777" w:rsidR="00000000" w:rsidRDefault="00000000">
            <w:pPr>
              <w:pStyle w:val="Text"/>
              <w:jc w:val="right"/>
              <w:rPr>
                <w:sz w:val="20"/>
              </w:rPr>
            </w:pPr>
            <w:r>
              <w:rPr>
                <w:sz w:val="20"/>
              </w:rPr>
              <w:t>44,200</w:t>
            </w:r>
          </w:p>
        </w:tc>
        <w:tc>
          <w:tcPr>
            <w:tcW w:w="1266" w:type="dxa"/>
          </w:tcPr>
          <w:p w14:paraId="1F89072E" w14:textId="77777777" w:rsidR="00000000" w:rsidRDefault="00000000">
            <w:pPr>
              <w:pStyle w:val="Text"/>
              <w:jc w:val="right"/>
              <w:rPr>
                <w:sz w:val="20"/>
              </w:rPr>
            </w:pPr>
            <w:r>
              <w:rPr>
                <w:sz w:val="20"/>
              </w:rPr>
              <w:t>4</w:t>
            </w:r>
          </w:p>
        </w:tc>
        <w:tc>
          <w:tcPr>
            <w:tcW w:w="1117" w:type="dxa"/>
          </w:tcPr>
          <w:p w14:paraId="66E52A14" w14:textId="77777777" w:rsidR="00000000" w:rsidRDefault="00000000">
            <w:pPr>
              <w:pStyle w:val="Text"/>
              <w:jc w:val="right"/>
              <w:rPr>
                <w:sz w:val="20"/>
              </w:rPr>
            </w:pPr>
            <w:r>
              <w:rPr>
                <w:sz w:val="20"/>
              </w:rPr>
              <w:t>n/a</w:t>
            </w:r>
          </w:p>
        </w:tc>
        <w:tc>
          <w:tcPr>
            <w:tcW w:w="1349" w:type="dxa"/>
          </w:tcPr>
          <w:p w14:paraId="008C2E37" w14:textId="77777777" w:rsidR="00000000" w:rsidRDefault="00000000">
            <w:pPr>
              <w:pStyle w:val="Text"/>
              <w:jc w:val="right"/>
              <w:rPr>
                <w:sz w:val="20"/>
              </w:rPr>
            </w:pPr>
            <w:r>
              <w:rPr>
                <w:sz w:val="20"/>
              </w:rPr>
              <w:t>7 Jun 2008</w:t>
            </w:r>
          </w:p>
        </w:tc>
        <w:tc>
          <w:tcPr>
            <w:tcW w:w="1254" w:type="dxa"/>
          </w:tcPr>
          <w:p w14:paraId="1CD5AB81" w14:textId="77777777" w:rsidR="00000000" w:rsidRDefault="00000000">
            <w:pPr>
              <w:pStyle w:val="Text"/>
              <w:jc w:val="right"/>
              <w:rPr>
                <w:sz w:val="20"/>
              </w:rPr>
            </w:pPr>
            <w:r>
              <w:rPr>
                <w:sz w:val="20"/>
              </w:rPr>
              <w:t>7 Mar 2003</w:t>
            </w:r>
          </w:p>
        </w:tc>
        <w:tc>
          <w:tcPr>
            <w:tcW w:w="1294" w:type="dxa"/>
          </w:tcPr>
          <w:p w14:paraId="4C213E31" w14:textId="77777777" w:rsidR="00000000" w:rsidRDefault="00000000">
            <w:pPr>
              <w:pStyle w:val="Text"/>
              <w:jc w:val="right"/>
              <w:rPr>
                <w:sz w:val="20"/>
              </w:rPr>
            </w:pPr>
            <w:r>
              <w:rPr>
                <w:sz w:val="20"/>
              </w:rPr>
              <w:t xml:space="preserve">4.11 </w:t>
            </w:r>
          </w:p>
        </w:tc>
        <w:tc>
          <w:tcPr>
            <w:tcW w:w="747" w:type="dxa"/>
          </w:tcPr>
          <w:p w14:paraId="325BCA56" w14:textId="77777777" w:rsidR="00000000" w:rsidRDefault="00000000">
            <w:pPr>
              <w:pStyle w:val="Text"/>
              <w:jc w:val="right"/>
              <w:rPr>
                <w:sz w:val="20"/>
              </w:rPr>
            </w:pPr>
            <w:r>
              <w:rPr>
                <w:sz w:val="20"/>
              </w:rPr>
              <w:t>2.60</w:t>
            </w:r>
          </w:p>
        </w:tc>
      </w:tr>
      <w:tr w:rsidR="00000000" w14:paraId="53EF9C9F" w14:textId="77777777">
        <w:tblPrEx>
          <w:tblCellMar>
            <w:top w:w="0" w:type="dxa"/>
            <w:bottom w:w="0" w:type="dxa"/>
          </w:tblCellMar>
        </w:tblPrEx>
        <w:tc>
          <w:tcPr>
            <w:tcW w:w="1809" w:type="dxa"/>
          </w:tcPr>
          <w:p w14:paraId="4769744C" w14:textId="77777777" w:rsidR="00000000" w:rsidRDefault="00000000">
            <w:pPr>
              <w:pStyle w:val="Text"/>
              <w:rPr>
                <w:sz w:val="20"/>
              </w:rPr>
            </w:pPr>
          </w:p>
        </w:tc>
        <w:tc>
          <w:tcPr>
            <w:tcW w:w="1843" w:type="dxa"/>
          </w:tcPr>
          <w:p w14:paraId="339F5157" w14:textId="77777777" w:rsidR="00000000" w:rsidRDefault="00000000">
            <w:pPr>
              <w:pStyle w:val="Text"/>
              <w:jc w:val="right"/>
              <w:rPr>
                <w:sz w:val="20"/>
              </w:rPr>
            </w:pPr>
            <w:r>
              <w:rPr>
                <w:sz w:val="20"/>
              </w:rPr>
              <w:t>4,412,800</w:t>
            </w:r>
          </w:p>
        </w:tc>
        <w:tc>
          <w:tcPr>
            <w:tcW w:w="1266" w:type="dxa"/>
          </w:tcPr>
          <w:p w14:paraId="02004642" w14:textId="77777777" w:rsidR="00000000" w:rsidRDefault="00000000">
            <w:pPr>
              <w:pStyle w:val="Text"/>
              <w:jc w:val="right"/>
              <w:rPr>
                <w:sz w:val="20"/>
              </w:rPr>
            </w:pPr>
            <w:r>
              <w:rPr>
                <w:sz w:val="20"/>
              </w:rPr>
              <w:t>176</w:t>
            </w:r>
          </w:p>
        </w:tc>
        <w:tc>
          <w:tcPr>
            <w:tcW w:w="1117" w:type="dxa"/>
          </w:tcPr>
          <w:p w14:paraId="5F9408AC" w14:textId="77777777" w:rsidR="00000000" w:rsidRDefault="00000000">
            <w:pPr>
              <w:pStyle w:val="Text"/>
              <w:jc w:val="right"/>
              <w:rPr>
                <w:sz w:val="20"/>
              </w:rPr>
            </w:pPr>
            <w:r>
              <w:rPr>
                <w:sz w:val="20"/>
              </w:rPr>
              <w:t>n/a</w:t>
            </w:r>
          </w:p>
        </w:tc>
        <w:tc>
          <w:tcPr>
            <w:tcW w:w="1349" w:type="dxa"/>
          </w:tcPr>
          <w:p w14:paraId="4D1D9F41" w14:textId="77777777" w:rsidR="00000000" w:rsidRDefault="00000000">
            <w:pPr>
              <w:pStyle w:val="Text"/>
              <w:jc w:val="right"/>
              <w:rPr>
                <w:sz w:val="20"/>
              </w:rPr>
            </w:pPr>
            <w:r>
              <w:rPr>
                <w:sz w:val="20"/>
              </w:rPr>
              <w:t>5 Dec 2008</w:t>
            </w:r>
          </w:p>
        </w:tc>
        <w:tc>
          <w:tcPr>
            <w:tcW w:w="1254" w:type="dxa"/>
          </w:tcPr>
          <w:p w14:paraId="04735942" w14:textId="77777777" w:rsidR="00000000" w:rsidRDefault="00000000">
            <w:pPr>
              <w:pStyle w:val="Text"/>
              <w:jc w:val="right"/>
              <w:rPr>
                <w:sz w:val="20"/>
              </w:rPr>
            </w:pPr>
            <w:r>
              <w:rPr>
                <w:sz w:val="20"/>
              </w:rPr>
              <w:t>5 Sept 2003</w:t>
            </w:r>
          </w:p>
        </w:tc>
        <w:tc>
          <w:tcPr>
            <w:tcW w:w="1294" w:type="dxa"/>
          </w:tcPr>
          <w:p w14:paraId="5833E7E1" w14:textId="77777777" w:rsidR="00000000" w:rsidRDefault="00000000">
            <w:pPr>
              <w:pStyle w:val="Text"/>
              <w:jc w:val="right"/>
              <w:rPr>
                <w:sz w:val="20"/>
              </w:rPr>
            </w:pPr>
            <w:r>
              <w:rPr>
                <w:sz w:val="20"/>
              </w:rPr>
              <w:t xml:space="preserve">5.06 </w:t>
            </w:r>
          </w:p>
        </w:tc>
        <w:tc>
          <w:tcPr>
            <w:tcW w:w="747" w:type="dxa"/>
          </w:tcPr>
          <w:p w14:paraId="5A5397B3" w14:textId="77777777" w:rsidR="00000000" w:rsidRDefault="00000000">
            <w:pPr>
              <w:pStyle w:val="Text"/>
              <w:jc w:val="right"/>
              <w:rPr>
                <w:sz w:val="20"/>
              </w:rPr>
            </w:pPr>
            <w:r>
              <w:rPr>
                <w:sz w:val="20"/>
              </w:rPr>
              <w:t>3.07</w:t>
            </w:r>
          </w:p>
        </w:tc>
      </w:tr>
      <w:tr w:rsidR="00000000" w14:paraId="5DEA0BF7" w14:textId="77777777">
        <w:tblPrEx>
          <w:tblCellMar>
            <w:top w:w="0" w:type="dxa"/>
            <w:bottom w:w="0" w:type="dxa"/>
          </w:tblCellMar>
        </w:tblPrEx>
        <w:tc>
          <w:tcPr>
            <w:tcW w:w="1809" w:type="dxa"/>
          </w:tcPr>
          <w:p w14:paraId="2A585D80" w14:textId="77777777" w:rsidR="00000000" w:rsidRDefault="00000000">
            <w:pPr>
              <w:pStyle w:val="Text"/>
              <w:rPr>
                <w:sz w:val="20"/>
              </w:rPr>
            </w:pPr>
          </w:p>
        </w:tc>
        <w:tc>
          <w:tcPr>
            <w:tcW w:w="1843" w:type="dxa"/>
          </w:tcPr>
          <w:p w14:paraId="1B07B3E5" w14:textId="77777777" w:rsidR="00000000" w:rsidRDefault="00000000">
            <w:pPr>
              <w:pStyle w:val="Text"/>
              <w:jc w:val="right"/>
              <w:rPr>
                <w:sz w:val="20"/>
              </w:rPr>
            </w:pPr>
            <w:r>
              <w:rPr>
                <w:sz w:val="20"/>
              </w:rPr>
              <w:t>36,700</w:t>
            </w:r>
          </w:p>
        </w:tc>
        <w:tc>
          <w:tcPr>
            <w:tcW w:w="1266" w:type="dxa"/>
          </w:tcPr>
          <w:p w14:paraId="118D1B1B" w14:textId="77777777" w:rsidR="00000000" w:rsidRDefault="00000000">
            <w:pPr>
              <w:pStyle w:val="Text"/>
              <w:jc w:val="right"/>
              <w:rPr>
                <w:sz w:val="20"/>
              </w:rPr>
            </w:pPr>
            <w:r>
              <w:rPr>
                <w:sz w:val="20"/>
              </w:rPr>
              <w:t>3</w:t>
            </w:r>
          </w:p>
        </w:tc>
        <w:tc>
          <w:tcPr>
            <w:tcW w:w="1117" w:type="dxa"/>
          </w:tcPr>
          <w:p w14:paraId="6D559626" w14:textId="77777777" w:rsidR="00000000" w:rsidRDefault="00000000">
            <w:pPr>
              <w:pStyle w:val="Text"/>
              <w:jc w:val="right"/>
              <w:rPr>
                <w:sz w:val="20"/>
              </w:rPr>
            </w:pPr>
            <w:r>
              <w:rPr>
                <w:sz w:val="20"/>
              </w:rPr>
              <w:t>n/a</w:t>
            </w:r>
          </w:p>
        </w:tc>
        <w:tc>
          <w:tcPr>
            <w:tcW w:w="1349" w:type="dxa"/>
          </w:tcPr>
          <w:p w14:paraId="076E2A9E" w14:textId="77777777" w:rsidR="00000000" w:rsidRDefault="00000000">
            <w:pPr>
              <w:pStyle w:val="Text"/>
              <w:jc w:val="right"/>
              <w:rPr>
                <w:sz w:val="20"/>
              </w:rPr>
            </w:pPr>
            <w:r>
              <w:rPr>
                <w:sz w:val="20"/>
              </w:rPr>
              <w:t>20 May 2009</w:t>
            </w:r>
          </w:p>
        </w:tc>
        <w:tc>
          <w:tcPr>
            <w:tcW w:w="1254" w:type="dxa"/>
          </w:tcPr>
          <w:p w14:paraId="286597C9" w14:textId="77777777" w:rsidR="00000000" w:rsidRDefault="00000000">
            <w:pPr>
              <w:pStyle w:val="Text"/>
              <w:jc w:val="right"/>
              <w:rPr>
                <w:sz w:val="20"/>
              </w:rPr>
            </w:pPr>
            <w:r>
              <w:rPr>
                <w:sz w:val="20"/>
              </w:rPr>
              <w:t>20 Feb 2004</w:t>
            </w:r>
          </w:p>
        </w:tc>
        <w:tc>
          <w:tcPr>
            <w:tcW w:w="1294" w:type="dxa"/>
          </w:tcPr>
          <w:p w14:paraId="5C7CD030" w14:textId="77777777" w:rsidR="00000000" w:rsidRDefault="00000000">
            <w:pPr>
              <w:pStyle w:val="Text"/>
              <w:jc w:val="right"/>
              <w:rPr>
                <w:sz w:val="20"/>
              </w:rPr>
            </w:pPr>
            <w:r>
              <w:rPr>
                <w:sz w:val="20"/>
              </w:rPr>
              <w:t xml:space="preserve">4.71 </w:t>
            </w:r>
          </w:p>
        </w:tc>
        <w:tc>
          <w:tcPr>
            <w:tcW w:w="747" w:type="dxa"/>
          </w:tcPr>
          <w:p w14:paraId="3B4B96EE" w14:textId="77777777" w:rsidR="00000000" w:rsidRDefault="00000000">
            <w:pPr>
              <w:pStyle w:val="Text"/>
              <w:jc w:val="right"/>
              <w:rPr>
                <w:sz w:val="20"/>
              </w:rPr>
            </w:pPr>
            <w:r>
              <w:rPr>
                <w:sz w:val="20"/>
              </w:rPr>
              <w:t>2.73</w:t>
            </w:r>
          </w:p>
        </w:tc>
      </w:tr>
      <w:tr w:rsidR="00000000" w14:paraId="7E06061C" w14:textId="77777777">
        <w:tblPrEx>
          <w:tblCellMar>
            <w:top w:w="0" w:type="dxa"/>
            <w:bottom w:w="0" w:type="dxa"/>
          </w:tblCellMar>
        </w:tblPrEx>
        <w:tc>
          <w:tcPr>
            <w:tcW w:w="1809" w:type="dxa"/>
          </w:tcPr>
          <w:p w14:paraId="76D9E4F5" w14:textId="77777777" w:rsidR="00000000" w:rsidRDefault="00000000">
            <w:pPr>
              <w:pStyle w:val="Text"/>
              <w:rPr>
                <w:sz w:val="20"/>
              </w:rPr>
            </w:pPr>
            <w:r>
              <w:rPr>
                <w:sz w:val="20"/>
              </w:rPr>
              <w:t>Deferred shares</w:t>
            </w:r>
          </w:p>
        </w:tc>
        <w:tc>
          <w:tcPr>
            <w:tcW w:w="1843" w:type="dxa"/>
          </w:tcPr>
          <w:p w14:paraId="2031903B" w14:textId="77777777" w:rsidR="00000000" w:rsidRDefault="00000000">
            <w:pPr>
              <w:pStyle w:val="Text"/>
              <w:jc w:val="right"/>
              <w:rPr>
                <w:sz w:val="20"/>
              </w:rPr>
            </w:pPr>
            <w:r>
              <w:rPr>
                <w:sz w:val="20"/>
              </w:rPr>
              <w:t>2,022,498</w:t>
            </w:r>
          </w:p>
        </w:tc>
        <w:tc>
          <w:tcPr>
            <w:tcW w:w="1266" w:type="dxa"/>
          </w:tcPr>
          <w:p w14:paraId="2876D96A" w14:textId="77777777" w:rsidR="00000000" w:rsidRDefault="00000000">
            <w:pPr>
              <w:pStyle w:val="Text"/>
              <w:jc w:val="right"/>
              <w:rPr>
                <w:sz w:val="20"/>
              </w:rPr>
            </w:pPr>
            <w:r>
              <w:rPr>
                <w:sz w:val="20"/>
              </w:rPr>
              <w:t>166</w:t>
            </w:r>
          </w:p>
        </w:tc>
        <w:tc>
          <w:tcPr>
            <w:tcW w:w="1117" w:type="dxa"/>
          </w:tcPr>
          <w:p w14:paraId="727F70E6" w14:textId="77777777" w:rsidR="00000000" w:rsidRDefault="00000000">
            <w:pPr>
              <w:pStyle w:val="Text"/>
              <w:jc w:val="right"/>
              <w:rPr>
                <w:sz w:val="20"/>
              </w:rPr>
            </w:pPr>
            <w:r>
              <w:rPr>
                <w:sz w:val="20"/>
              </w:rPr>
              <w:t>n/a</w:t>
            </w:r>
          </w:p>
        </w:tc>
        <w:tc>
          <w:tcPr>
            <w:tcW w:w="1349" w:type="dxa"/>
          </w:tcPr>
          <w:p w14:paraId="1E1B2D01" w14:textId="77777777" w:rsidR="00000000" w:rsidRDefault="00000000">
            <w:pPr>
              <w:pStyle w:val="Text"/>
              <w:jc w:val="right"/>
              <w:rPr>
                <w:sz w:val="20"/>
              </w:rPr>
            </w:pPr>
            <w:r>
              <w:rPr>
                <w:sz w:val="20"/>
              </w:rPr>
              <w:t>5 Sept 2007</w:t>
            </w:r>
          </w:p>
        </w:tc>
        <w:tc>
          <w:tcPr>
            <w:tcW w:w="1254" w:type="dxa"/>
          </w:tcPr>
          <w:p w14:paraId="139A462C" w14:textId="77777777" w:rsidR="00000000" w:rsidRDefault="00000000">
            <w:pPr>
              <w:pStyle w:val="Text"/>
              <w:jc w:val="right"/>
              <w:rPr>
                <w:sz w:val="20"/>
              </w:rPr>
            </w:pPr>
            <w:r>
              <w:rPr>
                <w:sz w:val="20"/>
              </w:rPr>
              <w:t>5 Sept 2002</w:t>
            </w:r>
          </w:p>
        </w:tc>
        <w:tc>
          <w:tcPr>
            <w:tcW w:w="1294" w:type="dxa"/>
          </w:tcPr>
          <w:p w14:paraId="2082D26A" w14:textId="77777777" w:rsidR="00000000" w:rsidRDefault="00000000">
            <w:pPr>
              <w:pStyle w:val="Text"/>
              <w:jc w:val="right"/>
              <w:rPr>
                <w:sz w:val="20"/>
              </w:rPr>
            </w:pPr>
            <w:r>
              <w:rPr>
                <w:sz w:val="20"/>
              </w:rPr>
              <w:t>4.87</w:t>
            </w:r>
          </w:p>
        </w:tc>
        <w:tc>
          <w:tcPr>
            <w:tcW w:w="747" w:type="dxa"/>
          </w:tcPr>
          <w:p w14:paraId="55CEEA79" w14:textId="77777777" w:rsidR="00000000" w:rsidRDefault="00000000">
            <w:pPr>
              <w:pStyle w:val="Text"/>
              <w:jc w:val="right"/>
              <w:rPr>
                <w:sz w:val="20"/>
              </w:rPr>
            </w:pPr>
            <w:r>
              <w:rPr>
                <w:sz w:val="20"/>
              </w:rPr>
              <w:t>4.41</w:t>
            </w:r>
          </w:p>
        </w:tc>
      </w:tr>
      <w:tr w:rsidR="00000000" w14:paraId="50765775" w14:textId="77777777">
        <w:tblPrEx>
          <w:tblCellMar>
            <w:top w:w="0" w:type="dxa"/>
            <w:bottom w:w="0" w:type="dxa"/>
          </w:tblCellMar>
        </w:tblPrEx>
        <w:tc>
          <w:tcPr>
            <w:tcW w:w="1809" w:type="dxa"/>
          </w:tcPr>
          <w:p w14:paraId="48255E6D" w14:textId="77777777" w:rsidR="00000000" w:rsidRDefault="00000000">
            <w:pPr>
              <w:pStyle w:val="Text"/>
              <w:rPr>
                <w:sz w:val="20"/>
              </w:rPr>
            </w:pPr>
          </w:p>
        </w:tc>
        <w:tc>
          <w:tcPr>
            <w:tcW w:w="1843" w:type="dxa"/>
          </w:tcPr>
          <w:p w14:paraId="5CA457FC" w14:textId="77777777" w:rsidR="00000000" w:rsidRDefault="00000000">
            <w:pPr>
              <w:pStyle w:val="Text"/>
              <w:jc w:val="right"/>
              <w:rPr>
                <w:sz w:val="20"/>
              </w:rPr>
            </w:pPr>
            <w:r>
              <w:rPr>
                <w:sz w:val="20"/>
              </w:rPr>
              <w:t>22,100</w:t>
            </w:r>
          </w:p>
        </w:tc>
        <w:tc>
          <w:tcPr>
            <w:tcW w:w="1266" w:type="dxa"/>
          </w:tcPr>
          <w:p w14:paraId="27D036F7" w14:textId="77777777" w:rsidR="00000000" w:rsidRDefault="00000000">
            <w:pPr>
              <w:pStyle w:val="Text"/>
              <w:jc w:val="right"/>
              <w:rPr>
                <w:sz w:val="20"/>
              </w:rPr>
            </w:pPr>
            <w:r>
              <w:rPr>
                <w:sz w:val="20"/>
              </w:rPr>
              <w:t>4</w:t>
            </w:r>
          </w:p>
        </w:tc>
        <w:tc>
          <w:tcPr>
            <w:tcW w:w="1117" w:type="dxa"/>
          </w:tcPr>
          <w:p w14:paraId="79D96217" w14:textId="77777777" w:rsidR="00000000" w:rsidRDefault="00000000">
            <w:pPr>
              <w:pStyle w:val="Text"/>
              <w:jc w:val="right"/>
              <w:rPr>
                <w:sz w:val="20"/>
              </w:rPr>
            </w:pPr>
            <w:r>
              <w:rPr>
                <w:sz w:val="20"/>
              </w:rPr>
              <w:t>n/a</w:t>
            </w:r>
          </w:p>
        </w:tc>
        <w:tc>
          <w:tcPr>
            <w:tcW w:w="1349" w:type="dxa"/>
          </w:tcPr>
          <w:p w14:paraId="23950DAF" w14:textId="77777777" w:rsidR="00000000" w:rsidRDefault="00000000">
            <w:pPr>
              <w:pStyle w:val="Text"/>
              <w:jc w:val="right"/>
              <w:rPr>
                <w:sz w:val="20"/>
              </w:rPr>
            </w:pPr>
            <w:r>
              <w:rPr>
                <w:sz w:val="20"/>
              </w:rPr>
              <w:t>7 Mar 2008</w:t>
            </w:r>
          </w:p>
        </w:tc>
        <w:tc>
          <w:tcPr>
            <w:tcW w:w="1254" w:type="dxa"/>
          </w:tcPr>
          <w:p w14:paraId="283AB9D5" w14:textId="77777777" w:rsidR="00000000" w:rsidRDefault="00000000">
            <w:pPr>
              <w:pStyle w:val="Text"/>
              <w:jc w:val="right"/>
              <w:rPr>
                <w:sz w:val="20"/>
              </w:rPr>
            </w:pPr>
            <w:r>
              <w:rPr>
                <w:sz w:val="20"/>
              </w:rPr>
              <w:t>7 Mar 2003</w:t>
            </w:r>
          </w:p>
        </w:tc>
        <w:tc>
          <w:tcPr>
            <w:tcW w:w="1294" w:type="dxa"/>
          </w:tcPr>
          <w:p w14:paraId="6FF7F040" w14:textId="77777777" w:rsidR="00000000" w:rsidRDefault="00000000">
            <w:pPr>
              <w:pStyle w:val="Text"/>
              <w:jc w:val="right"/>
              <w:rPr>
                <w:sz w:val="20"/>
              </w:rPr>
            </w:pPr>
            <w:r>
              <w:rPr>
                <w:sz w:val="20"/>
              </w:rPr>
              <w:t>4.11</w:t>
            </w:r>
          </w:p>
        </w:tc>
        <w:tc>
          <w:tcPr>
            <w:tcW w:w="747" w:type="dxa"/>
          </w:tcPr>
          <w:p w14:paraId="15C8B938" w14:textId="77777777" w:rsidR="00000000" w:rsidRDefault="00000000">
            <w:pPr>
              <w:pStyle w:val="Text"/>
              <w:jc w:val="right"/>
              <w:rPr>
                <w:sz w:val="20"/>
              </w:rPr>
            </w:pPr>
            <w:r>
              <w:rPr>
                <w:sz w:val="20"/>
              </w:rPr>
              <w:t>3.60</w:t>
            </w:r>
          </w:p>
        </w:tc>
      </w:tr>
      <w:tr w:rsidR="00000000" w14:paraId="4502E26D" w14:textId="77777777">
        <w:tblPrEx>
          <w:tblCellMar>
            <w:top w:w="0" w:type="dxa"/>
            <w:bottom w:w="0" w:type="dxa"/>
          </w:tblCellMar>
        </w:tblPrEx>
        <w:tc>
          <w:tcPr>
            <w:tcW w:w="1809" w:type="dxa"/>
          </w:tcPr>
          <w:p w14:paraId="67061398" w14:textId="77777777" w:rsidR="00000000" w:rsidRDefault="00000000">
            <w:pPr>
              <w:pStyle w:val="Text"/>
              <w:rPr>
                <w:sz w:val="20"/>
              </w:rPr>
            </w:pPr>
          </w:p>
        </w:tc>
        <w:tc>
          <w:tcPr>
            <w:tcW w:w="1843" w:type="dxa"/>
          </w:tcPr>
          <w:p w14:paraId="6F2AA43A" w14:textId="77777777" w:rsidR="00000000" w:rsidRDefault="00000000">
            <w:pPr>
              <w:pStyle w:val="Text"/>
              <w:jc w:val="right"/>
              <w:rPr>
                <w:sz w:val="20"/>
              </w:rPr>
            </w:pPr>
            <w:r>
              <w:rPr>
                <w:sz w:val="20"/>
              </w:rPr>
              <w:t>2,206,400</w:t>
            </w:r>
          </w:p>
        </w:tc>
        <w:tc>
          <w:tcPr>
            <w:tcW w:w="1266" w:type="dxa"/>
          </w:tcPr>
          <w:p w14:paraId="51EB487E" w14:textId="77777777" w:rsidR="00000000" w:rsidRDefault="00000000">
            <w:pPr>
              <w:pStyle w:val="Text"/>
              <w:jc w:val="right"/>
              <w:rPr>
                <w:sz w:val="20"/>
              </w:rPr>
            </w:pPr>
            <w:r>
              <w:rPr>
                <w:sz w:val="20"/>
              </w:rPr>
              <w:t>176</w:t>
            </w:r>
          </w:p>
        </w:tc>
        <w:tc>
          <w:tcPr>
            <w:tcW w:w="1117" w:type="dxa"/>
          </w:tcPr>
          <w:p w14:paraId="4A48FAB1" w14:textId="77777777" w:rsidR="00000000" w:rsidRDefault="00000000">
            <w:pPr>
              <w:pStyle w:val="Text"/>
              <w:jc w:val="right"/>
              <w:rPr>
                <w:sz w:val="20"/>
              </w:rPr>
            </w:pPr>
            <w:r>
              <w:rPr>
                <w:sz w:val="20"/>
              </w:rPr>
              <w:t>n/a</w:t>
            </w:r>
          </w:p>
        </w:tc>
        <w:tc>
          <w:tcPr>
            <w:tcW w:w="1349" w:type="dxa"/>
          </w:tcPr>
          <w:p w14:paraId="6CC627DF" w14:textId="77777777" w:rsidR="00000000" w:rsidRDefault="00000000">
            <w:pPr>
              <w:pStyle w:val="Text"/>
              <w:jc w:val="right"/>
              <w:rPr>
                <w:sz w:val="20"/>
              </w:rPr>
            </w:pPr>
            <w:r>
              <w:rPr>
                <w:sz w:val="20"/>
              </w:rPr>
              <w:t>5 Sept 2008</w:t>
            </w:r>
          </w:p>
        </w:tc>
        <w:tc>
          <w:tcPr>
            <w:tcW w:w="1254" w:type="dxa"/>
          </w:tcPr>
          <w:p w14:paraId="08F49279" w14:textId="77777777" w:rsidR="00000000" w:rsidRDefault="00000000">
            <w:pPr>
              <w:pStyle w:val="Text"/>
              <w:jc w:val="right"/>
              <w:rPr>
                <w:sz w:val="20"/>
              </w:rPr>
            </w:pPr>
            <w:r>
              <w:rPr>
                <w:sz w:val="20"/>
              </w:rPr>
              <w:t>5 Sept 2003</w:t>
            </w:r>
          </w:p>
        </w:tc>
        <w:tc>
          <w:tcPr>
            <w:tcW w:w="1294" w:type="dxa"/>
          </w:tcPr>
          <w:p w14:paraId="29A3D432" w14:textId="77777777" w:rsidR="00000000" w:rsidRDefault="00000000">
            <w:pPr>
              <w:pStyle w:val="Text"/>
              <w:jc w:val="right"/>
              <w:rPr>
                <w:sz w:val="20"/>
              </w:rPr>
            </w:pPr>
            <w:r>
              <w:rPr>
                <w:sz w:val="20"/>
              </w:rPr>
              <w:t>5.06</w:t>
            </w:r>
          </w:p>
        </w:tc>
        <w:tc>
          <w:tcPr>
            <w:tcW w:w="747" w:type="dxa"/>
          </w:tcPr>
          <w:p w14:paraId="0D104A66" w14:textId="77777777" w:rsidR="00000000" w:rsidRDefault="00000000">
            <w:pPr>
              <w:pStyle w:val="Text"/>
              <w:jc w:val="right"/>
              <w:rPr>
                <w:sz w:val="20"/>
              </w:rPr>
            </w:pPr>
            <w:r>
              <w:rPr>
                <w:sz w:val="20"/>
              </w:rPr>
              <w:t>4.29</w:t>
            </w:r>
          </w:p>
        </w:tc>
      </w:tr>
      <w:tr w:rsidR="00000000" w14:paraId="1B2345CE" w14:textId="77777777">
        <w:tblPrEx>
          <w:tblCellMar>
            <w:top w:w="0" w:type="dxa"/>
            <w:bottom w:w="0" w:type="dxa"/>
          </w:tblCellMar>
        </w:tblPrEx>
        <w:tc>
          <w:tcPr>
            <w:tcW w:w="1809" w:type="dxa"/>
          </w:tcPr>
          <w:p w14:paraId="1AB5525B" w14:textId="77777777" w:rsidR="00000000" w:rsidRDefault="00000000">
            <w:pPr>
              <w:pStyle w:val="Text"/>
              <w:rPr>
                <w:sz w:val="20"/>
              </w:rPr>
            </w:pPr>
          </w:p>
        </w:tc>
        <w:tc>
          <w:tcPr>
            <w:tcW w:w="1843" w:type="dxa"/>
          </w:tcPr>
          <w:p w14:paraId="39252FF8" w14:textId="77777777" w:rsidR="00000000" w:rsidRDefault="00000000">
            <w:pPr>
              <w:pStyle w:val="Text"/>
              <w:jc w:val="right"/>
              <w:rPr>
                <w:sz w:val="20"/>
              </w:rPr>
            </w:pPr>
            <w:r>
              <w:rPr>
                <w:sz w:val="20"/>
              </w:rPr>
              <w:t>18,350</w:t>
            </w:r>
          </w:p>
        </w:tc>
        <w:tc>
          <w:tcPr>
            <w:tcW w:w="1266" w:type="dxa"/>
          </w:tcPr>
          <w:p w14:paraId="62AE1ECC" w14:textId="77777777" w:rsidR="00000000" w:rsidRDefault="00000000">
            <w:pPr>
              <w:pStyle w:val="Text"/>
              <w:jc w:val="right"/>
              <w:rPr>
                <w:sz w:val="20"/>
              </w:rPr>
            </w:pPr>
            <w:r>
              <w:rPr>
                <w:sz w:val="20"/>
              </w:rPr>
              <w:t>3</w:t>
            </w:r>
          </w:p>
        </w:tc>
        <w:tc>
          <w:tcPr>
            <w:tcW w:w="1117" w:type="dxa"/>
          </w:tcPr>
          <w:p w14:paraId="4CE072EB" w14:textId="77777777" w:rsidR="00000000" w:rsidRDefault="00000000">
            <w:pPr>
              <w:pStyle w:val="Text"/>
              <w:jc w:val="right"/>
              <w:rPr>
                <w:sz w:val="20"/>
              </w:rPr>
            </w:pPr>
            <w:r>
              <w:rPr>
                <w:sz w:val="20"/>
              </w:rPr>
              <w:t>n/a</w:t>
            </w:r>
          </w:p>
        </w:tc>
        <w:tc>
          <w:tcPr>
            <w:tcW w:w="1349" w:type="dxa"/>
          </w:tcPr>
          <w:p w14:paraId="59A5700B" w14:textId="77777777" w:rsidR="00000000" w:rsidRDefault="00000000">
            <w:pPr>
              <w:pStyle w:val="Text"/>
              <w:jc w:val="right"/>
              <w:rPr>
                <w:sz w:val="20"/>
              </w:rPr>
            </w:pPr>
            <w:r>
              <w:rPr>
                <w:sz w:val="20"/>
              </w:rPr>
              <w:t>20 Feb 2009</w:t>
            </w:r>
          </w:p>
        </w:tc>
        <w:tc>
          <w:tcPr>
            <w:tcW w:w="1254" w:type="dxa"/>
          </w:tcPr>
          <w:p w14:paraId="3AC84B8F" w14:textId="77777777" w:rsidR="00000000" w:rsidRDefault="00000000">
            <w:pPr>
              <w:pStyle w:val="Text"/>
              <w:jc w:val="right"/>
              <w:rPr>
                <w:sz w:val="20"/>
              </w:rPr>
            </w:pPr>
            <w:r>
              <w:rPr>
                <w:sz w:val="20"/>
              </w:rPr>
              <w:t>20 Feb 2004</w:t>
            </w:r>
          </w:p>
        </w:tc>
        <w:tc>
          <w:tcPr>
            <w:tcW w:w="1294" w:type="dxa"/>
          </w:tcPr>
          <w:p w14:paraId="31078691" w14:textId="77777777" w:rsidR="00000000" w:rsidRDefault="00000000">
            <w:pPr>
              <w:pStyle w:val="Text"/>
              <w:jc w:val="right"/>
              <w:rPr>
                <w:sz w:val="20"/>
              </w:rPr>
            </w:pPr>
            <w:r>
              <w:rPr>
                <w:sz w:val="20"/>
              </w:rPr>
              <w:t>4.71</w:t>
            </w:r>
          </w:p>
        </w:tc>
        <w:tc>
          <w:tcPr>
            <w:tcW w:w="747" w:type="dxa"/>
          </w:tcPr>
          <w:p w14:paraId="08C22572" w14:textId="77777777" w:rsidR="00000000" w:rsidRDefault="00000000">
            <w:pPr>
              <w:pStyle w:val="Text"/>
              <w:jc w:val="right"/>
              <w:rPr>
                <w:sz w:val="20"/>
              </w:rPr>
            </w:pPr>
            <w:r>
              <w:rPr>
                <w:sz w:val="20"/>
              </w:rPr>
              <w:t>4.02</w:t>
            </w:r>
          </w:p>
        </w:tc>
      </w:tr>
    </w:tbl>
    <w:p w14:paraId="3339BCF0" w14:textId="77777777" w:rsidR="00000000" w:rsidRDefault="00000000">
      <w:pPr>
        <w:pStyle w:val="Notes"/>
      </w:pPr>
      <w:r>
        <w:t>(1) Generally, options, restricted shares or performance rights may only become exercisable if a performance hurdle is satisfied in the performance period. For details regarding the performance hurdles of each plan refer to note 19 to the financial report contained in the “Annual Report 2004”.</w:t>
      </w:r>
    </w:p>
    <w:p w14:paraId="49121981" w14:textId="77777777" w:rsidR="00000000" w:rsidRDefault="00000000">
      <w:pPr>
        <w:pStyle w:val="Notes"/>
      </w:pPr>
      <w:r>
        <w:t>(2) The fair values have been calculated using a simulation methodology. Specific details on this methodology are contained in note 19 to the financial report contained in the Annual Report 2004.</w:t>
      </w:r>
    </w:p>
    <w:p w14:paraId="56694D4B" w14:textId="77777777" w:rsidR="00000000" w:rsidRDefault="00000000">
      <w:pPr>
        <w:pStyle w:val="Notes"/>
      </w:pPr>
      <w:r>
        <w:t>(3) This table reflects aggregate holdings of equity instruments issued through Telstra Growthshare still outstanding as at 30 June 2004.</w:t>
      </w:r>
    </w:p>
    <w:p w14:paraId="20C71183" w14:textId="77777777" w:rsidR="00000000" w:rsidRDefault="00000000">
      <w:pPr>
        <w:pStyle w:val="Subhead2"/>
      </w:pPr>
      <w:r>
        <w:br w:type="page"/>
        <w:t>Directors’ and senior executives’ shareholdings in Telstra</w:t>
      </w:r>
    </w:p>
    <w:p w14:paraId="0FF78B36" w14:textId="77777777" w:rsidR="00000000" w:rsidRDefault="00000000">
      <w:pPr>
        <w:pStyle w:val="Text"/>
      </w:pPr>
      <w:r>
        <w:t>As at 12 August 2004: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250"/>
        <w:gridCol w:w="2018"/>
        <w:gridCol w:w="2268"/>
        <w:gridCol w:w="2235"/>
      </w:tblGrid>
      <w:tr w:rsidR="00000000" w14:paraId="4A00F898" w14:textId="77777777">
        <w:tblPrEx>
          <w:tblCellMar>
            <w:top w:w="0" w:type="dxa"/>
            <w:bottom w:w="0" w:type="dxa"/>
          </w:tblCellMar>
        </w:tblPrEx>
        <w:tc>
          <w:tcPr>
            <w:tcW w:w="3969" w:type="dxa"/>
          </w:tcPr>
          <w:p w14:paraId="26A44812" w14:textId="77777777" w:rsidR="00000000" w:rsidRDefault="00000000">
            <w:pPr>
              <w:pStyle w:val="Text"/>
            </w:pPr>
            <w:r>
              <w:t xml:space="preserve">Directors </w:t>
            </w:r>
          </w:p>
        </w:tc>
        <w:tc>
          <w:tcPr>
            <w:tcW w:w="250" w:type="dxa"/>
          </w:tcPr>
          <w:p w14:paraId="076DAFE3" w14:textId="77777777" w:rsidR="00000000" w:rsidRDefault="00000000">
            <w:pPr>
              <w:pStyle w:val="Text"/>
            </w:pPr>
          </w:p>
        </w:tc>
        <w:tc>
          <w:tcPr>
            <w:tcW w:w="6521" w:type="dxa"/>
            <w:gridSpan w:val="3"/>
          </w:tcPr>
          <w:p w14:paraId="160146AC" w14:textId="77777777" w:rsidR="00000000" w:rsidRDefault="00000000">
            <w:pPr>
              <w:pStyle w:val="Text"/>
              <w:ind w:left="-391" w:firstLine="141"/>
              <w:jc w:val="center"/>
            </w:pPr>
            <w:r>
              <w:t>Number of shares held</w:t>
            </w:r>
          </w:p>
        </w:tc>
      </w:tr>
      <w:tr w:rsidR="00000000" w14:paraId="726D60F9" w14:textId="77777777">
        <w:tblPrEx>
          <w:tblCellMar>
            <w:top w:w="0" w:type="dxa"/>
            <w:bottom w:w="0" w:type="dxa"/>
          </w:tblCellMar>
        </w:tblPrEx>
        <w:tc>
          <w:tcPr>
            <w:tcW w:w="3969" w:type="dxa"/>
          </w:tcPr>
          <w:p w14:paraId="224DBD55" w14:textId="77777777" w:rsidR="00000000" w:rsidRDefault="00000000">
            <w:pPr>
              <w:pStyle w:val="Text"/>
            </w:pPr>
          </w:p>
        </w:tc>
        <w:tc>
          <w:tcPr>
            <w:tcW w:w="2268" w:type="dxa"/>
            <w:gridSpan w:val="2"/>
          </w:tcPr>
          <w:p w14:paraId="1B651EC1" w14:textId="77777777" w:rsidR="00000000" w:rsidRDefault="00000000">
            <w:pPr>
              <w:pStyle w:val="Text"/>
              <w:jc w:val="center"/>
            </w:pPr>
            <w:r>
              <w:t>Direct interest</w:t>
            </w:r>
          </w:p>
        </w:tc>
        <w:tc>
          <w:tcPr>
            <w:tcW w:w="2268" w:type="dxa"/>
          </w:tcPr>
          <w:p w14:paraId="1159806C" w14:textId="77777777" w:rsidR="00000000" w:rsidRDefault="00000000">
            <w:pPr>
              <w:pStyle w:val="Text"/>
              <w:jc w:val="center"/>
            </w:pPr>
            <w:r>
              <w:t xml:space="preserve">Indirect interest </w:t>
            </w:r>
            <w:r>
              <w:rPr>
                <w:vertAlign w:val="superscript"/>
              </w:rPr>
              <w:t>(1)</w:t>
            </w:r>
          </w:p>
        </w:tc>
        <w:tc>
          <w:tcPr>
            <w:tcW w:w="2235" w:type="dxa"/>
          </w:tcPr>
          <w:p w14:paraId="31A06C74" w14:textId="77777777" w:rsidR="00000000" w:rsidRDefault="00000000">
            <w:pPr>
              <w:pStyle w:val="Text"/>
              <w:jc w:val="center"/>
            </w:pPr>
            <w:r>
              <w:t>Total</w:t>
            </w:r>
          </w:p>
        </w:tc>
      </w:tr>
      <w:tr w:rsidR="00000000" w14:paraId="2914704E" w14:textId="77777777">
        <w:tblPrEx>
          <w:tblCellMar>
            <w:top w:w="0" w:type="dxa"/>
            <w:bottom w:w="0" w:type="dxa"/>
          </w:tblCellMar>
        </w:tblPrEx>
        <w:tc>
          <w:tcPr>
            <w:tcW w:w="3969" w:type="dxa"/>
          </w:tcPr>
          <w:p w14:paraId="692E318E" w14:textId="77777777" w:rsidR="00000000" w:rsidRDefault="00000000">
            <w:pPr>
              <w:pStyle w:val="Text"/>
            </w:pPr>
            <w:r>
              <w:t>Donald G McGauchie</w:t>
            </w:r>
          </w:p>
        </w:tc>
        <w:tc>
          <w:tcPr>
            <w:tcW w:w="2268" w:type="dxa"/>
            <w:gridSpan w:val="2"/>
          </w:tcPr>
          <w:p w14:paraId="2C301397" w14:textId="77777777" w:rsidR="00000000" w:rsidRDefault="00000000">
            <w:pPr>
              <w:pStyle w:val="Text"/>
              <w:jc w:val="right"/>
            </w:pPr>
            <w:r>
              <w:t>–</w:t>
            </w:r>
          </w:p>
        </w:tc>
        <w:tc>
          <w:tcPr>
            <w:tcW w:w="2268" w:type="dxa"/>
          </w:tcPr>
          <w:p w14:paraId="4B6C5D20" w14:textId="77777777" w:rsidR="00000000" w:rsidRDefault="00000000">
            <w:pPr>
              <w:pStyle w:val="Text"/>
              <w:jc w:val="right"/>
            </w:pPr>
            <w:r>
              <w:t>34,328</w:t>
            </w:r>
          </w:p>
        </w:tc>
        <w:tc>
          <w:tcPr>
            <w:tcW w:w="2235" w:type="dxa"/>
          </w:tcPr>
          <w:p w14:paraId="173D633A" w14:textId="77777777" w:rsidR="00000000" w:rsidRDefault="00000000">
            <w:pPr>
              <w:pStyle w:val="Text"/>
              <w:jc w:val="right"/>
            </w:pPr>
            <w:r>
              <w:t>34,328</w:t>
            </w:r>
          </w:p>
        </w:tc>
      </w:tr>
      <w:tr w:rsidR="00000000" w14:paraId="7440CA91" w14:textId="77777777">
        <w:tblPrEx>
          <w:tblCellMar>
            <w:top w:w="0" w:type="dxa"/>
            <w:bottom w:w="0" w:type="dxa"/>
          </w:tblCellMar>
        </w:tblPrEx>
        <w:tc>
          <w:tcPr>
            <w:tcW w:w="3969" w:type="dxa"/>
          </w:tcPr>
          <w:p w14:paraId="102517B6" w14:textId="77777777" w:rsidR="00000000" w:rsidRDefault="00000000">
            <w:pPr>
              <w:pStyle w:val="Text"/>
            </w:pPr>
            <w:r>
              <w:t xml:space="preserve">John T Ralph </w:t>
            </w:r>
          </w:p>
        </w:tc>
        <w:tc>
          <w:tcPr>
            <w:tcW w:w="2268" w:type="dxa"/>
            <w:gridSpan w:val="2"/>
          </w:tcPr>
          <w:p w14:paraId="7A0B5D82" w14:textId="77777777" w:rsidR="00000000" w:rsidRDefault="00000000">
            <w:pPr>
              <w:pStyle w:val="Text"/>
              <w:jc w:val="right"/>
            </w:pPr>
            <w:r>
              <w:t>1,000</w:t>
            </w:r>
          </w:p>
        </w:tc>
        <w:tc>
          <w:tcPr>
            <w:tcW w:w="2268" w:type="dxa"/>
          </w:tcPr>
          <w:p w14:paraId="210F2D81" w14:textId="77777777" w:rsidR="00000000" w:rsidRDefault="00000000">
            <w:pPr>
              <w:pStyle w:val="Text"/>
              <w:jc w:val="right"/>
            </w:pPr>
            <w:r>
              <w:t>74,843</w:t>
            </w:r>
          </w:p>
        </w:tc>
        <w:tc>
          <w:tcPr>
            <w:tcW w:w="2235" w:type="dxa"/>
          </w:tcPr>
          <w:p w14:paraId="5E516948" w14:textId="77777777" w:rsidR="00000000" w:rsidRDefault="00000000">
            <w:pPr>
              <w:pStyle w:val="Text"/>
              <w:jc w:val="right"/>
            </w:pPr>
            <w:r>
              <w:t>75,843</w:t>
            </w:r>
          </w:p>
        </w:tc>
      </w:tr>
      <w:tr w:rsidR="00000000" w14:paraId="4F3C6414" w14:textId="77777777">
        <w:tblPrEx>
          <w:tblCellMar>
            <w:top w:w="0" w:type="dxa"/>
            <w:bottom w:w="0" w:type="dxa"/>
          </w:tblCellMar>
        </w:tblPrEx>
        <w:tc>
          <w:tcPr>
            <w:tcW w:w="3969" w:type="dxa"/>
          </w:tcPr>
          <w:p w14:paraId="74A80D97" w14:textId="77777777" w:rsidR="00000000" w:rsidRDefault="00000000">
            <w:pPr>
              <w:pStyle w:val="Text"/>
            </w:pPr>
            <w:r>
              <w:t xml:space="preserve">Zygmunt E Switkowski </w:t>
            </w:r>
            <w:r>
              <w:rPr>
                <w:vertAlign w:val="superscript"/>
              </w:rPr>
              <w:t>(2) (3)</w:t>
            </w:r>
            <w:r>
              <w:t xml:space="preserve"> </w:t>
            </w:r>
          </w:p>
        </w:tc>
        <w:tc>
          <w:tcPr>
            <w:tcW w:w="2268" w:type="dxa"/>
            <w:gridSpan w:val="2"/>
          </w:tcPr>
          <w:p w14:paraId="6E1E4FDD" w14:textId="77777777" w:rsidR="00000000" w:rsidRDefault="00000000">
            <w:pPr>
              <w:pStyle w:val="Text"/>
              <w:jc w:val="right"/>
            </w:pPr>
            <w:r>
              <w:t>46,800</w:t>
            </w:r>
          </w:p>
        </w:tc>
        <w:tc>
          <w:tcPr>
            <w:tcW w:w="2268" w:type="dxa"/>
          </w:tcPr>
          <w:p w14:paraId="1BEAD4C9" w14:textId="77777777" w:rsidR="00000000" w:rsidRDefault="00000000">
            <w:pPr>
              <w:pStyle w:val="Text"/>
              <w:jc w:val="right"/>
            </w:pPr>
            <w:r>
              <w:t>88,850</w:t>
            </w:r>
          </w:p>
        </w:tc>
        <w:tc>
          <w:tcPr>
            <w:tcW w:w="2235" w:type="dxa"/>
          </w:tcPr>
          <w:p w14:paraId="1AF1F478" w14:textId="77777777" w:rsidR="00000000" w:rsidRDefault="00000000">
            <w:pPr>
              <w:pStyle w:val="Text"/>
              <w:jc w:val="right"/>
            </w:pPr>
            <w:r>
              <w:t>135,650</w:t>
            </w:r>
          </w:p>
        </w:tc>
      </w:tr>
      <w:tr w:rsidR="00000000" w14:paraId="401F686E" w14:textId="77777777">
        <w:tblPrEx>
          <w:tblCellMar>
            <w:top w:w="0" w:type="dxa"/>
            <w:bottom w:w="0" w:type="dxa"/>
          </w:tblCellMar>
        </w:tblPrEx>
        <w:tc>
          <w:tcPr>
            <w:tcW w:w="3969" w:type="dxa"/>
          </w:tcPr>
          <w:p w14:paraId="5AD82DDA" w14:textId="77777777" w:rsidR="00000000" w:rsidRDefault="00000000">
            <w:pPr>
              <w:pStyle w:val="Text"/>
            </w:pPr>
            <w:r>
              <w:t>Samuel H Chisholm</w:t>
            </w:r>
          </w:p>
        </w:tc>
        <w:tc>
          <w:tcPr>
            <w:tcW w:w="2268" w:type="dxa"/>
            <w:gridSpan w:val="2"/>
          </w:tcPr>
          <w:p w14:paraId="3263F530" w14:textId="77777777" w:rsidR="00000000" w:rsidRDefault="00000000">
            <w:pPr>
              <w:pStyle w:val="Text"/>
              <w:jc w:val="right"/>
            </w:pPr>
            <w:r>
              <w:t>–</w:t>
            </w:r>
          </w:p>
        </w:tc>
        <w:tc>
          <w:tcPr>
            <w:tcW w:w="2268" w:type="dxa"/>
          </w:tcPr>
          <w:p w14:paraId="3FC208FB" w14:textId="77777777" w:rsidR="00000000" w:rsidRDefault="00000000">
            <w:pPr>
              <w:pStyle w:val="Text"/>
              <w:jc w:val="right"/>
            </w:pPr>
            <w:r>
              <w:t>–</w:t>
            </w:r>
          </w:p>
        </w:tc>
        <w:tc>
          <w:tcPr>
            <w:tcW w:w="2235" w:type="dxa"/>
          </w:tcPr>
          <w:p w14:paraId="11DF5729" w14:textId="77777777" w:rsidR="00000000" w:rsidRDefault="00000000">
            <w:pPr>
              <w:pStyle w:val="Text"/>
              <w:jc w:val="right"/>
            </w:pPr>
            <w:r>
              <w:t>–</w:t>
            </w:r>
          </w:p>
        </w:tc>
      </w:tr>
      <w:tr w:rsidR="00000000" w14:paraId="12791F5C" w14:textId="77777777">
        <w:tblPrEx>
          <w:tblCellMar>
            <w:top w:w="0" w:type="dxa"/>
            <w:bottom w:w="0" w:type="dxa"/>
          </w:tblCellMar>
        </w:tblPrEx>
        <w:tc>
          <w:tcPr>
            <w:tcW w:w="3969" w:type="dxa"/>
          </w:tcPr>
          <w:p w14:paraId="0FF62812" w14:textId="77777777" w:rsidR="00000000" w:rsidRDefault="00000000">
            <w:pPr>
              <w:pStyle w:val="Text"/>
            </w:pPr>
            <w:r>
              <w:t>Anthony J Clark</w:t>
            </w:r>
          </w:p>
        </w:tc>
        <w:tc>
          <w:tcPr>
            <w:tcW w:w="2268" w:type="dxa"/>
            <w:gridSpan w:val="2"/>
          </w:tcPr>
          <w:p w14:paraId="716BE16D" w14:textId="77777777" w:rsidR="00000000" w:rsidRDefault="00000000">
            <w:pPr>
              <w:pStyle w:val="Text"/>
              <w:jc w:val="right"/>
            </w:pPr>
            <w:r>
              <w:t>10,000</w:t>
            </w:r>
          </w:p>
        </w:tc>
        <w:tc>
          <w:tcPr>
            <w:tcW w:w="2268" w:type="dxa"/>
          </w:tcPr>
          <w:p w14:paraId="52B3F6DA" w14:textId="77777777" w:rsidR="00000000" w:rsidRDefault="00000000">
            <w:pPr>
              <w:pStyle w:val="Text"/>
              <w:jc w:val="right"/>
            </w:pPr>
            <w:r>
              <w:t>52,503</w:t>
            </w:r>
          </w:p>
        </w:tc>
        <w:tc>
          <w:tcPr>
            <w:tcW w:w="2235" w:type="dxa"/>
          </w:tcPr>
          <w:p w14:paraId="5D11E488" w14:textId="77777777" w:rsidR="00000000" w:rsidRDefault="00000000">
            <w:pPr>
              <w:pStyle w:val="Text"/>
              <w:jc w:val="right"/>
            </w:pPr>
            <w:r>
              <w:t>62,503</w:t>
            </w:r>
          </w:p>
        </w:tc>
      </w:tr>
      <w:tr w:rsidR="00000000" w14:paraId="08586717" w14:textId="77777777">
        <w:tblPrEx>
          <w:tblCellMar>
            <w:top w:w="0" w:type="dxa"/>
            <w:bottom w:w="0" w:type="dxa"/>
          </w:tblCellMar>
        </w:tblPrEx>
        <w:tc>
          <w:tcPr>
            <w:tcW w:w="3969" w:type="dxa"/>
          </w:tcPr>
          <w:p w14:paraId="4BB4B9C1" w14:textId="77777777" w:rsidR="00000000" w:rsidRDefault="00000000">
            <w:pPr>
              <w:pStyle w:val="Text"/>
            </w:pPr>
            <w:r>
              <w:t xml:space="preserve">John E Fletcher </w:t>
            </w:r>
          </w:p>
        </w:tc>
        <w:tc>
          <w:tcPr>
            <w:tcW w:w="2268" w:type="dxa"/>
            <w:gridSpan w:val="2"/>
          </w:tcPr>
          <w:p w14:paraId="6F46F6D4" w14:textId="77777777" w:rsidR="00000000" w:rsidRDefault="00000000">
            <w:pPr>
              <w:pStyle w:val="Text"/>
              <w:jc w:val="right"/>
            </w:pPr>
            <w:r>
              <w:t>–</w:t>
            </w:r>
          </w:p>
        </w:tc>
        <w:tc>
          <w:tcPr>
            <w:tcW w:w="2268" w:type="dxa"/>
          </w:tcPr>
          <w:p w14:paraId="10781B6E" w14:textId="77777777" w:rsidR="00000000" w:rsidRDefault="00000000">
            <w:pPr>
              <w:pStyle w:val="Text"/>
              <w:jc w:val="right"/>
            </w:pPr>
            <w:r>
              <w:t>48,060</w:t>
            </w:r>
          </w:p>
        </w:tc>
        <w:tc>
          <w:tcPr>
            <w:tcW w:w="2235" w:type="dxa"/>
          </w:tcPr>
          <w:p w14:paraId="6AC0FA8A" w14:textId="77777777" w:rsidR="00000000" w:rsidRDefault="00000000">
            <w:pPr>
              <w:pStyle w:val="Text"/>
              <w:jc w:val="right"/>
            </w:pPr>
            <w:r>
              <w:t>48,060</w:t>
            </w:r>
          </w:p>
        </w:tc>
      </w:tr>
      <w:tr w:rsidR="00000000" w14:paraId="5762B905" w14:textId="77777777">
        <w:tblPrEx>
          <w:tblCellMar>
            <w:top w:w="0" w:type="dxa"/>
            <w:bottom w:w="0" w:type="dxa"/>
          </w:tblCellMar>
        </w:tblPrEx>
        <w:tc>
          <w:tcPr>
            <w:tcW w:w="3969" w:type="dxa"/>
          </w:tcPr>
          <w:p w14:paraId="4277807F" w14:textId="77777777" w:rsidR="00000000" w:rsidRDefault="00000000">
            <w:pPr>
              <w:pStyle w:val="Text"/>
            </w:pPr>
            <w:r>
              <w:t>Belinda J Hutchinson</w:t>
            </w:r>
          </w:p>
        </w:tc>
        <w:tc>
          <w:tcPr>
            <w:tcW w:w="2268" w:type="dxa"/>
            <w:gridSpan w:val="2"/>
          </w:tcPr>
          <w:p w14:paraId="7D89693E" w14:textId="77777777" w:rsidR="00000000" w:rsidRDefault="00000000">
            <w:pPr>
              <w:pStyle w:val="Text"/>
              <w:jc w:val="right"/>
            </w:pPr>
            <w:r>
              <w:t>37,111</w:t>
            </w:r>
          </w:p>
        </w:tc>
        <w:tc>
          <w:tcPr>
            <w:tcW w:w="2268" w:type="dxa"/>
          </w:tcPr>
          <w:p w14:paraId="1B9758F3" w14:textId="77777777" w:rsidR="00000000" w:rsidRDefault="00000000">
            <w:pPr>
              <w:pStyle w:val="Text"/>
              <w:jc w:val="right"/>
            </w:pPr>
            <w:r>
              <w:t>27,837</w:t>
            </w:r>
          </w:p>
        </w:tc>
        <w:tc>
          <w:tcPr>
            <w:tcW w:w="2235" w:type="dxa"/>
          </w:tcPr>
          <w:p w14:paraId="183C2BA3" w14:textId="77777777" w:rsidR="00000000" w:rsidRDefault="00000000">
            <w:pPr>
              <w:pStyle w:val="Text"/>
              <w:jc w:val="right"/>
            </w:pPr>
            <w:r>
              <w:t>64,948</w:t>
            </w:r>
          </w:p>
        </w:tc>
      </w:tr>
      <w:tr w:rsidR="00000000" w14:paraId="5A0BB126" w14:textId="77777777">
        <w:tblPrEx>
          <w:tblCellMar>
            <w:top w:w="0" w:type="dxa"/>
            <w:bottom w:w="0" w:type="dxa"/>
          </w:tblCellMar>
        </w:tblPrEx>
        <w:tc>
          <w:tcPr>
            <w:tcW w:w="3969" w:type="dxa"/>
          </w:tcPr>
          <w:p w14:paraId="0160E67D" w14:textId="77777777" w:rsidR="00000000" w:rsidRDefault="00000000">
            <w:pPr>
              <w:pStyle w:val="Text"/>
            </w:pPr>
            <w:r>
              <w:t>Catherine B Livingstone</w:t>
            </w:r>
          </w:p>
        </w:tc>
        <w:tc>
          <w:tcPr>
            <w:tcW w:w="2268" w:type="dxa"/>
            <w:gridSpan w:val="2"/>
          </w:tcPr>
          <w:p w14:paraId="7D76EB93" w14:textId="77777777" w:rsidR="00000000" w:rsidRDefault="00000000">
            <w:pPr>
              <w:pStyle w:val="Text"/>
              <w:jc w:val="right"/>
            </w:pPr>
            <w:r>
              <w:t>10,400</w:t>
            </w:r>
          </w:p>
        </w:tc>
        <w:tc>
          <w:tcPr>
            <w:tcW w:w="2268" w:type="dxa"/>
          </w:tcPr>
          <w:p w14:paraId="56386003" w14:textId="77777777" w:rsidR="00000000" w:rsidRDefault="00000000">
            <w:pPr>
              <w:pStyle w:val="Text"/>
              <w:jc w:val="right"/>
            </w:pPr>
            <w:r>
              <w:t>15,641</w:t>
            </w:r>
          </w:p>
        </w:tc>
        <w:tc>
          <w:tcPr>
            <w:tcW w:w="2235" w:type="dxa"/>
          </w:tcPr>
          <w:p w14:paraId="4BC830F9" w14:textId="77777777" w:rsidR="00000000" w:rsidRDefault="00000000">
            <w:pPr>
              <w:pStyle w:val="Text"/>
              <w:jc w:val="right"/>
            </w:pPr>
            <w:r>
              <w:t>26,041</w:t>
            </w:r>
          </w:p>
        </w:tc>
      </w:tr>
      <w:tr w:rsidR="00000000" w14:paraId="2CE753D4" w14:textId="77777777">
        <w:tblPrEx>
          <w:tblCellMar>
            <w:top w:w="0" w:type="dxa"/>
            <w:bottom w:w="0" w:type="dxa"/>
          </w:tblCellMar>
        </w:tblPrEx>
        <w:tc>
          <w:tcPr>
            <w:tcW w:w="3969" w:type="dxa"/>
          </w:tcPr>
          <w:p w14:paraId="0D97DFD7" w14:textId="77777777" w:rsidR="00000000" w:rsidRDefault="00000000">
            <w:pPr>
              <w:pStyle w:val="Text"/>
            </w:pPr>
            <w:r>
              <w:t>Charles Macek</w:t>
            </w:r>
          </w:p>
        </w:tc>
        <w:tc>
          <w:tcPr>
            <w:tcW w:w="2268" w:type="dxa"/>
            <w:gridSpan w:val="2"/>
          </w:tcPr>
          <w:p w14:paraId="1672F733" w14:textId="77777777" w:rsidR="00000000" w:rsidRDefault="00000000">
            <w:pPr>
              <w:pStyle w:val="Text"/>
              <w:jc w:val="right"/>
            </w:pPr>
            <w:r>
              <w:t>–</w:t>
            </w:r>
          </w:p>
        </w:tc>
        <w:tc>
          <w:tcPr>
            <w:tcW w:w="2268" w:type="dxa"/>
          </w:tcPr>
          <w:p w14:paraId="53822CED" w14:textId="77777777" w:rsidR="00000000" w:rsidRDefault="00000000">
            <w:pPr>
              <w:pStyle w:val="Text"/>
              <w:jc w:val="right"/>
            </w:pPr>
            <w:r>
              <w:t>39,462</w:t>
            </w:r>
          </w:p>
        </w:tc>
        <w:tc>
          <w:tcPr>
            <w:tcW w:w="2235" w:type="dxa"/>
          </w:tcPr>
          <w:p w14:paraId="4402724A" w14:textId="77777777" w:rsidR="00000000" w:rsidRDefault="00000000">
            <w:pPr>
              <w:pStyle w:val="Text"/>
              <w:jc w:val="right"/>
            </w:pPr>
            <w:r>
              <w:t>39,462</w:t>
            </w:r>
          </w:p>
        </w:tc>
      </w:tr>
      <w:tr w:rsidR="00000000" w14:paraId="7428C2E1" w14:textId="77777777">
        <w:tblPrEx>
          <w:tblCellMar>
            <w:top w:w="0" w:type="dxa"/>
            <w:bottom w:w="0" w:type="dxa"/>
          </w:tblCellMar>
        </w:tblPrEx>
        <w:tc>
          <w:tcPr>
            <w:tcW w:w="3969" w:type="dxa"/>
          </w:tcPr>
          <w:p w14:paraId="4187C8C7" w14:textId="77777777" w:rsidR="00000000" w:rsidRDefault="00000000">
            <w:pPr>
              <w:pStyle w:val="Text"/>
            </w:pPr>
            <w:r>
              <w:t>John W Stocker</w:t>
            </w:r>
          </w:p>
        </w:tc>
        <w:tc>
          <w:tcPr>
            <w:tcW w:w="2268" w:type="dxa"/>
            <w:gridSpan w:val="2"/>
          </w:tcPr>
          <w:p w14:paraId="112E4F31" w14:textId="77777777" w:rsidR="00000000" w:rsidRDefault="00000000">
            <w:pPr>
              <w:pStyle w:val="Text"/>
              <w:jc w:val="right"/>
            </w:pPr>
            <w:r>
              <w:t>800</w:t>
            </w:r>
          </w:p>
        </w:tc>
        <w:tc>
          <w:tcPr>
            <w:tcW w:w="2268" w:type="dxa"/>
          </w:tcPr>
          <w:p w14:paraId="38A0B68F" w14:textId="77777777" w:rsidR="00000000" w:rsidRDefault="00000000">
            <w:pPr>
              <w:pStyle w:val="Text"/>
              <w:jc w:val="right"/>
            </w:pPr>
            <w:r>
              <w:t>80,944</w:t>
            </w:r>
          </w:p>
        </w:tc>
        <w:tc>
          <w:tcPr>
            <w:tcW w:w="2235" w:type="dxa"/>
          </w:tcPr>
          <w:p w14:paraId="088868CA" w14:textId="77777777" w:rsidR="00000000" w:rsidRDefault="00000000">
            <w:pPr>
              <w:pStyle w:val="Text"/>
              <w:jc w:val="right"/>
            </w:pPr>
            <w:r>
              <w:t>81,744</w:t>
            </w:r>
          </w:p>
        </w:tc>
      </w:tr>
    </w:tbl>
    <w:p w14:paraId="5AC9261A" w14:textId="77777777" w:rsidR="00000000" w:rsidRDefault="00000000">
      <w:pPr>
        <w:pStyle w:val="Notes"/>
      </w:pPr>
      <w:r>
        <w:t>(1) Shares in which the director does not have a relevant interest, including shares held by director related entities, are excluded from indirect interests.</w:t>
      </w:r>
    </w:p>
    <w:p w14:paraId="71C790BA" w14:textId="77777777" w:rsidR="00000000" w:rsidRDefault="00000000">
      <w:pPr>
        <w:pStyle w:val="Notes"/>
      </w:pPr>
      <w:r>
        <w:t>(2) Includes :</w:t>
      </w:r>
    </w:p>
    <w:p w14:paraId="1008353F" w14:textId="77777777" w:rsidR="00000000" w:rsidRDefault="00000000">
      <w:pPr>
        <w:pStyle w:val="Notes"/>
      </w:pPr>
      <w:r>
        <w:t>• 400 shares acquired with an interest free loan and 200 free shares under the terms of the Telstra Employee Share Ownership Plan 1999 (TESOP99);</w:t>
      </w:r>
    </w:p>
    <w:p w14:paraId="25EF672A" w14:textId="77777777" w:rsidR="00000000" w:rsidRDefault="00000000">
      <w:pPr>
        <w:pStyle w:val="Notes"/>
      </w:pPr>
      <w:r>
        <w:tab/>
        <w:t>• 2,000 shares acquired with an interest free loan plus 500 free shares under the terms of the Telstra Employee Share Ownership Plan 1997 (TESOP97) and 200 loyalty shares obtained under the “one for ten loyalty offer” available to all employees who participated in the 1997 public offer; and</w:t>
      </w:r>
    </w:p>
    <w:p w14:paraId="6C556F5A" w14:textId="77777777" w:rsidR="00000000" w:rsidRDefault="00000000">
      <w:pPr>
        <w:pStyle w:val="Notes"/>
      </w:pPr>
      <w:r>
        <w:tab/>
        <w:t>• 80 loyalty shares received under the “one for ten loyalty offer” available to all employees who participated in the 1999 public offer.</w:t>
      </w:r>
    </w:p>
    <w:p w14:paraId="249DB945" w14:textId="77777777" w:rsidR="00000000" w:rsidRDefault="00000000">
      <w:pPr>
        <w:pStyle w:val="Notes"/>
      </w:pPr>
      <w:r>
        <w:t xml:space="preserve">(3) During fiscal 2004, Dr Switkowski was granted 503,200 performance rights and 251,600 deferred shares under the terms and conditions of the Telstra Growthshare Trust Deed. </w:t>
      </w:r>
    </w:p>
    <w:p w14:paraId="51D9635B" w14:textId="77777777" w:rsidR="00000000" w:rsidRDefault="00000000">
      <w:pPr>
        <w:pStyle w:val="Notes"/>
      </w:pPr>
      <w:r>
        <w:t>These performance rights and deferred shares are in addition to the above.</w:t>
      </w:r>
    </w:p>
    <w:p w14:paraId="1BC58B5A" w14:textId="77777777" w:rsidR="00000000" w:rsidRDefault="00000000">
      <w:pPr>
        <w:pStyle w:val="Text"/>
        <w:tabs>
          <w:tab w:val="center" w:pos="3969"/>
          <w:tab w:val="center" w:pos="6237"/>
          <w:tab w:val="center" w:pos="850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2268"/>
        <w:gridCol w:w="2410"/>
        <w:gridCol w:w="2552"/>
      </w:tblGrid>
      <w:tr w:rsidR="00000000" w14:paraId="45A0F6A6" w14:textId="77777777">
        <w:tblPrEx>
          <w:tblCellMar>
            <w:top w:w="0" w:type="dxa"/>
            <w:bottom w:w="0" w:type="dxa"/>
          </w:tblCellMar>
        </w:tblPrEx>
        <w:tc>
          <w:tcPr>
            <w:tcW w:w="3085" w:type="dxa"/>
          </w:tcPr>
          <w:p w14:paraId="047FC7C0" w14:textId="77777777" w:rsidR="00000000" w:rsidRDefault="00000000">
            <w:pPr>
              <w:pStyle w:val="Text"/>
            </w:pPr>
            <w:r>
              <w:t>Senior executives</w:t>
            </w:r>
          </w:p>
        </w:tc>
        <w:tc>
          <w:tcPr>
            <w:tcW w:w="2268" w:type="dxa"/>
          </w:tcPr>
          <w:p w14:paraId="351ED23D" w14:textId="77777777" w:rsidR="00000000" w:rsidRDefault="00000000">
            <w:pPr>
              <w:pStyle w:val="Text"/>
              <w:jc w:val="center"/>
            </w:pPr>
          </w:p>
        </w:tc>
        <w:tc>
          <w:tcPr>
            <w:tcW w:w="2410" w:type="dxa"/>
          </w:tcPr>
          <w:p w14:paraId="7A743E8E" w14:textId="77777777" w:rsidR="00000000" w:rsidRDefault="00000000">
            <w:pPr>
              <w:pStyle w:val="Text"/>
              <w:jc w:val="center"/>
            </w:pPr>
            <w:r>
              <w:t>Number of shares held</w:t>
            </w:r>
          </w:p>
        </w:tc>
        <w:tc>
          <w:tcPr>
            <w:tcW w:w="2552" w:type="dxa"/>
          </w:tcPr>
          <w:p w14:paraId="5890C9F7" w14:textId="77777777" w:rsidR="00000000" w:rsidRDefault="00000000">
            <w:pPr>
              <w:pStyle w:val="Text"/>
              <w:jc w:val="center"/>
            </w:pPr>
          </w:p>
        </w:tc>
      </w:tr>
      <w:tr w:rsidR="00000000" w14:paraId="55FAF92B" w14:textId="77777777">
        <w:tblPrEx>
          <w:tblCellMar>
            <w:top w:w="0" w:type="dxa"/>
            <w:bottom w:w="0" w:type="dxa"/>
          </w:tblCellMar>
        </w:tblPrEx>
        <w:tc>
          <w:tcPr>
            <w:tcW w:w="3085" w:type="dxa"/>
          </w:tcPr>
          <w:p w14:paraId="4B232A0D" w14:textId="77777777" w:rsidR="00000000" w:rsidRDefault="00000000">
            <w:pPr>
              <w:pStyle w:val="Text"/>
            </w:pPr>
          </w:p>
        </w:tc>
        <w:tc>
          <w:tcPr>
            <w:tcW w:w="2268" w:type="dxa"/>
          </w:tcPr>
          <w:p w14:paraId="1F111635" w14:textId="77777777" w:rsidR="00000000" w:rsidRDefault="00000000">
            <w:pPr>
              <w:pStyle w:val="Text"/>
              <w:jc w:val="center"/>
            </w:pPr>
            <w:r>
              <w:t>Direct interest</w:t>
            </w:r>
          </w:p>
        </w:tc>
        <w:tc>
          <w:tcPr>
            <w:tcW w:w="2410" w:type="dxa"/>
          </w:tcPr>
          <w:p w14:paraId="6D8DAECA" w14:textId="77777777" w:rsidR="00000000" w:rsidRDefault="00000000">
            <w:pPr>
              <w:pStyle w:val="Text"/>
              <w:jc w:val="center"/>
            </w:pPr>
            <w:r>
              <w:t>Indirect interest</w:t>
            </w:r>
          </w:p>
        </w:tc>
        <w:tc>
          <w:tcPr>
            <w:tcW w:w="2552" w:type="dxa"/>
          </w:tcPr>
          <w:p w14:paraId="6F777CC8" w14:textId="77777777" w:rsidR="00000000" w:rsidRDefault="00000000">
            <w:pPr>
              <w:pStyle w:val="Text"/>
              <w:jc w:val="center"/>
            </w:pPr>
            <w:r>
              <w:t>Total</w:t>
            </w:r>
          </w:p>
        </w:tc>
      </w:tr>
      <w:tr w:rsidR="00000000" w14:paraId="602916A4" w14:textId="77777777">
        <w:tblPrEx>
          <w:tblCellMar>
            <w:top w:w="0" w:type="dxa"/>
            <w:bottom w:w="0" w:type="dxa"/>
          </w:tblCellMar>
        </w:tblPrEx>
        <w:tc>
          <w:tcPr>
            <w:tcW w:w="3085" w:type="dxa"/>
          </w:tcPr>
          <w:p w14:paraId="1835D1D9" w14:textId="77777777" w:rsidR="00000000" w:rsidRDefault="00000000">
            <w:pPr>
              <w:pStyle w:val="Text"/>
            </w:pPr>
            <w:r>
              <w:t>Bruce Akhurst</w:t>
            </w:r>
          </w:p>
        </w:tc>
        <w:tc>
          <w:tcPr>
            <w:tcW w:w="2268" w:type="dxa"/>
          </w:tcPr>
          <w:p w14:paraId="63C02289" w14:textId="77777777" w:rsidR="00000000" w:rsidRDefault="00000000">
            <w:pPr>
              <w:pStyle w:val="Text"/>
              <w:jc w:val="right"/>
            </w:pPr>
            <w:r>
              <w:t>7,780</w:t>
            </w:r>
          </w:p>
        </w:tc>
        <w:tc>
          <w:tcPr>
            <w:tcW w:w="2410" w:type="dxa"/>
          </w:tcPr>
          <w:p w14:paraId="5CF9BE28" w14:textId="77777777" w:rsidR="00000000" w:rsidRDefault="00000000">
            <w:pPr>
              <w:pStyle w:val="Text"/>
              <w:jc w:val="right"/>
            </w:pPr>
            <w:r>
              <w:t>54,711</w:t>
            </w:r>
          </w:p>
        </w:tc>
        <w:tc>
          <w:tcPr>
            <w:tcW w:w="2552" w:type="dxa"/>
          </w:tcPr>
          <w:p w14:paraId="7400DCF2" w14:textId="77777777" w:rsidR="00000000" w:rsidRDefault="00000000">
            <w:pPr>
              <w:pStyle w:val="Text"/>
              <w:jc w:val="right"/>
            </w:pPr>
            <w:r>
              <w:t>62,491</w:t>
            </w:r>
          </w:p>
        </w:tc>
      </w:tr>
      <w:tr w:rsidR="00000000" w14:paraId="540783F5" w14:textId="77777777">
        <w:tblPrEx>
          <w:tblCellMar>
            <w:top w:w="0" w:type="dxa"/>
            <w:bottom w:w="0" w:type="dxa"/>
          </w:tblCellMar>
        </w:tblPrEx>
        <w:tc>
          <w:tcPr>
            <w:tcW w:w="3085" w:type="dxa"/>
          </w:tcPr>
          <w:p w14:paraId="23566C9E" w14:textId="77777777" w:rsidR="00000000" w:rsidRDefault="00000000">
            <w:pPr>
              <w:pStyle w:val="Text"/>
            </w:pPr>
            <w:r>
              <w:t>Douglas Campbell</w:t>
            </w:r>
          </w:p>
        </w:tc>
        <w:tc>
          <w:tcPr>
            <w:tcW w:w="2268" w:type="dxa"/>
          </w:tcPr>
          <w:p w14:paraId="4591B779" w14:textId="77777777" w:rsidR="00000000" w:rsidRDefault="00000000">
            <w:pPr>
              <w:pStyle w:val="Text"/>
              <w:jc w:val="right"/>
            </w:pPr>
            <w:r>
              <w:t>9,700</w:t>
            </w:r>
          </w:p>
        </w:tc>
        <w:tc>
          <w:tcPr>
            <w:tcW w:w="2410" w:type="dxa"/>
          </w:tcPr>
          <w:p w14:paraId="02388124" w14:textId="77777777" w:rsidR="00000000" w:rsidRDefault="00000000">
            <w:pPr>
              <w:pStyle w:val="Text"/>
              <w:jc w:val="right"/>
            </w:pPr>
            <w:r>
              <w:t>27,500</w:t>
            </w:r>
          </w:p>
        </w:tc>
        <w:tc>
          <w:tcPr>
            <w:tcW w:w="2552" w:type="dxa"/>
          </w:tcPr>
          <w:p w14:paraId="4CBEEFEF" w14:textId="77777777" w:rsidR="00000000" w:rsidRDefault="00000000">
            <w:pPr>
              <w:pStyle w:val="Text"/>
              <w:jc w:val="right"/>
            </w:pPr>
            <w:r>
              <w:t>37,200</w:t>
            </w:r>
          </w:p>
        </w:tc>
      </w:tr>
      <w:tr w:rsidR="00000000" w14:paraId="70905DCF" w14:textId="77777777">
        <w:tblPrEx>
          <w:tblCellMar>
            <w:top w:w="0" w:type="dxa"/>
            <w:bottom w:w="0" w:type="dxa"/>
          </w:tblCellMar>
        </w:tblPrEx>
        <w:tc>
          <w:tcPr>
            <w:tcW w:w="3085" w:type="dxa"/>
          </w:tcPr>
          <w:p w14:paraId="3F5E4092" w14:textId="77777777" w:rsidR="00000000" w:rsidRDefault="00000000">
            <w:pPr>
              <w:pStyle w:val="Text"/>
            </w:pPr>
            <w:r>
              <w:t>David Moffatt</w:t>
            </w:r>
          </w:p>
        </w:tc>
        <w:tc>
          <w:tcPr>
            <w:tcW w:w="2268" w:type="dxa"/>
          </w:tcPr>
          <w:p w14:paraId="1DDFF077" w14:textId="77777777" w:rsidR="00000000" w:rsidRDefault="00000000">
            <w:pPr>
              <w:pStyle w:val="Text"/>
              <w:jc w:val="right"/>
            </w:pPr>
            <w:r>
              <w:t>600</w:t>
            </w:r>
          </w:p>
        </w:tc>
        <w:tc>
          <w:tcPr>
            <w:tcW w:w="2410" w:type="dxa"/>
          </w:tcPr>
          <w:p w14:paraId="3318CD63" w14:textId="77777777" w:rsidR="00000000" w:rsidRDefault="00000000">
            <w:pPr>
              <w:pStyle w:val="Text"/>
              <w:jc w:val="right"/>
            </w:pPr>
            <w:r>
              <w:t>3,100</w:t>
            </w:r>
          </w:p>
        </w:tc>
        <w:tc>
          <w:tcPr>
            <w:tcW w:w="2552" w:type="dxa"/>
          </w:tcPr>
          <w:p w14:paraId="598C25BB" w14:textId="77777777" w:rsidR="00000000" w:rsidRDefault="00000000">
            <w:pPr>
              <w:pStyle w:val="Text"/>
              <w:jc w:val="right"/>
            </w:pPr>
            <w:r>
              <w:t>3,700</w:t>
            </w:r>
          </w:p>
        </w:tc>
      </w:tr>
      <w:tr w:rsidR="00000000" w14:paraId="5EA407EB" w14:textId="77777777">
        <w:tblPrEx>
          <w:tblCellMar>
            <w:top w:w="0" w:type="dxa"/>
            <w:bottom w:w="0" w:type="dxa"/>
          </w:tblCellMar>
        </w:tblPrEx>
        <w:tc>
          <w:tcPr>
            <w:tcW w:w="3085" w:type="dxa"/>
          </w:tcPr>
          <w:p w14:paraId="6D6BB719" w14:textId="77777777" w:rsidR="00000000" w:rsidRDefault="00000000">
            <w:pPr>
              <w:pStyle w:val="Text"/>
            </w:pPr>
            <w:r>
              <w:t>Ted Pretty</w:t>
            </w:r>
          </w:p>
        </w:tc>
        <w:tc>
          <w:tcPr>
            <w:tcW w:w="2268" w:type="dxa"/>
          </w:tcPr>
          <w:p w14:paraId="585C1F4F" w14:textId="77777777" w:rsidR="00000000" w:rsidRDefault="00000000">
            <w:pPr>
              <w:pStyle w:val="Text"/>
              <w:jc w:val="right"/>
            </w:pPr>
            <w:r>
              <w:t>–</w:t>
            </w:r>
          </w:p>
        </w:tc>
        <w:tc>
          <w:tcPr>
            <w:tcW w:w="2410" w:type="dxa"/>
          </w:tcPr>
          <w:p w14:paraId="612A02D2" w14:textId="77777777" w:rsidR="00000000" w:rsidRDefault="00000000">
            <w:pPr>
              <w:pStyle w:val="Text"/>
              <w:jc w:val="right"/>
            </w:pPr>
            <w:r>
              <w:t>2,400</w:t>
            </w:r>
          </w:p>
        </w:tc>
        <w:tc>
          <w:tcPr>
            <w:tcW w:w="2552" w:type="dxa"/>
          </w:tcPr>
          <w:p w14:paraId="23BB2C6D" w14:textId="77777777" w:rsidR="00000000" w:rsidRDefault="00000000">
            <w:pPr>
              <w:pStyle w:val="Text"/>
              <w:jc w:val="right"/>
            </w:pPr>
            <w:r>
              <w:t>2,400</w:t>
            </w:r>
          </w:p>
        </w:tc>
      </w:tr>
      <w:tr w:rsidR="00000000" w14:paraId="74068A09" w14:textId="77777777">
        <w:tblPrEx>
          <w:tblCellMar>
            <w:top w:w="0" w:type="dxa"/>
            <w:bottom w:w="0" w:type="dxa"/>
          </w:tblCellMar>
        </w:tblPrEx>
        <w:tc>
          <w:tcPr>
            <w:tcW w:w="3085" w:type="dxa"/>
          </w:tcPr>
          <w:p w14:paraId="55D0B6A9" w14:textId="77777777" w:rsidR="00000000" w:rsidRDefault="00000000">
            <w:pPr>
              <w:pStyle w:val="Text"/>
            </w:pPr>
            <w:r>
              <w:t>Michael Rocca</w:t>
            </w:r>
          </w:p>
        </w:tc>
        <w:tc>
          <w:tcPr>
            <w:tcW w:w="2268" w:type="dxa"/>
          </w:tcPr>
          <w:p w14:paraId="42FC47A3" w14:textId="77777777" w:rsidR="00000000" w:rsidRDefault="00000000">
            <w:pPr>
              <w:pStyle w:val="Text"/>
              <w:jc w:val="right"/>
            </w:pPr>
            <w:r>
              <w:t>12,000</w:t>
            </w:r>
          </w:p>
        </w:tc>
        <w:tc>
          <w:tcPr>
            <w:tcW w:w="2410" w:type="dxa"/>
          </w:tcPr>
          <w:p w14:paraId="635514AD" w14:textId="77777777" w:rsidR="00000000" w:rsidRDefault="00000000">
            <w:pPr>
              <w:pStyle w:val="Text"/>
              <w:jc w:val="right"/>
            </w:pPr>
            <w:r>
              <w:t>–</w:t>
            </w:r>
          </w:p>
        </w:tc>
        <w:tc>
          <w:tcPr>
            <w:tcW w:w="2552" w:type="dxa"/>
          </w:tcPr>
          <w:p w14:paraId="5207103B" w14:textId="77777777" w:rsidR="00000000" w:rsidRDefault="00000000">
            <w:pPr>
              <w:pStyle w:val="Text"/>
              <w:jc w:val="right"/>
            </w:pPr>
            <w:r>
              <w:t>12,000</w:t>
            </w:r>
          </w:p>
        </w:tc>
      </w:tr>
      <w:tr w:rsidR="00000000" w14:paraId="4BF3AECE" w14:textId="77777777">
        <w:tblPrEx>
          <w:tblCellMar>
            <w:top w:w="0" w:type="dxa"/>
            <w:bottom w:w="0" w:type="dxa"/>
          </w:tblCellMar>
        </w:tblPrEx>
        <w:tc>
          <w:tcPr>
            <w:tcW w:w="3085" w:type="dxa"/>
          </w:tcPr>
          <w:p w14:paraId="39EA7CF9" w14:textId="77777777" w:rsidR="00000000" w:rsidRDefault="00000000">
            <w:pPr>
              <w:pStyle w:val="Text"/>
            </w:pPr>
            <w:r>
              <w:t>Bill Scales</w:t>
            </w:r>
          </w:p>
        </w:tc>
        <w:tc>
          <w:tcPr>
            <w:tcW w:w="2268" w:type="dxa"/>
          </w:tcPr>
          <w:p w14:paraId="73C9201D" w14:textId="77777777" w:rsidR="00000000" w:rsidRDefault="00000000">
            <w:pPr>
              <w:pStyle w:val="Text"/>
              <w:jc w:val="right"/>
            </w:pPr>
            <w:r>
              <w:t>8,516</w:t>
            </w:r>
          </w:p>
        </w:tc>
        <w:tc>
          <w:tcPr>
            <w:tcW w:w="2410" w:type="dxa"/>
          </w:tcPr>
          <w:p w14:paraId="05E1F991" w14:textId="77777777" w:rsidR="00000000" w:rsidRDefault="00000000">
            <w:pPr>
              <w:pStyle w:val="Text"/>
              <w:jc w:val="right"/>
            </w:pPr>
            <w:r>
              <w:t>1,400</w:t>
            </w:r>
          </w:p>
        </w:tc>
        <w:tc>
          <w:tcPr>
            <w:tcW w:w="2552" w:type="dxa"/>
          </w:tcPr>
          <w:p w14:paraId="492FDB0F" w14:textId="77777777" w:rsidR="00000000" w:rsidRDefault="00000000">
            <w:pPr>
              <w:pStyle w:val="Text"/>
              <w:jc w:val="right"/>
            </w:pPr>
            <w:r>
              <w:t>9,916</w:t>
            </w:r>
          </w:p>
        </w:tc>
      </w:tr>
      <w:tr w:rsidR="00000000" w14:paraId="6491D685" w14:textId="77777777">
        <w:tblPrEx>
          <w:tblCellMar>
            <w:top w:w="0" w:type="dxa"/>
            <w:bottom w:w="0" w:type="dxa"/>
          </w:tblCellMar>
        </w:tblPrEx>
        <w:tc>
          <w:tcPr>
            <w:tcW w:w="3085" w:type="dxa"/>
          </w:tcPr>
          <w:p w14:paraId="5E86054D" w14:textId="77777777" w:rsidR="00000000" w:rsidRDefault="00000000">
            <w:pPr>
              <w:pStyle w:val="Text"/>
            </w:pPr>
            <w:r>
              <w:t>John Stanhope</w:t>
            </w:r>
          </w:p>
        </w:tc>
        <w:tc>
          <w:tcPr>
            <w:tcW w:w="2268" w:type="dxa"/>
          </w:tcPr>
          <w:p w14:paraId="56864D76" w14:textId="77777777" w:rsidR="00000000" w:rsidRDefault="00000000">
            <w:pPr>
              <w:pStyle w:val="Text"/>
              <w:jc w:val="right"/>
            </w:pPr>
            <w:r>
              <w:t>6,980</w:t>
            </w:r>
          </w:p>
        </w:tc>
        <w:tc>
          <w:tcPr>
            <w:tcW w:w="2410" w:type="dxa"/>
          </w:tcPr>
          <w:p w14:paraId="795696AF" w14:textId="77777777" w:rsidR="00000000" w:rsidRDefault="00000000">
            <w:pPr>
              <w:pStyle w:val="Text"/>
              <w:jc w:val="right"/>
            </w:pPr>
            <w:r>
              <w:t>3,960</w:t>
            </w:r>
          </w:p>
        </w:tc>
        <w:tc>
          <w:tcPr>
            <w:tcW w:w="2552" w:type="dxa"/>
          </w:tcPr>
          <w:p w14:paraId="09DFAA38" w14:textId="77777777" w:rsidR="00000000" w:rsidRDefault="00000000">
            <w:pPr>
              <w:pStyle w:val="Text"/>
              <w:jc w:val="right"/>
            </w:pPr>
            <w:r>
              <w:t>10,940</w:t>
            </w:r>
          </w:p>
        </w:tc>
      </w:tr>
      <w:tr w:rsidR="00000000" w14:paraId="0181548A" w14:textId="77777777">
        <w:tblPrEx>
          <w:tblCellMar>
            <w:top w:w="0" w:type="dxa"/>
            <w:bottom w:w="0" w:type="dxa"/>
          </w:tblCellMar>
        </w:tblPrEx>
        <w:tc>
          <w:tcPr>
            <w:tcW w:w="3085" w:type="dxa"/>
          </w:tcPr>
          <w:p w14:paraId="49DFA4A7" w14:textId="77777777" w:rsidR="00000000" w:rsidRDefault="00000000">
            <w:pPr>
              <w:pStyle w:val="Text"/>
            </w:pPr>
            <w:r>
              <w:t>David Thodey</w:t>
            </w:r>
          </w:p>
        </w:tc>
        <w:tc>
          <w:tcPr>
            <w:tcW w:w="2268" w:type="dxa"/>
          </w:tcPr>
          <w:p w14:paraId="23BC6992" w14:textId="77777777" w:rsidR="00000000" w:rsidRDefault="00000000">
            <w:pPr>
              <w:pStyle w:val="Text"/>
              <w:jc w:val="right"/>
            </w:pPr>
            <w:r>
              <w:t>12,462</w:t>
            </w:r>
          </w:p>
        </w:tc>
        <w:tc>
          <w:tcPr>
            <w:tcW w:w="2410" w:type="dxa"/>
          </w:tcPr>
          <w:p w14:paraId="0E2AC3C9" w14:textId="77777777" w:rsidR="00000000" w:rsidRDefault="00000000">
            <w:pPr>
              <w:pStyle w:val="Text"/>
              <w:jc w:val="right"/>
            </w:pPr>
            <w:r>
              <w:t>5,800</w:t>
            </w:r>
          </w:p>
        </w:tc>
        <w:tc>
          <w:tcPr>
            <w:tcW w:w="2552" w:type="dxa"/>
          </w:tcPr>
          <w:p w14:paraId="19A59CE9" w14:textId="77777777" w:rsidR="00000000" w:rsidRDefault="00000000">
            <w:pPr>
              <w:pStyle w:val="Text"/>
              <w:jc w:val="right"/>
            </w:pPr>
            <w:r>
              <w:t>18,262</w:t>
            </w:r>
          </w:p>
        </w:tc>
      </w:tr>
    </w:tbl>
    <w:p w14:paraId="5994E6F5" w14:textId="77777777" w:rsidR="00000000" w:rsidRDefault="00000000">
      <w:pPr>
        <w:pStyle w:val="Heading"/>
      </w:pPr>
      <w:r>
        <w:br w:type="page"/>
        <w:t>concise financial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2"/>
        <w:gridCol w:w="945"/>
        <w:gridCol w:w="1136"/>
        <w:gridCol w:w="876"/>
        <w:gridCol w:w="61"/>
      </w:tblGrid>
      <w:tr w:rsidR="00000000" w14:paraId="36210783" w14:textId="77777777">
        <w:tblPrEx>
          <w:tblCellMar>
            <w:top w:w="0" w:type="dxa"/>
            <w:bottom w:w="0" w:type="dxa"/>
          </w:tblCellMar>
        </w:tblPrEx>
        <w:trPr>
          <w:gridAfter w:val="1"/>
          <w:wAfter w:w="49" w:type="dxa"/>
        </w:trPr>
        <w:tc>
          <w:tcPr>
            <w:tcW w:w="8897" w:type="dxa"/>
            <w:gridSpan w:val="2"/>
          </w:tcPr>
          <w:p w14:paraId="406D2104" w14:textId="77777777" w:rsidR="00000000" w:rsidRDefault="00000000">
            <w:pPr>
              <w:pStyle w:val="Text"/>
              <w:rPr>
                <w:sz w:val="20"/>
              </w:rPr>
            </w:pPr>
            <w:r>
              <w:rPr>
                <w:rFonts w:ascii="Harmony-Display Italic" w:hAnsi="Harmony-Display Italic"/>
              </w:rPr>
              <w:t xml:space="preserve">statement of financial performance </w:t>
            </w:r>
            <w:r>
              <w:rPr>
                <w:sz w:val="20"/>
              </w:rPr>
              <w:t>for the year ended 30 June 2004</w:t>
            </w:r>
          </w:p>
        </w:tc>
        <w:tc>
          <w:tcPr>
            <w:tcW w:w="1844" w:type="dxa"/>
            <w:gridSpan w:val="2"/>
          </w:tcPr>
          <w:p w14:paraId="35987DDB" w14:textId="77777777" w:rsidR="00000000" w:rsidRDefault="00000000">
            <w:pPr>
              <w:pStyle w:val="Text"/>
              <w:jc w:val="center"/>
              <w:rPr>
                <w:sz w:val="20"/>
              </w:rPr>
            </w:pPr>
            <w:r>
              <w:rPr>
                <w:sz w:val="20"/>
              </w:rPr>
              <w:t>Telstra Group</w:t>
            </w:r>
          </w:p>
        </w:tc>
      </w:tr>
      <w:tr w:rsidR="00000000" w14:paraId="1D8E6EB8" w14:textId="77777777">
        <w:tblPrEx>
          <w:tblCellMar>
            <w:top w:w="0" w:type="dxa"/>
            <w:bottom w:w="0" w:type="dxa"/>
          </w:tblCellMar>
        </w:tblPrEx>
        <w:trPr>
          <w:gridAfter w:val="1"/>
          <w:wAfter w:w="49" w:type="dxa"/>
        </w:trPr>
        <w:tc>
          <w:tcPr>
            <w:tcW w:w="8897" w:type="dxa"/>
            <w:gridSpan w:val="2"/>
          </w:tcPr>
          <w:p w14:paraId="2C29F4F9" w14:textId="77777777" w:rsidR="00000000" w:rsidRDefault="00000000">
            <w:pPr>
              <w:pStyle w:val="financials"/>
              <w:tabs>
                <w:tab w:val="clear" w:pos="7952"/>
                <w:tab w:val="clear" w:pos="9088"/>
                <w:tab w:val="clear" w:pos="10224"/>
              </w:tabs>
            </w:pPr>
          </w:p>
        </w:tc>
        <w:tc>
          <w:tcPr>
            <w:tcW w:w="1844" w:type="dxa"/>
            <w:gridSpan w:val="2"/>
          </w:tcPr>
          <w:p w14:paraId="60A7B9C4" w14:textId="77777777" w:rsidR="00000000" w:rsidRDefault="00000000">
            <w:pPr>
              <w:pStyle w:val="financials"/>
              <w:tabs>
                <w:tab w:val="clear" w:pos="7952"/>
                <w:tab w:val="clear" w:pos="9088"/>
                <w:tab w:val="clear" w:pos="10224"/>
              </w:tabs>
              <w:jc w:val="center"/>
            </w:pPr>
            <w:r>
              <w:t>Year ended 30 June</w:t>
            </w:r>
          </w:p>
        </w:tc>
      </w:tr>
      <w:tr w:rsidR="00000000" w14:paraId="51A71720" w14:textId="77777777">
        <w:tblPrEx>
          <w:tblCellMar>
            <w:top w:w="0" w:type="dxa"/>
            <w:bottom w:w="0" w:type="dxa"/>
          </w:tblCellMar>
        </w:tblPrEx>
        <w:tc>
          <w:tcPr>
            <w:tcW w:w="7952" w:type="dxa"/>
          </w:tcPr>
          <w:p w14:paraId="7C3A4C80" w14:textId="77777777" w:rsidR="00000000" w:rsidRDefault="00000000">
            <w:pPr>
              <w:pStyle w:val="financials"/>
              <w:tabs>
                <w:tab w:val="clear" w:pos="7952"/>
                <w:tab w:val="clear" w:pos="9088"/>
                <w:tab w:val="clear" w:pos="10224"/>
              </w:tabs>
            </w:pPr>
          </w:p>
        </w:tc>
        <w:tc>
          <w:tcPr>
            <w:tcW w:w="945" w:type="dxa"/>
          </w:tcPr>
          <w:p w14:paraId="6395CB86" w14:textId="77777777" w:rsidR="00000000" w:rsidRDefault="00000000">
            <w:pPr>
              <w:pStyle w:val="financials"/>
              <w:tabs>
                <w:tab w:val="clear" w:pos="7952"/>
                <w:tab w:val="clear" w:pos="9088"/>
                <w:tab w:val="clear" w:pos="10224"/>
              </w:tabs>
              <w:jc w:val="center"/>
            </w:pPr>
            <w:r>
              <w:t>Note</w:t>
            </w:r>
          </w:p>
        </w:tc>
        <w:tc>
          <w:tcPr>
            <w:tcW w:w="1136" w:type="dxa"/>
          </w:tcPr>
          <w:p w14:paraId="04ADCBCB" w14:textId="77777777" w:rsidR="00000000" w:rsidRDefault="00000000">
            <w:pPr>
              <w:pStyle w:val="financials"/>
              <w:tabs>
                <w:tab w:val="clear" w:pos="7952"/>
                <w:tab w:val="clear" w:pos="9088"/>
                <w:tab w:val="clear" w:pos="10224"/>
              </w:tabs>
              <w:jc w:val="center"/>
            </w:pPr>
            <w:r>
              <w:t>2004</w:t>
            </w:r>
          </w:p>
        </w:tc>
        <w:tc>
          <w:tcPr>
            <w:tcW w:w="757" w:type="dxa"/>
            <w:gridSpan w:val="2"/>
          </w:tcPr>
          <w:p w14:paraId="1A6FE4BE" w14:textId="77777777" w:rsidR="00000000" w:rsidRDefault="00000000">
            <w:pPr>
              <w:pStyle w:val="financials"/>
              <w:tabs>
                <w:tab w:val="clear" w:pos="7952"/>
                <w:tab w:val="clear" w:pos="9088"/>
                <w:tab w:val="clear" w:pos="10224"/>
              </w:tabs>
              <w:jc w:val="center"/>
            </w:pPr>
            <w:r>
              <w:t>2003</w:t>
            </w:r>
          </w:p>
        </w:tc>
      </w:tr>
      <w:tr w:rsidR="00000000" w14:paraId="58F85940" w14:textId="77777777">
        <w:tblPrEx>
          <w:tblCellMar>
            <w:top w:w="0" w:type="dxa"/>
            <w:bottom w:w="0" w:type="dxa"/>
          </w:tblCellMar>
        </w:tblPrEx>
        <w:tc>
          <w:tcPr>
            <w:tcW w:w="7952" w:type="dxa"/>
          </w:tcPr>
          <w:p w14:paraId="122F191E" w14:textId="77777777" w:rsidR="00000000" w:rsidRDefault="00000000">
            <w:pPr>
              <w:pStyle w:val="financials"/>
              <w:tabs>
                <w:tab w:val="clear" w:pos="7952"/>
                <w:tab w:val="clear" w:pos="9088"/>
                <w:tab w:val="clear" w:pos="10224"/>
              </w:tabs>
            </w:pPr>
          </w:p>
        </w:tc>
        <w:tc>
          <w:tcPr>
            <w:tcW w:w="945" w:type="dxa"/>
          </w:tcPr>
          <w:p w14:paraId="33E35C5B" w14:textId="77777777" w:rsidR="00000000" w:rsidRDefault="00000000">
            <w:pPr>
              <w:pStyle w:val="financials"/>
              <w:tabs>
                <w:tab w:val="clear" w:pos="7952"/>
                <w:tab w:val="clear" w:pos="9088"/>
                <w:tab w:val="clear" w:pos="10224"/>
              </w:tabs>
              <w:jc w:val="center"/>
            </w:pPr>
          </w:p>
        </w:tc>
        <w:tc>
          <w:tcPr>
            <w:tcW w:w="1136" w:type="dxa"/>
          </w:tcPr>
          <w:p w14:paraId="345ADB56" w14:textId="77777777" w:rsidR="00000000" w:rsidRDefault="00000000">
            <w:pPr>
              <w:pStyle w:val="financials"/>
              <w:tabs>
                <w:tab w:val="clear" w:pos="7952"/>
                <w:tab w:val="clear" w:pos="9088"/>
                <w:tab w:val="clear" w:pos="10224"/>
              </w:tabs>
              <w:jc w:val="center"/>
            </w:pPr>
            <w:r>
              <w:t>$m</w:t>
            </w:r>
          </w:p>
        </w:tc>
        <w:tc>
          <w:tcPr>
            <w:tcW w:w="757" w:type="dxa"/>
            <w:gridSpan w:val="2"/>
          </w:tcPr>
          <w:p w14:paraId="1C9D48A3" w14:textId="77777777" w:rsidR="00000000" w:rsidRDefault="00000000">
            <w:pPr>
              <w:pStyle w:val="financials"/>
              <w:tabs>
                <w:tab w:val="clear" w:pos="7952"/>
                <w:tab w:val="clear" w:pos="9088"/>
                <w:tab w:val="clear" w:pos="10224"/>
              </w:tabs>
              <w:jc w:val="center"/>
            </w:pPr>
            <w:r>
              <w:t>$m</w:t>
            </w:r>
          </w:p>
        </w:tc>
      </w:tr>
      <w:tr w:rsidR="00000000" w14:paraId="6A2EFF30" w14:textId="77777777">
        <w:tblPrEx>
          <w:tblCellMar>
            <w:top w:w="0" w:type="dxa"/>
            <w:bottom w:w="0" w:type="dxa"/>
          </w:tblCellMar>
        </w:tblPrEx>
        <w:tc>
          <w:tcPr>
            <w:tcW w:w="7952" w:type="dxa"/>
          </w:tcPr>
          <w:p w14:paraId="4A84C364" w14:textId="77777777" w:rsidR="00000000" w:rsidRDefault="00000000">
            <w:pPr>
              <w:pStyle w:val="financials"/>
              <w:tabs>
                <w:tab w:val="clear" w:pos="7952"/>
                <w:tab w:val="clear" w:pos="9088"/>
                <w:tab w:val="clear" w:pos="10224"/>
              </w:tabs>
            </w:pPr>
            <w:r>
              <w:t>Ordinary activities</w:t>
            </w:r>
          </w:p>
        </w:tc>
        <w:tc>
          <w:tcPr>
            <w:tcW w:w="945" w:type="dxa"/>
          </w:tcPr>
          <w:p w14:paraId="6248B6AE" w14:textId="77777777" w:rsidR="00000000" w:rsidRDefault="00000000">
            <w:pPr>
              <w:pStyle w:val="financials"/>
              <w:tabs>
                <w:tab w:val="clear" w:pos="7952"/>
                <w:tab w:val="clear" w:pos="9088"/>
                <w:tab w:val="clear" w:pos="10224"/>
              </w:tabs>
              <w:jc w:val="right"/>
            </w:pPr>
          </w:p>
        </w:tc>
        <w:tc>
          <w:tcPr>
            <w:tcW w:w="1136" w:type="dxa"/>
          </w:tcPr>
          <w:p w14:paraId="1A952BDF" w14:textId="77777777" w:rsidR="00000000" w:rsidRDefault="00000000">
            <w:pPr>
              <w:pStyle w:val="financials"/>
              <w:tabs>
                <w:tab w:val="clear" w:pos="7952"/>
                <w:tab w:val="clear" w:pos="9088"/>
                <w:tab w:val="clear" w:pos="10224"/>
              </w:tabs>
              <w:jc w:val="right"/>
            </w:pPr>
          </w:p>
        </w:tc>
        <w:tc>
          <w:tcPr>
            <w:tcW w:w="757" w:type="dxa"/>
            <w:gridSpan w:val="2"/>
          </w:tcPr>
          <w:p w14:paraId="67C0CABF" w14:textId="77777777" w:rsidR="00000000" w:rsidRDefault="00000000">
            <w:pPr>
              <w:pStyle w:val="financials"/>
              <w:tabs>
                <w:tab w:val="clear" w:pos="7952"/>
                <w:tab w:val="clear" w:pos="9088"/>
                <w:tab w:val="clear" w:pos="10224"/>
              </w:tabs>
              <w:jc w:val="right"/>
            </w:pPr>
          </w:p>
        </w:tc>
      </w:tr>
      <w:tr w:rsidR="00000000" w14:paraId="0EE4F4CB" w14:textId="77777777">
        <w:tblPrEx>
          <w:tblCellMar>
            <w:top w:w="0" w:type="dxa"/>
            <w:bottom w:w="0" w:type="dxa"/>
          </w:tblCellMar>
        </w:tblPrEx>
        <w:tc>
          <w:tcPr>
            <w:tcW w:w="7952" w:type="dxa"/>
          </w:tcPr>
          <w:p w14:paraId="2800D3AB" w14:textId="77777777" w:rsidR="00000000" w:rsidRDefault="00000000">
            <w:pPr>
              <w:pStyle w:val="financials"/>
              <w:tabs>
                <w:tab w:val="clear" w:pos="7952"/>
                <w:tab w:val="clear" w:pos="9088"/>
                <w:tab w:val="clear" w:pos="10224"/>
              </w:tabs>
            </w:pPr>
            <w:r>
              <w:t>Revenue</w:t>
            </w:r>
          </w:p>
        </w:tc>
        <w:tc>
          <w:tcPr>
            <w:tcW w:w="945" w:type="dxa"/>
          </w:tcPr>
          <w:p w14:paraId="42C50AEE" w14:textId="77777777" w:rsidR="00000000" w:rsidRDefault="00000000">
            <w:pPr>
              <w:pStyle w:val="financials"/>
              <w:tabs>
                <w:tab w:val="clear" w:pos="7952"/>
                <w:tab w:val="clear" w:pos="9088"/>
                <w:tab w:val="clear" w:pos="10224"/>
              </w:tabs>
              <w:jc w:val="right"/>
            </w:pPr>
          </w:p>
        </w:tc>
        <w:tc>
          <w:tcPr>
            <w:tcW w:w="1136" w:type="dxa"/>
          </w:tcPr>
          <w:p w14:paraId="1C413510" w14:textId="77777777" w:rsidR="00000000" w:rsidRDefault="00000000">
            <w:pPr>
              <w:pStyle w:val="financials"/>
              <w:tabs>
                <w:tab w:val="clear" w:pos="7952"/>
                <w:tab w:val="clear" w:pos="9088"/>
                <w:tab w:val="clear" w:pos="10224"/>
              </w:tabs>
              <w:jc w:val="right"/>
            </w:pPr>
          </w:p>
        </w:tc>
        <w:tc>
          <w:tcPr>
            <w:tcW w:w="757" w:type="dxa"/>
            <w:gridSpan w:val="2"/>
          </w:tcPr>
          <w:p w14:paraId="0C9D702C" w14:textId="77777777" w:rsidR="00000000" w:rsidRDefault="00000000">
            <w:pPr>
              <w:pStyle w:val="financials"/>
              <w:tabs>
                <w:tab w:val="clear" w:pos="7952"/>
                <w:tab w:val="clear" w:pos="9088"/>
                <w:tab w:val="clear" w:pos="10224"/>
              </w:tabs>
              <w:jc w:val="right"/>
            </w:pPr>
          </w:p>
        </w:tc>
      </w:tr>
      <w:tr w:rsidR="00000000" w14:paraId="066362BA" w14:textId="77777777">
        <w:tblPrEx>
          <w:tblCellMar>
            <w:top w:w="0" w:type="dxa"/>
            <w:bottom w:w="0" w:type="dxa"/>
          </w:tblCellMar>
        </w:tblPrEx>
        <w:tc>
          <w:tcPr>
            <w:tcW w:w="7952" w:type="dxa"/>
          </w:tcPr>
          <w:p w14:paraId="008FDB0E" w14:textId="77777777" w:rsidR="00000000" w:rsidRDefault="00000000">
            <w:pPr>
              <w:pStyle w:val="financials"/>
              <w:tabs>
                <w:tab w:val="clear" w:pos="7952"/>
                <w:tab w:val="clear" w:pos="9088"/>
                <w:tab w:val="clear" w:pos="10224"/>
              </w:tabs>
            </w:pPr>
            <w:r>
              <w:t xml:space="preserve">Sales revenue </w:t>
            </w:r>
          </w:p>
        </w:tc>
        <w:tc>
          <w:tcPr>
            <w:tcW w:w="945" w:type="dxa"/>
          </w:tcPr>
          <w:p w14:paraId="29D34A41" w14:textId="77777777" w:rsidR="00000000" w:rsidRDefault="00000000">
            <w:pPr>
              <w:pStyle w:val="financials"/>
              <w:tabs>
                <w:tab w:val="clear" w:pos="7952"/>
                <w:tab w:val="clear" w:pos="9088"/>
                <w:tab w:val="clear" w:pos="10224"/>
              </w:tabs>
              <w:jc w:val="right"/>
            </w:pPr>
          </w:p>
        </w:tc>
        <w:tc>
          <w:tcPr>
            <w:tcW w:w="1136" w:type="dxa"/>
          </w:tcPr>
          <w:p w14:paraId="29D472DD" w14:textId="77777777" w:rsidR="00000000" w:rsidRDefault="00000000">
            <w:pPr>
              <w:pStyle w:val="financials"/>
              <w:tabs>
                <w:tab w:val="clear" w:pos="7952"/>
                <w:tab w:val="clear" w:pos="9088"/>
                <w:tab w:val="clear" w:pos="10224"/>
              </w:tabs>
              <w:jc w:val="right"/>
            </w:pPr>
            <w:r>
              <w:t>20,737</w:t>
            </w:r>
          </w:p>
        </w:tc>
        <w:tc>
          <w:tcPr>
            <w:tcW w:w="757" w:type="dxa"/>
            <w:gridSpan w:val="2"/>
          </w:tcPr>
          <w:p w14:paraId="56473FB2" w14:textId="77777777" w:rsidR="00000000" w:rsidRDefault="00000000">
            <w:pPr>
              <w:pStyle w:val="financials"/>
              <w:tabs>
                <w:tab w:val="clear" w:pos="7952"/>
                <w:tab w:val="clear" w:pos="9088"/>
                <w:tab w:val="clear" w:pos="10224"/>
              </w:tabs>
              <w:jc w:val="right"/>
            </w:pPr>
            <w:r>
              <w:t>20,495</w:t>
            </w:r>
          </w:p>
        </w:tc>
      </w:tr>
      <w:tr w:rsidR="00000000" w14:paraId="2AB72229" w14:textId="77777777">
        <w:tblPrEx>
          <w:tblCellMar>
            <w:top w:w="0" w:type="dxa"/>
            <w:bottom w:w="0" w:type="dxa"/>
          </w:tblCellMar>
        </w:tblPrEx>
        <w:tc>
          <w:tcPr>
            <w:tcW w:w="7952" w:type="dxa"/>
          </w:tcPr>
          <w:p w14:paraId="2DCF2747" w14:textId="77777777" w:rsidR="00000000" w:rsidRDefault="00000000">
            <w:pPr>
              <w:pStyle w:val="financials"/>
              <w:tabs>
                <w:tab w:val="clear" w:pos="7952"/>
                <w:tab w:val="clear" w:pos="9088"/>
                <w:tab w:val="clear" w:pos="10224"/>
              </w:tabs>
            </w:pPr>
            <w:r>
              <w:t xml:space="preserve">Other revenue (excluding interest revenue) </w:t>
            </w:r>
          </w:p>
        </w:tc>
        <w:tc>
          <w:tcPr>
            <w:tcW w:w="945" w:type="dxa"/>
          </w:tcPr>
          <w:p w14:paraId="7F22A0FC" w14:textId="77777777" w:rsidR="00000000" w:rsidRDefault="00000000">
            <w:pPr>
              <w:pStyle w:val="financials"/>
              <w:tabs>
                <w:tab w:val="clear" w:pos="7952"/>
                <w:tab w:val="clear" w:pos="9088"/>
                <w:tab w:val="clear" w:pos="10224"/>
              </w:tabs>
              <w:jc w:val="right"/>
            </w:pPr>
            <w:r>
              <w:t>4</w:t>
            </w:r>
          </w:p>
        </w:tc>
        <w:tc>
          <w:tcPr>
            <w:tcW w:w="1136" w:type="dxa"/>
          </w:tcPr>
          <w:p w14:paraId="6E86EDB6" w14:textId="77777777" w:rsidR="00000000" w:rsidRDefault="00000000">
            <w:pPr>
              <w:pStyle w:val="financials"/>
              <w:tabs>
                <w:tab w:val="clear" w:pos="7952"/>
                <w:tab w:val="clear" w:pos="9088"/>
                <w:tab w:val="clear" w:pos="10224"/>
              </w:tabs>
              <w:jc w:val="right"/>
            </w:pPr>
            <w:r>
              <w:t>543</w:t>
            </w:r>
          </w:p>
        </w:tc>
        <w:tc>
          <w:tcPr>
            <w:tcW w:w="757" w:type="dxa"/>
            <w:gridSpan w:val="2"/>
          </w:tcPr>
          <w:p w14:paraId="495A5D39" w14:textId="77777777" w:rsidR="00000000" w:rsidRDefault="00000000">
            <w:pPr>
              <w:pStyle w:val="financials"/>
              <w:tabs>
                <w:tab w:val="clear" w:pos="7952"/>
                <w:tab w:val="clear" w:pos="9088"/>
                <w:tab w:val="clear" w:pos="10224"/>
              </w:tabs>
              <w:jc w:val="right"/>
            </w:pPr>
            <w:r>
              <w:t>1,121</w:t>
            </w:r>
          </w:p>
        </w:tc>
      </w:tr>
      <w:tr w:rsidR="00000000" w14:paraId="72D435E8" w14:textId="77777777">
        <w:tblPrEx>
          <w:tblCellMar>
            <w:top w:w="0" w:type="dxa"/>
            <w:bottom w:w="0" w:type="dxa"/>
          </w:tblCellMar>
        </w:tblPrEx>
        <w:tc>
          <w:tcPr>
            <w:tcW w:w="7952" w:type="dxa"/>
          </w:tcPr>
          <w:p w14:paraId="4EA63930" w14:textId="77777777" w:rsidR="00000000" w:rsidRDefault="00000000">
            <w:pPr>
              <w:pStyle w:val="financials"/>
              <w:tabs>
                <w:tab w:val="clear" w:pos="7952"/>
                <w:tab w:val="clear" w:pos="9088"/>
                <w:tab w:val="clear" w:pos="10224"/>
              </w:tabs>
            </w:pPr>
          </w:p>
        </w:tc>
        <w:tc>
          <w:tcPr>
            <w:tcW w:w="945" w:type="dxa"/>
          </w:tcPr>
          <w:p w14:paraId="59ECCC6A" w14:textId="77777777" w:rsidR="00000000" w:rsidRDefault="00000000">
            <w:pPr>
              <w:pStyle w:val="financials"/>
              <w:tabs>
                <w:tab w:val="clear" w:pos="7952"/>
                <w:tab w:val="clear" w:pos="9088"/>
                <w:tab w:val="clear" w:pos="10224"/>
              </w:tabs>
              <w:jc w:val="right"/>
            </w:pPr>
          </w:p>
        </w:tc>
        <w:tc>
          <w:tcPr>
            <w:tcW w:w="1136" w:type="dxa"/>
          </w:tcPr>
          <w:p w14:paraId="6C6AE083" w14:textId="77777777" w:rsidR="00000000" w:rsidRDefault="00000000">
            <w:pPr>
              <w:pStyle w:val="financials"/>
              <w:tabs>
                <w:tab w:val="clear" w:pos="7952"/>
                <w:tab w:val="clear" w:pos="9088"/>
                <w:tab w:val="clear" w:pos="10224"/>
              </w:tabs>
              <w:jc w:val="right"/>
            </w:pPr>
            <w:r>
              <w:t>21,280</w:t>
            </w:r>
          </w:p>
        </w:tc>
        <w:tc>
          <w:tcPr>
            <w:tcW w:w="757" w:type="dxa"/>
            <w:gridSpan w:val="2"/>
          </w:tcPr>
          <w:p w14:paraId="5B33F1E8" w14:textId="77777777" w:rsidR="00000000" w:rsidRDefault="00000000">
            <w:pPr>
              <w:pStyle w:val="financials"/>
              <w:tabs>
                <w:tab w:val="clear" w:pos="7952"/>
                <w:tab w:val="clear" w:pos="9088"/>
                <w:tab w:val="clear" w:pos="10224"/>
              </w:tabs>
              <w:jc w:val="right"/>
            </w:pPr>
            <w:r>
              <w:t>21,616</w:t>
            </w:r>
          </w:p>
        </w:tc>
      </w:tr>
      <w:tr w:rsidR="00000000" w14:paraId="69A8A760" w14:textId="77777777">
        <w:tblPrEx>
          <w:tblCellMar>
            <w:top w:w="0" w:type="dxa"/>
            <w:bottom w:w="0" w:type="dxa"/>
          </w:tblCellMar>
        </w:tblPrEx>
        <w:tc>
          <w:tcPr>
            <w:tcW w:w="7952" w:type="dxa"/>
          </w:tcPr>
          <w:p w14:paraId="5225034F" w14:textId="77777777" w:rsidR="00000000" w:rsidRDefault="00000000">
            <w:pPr>
              <w:pStyle w:val="financials"/>
              <w:tabs>
                <w:tab w:val="clear" w:pos="7952"/>
                <w:tab w:val="clear" w:pos="9088"/>
                <w:tab w:val="clear" w:pos="10224"/>
              </w:tabs>
            </w:pPr>
            <w:r>
              <w:t>Expenses</w:t>
            </w:r>
          </w:p>
        </w:tc>
        <w:tc>
          <w:tcPr>
            <w:tcW w:w="945" w:type="dxa"/>
          </w:tcPr>
          <w:p w14:paraId="70FCDB9E" w14:textId="77777777" w:rsidR="00000000" w:rsidRDefault="00000000">
            <w:pPr>
              <w:pStyle w:val="financials"/>
              <w:tabs>
                <w:tab w:val="clear" w:pos="7952"/>
                <w:tab w:val="clear" w:pos="9088"/>
                <w:tab w:val="clear" w:pos="10224"/>
              </w:tabs>
              <w:jc w:val="right"/>
            </w:pPr>
          </w:p>
        </w:tc>
        <w:tc>
          <w:tcPr>
            <w:tcW w:w="1136" w:type="dxa"/>
          </w:tcPr>
          <w:p w14:paraId="2F822826" w14:textId="77777777" w:rsidR="00000000" w:rsidRDefault="00000000">
            <w:pPr>
              <w:pStyle w:val="financials"/>
              <w:tabs>
                <w:tab w:val="clear" w:pos="7952"/>
                <w:tab w:val="clear" w:pos="9088"/>
                <w:tab w:val="clear" w:pos="10224"/>
              </w:tabs>
              <w:jc w:val="right"/>
            </w:pPr>
          </w:p>
        </w:tc>
        <w:tc>
          <w:tcPr>
            <w:tcW w:w="757" w:type="dxa"/>
            <w:gridSpan w:val="2"/>
          </w:tcPr>
          <w:p w14:paraId="2F4AF513" w14:textId="77777777" w:rsidR="00000000" w:rsidRDefault="00000000">
            <w:pPr>
              <w:pStyle w:val="financials"/>
              <w:tabs>
                <w:tab w:val="clear" w:pos="7952"/>
                <w:tab w:val="clear" w:pos="9088"/>
                <w:tab w:val="clear" w:pos="10224"/>
              </w:tabs>
              <w:jc w:val="right"/>
            </w:pPr>
          </w:p>
        </w:tc>
      </w:tr>
      <w:tr w:rsidR="00000000" w14:paraId="51C4C457" w14:textId="77777777">
        <w:tblPrEx>
          <w:tblCellMar>
            <w:top w:w="0" w:type="dxa"/>
            <w:bottom w:w="0" w:type="dxa"/>
          </w:tblCellMar>
        </w:tblPrEx>
        <w:tc>
          <w:tcPr>
            <w:tcW w:w="7952" w:type="dxa"/>
          </w:tcPr>
          <w:p w14:paraId="062A070A" w14:textId="77777777" w:rsidR="00000000" w:rsidRDefault="00000000">
            <w:pPr>
              <w:pStyle w:val="financials"/>
              <w:tabs>
                <w:tab w:val="clear" w:pos="7952"/>
                <w:tab w:val="clear" w:pos="9088"/>
                <w:tab w:val="clear" w:pos="10224"/>
              </w:tabs>
            </w:pPr>
            <w:r>
              <w:t>Labour</w:t>
            </w:r>
          </w:p>
        </w:tc>
        <w:tc>
          <w:tcPr>
            <w:tcW w:w="945" w:type="dxa"/>
          </w:tcPr>
          <w:p w14:paraId="155CB319" w14:textId="77777777" w:rsidR="00000000" w:rsidRDefault="00000000">
            <w:pPr>
              <w:pStyle w:val="financials"/>
              <w:tabs>
                <w:tab w:val="clear" w:pos="7952"/>
                <w:tab w:val="clear" w:pos="9088"/>
                <w:tab w:val="clear" w:pos="10224"/>
              </w:tabs>
              <w:jc w:val="right"/>
            </w:pPr>
          </w:p>
        </w:tc>
        <w:tc>
          <w:tcPr>
            <w:tcW w:w="1136" w:type="dxa"/>
          </w:tcPr>
          <w:p w14:paraId="204F7CDB" w14:textId="77777777" w:rsidR="00000000" w:rsidRDefault="00000000">
            <w:pPr>
              <w:pStyle w:val="financials"/>
              <w:tabs>
                <w:tab w:val="clear" w:pos="7952"/>
                <w:tab w:val="clear" w:pos="9088"/>
                <w:tab w:val="clear" w:pos="10224"/>
              </w:tabs>
              <w:jc w:val="right"/>
            </w:pPr>
            <w:r>
              <w:t>3,218</w:t>
            </w:r>
          </w:p>
        </w:tc>
        <w:tc>
          <w:tcPr>
            <w:tcW w:w="757" w:type="dxa"/>
            <w:gridSpan w:val="2"/>
          </w:tcPr>
          <w:p w14:paraId="2475AEEF" w14:textId="77777777" w:rsidR="00000000" w:rsidRDefault="00000000">
            <w:pPr>
              <w:pStyle w:val="financials"/>
              <w:tabs>
                <w:tab w:val="clear" w:pos="7952"/>
                <w:tab w:val="clear" w:pos="9088"/>
                <w:tab w:val="clear" w:pos="10224"/>
              </w:tabs>
              <w:jc w:val="right"/>
            </w:pPr>
            <w:r>
              <w:t>3,204</w:t>
            </w:r>
          </w:p>
        </w:tc>
      </w:tr>
      <w:tr w:rsidR="00000000" w14:paraId="1C2A0E21" w14:textId="77777777">
        <w:tblPrEx>
          <w:tblCellMar>
            <w:top w:w="0" w:type="dxa"/>
            <w:bottom w:w="0" w:type="dxa"/>
          </w:tblCellMar>
        </w:tblPrEx>
        <w:tc>
          <w:tcPr>
            <w:tcW w:w="7952" w:type="dxa"/>
          </w:tcPr>
          <w:p w14:paraId="04AD1C52" w14:textId="77777777" w:rsidR="00000000" w:rsidRDefault="00000000">
            <w:pPr>
              <w:pStyle w:val="financials"/>
              <w:tabs>
                <w:tab w:val="clear" w:pos="7952"/>
                <w:tab w:val="clear" w:pos="9088"/>
                <w:tab w:val="clear" w:pos="10224"/>
              </w:tabs>
            </w:pPr>
            <w:r>
              <w:t>Goods and services purchased</w:t>
            </w:r>
          </w:p>
        </w:tc>
        <w:tc>
          <w:tcPr>
            <w:tcW w:w="945" w:type="dxa"/>
          </w:tcPr>
          <w:p w14:paraId="002419AF" w14:textId="77777777" w:rsidR="00000000" w:rsidRDefault="00000000">
            <w:pPr>
              <w:pStyle w:val="financials"/>
              <w:tabs>
                <w:tab w:val="clear" w:pos="7952"/>
                <w:tab w:val="clear" w:pos="9088"/>
                <w:tab w:val="clear" w:pos="10224"/>
              </w:tabs>
              <w:jc w:val="right"/>
            </w:pPr>
          </w:p>
        </w:tc>
        <w:tc>
          <w:tcPr>
            <w:tcW w:w="1136" w:type="dxa"/>
          </w:tcPr>
          <w:p w14:paraId="03FA0247" w14:textId="77777777" w:rsidR="00000000" w:rsidRDefault="00000000">
            <w:pPr>
              <w:pStyle w:val="financials"/>
              <w:tabs>
                <w:tab w:val="clear" w:pos="7952"/>
                <w:tab w:val="clear" w:pos="9088"/>
                <w:tab w:val="clear" w:pos="10224"/>
              </w:tabs>
              <w:jc w:val="right"/>
            </w:pPr>
            <w:r>
              <w:t>3,420</w:t>
            </w:r>
          </w:p>
        </w:tc>
        <w:tc>
          <w:tcPr>
            <w:tcW w:w="757" w:type="dxa"/>
            <w:gridSpan w:val="2"/>
          </w:tcPr>
          <w:p w14:paraId="29361E02" w14:textId="77777777" w:rsidR="00000000" w:rsidRDefault="00000000">
            <w:pPr>
              <w:pStyle w:val="financials"/>
              <w:tabs>
                <w:tab w:val="clear" w:pos="7952"/>
                <w:tab w:val="clear" w:pos="9088"/>
                <w:tab w:val="clear" w:pos="10224"/>
              </w:tabs>
              <w:jc w:val="right"/>
            </w:pPr>
            <w:r>
              <w:t>3,615</w:t>
            </w:r>
          </w:p>
        </w:tc>
      </w:tr>
      <w:tr w:rsidR="00000000" w14:paraId="6F78564F" w14:textId="77777777">
        <w:tblPrEx>
          <w:tblCellMar>
            <w:top w:w="0" w:type="dxa"/>
            <w:bottom w:w="0" w:type="dxa"/>
          </w:tblCellMar>
        </w:tblPrEx>
        <w:tc>
          <w:tcPr>
            <w:tcW w:w="7952" w:type="dxa"/>
          </w:tcPr>
          <w:p w14:paraId="146CBBA8" w14:textId="77777777" w:rsidR="00000000" w:rsidRDefault="00000000">
            <w:pPr>
              <w:pStyle w:val="financials"/>
              <w:tabs>
                <w:tab w:val="clear" w:pos="7952"/>
                <w:tab w:val="clear" w:pos="9088"/>
                <w:tab w:val="clear" w:pos="10224"/>
              </w:tabs>
            </w:pPr>
            <w:r>
              <w:t>Other expenses</w:t>
            </w:r>
          </w:p>
        </w:tc>
        <w:tc>
          <w:tcPr>
            <w:tcW w:w="945" w:type="dxa"/>
          </w:tcPr>
          <w:p w14:paraId="2A67C595" w14:textId="77777777" w:rsidR="00000000" w:rsidRDefault="00000000">
            <w:pPr>
              <w:pStyle w:val="financials"/>
              <w:tabs>
                <w:tab w:val="clear" w:pos="7952"/>
                <w:tab w:val="clear" w:pos="9088"/>
                <w:tab w:val="clear" w:pos="10224"/>
              </w:tabs>
              <w:jc w:val="right"/>
            </w:pPr>
            <w:r>
              <w:t>4</w:t>
            </w:r>
          </w:p>
        </w:tc>
        <w:tc>
          <w:tcPr>
            <w:tcW w:w="1136" w:type="dxa"/>
          </w:tcPr>
          <w:p w14:paraId="6A13A108" w14:textId="77777777" w:rsidR="00000000" w:rsidRDefault="00000000">
            <w:pPr>
              <w:pStyle w:val="financials"/>
              <w:tabs>
                <w:tab w:val="clear" w:pos="7952"/>
                <w:tab w:val="clear" w:pos="9088"/>
                <w:tab w:val="clear" w:pos="10224"/>
              </w:tabs>
              <w:jc w:val="right"/>
            </w:pPr>
            <w:r>
              <w:t>4,389</w:t>
            </w:r>
          </w:p>
        </w:tc>
        <w:tc>
          <w:tcPr>
            <w:tcW w:w="757" w:type="dxa"/>
            <w:gridSpan w:val="2"/>
          </w:tcPr>
          <w:p w14:paraId="0E15A56F" w14:textId="77777777" w:rsidR="00000000" w:rsidRDefault="00000000">
            <w:pPr>
              <w:pStyle w:val="financials"/>
              <w:tabs>
                <w:tab w:val="clear" w:pos="7952"/>
                <w:tab w:val="clear" w:pos="9088"/>
                <w:tab w:val="clear" w:pos="10224"/>
              </w:tabs>
              <w:jc w:val="right"/>
            </w:pPr>
            <w:r>
              <w:t>4,602</w:t>
            </w:r>
          </w:p>
        </w:tc>
      </w:tr>
      <w:tr w:rsidR="00000000" w14:paraId="0C4CE085" w14:textId="77777777">
        <w:tblPrEx>
          <w:tblCellMar>
            <w:top w:w="0" w:type="dxa"/>
            <w:bottom w:w="0" w:type="dxa"/>
          </w:tblCellMar>
        </w:tblPrEx>
        <w:tc>
          <w:tcPr>
            <w:tcW w:w="7952" w:type="dxa"/>
          </w:tcPr>
          <w:p w14:paraId="7693FD5F" w14:textId="77777777" w:rsidR="00000000" w:rsidRDefault="00000000">
            <w:pPr>
              <w:pStyle w:val="financials"/>
              <w:tabs>
                <w:tab w:val="clear" w:pos="7952"/>
                <w:tab w:val="clear" w:pos="9088"/>
                <w:tab w:val="clear" w:pos="10224"/>
              </w:tabs>
            </w:pPr>
          </w:p>
        </w:tc>
        <w:tc>
          <w:tcPr>
            <w:tcW w:w="945" w:type="dxa"/>
          </w:tcPr>
          <w:p w14:paraId="266C1C46" w14:textId="77777777" w:rsidR="00000000" w:rsidRDefault="00000000">
            <w:pPr>
              <w:pStyle w:val="financials"/>
              <w:tabs>
                <w:tab w:val="clear" w:pos="7952"/>
                <w:tab w:val="clear" w:pos="9088"/>
                <w:tab w:val="clear" w:pos="10224"/>
              </w:tabs>
              <w:jc w:val="right"/>
            </w:pPr>
          </w:p>
        </w:tc>
        <w:tc>
          <w:tcPr>
            <w:tcW w:w="1136" w:type="dxa"/>
          </w:tcPr>
          <w:p w14:paraId="1C857F86" w14:textId="77777777" w:rsidR="00000000" w:rsidRDefault="00000000">
            <w:pPr>
              <w:pStyle w:val="financials"/>
              <w:tabs>
                <w:tab w:val="clear" w:pos="7952"/>
                <w:tab w:val="clear" w:pos="9088"/>
                <w:tab w:val="clear" w:pos="10224"/>
              </w:tabs>
              <w:jc w:val="right"/>
            </w:pPr>
            <w:r>
              <w:t>11,027</w:t>
            </w:r>
          </w:p>
        </w:tc>
        <w:tc>
          <w:tcPr>
            <w:tcW w:w="757" w:type="dxa"/>
            <w:gridSpan w:val="2"/>
          </w:tcPr>
          <w:p w14:paraId="487A0634" w14:textId="77777777" w:rsidR="00000000" w:rsidRDefault="00000000">
            <w:pPr>
              <w:pStyle w:val="financials"/>
              <w:tabs>
                <w:tab w:val="clear" w:pos="7952"/>
                <w:tab w:val="clear" w:pos="9088"/>
                <w:tab w:val="clear" w:pos="10224"/>
              </w:tabs>
              <w:jc w:val="right"/>
            </w:pPr>
            <w:r>
              <w:t>11,421</w:t>
            </w:r>
          </w:p>
        </w:tc>
      </w:tr>
      <w:tr w:rsidR="00000000" w14:paraId="591CE0CD" w14:textId="77777777">
        <w:tblPrEx>
          <w:tblCellMar>
            <w:top w:w="0" w:type="dxa"/>
            <w:bottom w:w="0" w:type="dxa"/>
          </w:tblCellMar>
        </w:tblPrEx>
        <w:tc>
          <w:tcPr>
            <w:tcW w:w="7952" w:type="dxa"/>
          </w:tcPr>
          <w:p w14:paraId="7C4E09CE" w14:textId="77777777" w:rsidR="00000000" w:rsidRDefault="00000000">
            <w:pPr>
              <w:pStyle w:val="financials"/>
              <w:tabs>
                <w:tab w:val="clear" w:pos="7952"/>
                <w:tab w:val="clear" w:pos="9088"/>
                <w:tab w:val="clear" w:pos="10224"/>
              </w:tabs>
            </w:pPr>
            <w:r>
              <w:t>Share of net loss from joint venture entities and associated entities</w:t>
            </w:r>
          </w:p>
        </w:tc>
        <w:tc>
          <w:tcPr>
            <w:tcW w:w="945" w:type="dxa"/>
          </w:tcPr>
          <w:p w14:paraId="58DB2C94" w14:textId="77777777" w:rsidR="00000000" w:rsidRDefault="00000000">
            <w:pPr>
              <w:pStyle w:val="financials"/>
              <w:tabs>
                <w:tab w:val="clear" w:pos="7952"/>
                <w:tab w:val="clear" w:pos="9088"/>
                <w:tab w:val="clear" w:pos="10224"/>
              </w:tabs>
              <w:jc w:val="right"/>
            </w:pPr>
            <w:r>
              <w:t>4</w:t>
            </w:r>
          </w:p>
        </w:tc>
        <w:tc>
          <w:tcPr>
            <w:tcW w:w="1136" w:type="dxa"/>
          </w:tcPr>
          <w:p w14:paraId="6B4A16A2" w14:textId="77777777" w:rsidR="00000000" w:rsidRDefault="00000000">
            <w:pPr>
              <w:pStyle w:val="financials"/>
              <w:tabs>
                <w:tab w:val="clear" w:pos="7952"/>
                <w:tab w:val="clear" w:pos="9088"/>
                <w:tab w:val="clear" w:pos="10224"/>
              </w:tabs>
              <w:jc w:val="right"/>
            </w:pPr>
            <w:r>
              <w:t>78</w:t>
            </w:r>
          </w:p>
        </w:tc>
        <w:tc>
          <w:tcPr>
            <w:tcW w:w="757" w:type="dxa"/>
            <w:gridSpan w:val="2"/>
          </w:tcPr>
          <w:p w14:paraId="14534222" w14:textId="77777777" w:rsidR="00000000" w:rsidRDefault="00000000">
            <w:pPr>
              <w:pStyle w:val="financials"/>
              <w:tabs>
                <w:tab w:val="clear" w:pos="7952"/>
                <w:tab w:val="clear" w:pos="9088"/>
                <w:tab w:val="clear" w:pos="10224"/>
              </w:tabs>
              <w:jc w:val="right"/>
            </w:pPr>
            <w:r>
              <w:t>1,025</w:t>
            </w:r>
          </w:p>
        </w:tc>
      </w:tr>
      <w:tr w:rsidR="00000000" w14:paraId="182CE097" w14:textId="77777777">
        <w:tblPrEx>
          <w:tblCellMar>
            <w:top w:w="0" w:type="dxa"/>
            <w:bottom w:w="0" w:type="dxa"/>
          </w:tblCellMar>
        </w:tblPrEx>
        <w:tc>
          <w:tcPr>
            <w:tcW w:w="7952" w:type="dxa"/>
          </w:tcPr>
          <w:p w14:paraId="43E8F921" w14:textId="77777777" w:rsidR="00000000" w:rsidRDefault="00000000">
            <w:pPr>
              <w:pStyle w:val="financials"/>
              <w:tabs>
                <w:tab w:val="clear" w:pos="7952"/>
                <w:tab w:val="clear" w:pos="9088"/>
                <w:tab w:val="clear" w:pos="10224"/>
              </w:tabs>
            </w:pPr>
          </w:p>
        </w:tc>
        <w:tc>
          <w:tcPr>
            <w:tcW w:w="945" w:type="dxa"/>
          </w:tcPr>
          <w:p w14:paraId="5BAA4CF7" w14:textId="77777777" w:rsidR="00000000" w:rsidRDefault="00000000">
            <w:pPr>
              <w:pStyle w:val="financials"/>
              <w:tabs>
                <w:tab w:val="clear" w:pos="7952"/>
                <w:tab w:val="clear" w:pos="9088"/>
                <w:tab w:val="clear" w:pos="10224"/>
              </w:tabs>
              <w:jc w:val="right"/>
            </w:pPr>
          </w:p>
        </w:tc>
        <w:tc>
          <w:tcPr>
            <w:tcW w:w="1136" w:type="dxa"/>
          </w:tcPr>
          <w:p w14:paraId="2F5781BD" w14:textId="77777777" w:rsidR="00000000" w:rsidRDefault="00000000">
            <w:pPr>
              <w:pStyle w:val="financials"/>
              <w:tabs>
                <w:tab w:val="clear" w:pos="7952"/>
                <w:tab w:val="clear" w:pos="9088"/>
                <w:tab w:val="clear" w:pos="10224"/>
              </w:tabs>
              <w:jc w:val="right"/>
            </w:pPr>
            <w:r>
              <w:t>11,105</w:t>
            </w:r>
          </w:p>
        </w:tc>
        <w:tc>
          <w:tcPr>
            <w:tcW w:w="757" w:type="dxa"/>
            <w:gridSpan w:val="2"/>
          </w:tcPr>
          <w:p w14:paraId="4B18F99D" w14:textId="77777777" w:rsidR="00000000" w:rsidRDefault="00000000">
            <w:pPr>
              <w:pStyle w:val="financials"/>
              <w:tabs>
                <w:tab w:val="clear" w:pos="7952"/>
                <w:tab w:val="clear" w:pos="9088"/>
                <w:tab w:val="clear" w:pos="10224"/>
              </w:tabs>
              <w:jc w:val="right"/>
            </w:pPr>
            <w:r>
              <w:t>12,446</w:t>
            </w:r>
          </w:p>
        </w:tc>
      </w:tr>
      <w:tr w:rsidR="00000000" w14:paraId="5B50B4F2" w14:textId="77777777">
        <w:tblPrEx>
          <w:tblCellMar>
            <w:top w:w="0" w:type="dxa"/>
            <w:bottom w:w="0" w:type="dxa"/>
          </w:tblCellMar>
        </w:tblPrEx>
        <w:tc>
          <w:tcPr>
            <w:tcW w:w="7952" w:type="dxa"/>
          </w:tcPr>
          <w:p w14:paraId="0CB0D18F" w14:textId="77777777" w:rsidR="00000000" w:rsidRDefault="00000000">
            <w:pPr>
              <w:pStyle w:val="financials"/>
              <w:tabs>
                <w:tab w:val="clear" w:pos="7952"/>
                <w:tab w:val="clear" w:pos="9088"/>
                <w:tab w:val="clear" w:pos="10224"/>
              </w:tabs>
            </w:pPr>
            <w:r>
              <w:t>Earnings before interest, income tax expense, depreciation and amortisation (EBITDA)</w:t>
            </w:r>
          </w:p>
        </w:tc>
        <w:tc>
          <w:tcPr>
            <w:tcW w:w="945" w:type="dxa"/>
          </w:tcPr>
          <w:p w14:paraId="7664001C" w14:textId="77777777" w:rsidR="00000000" w:rsidRDefault="00000000">
            <w:pPr>
              <w:pStyle w:val="financials"/>
              <w:tabs>
                <w:tab w:val="clear" w:pos="7952"/>
                <w:tab w:val="clear" w:pos="9088"/>
                <w:tab w:val="clear" w:pos="10224"/>
              </w:tabs>
              <w:jc w:val="right"/>
            </w:pPr>
            <w:r>
              <w:t>1</w:t>
            </w:r>
          </w:p>
        </w:tc>
        <w:tc>
          <w:tcPr>
            <w:tcW w:w="1136" w:type="dxa"/>
          </w:tcPr>
          <w:p w14:paraId="756535F8" w14:textId="77777777" w:rsidR="00000000" w:rsidRDefault="00000000">
            <w:pPr>
              <w:pStyle w:val="financials"/>
              <w:tabs>
                <w:tab w:val="clear" w:pos="7952"/>
                <w:tab w:val="clear" w:pos="9088"/>
                <w:tab w:val="clear" w:pos="10224"/>
              </w:tabs>
              <w:jc w:val="right"/>
            </w:pPr>
            <w:r>
              <w:t>10,175</w:t>
            </w:r>
          </w:p>
        </w:tc>
        <w:tc>
          <w:tcPr>
            <w:tcW w:w="757" w:type="dxa"/>
            <w:gridSpan w:val="2"/>
          </w:tcPr>
          <w:p w14:paraId="46D4586A" w14:textId="77777777" w:rsidR="00000000" w:rsidRDefault="00000000">
            <w:pPr>
              <w:pStyle w:val="financials"/>
              <w:tabs>
                <w:tab w:val="clear" w:pos="7952"/>
                <w:tab w:val="clear" w:pos="9088"/>
                <w:tab w:val="clear" w:pos="10224"/>
              </w:tabs>
              <w:jc w:val="right"/>
            </w:pPr>
            <w:r>
              <w:t>9,170</w:t>
            </w:r>
          </w:p>
        </w:tc>
      </w:tr>
      <w:tr w:rsidR="00000000" w14:paraId="1C345EA7" w14:textId="77777777">
        <w:tblPrEx>
          <w:tblCellMar>
            <w:top w:w="0" w:type="dxa"/>
            <w:bottom w:w="0" w:type="dxa"/>
          </w:tblCellMar>
        </w:tblPrEx>
        <w:tc>
          <w:tcPr>
            <w:tcW w:w="7952" w:type="dxa"/>
          </w:tcPr>
          <w:p w14:paraId="423A8AF8" w14:textId="77777777" w:rsidR="00000000" w:rsidRDefault="00000000">
            <w:pPr>
              <w:pStyle w:val="financials"/>
              <w:tabs>
                <w:tab w:val="clear" w:pos="7952"/>
                <w:tab w:val="clear" w:pos="9088"/>
                <w:tab w:val="clear" w:pos="10224"/>
              </w:tabs>
            </w:pPr>
            <w:r>
              <w:t>Depreciation and amortisation</w:t>
            </w:r>
          </w:p>
        </w:tc>
        <w:tc>
          <w:tcPr>
            <w:tcW w:w="945" w:type="dxa"/>
          </w:tcPr>
          <w:p w14:paraId="5AF22AE0" w14:textId="77777777" w:rsidR="00000000" w:rsidRDefault="00000000">
            <w:pPr>
              <w:pStyle w:val="financials"/>
              <w:tabs>
                <w:tab w:val="clear" w:pos="7952"/>
                <w:tab w:val="clear" w:pos="9088"/>
                <w:tab w:val="clear" w:pos="10224"/>
              </w:tabs>
              <w:jc w:val="right"/>
            </w:pPr>
          </w:p>
        </w:tc>
        <w:tc>
          <w:tcPr>
            <w:tcW w:w="1136" w:type="dxa"/>
          </w:tcPr>
          <w:p w14:paraId="1763CAF7" w14:textId="77777777" w:rsidR="00000000" w:rsidRDefault="00000000">
            <w:pPr>
              <w:pStyle w:val="financials"/>
              <w:tabs>
                <w:tab w:val="clear" w:pos="7952"/>
                <w:tab w:val="clear" w:pos="9088"/>
                <w:tab w:val="clear" w:pos="10224"/>
              </w:tabs>
              <w:jc w:val="right"/>
            </w:pPr>
            <w:r>
              <w:t>3,615</w:t>
            </w:r>
          </w:p>
        </w:tc>
        <w:tc>
          <w:tcPr>
            <w:tcW w:w="757" w:type="dxa"/>
            <w:gridSpan w:val="2"/>
          </w:tcPr>
          <w:p w14:paraId="6A6E154F" w14:textId="77777777" w:rsidR="00000000" w:rsidRDefault="00000000">
            <w:pPr>
              <w:pStyle w:val="financials"/>
              <w:tabs>
                <w:tab w:val="clear" w:pos="7952"/>
                <w:tab w:val="clear" w:pos="9088"/>
                <w:tab w:val="clear" w:pos="10224"/>
              </w:tabs>
              <w:jc w:val="right"/>
            </w:pPr>
            <w:r>
              <w:t>3,447</w:t>
            </w:r>
          </w:p>
        </w:tc>
      </w:tr>
      <w:tr w:rsidR="00000000" w14:paraId="59608663" w14:textId="77777777">
        <w:tblPrEx>
          <w:tblCellMar>
            <w:top w:w="0" w:type="dxa"/>
            <w:bottom w:w="0" w:type="dxa"/>
          </w:tblCellMar>
        </w:tblPrEx>
        <w:tc>
          <w:tcPr>
            <w:tcW w:w="7952" w:type="dxa"/>
          </w:tcPr>
          <w:p w14:paraId="201FF62D" w14:textId="77777777" w:rsidR="00000000" w:rsidRDefault="00000000">
            <w:pPr>
              <w:pStyle w:val="financials"/>
              <w:tabs>
                <w:tab w:val="clear" w:pos="7952"/>
                <w:tab w:val="clear" w:pos="9088"/>
                <w:tab w:val="clear" w:pos="10224"/>
              </w:tabs>
            </w:pPr>
            <w:r>
              <w:t>Earnings before interest and income tax expense (EBIT)</w:t>
            </w:r>
          </w:p>
        </w:tc>
        <w:tc>
          <w:tcPr>
            <w:tcW w:w="945" w:type="dxa"/>
          </w:tcPr>
          <w:p w14:paraId="0533D718" w14:textId="77777777" w:rsidR="00000000" w:rsidRDefault="00000000">
            <w:pPr>
              <w:pStyle w:val="financials"/>
              <w:tabs>
                <w:tab w:val="clear" w:pos="7952"/>
                <w:tab w:val="clear" w:pos="9088"/>
                <w:tab w:val="clear" w:pos="10224"/>
              </w:tabs>
              <w:jc w:val="right"/>
            </w:pPr>
            <w:r>
              <w:t>1</w:t>
            </w:r>
          </w:p>
        </w:tc>
        <w:tc>
          <w:tcPr>
            <w:tcW w:w="1136" w:type="dxa"/>
          </w:tcPr>
          <w:p w14:paraId="30CF76C8" w14:textId="77777777" w:rsidR="00000000" w:rsidRDefault="00000000">
            <w:pPr>
              <w:pStyle w:val="financials"/>
              <w:tabs>
                <w:tab w:val="clear" w:pos="7952"/>
                <w:tab w:val="clear" w:pos="9088"/>
                <w:tab w:val="clear" w:pos="10224"/>
              </w:tabs>
              <w:jc w:val="right"/>
            </w:pPr>
            <w:r>
              <w:t>6,560</w:t>
            </w:r>
          </w:p>
        </w:tc>
        <w:tc>
          <w:tcPr>
            <w:tcW w:w="757" w:type="dxa"/>
            <w:gridSpan w:val="2"/>
          </w:tcPr>
          <w:p w14:paraId="220C9FF0" w14:textId="77777777" w:rsidR="00000000" w:rsidRDefault="00000000">
            <w:pPr>
              <w:pStyle w:val="financials"/>
              <w:tabs>
                <w:tab w:val="clear" w:pos="7952"/>
                <w:tab w:val="clear" w:pos="9088"/>
                <w:tab w:val="clear" w:pos="10224"/>
              </w:tabs>
              <w:jc w:val="right"/>
            </w:pPr>
            <w:r>
              <w:t>5,723</w:t>
            </w:r>
          </w:p>
        </w:tc>
      </w:tr>
      <w:tr w:rsidR="00000000" w14:paraId="738E5240" w14:textId="77777777">
        <w:tblPrEx>
          <w:tblCellMar>
            <w:top w:w="0" w:type="dxa"/>
            <w:bottom w:w="0" w:type="dxa"/>
          </w:tblCellMar>
        </w:tblPrEx>
        <w:tc>
          <w:tcPr>
            <w:tcW w:w="7952" w:type="dxa"/>
          </w:tcPr>
          <w:p w14:paraId="671079C0" w14:textId="77777777" w:rsidR="00000000" w:rsidRDefault="00000000">
            <w:pPr>
              <w:pStyle w:val="financials"/>
              <w:tabs>
                <w:tab w:val="clear" w:pos="7952"/>
                <w:tab w:val="clear" w:pos="9088"/>
                <w:tab w:val="clear" w:pos="10224"/>
              </w:tabs>
            </w:pPr>
            <w:r>
              <w:t>Interest revenue</w:t>
            </w:r>
          </w:p>
        </w:tc>
        <w:tc>
          <w:tcPr>
            <w:tcW w:w="945" w:type="dxa"/>
          </w:tcPr>
          <w:p w14:paraId="7E1BA944" w14:textId="77777777" w:rsidR="00000000" w:rsidRDefault="00000000">
            <w:pPr>
              <w:pStyle w:val="financials"/>
              <w:tabs>
                <w:tab w:val="clear" w:pos="7952"/>
                <w:tab w:val="clear" w:pos="9088"/>
                <w:tab w:val="clear" w:pos="10224"/>
              </w:tabs>
              <w:jc w:val="right"/>
            </w:pPr>
          </w:p>
        </w:tc>
        <w:tc>
          <w:tcPr>
            <w:tcW w:w="1136" w:type="dxa"/>
          </w:tcPr>
          <w:p w14:paraId="063992D6" w14:textId="77777777" w:rsidR="00000000" w:rsidRDefault="00000000">
            <w:pPr>
              <w:pStyle w:val="financials"/>
              <w:tabs>
                <w:tab w:val="clear" w:pos="7952"/>
                <w:tab w:val="clear" w:pos="9088"/>
                <w:tab w:val="clear" w:pos="10224"/>
              </w:tabs>
              <w:jc w:val="right"/>
            </w:pPr>
            <w:r>
              <w:t>55</w:t>
            </w:r>
          </w:p>
        </w:tc>
        <w:tc>
          <w:tcPr>
            <w:tcW w:w="757" w:type="dxa"/>
            <w:gridSpan w:val="2"/>
          </w:tcPr>
          <w:p w14:paraId="69C2DC67" w14:textId="77777777" w:rsidR="00000000" w:rsidRDefault="00000000">
            <w:pPr>
              <w:pStyle w:val="financials"/>
              <w:tabs>
                <w:tab w:val="clear" w:pos="7952"/>
                <w:tab w:val="clear" w:pos="9088"/>
                <w:tab w:val="clear" w:pos="10224"/>
              </w:tabs>
              <w:jc w:val="right"/>
            </w:pPr>
            <w:r>
              <w:t>84</w:t>
            </w:r>
          </w:p>
        </w:tc>
      </w:tr>
      <w:tr w:rsidR="00000000" w14:paraId="31DF301A" w14:textId="77777777">
        <w:tblPrEx>
          <w:tblCellMar>
            <w:top w:w="0" w:type="dxa"/>
            <w:bottom w:w="0" w:type="dxa"/>
          </w:tblCellMar>
        </w:tblPrEx>
        <w:tc>
          <w:tcPr>
            <w:tcW w:w="7952" w:type="dxa"/>
          </w:tcPr>
          <w:p w14:paraId="35F6649A" w14:textId="77777777" w:rsidR="00000000" w:rsidRDefault="00000000">
            <w:pPr>
              <w:pStyle w:val="financials"/>
              <w:tabs>
                <w:tab w:val="clear" w:pos="7952"/>
                <w:tab w:val="clear" w:pos="9088"/>
                <w:tab w:val="clear" w:pos="10224"/>
              </w:tabs>
            </w:pPr>
            <w:r>
              <w:t>Borrowing costs</w:t>
            </w:r>
          </w:p>
        </w:tc>
        <w:tc>
          <w:tcPr>
            <w:tcW w:w="945" w:type="dxa"/>
          </w:tcPr>
          <w:p w14:paraId="487E2B75" w14:textId="77777777" w:rsidR="00000000" w:rsidRDefault="00000000">
            <w:pPr>
              <w:pStyle w:val="financials"/>
              <w:tabs>
                <w:tab w:val="clear" w:pos="7952"/>
                <w:tab w:val="clear" w:pos="9088"/>
                <w:tab w:val="clear" w:pos="10224"/>
              </w:tabs>
              <w:jc w:val="right"/>
            </w:pPr>
          </w:p>
        </w:tc>
        <w:tc>
          <w:tcPr>
            <w:tcW w:w="1136" w:type="dxa"/>
          </w:tcPr>
          <w:p w14:paraId="2B55F43B" w14:textId="77777777" w:rsidR="00000000" w:rsidRDefault="00000000">
            <w:pPr>
              <w:pStyle w:val="financials"/>
              <w:tabs>
                <w:tab w:val="clear" w:pos="7952"/>
                <w:tab w:val="clear" w:pos="9088"/>
                <w:tab w:val="clear" w:pos="10224"/>
              </w:tabs>
              <w:jc w:val="right"/>
            </w:pPr>
            <w:r>
              <w:t>767</w:t>
            </w:r>
          </w:p>
        </w:tc>
        <w:tc>
          <w:tcPr>
            <w:tcW w:w="757" w:type="dxa"/>
            <w:gridSpan w:val="2"/>
          </w:tcPr>
          <w:p w14:paraId="1B875546" w14:textId="77777777" w:rsidR="00000000" w:rsidRDefault="00000000">
            <w:pPr>
              <w:pStyle w:val="financials"/>
              <w:tabs>
                <w:tab w:val="clear" w:pos="7952"/>
                <w:tab w:val="clear" w:pos="9088"/>
                <w:tab w:val="clear" w:pos="10224"/>
              </w:tabs>
              <w:jc w:val="right"/>
            </w:pPr>
            <w:r>
              <w:t>879</w:t>
            </w:r>
          </w:p>
        </w:tc>
      </w:tr>
      <w:tr w:rsidR="00000000" w14:paraId="66B13C14" w14:textId="77777777">
        <w:tblPrEx>
          <w:tblCellMar>
            <w:top w:w="0" w:type="dxa"/>
            <w:bottom w:w="0" w:type="dxa"/>
          </w:tblCellMar>
        </w:tblPrEx>
        <w:tc>
          <w:tcPr>
            <w:tcW w:w="7952" w:type="dxa"/>
          </w:tcPr>
          <w:p w14:paraId="5A452ED5" w14:textId="77777777" w:rsidR="00000000" w:rsidRDefault="00000000">
            <w:pPr>
              <w:pStyle w:val="financials"/>
              <w:tabs>
                <w:tab w:val="clear" w:pos="7952"/>
                <w:tab w:val="clear" w:pos="9088"/>
                <w:tab w:val="clear" w:pos="10224"/>
              </w:tabs>
            </w:pPr>
            <w:r>
              <w:t>Net borrowing costs</w:t>
            </w:r>
          </w:p>
        </w:tc>
        <w:tc>
          <w:tcPr>
            <w:tcW w:w="945" w:type="dxa"/>
          </w:tcPr>
          <w:p w14:paraId="2B2295F8" w14:textId="77777777" w:rsidR="00000000" w:rsidRDefault="00000000">
            <w:pPr>
              <w:pStyle w:val="financials"/>
              <w:tabs>
                <w:tab w:val="clear" w:pos="7952"/>
                <w:tab w:val="clear" w:pos="9088"/>
                <w:tab w:val="clear" w:pos="10224"/>
              </w:tabs>
              <w:jc w:val="right"/>
            </w:pPr>
          </w:p>
        </w:tc>
        <w:tc>
          <w:tcPr>
            <w:tcW w:w="1136" w:type="dxa"/>
          </w:tcPr>
          <w:p w14:paraId="68E016D8" w14:textId="77777777" w:rsidR="00000000" w:rsidRDefault="00000000">
            <w:pPr>
              <w:pStyle w:val="financials"/>
              <w:tabs>
                <w:tab w:val="clear" w:pos="7952"/>
                <w:tab w:val="clear" w:pos="9088"/>
                <w:tab w:val="clear" w:pos="10224"/>
              </w:tabs>
              <w:jc w:val="right"/>
            </w:pPr>
            <w:r>
              <w:t>712</w:t>
            </w:r>
          </w:p>
        </w:tc>
        <w:tc>
          <w:tcPr>
            <w:tcW w:w="757" w:type="dxa"/>
            <w:gridSpan w:val="2"/>
          </w:tcPr>
          <w:p w14:paraId="77D94ECE" w14:textId="77777777" w:rsidR="00000000" w:rsidRDefault="00000000">
            <w:pPr>
              <w:pStyle w:val="financials"/>
              <w:tabs>
                <w:tab w:val="clear" w:pos="7952"/>
                <w:tab w:val="clear" w:pos="9088"/>
                <w:tab w:val="clear" w:pos="10224"/>
              </w:tabs>
              <w:jc w:val="right"/>
            </w:pPr>
            <w:r>
              <w:t>795</w:t>
            </w:r>
          </w:p>
        </w:tc>
      </w:tr>
      <w:tr w:rsidR="00000000" w14:paraId="4556CFD6" w14:textId="77777777">
        <w:tblPrEx>
          <w:tblCellMar>
            <w:top w:w="0" w:type="dxa"/>
            <w:bottom w:w="0" w:type="dxa"/>
          </w:tblCellMar>
        </w:tblPrEx>
        <w:tc>
          <w:tcPr>
            <w:tcW w:w="7952" w:type="dxa"/>
          </w:tcPr>
          <w:p w14:paraId="385AC639" w14:textId="77777777" w:rsidR="00000000" w:rsidRDefault="00000000">
            <w:pPr>
              <w:pStyle w:val="financials"/>
              <w:tabs>
                <w:tab w:val="clear" w:pos="7952"/>
                <w:tab w:val="clear" w:pos="9088"/>
                <w:tab w:val="clear" w:pos="10224"/>
              </w:tabs>
            </w:pPr>
            <w:r>
              <w:t>Profit before income tax expense</w:t>
            </w:r>
          </w:p>
        </w:tc>
        <w:tc>
          <w:tcPr>
            <w:tcW w:w="945" w:type="dxa"/>
          </w:tcPr>
          <w:p w14:paraId="0D735552" w14:textId="77777777" w:rsidR="00000000" w:rsidRDefault="00000000">
            <w:pPr>
              <w:pStyle w:val="financials"/>
              <w:tabs>
                <w:tab w:val="clear" w:pos="7952"/>
                <w:tab w:val="clear" w:pos="9088"/>
                <w:tab w:val="clear" w:pos="10224"/>
              </w:tabs>
              <w:jc w:val="right"/>
            </w:pPr>
          </w:p>
        </w:tc>
        <w:tc>
          <w:tcPr>
            <w:tcW w:w="1136" w:type="dxa"/>
          </w:tcPr>
          <w:p w14:paraId="1C9CF1C0" w14:textId="77777777" w:rsidR="00000000" w:rsidRDefault="00000000">
            <w:pPr>
              <w:pStyle w:val="financials"/>
              <w:tabs>
                <w:tab w:val="clear" w:pos="7952"/>
                <w:tab w:val="clear" w:pos="9088"/>
                <w:tab w:val="clear" w:pos="10224"/>
              </w:tabs>
              <w:jc w:val="right"/>
            </w:pPr>
            <w:r>
              <w:t>5,848</w:t>
            </w:r>
          </w:p>
        </w:tc>
        <w:tc>
          <w:tcPr>
            <w:tcW w:w="757" w:type="dxa"/>
            <w:gridSpan w:val="2"/>
          </w:tcPr>
          <w:p w14:paraId="4BF306C0" w14:textId="77777777" w:rsidR="00000000" w:rsidRDefault="00000000">
            <w:pPr>
              <w:pStyle w:val="financials"/>
              <w:tabs>
                <w:tab w:val="clear" w:pos="7952"/>
                <w:tab w:val="clear" w:pos="9088"/>
                <w:tab w:val="clear" w:pos="10224"/>
              </w:tabs>
              <w:jc w:val="right"/>
            </w:pPr>
            <w:r>
              <w:t>4,928</w:t>
            </w:r>
          </w:p>
        </w:tc>
      </w:tr>
      <w:tr w:rsidR="00000000" w14:paraId="5D510510" w14:textId="77777777">
        <w:tblPrEx>
          <w:tblCellMar>
            <w:top w:w="0" w:type="dxa"/>
            <w:bottom w:w="0" w:type="dxa"/>
          </w:tblCellMar>
        </w:tblPrEx>
        <w:tc>
          <w:tcPr>
            <w:tcW w:w="7952" w:type="dxa"/>
          </w:tcPr>
          <w:p w14:paraId="2E7027A6" w14:textId="77777777" w:rsidR="00000000" w:rsidRDefault="00000000">
            <w:pPr>
              <w:pStyle w:val="financials"/>
              <w:tabs>
                <w:tab w:val="clear" w:pos="7952"/>
                <w:tab w:val="clear" w:pos="9088"/>
                <w:tab w:val="clear" w:pos="10224"/>
              </w:tabs>
            </w:pPr>
            <w:r>
              <w:t>Income tax expense</w:t>
            </w:r>
          </w:p>
        </w:tc>
        <w:tc>
          <w:tcPr>
            <w:tcW w:w="945" w:type="dxa"/>
          </w:tcPr>
          <w:p w14:paraId="1FADDC28" w14:textId="77777777" w:rsidR="00000000" w:rsidRDefault="00000000">
            <w:pPr>
              <w:pStyle w:val="financials"/>
              <w:tabs>
                <w:tab w:val="clear" w:pos="7952"/>
                <w:tab w:val="clear" w:pos="9088"/>
                <w:tab w:val="clear" w:pos="10224"/>
              </w:tabs>
              <w:jc w:val="right"/>
            </w:pPr>
            <w:r>
              <w:t>4</w:t>
            </w:r>
          </w:p>
        </w:tc>
        <w:tc>
          <w:tcPr>
            <w:tcW w:w="1136" w:type="dxa"/>
          </w:tcPr>
          <w:p w14:paraId="6BE39DA1" w14:textId="77777777" w:rsidR="00000000" w:rsidRDefault="00000000">
            <w:pPr>
              <w:pStyle w:val="financials"/>
              <w:tabs>
                <w:tab w:val="clear" w:pos="7952"/>
                <w:tab w:val="clear" w:pos="9088"/>
                <w:tab w:val="clear" w:pos="10224"/>
              </w:tabs>
              <w:jc w:val="right"/>
            </w:pPr>
            <w:r>
              <w:t>1,731</w:t>
            </w:r>
          </w:p>
        </w:tc>
        <w:tc>
          <w:tcPr>
            <w:tcW w:w="757" w:type="dxa"/>
            <w:gridSpan w:val="2"/>
          </w:tcPr>
          <w:p w14:paraId="1623250C" w14:textId="77777777" w:rsidR="00000000" w:rsidRDefault="00000000">
            <w:pPr>
              <w:pStyle w:val="financials"/>
              <w:tabs>
                <w:tab w:val="clear" w:pos="7952"/>
                <w:tab w:val="clear" w:pos="9088"/>
                <w:tab w:val="clear" w:pos="10224"/>
              </w:tabs>
              <w:jc w:val="right"/>
            </w:pPr>
            <w:r>
              <w:t>1,534</w:t>
            </w:r>
          </w:p>
        </w:tc>
      </w:tr>
      <w:tr w:rsidR="00000000" w14:paraId="1576A3DD" w14:textId="77777777">
        <w:tblPrEx>
          <w:tblCellMar>
            <w:top w:w="0" w:type="dxa"/>
            <w:bottom w:w="0" w:type="dxa"/>
          </w:tblCellMar>
        </w:tblPrEx>
        <w:tc>
          <w:tcPr>
            <w:tcW w:w="7952" w:type="dxa"/>
          </w:tcPr>
          <w:p w14:paraId="083C3080" w14:textId="77777777" w:rsidR="00000000" w:rsidRDefault="00000000">
            <w:pPr>
              <w:pStyle w:val="financials"/>
              <w:tabs>
                <w:tab w:val="clear" w:pos="7952"/>
                <w:tab w:val="clear" w:pos="9088"/>
                <w:tab w:val="clear" w:pos="10224"/>
              </w:tabs>
            </w:pPr>
            <w:r>
              <w:t>Net profit</w:t>
            </w:r>
          </w:p>
        </w:tc>
        <w:tc>
          <w:tcPr>
            <w:tcW w:w="945" w:type="dxa"/>
          </w:tcPr>
          <w:p w14:paraId="081D5161" w14:textId="77777777" w:rsidR="00000000" w:rsidRDefault="00000000">
            <w:pPr>
              <w:pStyle w:val="financials"/>
              <w:tabs>
                <w:tab w:val="clear" w:pos="7952"/>
                <w:tab w:val="clear" w:pos="9088"/>
                <w:tab w:val="clear" w:pos="10224"/>
              </w:tabs>
              <w:jc w:val="right"/>
            </w:pPr>
          </w:p>
        </w:tc>
        <w:tc>
          <w:tcPr>
            <w:tcW w:w="1136" w:type="dxa"/>
          </w:tcPr>
          <w:p w14:paraId="67C7B686" w14:textId="77777777" w:rsidR="00000000" w:rsidRDefault="00000000">
            <w:pPr>
              <w:pStyle w:val="financials"/>
              <w:tabs>
                <w:tab w:val="clear" w:pos="7952"/>
                <w:tab w:val="clear" w:pos="9088"/>
                <w:tab w:val="clear" w:pos="10224"/>
              </w:tabs>
              <w:jc w:val="right"/>
            </w:pPr>
            <w:r>
              <w:t>4,117</w:t>
            </w:r>
          </w:p>
        </w:tc>
        <w:tc>
          <w:tcPr>
            <w:tcW w:w="757" w:type="dxa"/>
            <w:gridSpan w:val="2"/>
          </w:tcPr>
          <w:p w14:paraId="73B22D09" w14:textId="77777777" w:rsidR="00000000" w:rsidRDefault="00000000">
            <w:pPr>
              <w:pStyle w:val="financials"/>
              <w:tabs>
                <w:tab w:val="clear" w:pos="7952"/>
                <w:tab w:val="clear" w:pos="9088"/>
                <w:tab w:val="clear" w:pos="10224"/>
              </w:tabs>
              <w:jc w:val="right"/>
            </w:pPr>
            <w:r>
              <w:t>3,394</w:t>
            </w:r>
          </w:p>
        </w:tc>
      </w:tr>
      <w:tr w:rsidR="00000000" w14:paraId="48A91445" w14:textId="77777777">
        <w:tblPrEx>
          <w:tblCellMar>
            <w:top w:w="0" w:type="dxa"/>
            <w:bottom w:w="0" w:type="dxa"/>
          </w:tblCellMar>
        </w:tblPrEx>
        <w:tc>
          <w:tcPr>
            <w:tcW w:w="7952" w:type="dxa"/>
          </w:tcPr>
          <w:p w14:paraId="037916DA" w14:textId="77777777" w:rsidR="00000000" w:rsidRDefault="00000000">
            <w:pPr>
              <w:pStyle w:val="financials"/>
              <w:tabs>
                <w:tab w:val="clear" w:pos="7952"/>
                <w:tab w:val="clear" w:pos="9088"/>
                <w:tab w:val="clear" w:pos="10224"/>
              </w:tabs>
            </w:pPr>
            <w:r>
              <w:t>Outside equity interests in net loss</w:t>
            </w:r>
          </w:p>
        </w:tc>
        <w:tc>
          <w:tcPr>
            <w:tcW w:w="945" w:type="dxa"/>
          </w:tcPr>
          <w:p w14:paraId="576E5A33" w14:textId="77777777" w:rsidR="00000000" w:rsidRDefault="00000000">
            <w:pPr>
              <w:pStyle w:val="financials"/>
              <w:tabs>
                <w:tab w:val="clear" w:pos="7952"/>
                <w:tab w:val="clear" w:pos="9088"/>
                <w:tab w:val="clear" w:pos="10224"/>
              </w:tabs>
              <w:jc w:val="right"/>
            </w:pPr>
          </w:p>
        </w:tc>
        <w:tc>
          <w:tcPr>
            <w:tcW w:w="1136" w:type="dxa"/>
          </w:tcPr>
          <w:p w14:paraId="3F87286D" w14:textId="77777777" w:rsidR="00000000" w:rsidRDefault="00000000">
            <w:pPr>
              <w:pStyle w:val="financials"/>
              <w:tabs>
                <w:tab w:val="clear" w:pos="7952"/>
                <w:tab w:val="clear" w:pos="9088"/>
                <w:tab w:val="clear" w:pos="10224"/>
              </w:tabs>
              <w:jc w:val="right"/>
            </w:pPr>
            <w:r>
              <w:t>1</w:t>
            </w:r>
          </w:p>
        </w:tc>
        <w:tc>
          <w:tcPr>
            <w:tcW w:w="757" w:type="dxa"/>
            <w:gridSpan w:val="2"/>
          </w:tcPr>
          <w:p w14:paraId="3F26A587" w14:textId="77777777" w:rsidR="00000000" w:rsidRDefault="00000000">
            <w:pPr>
              <w:pStyle w:val="financials"/>
              <w:tabs>
                <w:tab w:val="clear" w:pos="7952"/>
                <w:tab w:val="clear" w:pos="9088"/>
                <w:tab w:val="clear" w:pos="10224"/>
              </w:tabs>
              <w:jc w:val="right"/>
            </w:pPr>
            <w:r>
              <w:t>35</w:t>
            </w:r>
          </w:p>
        </w:tc>
      </w:tr>
      <w:tr w:rsidR="00000000" w14:paraId="70768D44" w14:textId="77777777">
        <w:tblPrEx>
          <w:tblCellMar>
            <w:top w:w="0" w:type="dxa"/>
            <w:bottom w:w="0" w:type="dxa"/>
          </w:tblCellMar>
        </w:tblPrEx>
        <w:tc>
          <w:tcPr>
            <w:tcW w:w="7952" w:type="dxa"/>
          </w:tcPr>
          <w:p w14:paraId="197B67F2" w14:textId="77777777" w:rsidR="00000000" w:rsidRDefault="00000000">
            <w:pPr>
              <w:pStyle w:val="financials"/>
              <w:tabs>
                <w:tab w:val="clear" w:pos="7952"/>
                <w:tab w:val="clear" w:pos="9088"/>
                <w:tab w:val="clear" w:pos="10224"/>
              </w:tabs>
            </w:pPr>
            <w:r>
              <w:t>Net profit available to Telstra Entity shareholders</w:t>
            </w:r>
          </w:p>
        </w:tc>
        <w:tc>
          <w:tcPr>
            <w:tcW w:w="945" w:type="dxa"/>
          </w:tcPr>
          <w:p w14:paraId="2E4F7054" w14:textId="77777777" w:rsidR="00000000" w:rsidRDefault="00000000">
            <w:pPr>
              <w:pStyle w:val="financials"/>
              <w:tabs>
                <w:tab w:val="clear" w:pos="7952"/>
                <w:tab w:val="clear" w:pos="9088"/>
                <w:tab w:val="clear" w:pos="10224"/>
              </w:tabs>
              <w:jc w:val="right"/>
            </w:pPr>
          </w:p>
        </w:tc>
        <w:tc>
          <w:tcPr>
            <w:tcW w:w="1136" w:type="dxa"/>
          </w:tcPr>
          <w:p w14:paraId="38950FF2" w14:textId="77777777" w:rsidR="00000000" w:rsidRDefault="00000000">
            <w:pPr>
              <w:pStyle w:val="financials"/>
              <w:tabs>
                <w:tab w:val="clear" w:pos="7952"/>
                <w:tab w:val="clear" w:pos="9088"/>
                <w:tab w:val="clear" w:pos="10224"/>
              </w:tabs>
              <w:jc w:val="right"/>
            </w:pPr>
            <w:r>
              <w:t>4,118</w:t>
            </w:r>
          </w:p>
        </w:tc>
        <w:tc>
          <w:tcPr>
            <w:tcW w:w="757" w:type="dxa"/>
            <w:gridSpan w:val="2"/>
          </w:tcPr>
          <w:p w14:paraId="4991910D" w14:textId="77777777" w:rsidR="00000000" w:rsidRDefault="00000000">
            <w:pPr>
              <w:pStyle w:val="financials"/>
              <w:tabs>
                <w:tab w:val="clear" w:pos="7952"/>
                <w:tab w:val="clear" w:pos="9088"/>
                <w:tab w:val="clear" w:pos="10224"/>
              </w:tabs>
              <w:jc w:val="right"/>
            </w:pPr>
            <w:r>
              <w:t>3,429</w:t>
            </w:r>
          </w:p>
        </w:tc>
      </w:tr>
      <w:tr w:rsidR="00000000" w14:paraId="108B4BFE" w14:textId="77777777">
        <w:tblPrEx>
          <w:tblCellMar>
            <w:top w:w="0" w:type="dxa"/>
            <w:bottom w:w="0" w:type="dxa"/>
          </w:tblCellMar>
        </w:tblPrEx>
        <w:tc>
          <w:tcPr>
            <w:tcW w:w="7952" w:type="dxa"/>
          </w:tcPr>
          <w:p w14:paraId="0F1658FA" w14:textId="77777777" w:rsidR="00000000" w:rsidRDefault="00000000">
            <w:pPr>
              <w:pStyle w:val="financials"/>
              <w:tabs>
                <w:tab w:val="clear" w:pos="7952"/>
                <w:tab w:val="clear" w:pos="9088"/>
                <w:tab w:val="clear" w:pos="10224"/>
              </w:tabs>
            </w:pPr>
            <w:r>
              <w:t>Other valuation adjustments to equity</w:t>
            </w:r>
          </w:p>
        </w:tc>
        <w:tc>
          <w:tcPr>
            <w:tcW w:w="945" w:type="dxa"/>
          </w:tcPr>
          <w:p w14:paraId="67601841" w14:textId="77777777" w:rsidR="00000000" w:rsidRDefault="00000000">
            <w:pPr>
              <w:pStyle w:val="financials"/>
              <w:tabs>
                <w:tab w:val="clear" w:pos="7952"/>
                <w:tab w:val="clear" w:pos="9088"/>
                <w:tab w:val="clear" w:pos="10224"/>
              </w:tabs>
              <w:jc w:val="right"/>
            </w:pPr>
          </w:p>
        </w:tc>
        <w:tc>
          <w:tcPr>
            <w:tcW w:w="1136" w:type="dxa"/>
          </w:tcPr>
          <w:p w14:paraId="6C8F609C" w14:textId="77777777" w:rsidR="00000000" w:rsidRDefault="00000000">
            <w:pPr>
              <w:pStyle w:val="financials"/>
              <w:tabs>
                <w:tab w:val="clear" w:pos="7952"/>
                <w:tab w:val="clear" w:pos="9088"/>
                <w:tab w:val="clear" w:pos="10224"/>
              </w:tabs>
              <w:jc w:val="right"/>
            </w:pPr>
          </w:p>
        </w:tc>
        <w:tc>
          <w:tcPr>
            <w:tcW w:w="757" w:type="dxa"/>
            <w:gridSpan w:val="2"/>
          </w:tcPr>
          <w:p w14:paraId="537A2932" w14:textId="77777777" w:rsidR="00000000" w:rsidRDefault="00000000">
            <w:pPr>
              <w:pStyle w:val="financials"/>
              <w:tabs>
                <w:tab w:val="clear" w:pos="7952"/>
                <w:tab w:val="clear" w:pos="9088"/>
                <w:tab w:val="clear" w:pos="10224"/>
              </w:tabs>
              <w:jc w:val="right"/>
            </w:pPr>
          </w:p>
        </w:tc>
      </w:tr>
      <w:tr w:rsidR="00000000" w14:paraId="36A27038" w14:textId="77777777">
        <w:tblPrEx>
          <w:tblCellMar>
            <w:top w:w="0" w:type="dxa"/>
            <w:bottom w:w="0" w:type="dxa"/>
          </w:tblCellMar>
        </w:tblPrEx>
        <w:tc>
          <w:tcPr>
            <w:tcW w:w="7952" w:type="dxa"/>
          </w:tcPr>
          <w:p w14:paraId="4AEF072B" w14:textId="77777777" w:rsidR="00000000" w:rsidRDefault="00000000">
            <w:pPr>
              <w:pStyle w:val="financials"/>
              <w:tabs>
                <w:tab w:val="clear" w:pos="7952"/>
                <w:tab w:val="clear" w:pos="9088"/>
                <w:tab w:val="clear" w:pos="10224"/>
              </w:tabs>
            </w:pPr>
            <w:r>
              <w:t xml:space="preserve">Net exchange differences on translation of financial statements of non-Australian </w:t>
            </w:r>
          </w:p>
        </w:tc>
        <w:tc>
          <w:tcPr>
            <w:tcW w:w="945" w:type="dxa"/>
          </w:tcPr>
          <w:p w14:paraId="4EF2E9CB" w14:textId="77777777" w:rsidR="00000000" w:rsidRDefault="00000000">
            <w:pPr>
              <w:pStyle w:val="financials"/>
              <w:tabs>
                <w:tab w:val="clear" w:pos="7952"/>
                <w:tab w:val="clear" w:pos="9088"/>
                <w:tab w:val="clear" w:pos="10224"/>
              </w:tabs>
              <w:jc w:val="right"/>
            </w:pPr>
          </w:p>
        </w:tc>
        <w:tc>
          <w:tcPr>
            <w:tcW w:w="1136" w:type="dxa"/>
          </w:tcPr>
          <w:p w14:paraId="57FFDD2C" w14:textId="77777777" w:rsidR="00000000" w:rsidRDefault="00000000">
            <w:pPr>
              <w:pStyle w:val="financials"/>
              <w:tabs>
                <w:tab w:val="clear" w:pos="7952"/>
                <w:tab w:val="clear" w:pos="9088"/>
                <w:tab w:val="clear" w:pos="10224"/>
              </w:tabs>
              <w:jc w:val="right"/>
            </w:pPr>
          </w:p>
        </w:tc>
        <w:tc>
          <w:tcPr>
            <w:tcW w:w="757" w:type="dxa"/>
            <w:gridSpan w:val="2"/>
          </w:tcPr>
          <w:p w14:paraId="0DD4C551" w14:textId="77777777" w:rsidR="00000000" w:rsidRDefault="00000000">
            <w:pPr>
              <w:pStyle w:val="financials"/>
              <w:tabs>
                <w:tab w:val="clear" w:pos="7952"/>
                <w:tab w:val="clear" w:pos="9088"/>
                <w:tab w:val="clear" w:pos="10224"/>
              </w:tabs>
              <w:jc w:val="right"/>
            </w:pPr>
          </w:p>
        </w:tc>
      </w:tr>
      <w:tr w:rsidR="00000000" w14:paraId="605FAC58" w14:textId="77777777">
        <w:tblPrEx>
          <w:tblCellMar>
            <w:top w:w="0" w:type="dxa"/>
            <w:bottom w:w="0" w:type="dxa"/>
          </w:tblCellMar>
        </w:tblPrEx>
        <w:tc>
          <w:tcPr>
            <w:tcW w:w="7952" w:type="dxa"/>
          </w:tcPr>
          <w:p w14:paraId="10B7EC3D" w14:textId="77777777" w:rsidR="00000000" w:rsidRDefault="00000000">
            <w:pPr>
              <w:pStyle w:val="financials"/>
              <w:tabs>
                <w:tab w:val="clear" w:pos="7952"/>
                <w:tab w:val="clear" w:pos="9088"/>
                <w:tab w:val="clear" w:pos="10224"/>
              </w:tabs>
            </w:pPr>
            <w:r>
              <w:t>controlled entities</w:t>
            </w:r>
          </w:p>
        </w:tc>
        <w:tc>
          <w:tcPr>
            <w:tcW w:w="945" w:type="dxa"/>
          </w:tcPr>
          <w:p w14:paraId="7AEE961B" w14:textId="77777777" w:rsidR="00000000" w:rsidRDefault="00000000">
            <w:pPr>
              <w:pStyle w:val="financials"/>
              <w:tabs>
                <w:tab w:val="clear" w:pos="7952"/>
                <w:tab w:val="clear" w:pos="9088"/>
                <w:tab w:val="clear" w:pos="10224"/>
              </w:tabs>
              <w:jc w:val="right"/>
            </w:pPr>
          </w:p>
        </w:tc>
        <w:tc>
          <w:tcPr>
            <w:tcW w:w="1136" w:type="dxa"/>
          </w:tcPr>
          <w:p w14:paraId="2E01819F" w14:textId="77777777" w:rsidR="00000000" w:rsidRDefault="00000000">
            <w:pPr>
              <w:pStyle w:val="financials"/>
              <w:tabs>
                <w:tab w:val="clear" w:pos="7952"/>
                <w:tab w:val="clear" w:pos="9088"/>
                <w:tab w:val="clear" w:pos="10224"/>
              </w:tabs>
              <w:jc w:val="right"/>
            </w:pPr>
            <w:r>
              <w:t>21</w:t>
            </w:r>
          </w:p>
        </w:tc>
        <w:tc>
          <w:tcPr>
            <w:tcW w:w="757" w:type="dxa"/>
            <w:gridSpan w:val="2"/>
          </w:tcPr>
          <w:p w14:paraId="0AD67553" w14:textId="77777777" w:rsidR="00000000" w:rsidRDefault="00000000">
            <w:pPr>
              <w:pStyle w:val="financials"/>
              <w:tabs>
                <w:tab w:val="clear" w:pos="7952"/>
                <w:tab w:val="clear" w:pos="9088"/>
                <w:tab w:val="clear" w:pos="10224"/>
              </w:tabs>
              <w:jc w:val="right"/>
            </w:pPr>
            <w:r>
              <w:t>(161)</w:t>
            </w:r>
          </w:p>
        </w:tc>
      </w:tr>
      <w:tr w:rsidR="00000000" w14:paraId="3A63654B" w14:textId="77777777">
        <w:tblPrEx>
          <w:tblCellMar>
            <w:top w:w="0" w:type="dxa"/>
            <w:bottom w:w="0" w:type="dxa"/>
          </w:tblCellMar>
        </w:tblPrEx>
        <w:tc>
          <w:tcPr>
            <w:tcW w:w="7952" w:type="dxa"/>
          </w:tcPr>
          <w:p w14:paraId="516398D7" w14:textId="77777777" w:rsidR="00000000" w:rsidRDefault="00000000">
            <w:pPr>
              <w:pStyle w:val="financials"/>
              <w:tabs>
                <w:tab w:val="clear" w:pos="7952"/>
                <w:tab w:val="clear" w:pos="9088"/>
                <w:tab w:val="clear" w:pos="10224"/>
              </w:tabs>
            </w:pPr>
            <w:r>
              <w:t xml:space="preserve">Reserves recognised on equity accounting our interest in associates and joint ventures </w:t>
            </w:r>
          </w:p>
        </w:tc>
        <w:tc>
          <w:tcPr>
            <w:tcW w:w="945" w:type="dxa"/>
          </w:tcPr>
          <w:p w14:paraId="74EB4705" w14:textId="77777777" w:rsidR="00000000" w:rsidRDefault="00000000">
            <w:pPr>
              <w:pStyle w:val="financials"/>
              <w:tabs>
                <w:tab w:val="clear" w:pos="7952"/>
                <w:tab w:val="clear" w:pos="9088"/>
                <w:tab w:val="clear" w:pos="10224"/>
              </w:tabs>
              <w:jc w:val="right"/>
            </w:pPr>
          </w:p>
        </w:tc>
        <w:tc>
          <w:tcPr>
            <w:tcW w:w="1136" w:type="dxa"/>
          </w:tcPr>
          <w:p w14:paraId="01107FA2" w14:textId="77777777" w:rsidR="00000000" w:rsidRDefault="00000000">
            <w:pPr>
              <w:pStyle w:val="financials"/>
              <w:tabs>
                <w:tab w:val="clear" w:pos="7952"/>
                <w:tab w:val="clear" w:pos="9088"/>
                <w:tab w:val="clear" w:pos="10224"/>
              </w:tabs>
              <w:jc w:val="right"/>
            </w:pPr>
            <w:r>
              <w:t>(5)</w:t>
            </w:r>
          </w:p>
        </w:tc>
        <w:tc>
          <w:tcPr>
            <w:tcW w:w="757" w:type="dxa"/>
            <w:gridSpan w:val="2"/>
          </w:tcPr>
          <w:p w14:paraId="70FD2438" w14:textId="77777777" w:rsidR="00000000" w:rsidRDefault="00000000">
            <w:pPr>
              <w:pStyle w:val="financials"/>
              <w:tabs>
                <w:tab w:val="clear" w:pos="7952"/>
                <w:tab w:val="clear" w:pos="9088"/>
                <w:tab w:val="clear" w:pos="10224"/>
              </w:tabs>
              <w:jc w:val="right"/>
            </w:pPr>
            <w:r>
              <w:t>(18)</w:t>
            </w:r>
          </w:p>
        </w:tc>
      </w:tr>
      <w:tr w:rsidR="00000000" w14:paraId="4139C27C" w14:textId="77777777">
        <w:tblPrEx>
          <w:tblCellMar>
            <w:top w:w="0" w:type="dxa"/>
            <w:bottom w:w="0" w:type="dxa"/>
          </w:tblCellMar>
        </w:tblPrEx>
        <w:tc>
          <w:tcPr>
            <w:tcW w:w="7952" w:type="dxa"/>
          </w:tcPr>
          <w:p w14:paraId="1231B14F" w14:textId="77777777" w:rsidR="00000000" w:rsidRDefault="00000000">
            <w:pPr>
              <w:pStyle w:val="financials"/>
              <w:tabs>
                <w:tab w:val="clear" w:pos="7952"/>
                <w:tab w:val="clear" w:pos="9088"/>
                <w:tab w:val="clear" w:pos="10224"/>
              </w:tabs>
            </w:pPr>
            <w:r>
              <w:t>Increase to opening retained earnings on adoption of new accounting standard</w:t>
            </w:r>
          </w:p>
        </w:tc>
        <w:tc>
          <w:tcPr>
            <w:tcW w:w="945" w:type="dxa"/>
          </w:tcPr>
          <w:p w14:paraId="176BECFB" w14:textId="77777777" w:rsidR="00000000" w:rsidRDefault="00000000">
            <w:pPr>
              <w:pStyle w:val="financials"/>
              <w:tabs>
                <w:tab w:val="clear" w:pos="7952"/>
                <w:tab w:val="clear" w:pos="9088"/>
                <w:tab w:val="clear" w:pos="10224"/>
              </w:tabs>
              <w:jc w:val="right"/>
            </w:pPr>
            <w:r>
              <w:t>1</w:t>
            </w:r>
          </w:p>
        </w:tc>
        <w:tc>
          <w:tcPr>
            <w:tcW w:w="1136" w:type="dxa"/>
          </w:tcPr>
          <w:p w14:paraId="226F2563" w14:textId="77777777" w:rsidR="00000000" w:rsidRDefault="00000000">
            <w:pPr>
              <w:pStyle w:val="financials"/>
              <w:tabs>
                <w:tab w:val="clear" w:pos="7952"/>
                <w:tab w:val="clear" w:pos="9088"/>
                <w:tab w:val="clear" w:pos="10224"/>
              </w:tabs>
              <w:jc w:val="right"/>
            </w:pPr>
            <w:r>
              <w:t>–</w:t>
            </w:r>
          </w:p>
        </w:tc>
        <w:tc>
          <w:tcPr>
            <w:tcW w:w="757" w:type="dxa"/>
            <w:gridSpan w:val="2"/>
          </w:tcPr>
          <w:p w14:paraId="1CFA1664" w14:textId="77777777" w:rsidR="00000000" w:rsidRDefault="00000000">
            <w:pPr>
              <w:pStyle w:val="financials"/>
              <w:tabs>
                <w:tab w:val="clear" w:pos="7952"/>
                <w:tab w:val="clear" w:pos="9088"/>
                <w:tab w:val="clear" w:pos="10224"/>
              </w:tabs>
              <w:jc w:val="right"/>
            </w:pPr>
            <w:r>
              <w:t>1,415</w:t>
            </w:r>
          </w:p>
        </w:tc>
      </w:tr>
      <w:tr w:rsidR="00000000" w14:paraId="19A946E5" w14:textId="77777777">
        <w:tblPrEx>
          <w:tblCellMar>
            <w:top w:w="0" w:type="dxa"/>
            <w:bottom w:w="0" w:type="dxa"/>
          </w:tblCellMar>
        </w:tblPrEx>
        <w:tc>
          <w:tcPr>
            <w:tcW w:w="7952" w:type="dxa"/>
          </w:tcPr>
          <w:p w14:paraId="5FE6E5D0" w14:textId="77777777" w:rsidR="00000000" w:rsidRDefault="00000000">
            <w:pPr>
              <w:pStyle w:val="financials"/>
              <w:tabs>
                <w:tab w:val="clear" w:pos="7952"/>
                <w:tab w:val="clear" w:pos="9088"/>
                <w:tab w:val="clear" w:pos="10224"/>
              </w:tabs>
            </w:pPr>
            <w:r>
              <w:t xml:space="preserve">Valuation adjustments available to Telstra Entity shareholders and recognised </w:t>
            </w:r>
          </w:p>
        </w:tc>
        <w:tc>
          <w:tcPr>
            <w:tcW w:w="945" w:type="dxa"/>
          </w:tcPr>
          <w:p w14:paraId="380B4371" w14:textId="77777777" w:rsidR="00000000" w:rsidRDefault="00000000">
            <w:pPr>
              <w:pStyle w:val="financials"/>
              <w:tabs>
                <w:tab w:val="clear" w:pos="7952"/>
                <w:tab w:val="clear" w:pos="9088"/>
                <w:tab w:val="clear" w:pos="10224"/>
              </w:tabs>
              <w:jc w:val="right"/>
            </w:pPr>
          </w:p>
        </w:tc>
        <w:tc>
          <w:tcPr>
            <w:tcW w:w="1136" w:type="dxa"/>
          </w:tcPr>
          <w:p w14:paraId="23270897" w14:textId="77777777" w:rsidR="00000000" w:rsidRDefault="00000000">
            <w:pPr>
              <w:pStyle w:val="financials"/>
              <w:tabs>
                <w:tab w:val="clear" w:pos="7952"/>
                <w:tab w:val="clear" w:pos="9088"/>
                <w:tab w:val="clear" w:pos="10224"/>
              </w:tabs>
              <w:jc w:val="right"/>
            </w:pPr>
          </w:p>
        </w:tc>
        <w:tc>
          <w:tcPr>
            <w:tcW w:w="757" w:type="dxa"/>
            <w:gridSpan w:val="2"/>
          </w:tcPr>
          <w:p w14:paraId="2B8147B9" w14:textId="77777777" w:rsidR="00000000" w:rsidRDefault="00000000">
            <w:pPr>
              <w:pStyle w:val="financials"/>
              <w:tabs>
                <w:tab w:val="clear" w:pos="7952"/>
                <w:tab w:val="clear" w:pos="9088"/>
                <w:tab w:val="clear" w:pos="10224"/>
              </w:tabs>
              <w:jc w:val="right"/>
            </w:pPr>
          </w:p>
        </w:tc>
      </w:tr>
      <w:tr w:rsidR="00000000" w14:paraId="14F21407" w14:textId="77777777">
        <w:tblPrEx>
          <w:tblCellMar>
            <w:top w:w="0" w:type="dxa"/>
            <w:bottom w:w="0" w:type="dxa"/>
          </w:tblCellMar>
        </w:tblPrEx>
        <w:tc>
          <w:tcPr>
            <w:tcW w:w="7952" w:type="dxa"/>
          </w:tcPr>
          <w:p w14:paraId="0E118BFF" w14:textId="77777777" w:rsidR="00000000" w:rsidRDefault="00000000">
            <w:pPr>
              <w:pStyle w:val="financials"/>
              <w:tabs>
                <w:tab w:val="clear" w:pos="7952"/>
                <w:tab w:val="clear" w:pos="9088"/>
                <w:tab w:val="clear" w:pos="10224"/>
              </w:tabs>
            </w:pPr>
            <w:r>
              <w:t>directly in equity</w:t>
            </w:r>
          </w:p>
        </w:tc>
        <w:tc>
          <w:tcPr>
            <w:tcW w:w="945" w:type="dxa"/>
          </w:tcPr>
          <w:p w14:paraId="52347014" w14:textId="77777777" w:rsidR="00000000" w:rsidRDefault="00000000">
            <w:pPr>
              <w:pStyle w:val="financials"/>
              <w:tabs>
                <w:tab w:val="clear" w:pos="7952"/>
                <w:tab w:val="clear" w:pos="9088"/>
                <w:tab w:val="clear" w:pos="10224"/>
              </w:tabs>
              <w:jc w:val="right"/>
            </w:pPr>
          </w:p>
        </w:tc>
        <w:tc>
          <w:tcPr>
            <w:tcW w:w="1136" w:type="dxa"/>
          </w:tcPr>
          <w:p w14:paraId="40BCA32E" w14:textId="77777777" w:rsidR="00000000" w:rsidRDefault="00000000">
            <w:pPr>
              <w:pStyle w:val="financials"/>
              <w:tabs>
                <w:tab w:val="clear" w:pos="7952"/>
                <w:tab w:val="clear" w:pos="9088"/>
                <w:tab w:val="clear" w:pos="10224"/>
              </w:tabs>
              <w:jc w:val="right"/>
            </w:pPr>
            <w:r>
              <w:t>16</w:t>
            </w:r>
          </w:p>
        </w:tc>
        <w:tc>
          <w:tcPr>
            <w:tcW w:w="757" w:type="dxa"/>
            <w:gridSpan w:val="2"/>
          </w:tcPr>
          <w:p w14:paraId="1FCCF57A" w14:textId="77777777" w:rsidR="00000000" w:rsidRDefault="00000000">
            <w:pPr>
              <w:pStyle w:val="financials"/>
              <w:tabs>
                <w:tab w:val="clear" w:pos="7952"/>
                <w:tab w:val="clear" w:pos="9088"/>
                <w:tab w:val="clear" w:pos="10224"/>
              </w:tabs>
              <w:jc w:val="right"/>
            </w:pPr>
            <w:r>
              <w:t>1,236</w:t>
            </w:r>
          </w:p>
        </w:tc>
      </w:tr>
      <w:tr w:rsidR="00000000" w14:paraId="4185D2DC" w14:textId="77777777">
        <w:tblPrEx>
          <w:tblCellMar>
            <w:top w:w="0" w:type="dxa"/>
            <w:bottom w:w="0" w:type="dxa"/>
          </w:tblCellMar>
        </w:tblPrEx>
        <w:tc>
          <w:tcPr>
            <w:tcW w:w="7952" w:type="dxa"/>
          </w:tcPr>
          <w:p w14:paraId="25F707B1" w14:textId="77777777" w:rsidR="00000000" w:rsidRDefault="00000000">
            <w:pPr>
              <w:pStyle w:val="financials"/>
              <w:tabs>
                <w:tab w:val="clear" w:pos="7952"/>
                <w:tab w:val="clear" w:pos="9088"/>
                <w:tab w:val="clear" w:pos="10224"/>
              </w:tabs>
            </w:pPr>
            <w:r>
              <w:t xml:space="preserve">Total changes in equity other than those resulting from transactions with </w:t>
            </w:r>
          </w:p>
        </w:tc>
        <w:tc>
          <w:tcPr>
            <w:tcW w:w="945" w:type="dxa"/>
          </w:tcPr>
          <w:p w14:paraId="10EEDF28" w14:textId="77777777" w:rsidR="00000000" w:rsidRDefault="00000000">
            <w:pPr>
              <w:pStyle w:val="financials"/>
              <w:tabs>
                <w:tab w:val="clear" w:pos="7952"/>
                <w:tab w:val="clear" w:pos="9088"/>
                <w:tab w:val="clear" w:pos="10224"/>
              </w:tabs>
              <w:jc w:val="right"/>
            </w:pPr>
          </w:p>
        </w:tc>
        <w:tc>
          <w:tcPr>
            <w:tcW w:w="1136" w:type="dxa"/>
          </w:tcPr>
          <w:p w14:paraId="36F3AA71" w14:textId="77777777" w:rsidR="00000000" w:rsidRDefault="00000000">
            <w:pPr>
              <w:pStyle w:val="financials"/>
              <w:tabs>
                <w:tab w:val="clear" w:pos="7952"/>
                <w:tab w:val="clear" w:pos="9088"/>
                <w:tab w:val="clear" w:pos="10224"/>
              </w:tabs>
              <w:jc w:val="right"/>
            </w:pPr>
          </w:p>
        </w:tc>
        <w:tc>
          <w:tcPr>
            <w:tcW w:w="757" w:type="dxa"/>
            <w:gridSpan w:val="2"/>
          </w:tcPr>
          <w:p w14:paraId="3CDE91A2" w14:textId="77777777" w:rsidR="00000000" w:rsidRDefault="00000000">
            <w:pPr>
              <w:pStyle w:val="financials"/>
              <w:tabs>
                <w:tab w:val="clear" w:pos="7952"/>
                <w:tab w:val="clear" w:pos="9088"/>
                <w:tab w:val="clear" w:pos="10224"/>
              </w:tabs>
              <w:jc w:val="right"/>
            </w:pPr>
          </w:p>
        </w:tc>
      </w:tr>
      <w:tr w:rsidR="00000000" w14:paraId="0C27666A" w14:textId="77777777">
        <w:tblPrEx>
          <w:tblCellMar>
            <w:top w:w="0" w:type="dxa"/>
            <w:bottom w:w="0" w:type="dxa"/>
          </w:tblCellMar>
        </w:tblPrEx>
        <w:tc>
          <w:tcPr>
            <w:tcW w:w="7952" w:type="dxa"/>
          </w:tcPr>
          <w:p w14:paraId="45F7280D" w14:textId="77777777" w:rsidR="00000000" w:rsidRDefault="00000000">
            <w:pPr>
              <w:pStyle w:val="financials"/>
              <w:tabs>
                <w:tab w:val="clear" w:pos="7952"/>
                <w:tab w:val="clear" w:pos="9088"/>
                <w:tab w:val="clear" w:pos="10224"/>
              </w:tabs>
            </w:pPr>
            <w:r>
              <w:t>Telstra Entity shareholders as owners</w:t>
            </w:r>
          </w:p>
        </w:tc>
        <w:tc>
          <w:tcPr>
            <w:tcW w:w="945" w:type="dxa"/>
          </w:tcPr>
          <w:p w14:paraId="35C8444E" w14:textId="77777777" w:rsidR="00000000" w:rsidRDefault="00000000">
            <w:pPr>
              <w:pStyle w:val="financials"/>
              <w:tabs>
                <w:tab w:val="clear" w:pos="7952"/>
                <w:tab w:val="clear" w:pos="9088"/>
                <w:tab w:val="clear" w:pos="10224"/>
              </w:tabs>
              <w:jc w:val="right"/>
            </w:pPr>
          </w:p>
        </w:tc>
        <w:tc>
          <w:tcPr>
            <w:tcW w:w="1136" w:type="dxa"/>
          </w:tcPr>
          <w:p w14:paraId="5EF1260C" w14:textId="77777777" w:rsidR="00000000" w:rsidRDefault="00000000">
            <w:pPr>
              <w:pStyle w:val="financials"/>
              <w:tabs>
                <w:tab w:val="clear" w:pos="7952"/>
                <w:tab w:val="clear" w:pos="9088"/>
                <w:tab w:val="clear" w:pos="10224"/>
              </w:tabs>
              <w:jc w:val="right"/>
            </w:pPr>
            <w:r>
              <w:t>4,134</w:t>
            </w:r>
          </w:p>
        </w:tc>
        <w:tc>
          <w:tcPr>
            <w:tcW w:w="757" w:type="dxa"/>
            <w:gridSpan w:val="2"/>
          </w:tcPr>
          <w:p w14:paraId="644D7FA9" w14:textId="77777777" w:rsidR="00000000" w:rsidRDefault="00000000">
            <w:pPr>
              <w:pStyle w:val="financials"/>
              <w:tabs>
                <w:tab w:val="clear" w:pos="7952"/>
                <w:tab w:val="clear" w:pos="9088"/>
                <w:tab w:val="clear" w:pos="10224"/>
              </w:tabs>
              <w:jc w:val="right"/>
            </w:pPr>
            <w:r>
              <w:t>4,665</w:t>
            </w:r>
          </w:p>
        </w:tc>
      </w:tr>
      <w:tr w:rsidR="00000000" w14:paraId="77B2A8DB" w14:textId="77777777">
        <w:tblPrEx>
          <w:tblCellMar>
            <w:top w:w="0" w:type="dxa"/>
            <w:bottom w:w="0" w:type="dxa"/>
          </w:tblCellMar>
        </w:tblPrEx>
        <w:tc>
          <w:tcPr>
            <w:tcW w:w="7952" w:type="dxa"/>
          </w:tcPr>
          <w:p w14:paraId="5E90B930" w14:textId="77777777" w:rsidR="00000000" w:rsidRDefault="00000000">
            <w:pPr>
              <w:pStyle w:val="financials"/>
              <w:tabs>
                <w:tab w:val="clear" w:pos="7952"/>
                <w:tab w:val="clear" w:pos="9088"/>
                <w:tab w:val="clear" w:pos="10224"/>
              </w:tabs>
            </w:pPr>
          </w:p>
        </w:tc>
        <w:tc>
          <w:tcPr>
            <w:tcW w:w="945" w:type="dxa"/>
          </w:tcPr>
          <w:p w14:paraId="711D479E" w14:textId="77777777" w:rsidR="00000000" w:rsidRDefault="00000000">
            <w:pPr>
              <w:pStyle w:val="financials"/>
              <w:tabs>
                <w:tab w:val="clear" w:pos="7952"/>
                <w:tab w:val="clear" w:pos="9088"/>
                <w:tab w:val="clear" w:pos="10224"/>
              </w:tabs>
              <w:jc w:val="right"/>
            </w:pPr>
          </w:p>
        </w:tc>
        <w:tc>
          <w:tcPr>
            <w:tcW w:w="1136" w:type="dxa"/>
          </w:tcPr>
          <w:p w14:paraId="0B5168CB" w14:textId="77777777" w:rsidR="00000000" w:rsidRDefault="00000000">
            <w:pPr>
              <w:pStyle w:val="financials"/>
              <w:tabs>
                <w:tab w:val="clear" w:pos="7952"/>
                <w:tab w:val="clear" w:pos="9088"/>
                <w:tab w:val="clear" w:pos="10224"/>
              </w:tabs>
              <w:jc w:val="right"/>
            </w:pPr>
            <w:r>
              <w:t>¢</w:t>
            </w:r>
          </w:p>
        </w:tc>
        <w:tc>
          <w:tcPr>
            <w:tcW w:w="757" w:type="dxa"/>
            <w:gridSpan w:val="2"/>
          </w:tcPr>
          <w:p w14:paraId="4D2DF8E8" w14:textId="77777777" w:rsidR="00000000" w:rsidRDefault="00000000">
            <w:pPr>
              <w:pStyle w:val="financials"/>
              <w:tabs>
                <w:tab w:val="clear" w:pos="7952"/>
                <w:tab w:val="clear" w:pos="9088"/>
                <w:tab w:val="clear" w:pos="10224"/>
              </w:tabs>
              <w:jc w:val="right"/>
            </w:pPr>
            <w:r>
              <w:t>¢</w:t>
            </w:r>
          </w:p>
        </w:tc>
      </w:tr>
      <w:tr w:rsidR="00000000" w14:paraId="08376178" w14:textId="77777777">
        <w:tblPrEx>
          <w:tblCellMar>
            <w:top w:w="0" w:type="dxa"/>
            <w:bottom w:w="0" w:type="dxa"/>
          </w:tblCellMar>
        </w:tblPrEx>
        <w:tc>
          <w:tcPr>
            <w:tcW w:w="7952" w:type="dxa"/>
          </w:tcPr>
          <w:p w14:paraId="1C04CBD4" w14:textId="77777777" w:rsidR="00000000" w:rsidRDefault="00000000">
            <w:pPr>
              <w:pStyle w:val="financials"/>
              <w:tabs>
                <w:tab w:val="clear" w:pos="7952"/>
                <w:tab w:val="clear" w:pos="9088"/>
                <w:tab w:val="clear" w:pos="10224"/>
              </w:tabs>
            </w:pPr>
            <w:r>
              <w:t>Basic and diluted earnings per share (cents per share)</w:t>
            </w:r>
          </w:p>
        </w:tc>
        <w:tc>
          <w:tcPr>
            <w:tcW w:w="945" w:type="dxa"/>
          </w:tcPr>
          <w:p w14:paraId="7F0C37A3" w14:textId="77777777" w:rsidR="00000000" w:rsidRDefault="00000000">
            <w:pPr>
              <w:pStyle w:val="financials"/>
              <w:tabs>
                <w:tab w:val="clear" w:pos="7952"/>
                <w:tab w:val="clear" w:pos="9088"/>
                <w:tab w:val="clear" w:pos="10224"/>
              </w:tabs>
              <w:jc w:val="right"/>
            </w:pPr>
          </w:p>
        </w:tc>
        <w:tc>
          <w:tcPr>
            <w:tcW w:w="1136" w:type="dxa"/>
          </w:tcPr>
          <w:p w14:paraId="12BF6E31" w14:textId="77777777" w:rsidR="00000000" w:rsidRDefault="00000000">
            <w:pPr>
              <w:pStyle w:val="financials"/>
              <w:tabs>
                <w:tab w:val="clear" w:pos="7952"/>
                <w:tab w:val="clear" w:pos="9088"/>
                <w:tab w:val="clear" w:pos="10224"/>
              </w:tabs>
              <w:jc w:val="right"/>
            </w:pPr>
            <w:r>
              <w:t>32.4</w:t>
            </w:r>
          </w:p>
        </w:tc>
        <w:tc>
          <w:tcPr>
            <w:tcW w:w="757" w:type="dxa"/>
            <w:gridSpan w:val="2"/>
          </w:tcPr>
          <w:p w14:paraId="54F2F895" w14:textId="77777777" w:rsidR="00000000" w:rsidRDefault="00000000">
            <w:pPr>
              <w:pStyle w:val="financials"/>
              <w:tabs>
                <w:tab w:val="clear" w:pos="7952"/>
                <w:tab w:val="clear" w:pos="9088"/>
                <w:tab w:val="clear" w:pos="10224"/>
              </w:tabs>
              <w:jc w:val="right"/>
            </w:pPr>
            <w:r>
              <w:t>26.6</w:t>
            </w:r>
          </w:p>
        </w:tc>
      </w:tr>
      <w:tr w:rsidR="00000000" w14:paraId="6113C643" w14:textId="77777777">
        <w:tblPrEx>
          <w:tblCellMar>
            <w:top w:w="0" w:type="dxa"/>
            <w:bottom w:w="0" w:type="dxa"/>
          </w:tblCellMar>
        </w:tblPrEx>
        <w:tc>
          <w:tcPr>
            <w:tcW w:w="7952" w:type="dxa"/>
          </w:tcPr>
          <w:p w14:paraId="4FA2FD4D" w14:textId="77777777" w:rsidR="00000000" w:rsidRDefault="00000000">
            <w:pPr>
              <w:pStyle w:val="financials"/>
              <w:tabs>
                <w:tab w:val="clear" w:pos="7952"/>
                <w:tab w:val="clear" w:pos="9088"/>
                <w:tab w:val="clear" w:pos="10224"/>
              </w:tabs>
            </w:pPr>
            <w:r>
              <w:t xml:space="preserve">Total ordinary dividends per share (cents per share) </w:t>
            </w:r>
          </w:p>
        </w:tc>
        <w:tc>
          <w:tcPr>
            <w:tcW w:w="945" w:type="dxa"/>
          </w:tcPr>
          <w:p w14:paraId="3ADC6277" w14:textId="77777777" w:rsidR="00000000" w:rsidRDefault="00000000">
            <w:pPr>
              <w:pStyle w:val="financials"/>
              <w:tabs>
                <w:tab w:val="clear" w:pos="7952"/>
                <w:tab w:val="clear" w:pos="9088"/>
                <w:tab w:val="clear" w:pos="10224"/>
              </w:tabs>
              <w:jc w:val="right"/>
            </w:pPr>
            <w:r>
              <w:t>3, 5</w:t>
            </w:r>
          </w:p>
        </w:tc>
        <w:tc>
          <w:tcPr>
            <w:tcW w:w="1136" w:type="dxa"/>
          </w:tcPr>
          <w:p w14:paraId="33BA53DC" w14:textId="77777777" w:rsidR="00000000" w:rsidRDefault="00000000">
            <w:pPr>
              <w:pStyle w:val="financials"/>
              <w:tabs>
                <w:tab w:val="clear" w:pos="7952"/>
                <w:tab w:val="clear" w:pos="9088"/>
                <w:tab w:val="clear" w:pos="10224"/>
              </w:tabs>
              <w:jc w:val="right"/>
            </w:pPr>
            <w:r>
              <w:t>26.0</w:t>
            </w:r>
          </w:p>
        </w:tc>
        <w:tc>
          <w:tcPr>
            <w:tcW w:w="757" w:type="dxa"/>
            <w:gridSpan w:val="2"/>
          </w:tcPr>
          <w:p w14:paraId="0E2FF697" w14:textId="77777777" w:rsidR="00000000" w:rsidRDefault="00000000">
            <w:pPr>
              <w:pStyle w:val="financials"/>
              <w:tabs>
                <w:tab w:val="clear" w:pos="7952"/>
                <w:tab w:val="clear" w:pos="9088"/>
                <w:tab w:val="clear" w:pos="10224"/>
              </w:tabs>
              <w:jc w:val="right"/>
            </w:pPr>
            <w:r>
              <w:t>27.0</w:t>
            </w:r>
          </w:p>
        </w:tc>
      </w:tr>
    </w:tbl>
    <w:p w14:paraId="4EA9D626" w14:textId="77777777" w:rsidR="00000000" w:rsidRDefault="00000000">
      <w:pPr>
        <w:pStyle w:val="Text"/>
        <w:rPr>
          <w:sz w:val="20"/>
        </w:rPr>
      </w:pPr>
      <w:r>
        <w:rPr>
          <w:sz w:val="20"/>
        </w:rPr>
        <w:t>The above statement of financial performance should be read in conjunction with the accompanying notes and discussion and analysis. The financial statements and specific disclosures have been derived from the financial report contained in the “Annual Report 2004”. This concise financial report cannot be expected to provide as full an understanding of the financial performance, financial position and cash flow activities of Telstra as the financial report. Further financial information can be obtained from the “Annual Report 2004” which is available, free of charge, upon request to Telstra.</w:t>
      </w:r>
    </w:p>
    <w:p w14:paraId="64895987" w14:textId="77777777" w:rsidR="00000000" w:rsidRDefault="00000000">
      <w:pPr>
        <w:pStyle w:val="Subhead"/>
      </w:pPr>
      <w:r>
        <w:br w:type="page"/>
        <w:t>discussion and analysis</w:t>
      </w:r>
    </w:p>
    <w:p w14:paraId="043C7533" w14:textId="77777777" w:rsidR="00000000" w:rsidRDefault="00000000">
      <w:pPr>
        <w:pStyle w:val="Subhead2"/>
      </w:pPr>
      <w:r>
        <w:t xml:space="preserve">statement of financial performance </w:t>
      </w:r>
    </w:p>
    <w:p w14:paraId="1E68E13F" w14:textId="77777777" w:rsidR="00000000" w:rsidRDefault="00000000">
      <w:pPr>
        <w:pStyle w:val="Text"/>
      </w:pPr>
      <w:r>
        <w:t>Our net profit after outside equity interests for the year was $4,118 million, representing an increase of 20.1% on the prior year’s net profit of $3,429 million. This comparison is affected by REACH related adjustments in both years.</w:t>
      </w:r>
    </w:p>
    <w:p w14:paraId="3895FECF" w14:textId="77777777" w:rsidR="00000000" w:rsidRDefault="00000000">
      <w:pPr>
        <w:pStyle w:val="Text"/>
      </w:pPr>
      <w:r>
        <w:t>Earnings before interest and income tax expense (EBIT) for fiscal 2004 was $6,560 million (2003: $5,723 million).</w:t>
      </w:r>
    </w:p>
    <w:p w14:paraId="6D5D2BA1" w14:textId="77777777" w:rsidR="00000000" w:rsidRDefault="00000000">
      <w:pPr>
        <w:pStyle w:val="Text"/>
      </w:pPr>
      <w:r>
        <w:t xml:space="preserve">Total revenue (including interest revenue) for the year decreased by 1.7% to $21,335 million (2003: $21,700 million). This decrease was primarily due to revenue in fiscal 2003 including proceeds from the sale of seven office properties, which contributed gross proceeds of $570 million. </w:t>
      </w:r>
    </w:p>
    <w:p w14:paraId="2A5FB6ED" w14:textId="77777777" w:rsidR="00000000" w:rsidRDefault="00000000">
      <w:pPr>
        <w:pStyle w:val="Text"/>
      </w:pPr>
      <w:r>
        <w:t>Sales revenue was $20,737 million, representing a 1.2% increase on the prior year sales revenue of $20,495 million. This increase was attributable to growth in mobiles, Internet and IP solutions, PSTN products and advertising and directories, offset by a decline in revenues from Hong Kong CSL (CSL).</w:t>
      </w:r>
    </w:p>
    <w:p w14:paraId="34F96A41" w14:textId="77777777" w:rsidR="00000000" w:rsidRDefault="00000000">
      <w:pPr>
        <w:pStyle w:val="Text"/>
      </w:pPr>
      <w:r>
        <w:t xml:space="preserve">We operate a full service telecommunications model. Basic access revenue increased due to the introduction of pricing packages with higher access charges and lower call rates, but was offset by lower local call, international direct and national long distance revenues. Mobile services and fixed to mobile call revenue increased, largely due to the strength of mobile’s data revenue and the continued growth in the number of mobiles in the Australian market. The higher mobile services and fixed to mobile call revenue was, however, partially offset by lower revenue from mobile handset sales. Internet and IP solutions revenue experienced significant growth due to increased numbers of broadband subscribers. Advertising and directory services revenue grew due to the continued take up of new advertising offerings. </w:t>
      </w:r>
    </w:p>
    <w:p w14:paraId="5F6E1661" w14:textId="77777777" w:rsidR="00000000" w:rsidRDefault="00000000">
      <w:pPr>
        <w:pStyle w:val="Text"/>
      </w:pPr>
      <w:r>
        <w:t xml:space="preserve">ISDN revenue decreased mainly due to the migration of corporate customers to other products such as ADSL and frame relay. Inbound calling products also decreased due to intense price competition and a declining customer base. </w:t>
      </w:r>
    </w:p>
    <w:p w14:paraId="1D5D6E1E" w14:textId="77777777" w:rsidR="00000000" w:rsidRDefault="00000000">
      <w:pPr>
        <w:pStyle w:val="Text"/>
      </w:pPr>
      <w:r>
        <w:t xml:space="preserve">Our total revenue from other controlled entities was lower due to a decline in revenue from CSL as a result of unfavourable currency fluctuations and extremely competitive market conditions in the region. This was moderated by increases achieved by our New Zealand subsidiary, TelstraClear. </w:t>
      </w:r>
    </w:p>
    <w:p w14:paraId="24563770" w14:textId="77777777" w:rsidR="00000000" w:rsidRDefault="00000000">
      <w:pPr>
        <w:pStyle w:val="Text"/>
      </w:pPr>
      <w:r>
        <w:t xml:space="preserve">Other revenue decreased by $578 million to $543 million, due primarily to the sale of the seven office properties in fiscal 2003 referred to above. In fiscal 2004, other revenue included the sale of our shareholding in our associated entity, IBM Global Services Australia Limited (IBMGSA), contributing proceeds on sale of $154 million. We continued to focus on cost control in fiscal 2004. Overall expenses decreased by 7.7% to $15,487 million from $16,772 million in the prior year. </w:t>
      </w:r>
    </w:p>
    <w:p w14:paraId="1A99828E" w14:textId="77777777" w:rsidR="00000000" w:rsidRDefault="00000000">
      <w:pPr>
        <w:pStyle w:val="Text"/>
      </w:pPr>
      <w:r>
        <w:t>A significant portion of this decrease was due to the $965 million write down of the investment in our 50% owned joint venture, REACH, and the cost of assets and investments sold during fiscal 2003.</w:t>
      </w:r>
    </w:p>
    <w:p w14:paraId="0E324447" w14:textId="77777777" w:rsidR="00000000" w:rsidRDefault="00000000">
      <w:pPr>
        <w:pStyle w:val="Text"/>
      </w:pPr>
      <w:r>
        <w:t xml:space="preserve">Labour expenses were in line with the prior year at $3,218 million (2003: $3,204 million). Goods and services purchased decreased by 5.4% to $3,420 million in fiscal 2004 (2003: $3,615 million) due to a reduction in handset sales, lower network payments and lower commercial project payments. Depreciation and amortisation expense increased by 4.9% to $3,615 million (2003: $3,447 million), due mainly to the growth in communications asset additions. Other expenses decreased by 4.6% to $4,389 million (2003: $4,602 million), mainly due to the carrying value of assets and investments sold in the prior year being significantly larger than in the current year. </w:t>
      </w:r>
    </w:p>
    <w:p w14:paraId="3971FE3B" w14:textId="77777777" w:rsidR="00000000" w:rsidRDefault="00000000">
      <w:pPr>
        <w:pStyle w:val="Text"/>
      </w:pPr>
      <w:r>
        <w:t xml:space="preserve">This decrease in other expenses was partly offset by a write down of additional funding to REACH of $226 million and $130 million to exit our contracts for information technology services with IBMGSA, corresponding with the sale of our interest in this business. </w:t>
      </w:r>
    </w:p>
    <w:p w14:paraId="6532FE3D" w14:textId="77777777" w:rsidR="00000000" w:rsidRDefault="00000000">
      <w:pPr>
        <w:pStyle w:val="Text"/>
      </w:pPr>
      <w:r>
        <w:t>Income tax expense increased by 12.8% to $1,731 million in fiscal 2004, primarily due to a $201 million tax benefit recognised in the prior year on initial adoption of the tax consolidation legislation. Tax expense also increased due to the higher profit of the group, giving an overall effective tax rate of 29.6%.</w:t>
      </w:r>
    </w:p>
    <w:p w14:paraId="70505E12" w14:textId="77777777" w:rsidR="00000000" w:rsidRDefault="00000000">
      <w:pPr>
        <w:pStyle w:val="Subhead2"/>
      </w:pPr>
      <w:r>
        <w:t>investor return and other key ratios</w:t>
      </w:r>
    </w:p>
    <w:p w14:paraId="5635D8AA" w14:textId="77777777" w:rsidR="00000000" w:rsidRDefault="00000000">
      <w:pPr>
        <w:pStyle w:val="Text"/>
      </w:pPr>
      <w:r>
        <w:t>Our earnings per share increased to 32.4 cents per share in fiscal 2004 from 26.6 cents per share in the prior year. This increase is due to improved earnings and a reduction in the number of shares on issue as a result of the off market share buy-back completed during fiscal 2004.</w:t>
      </w:r>
    </w:p>
    <w:p w14:paraId="6AC5E2F9" w14:textId="77777777" w:rsidR="00000000" w:rsidRDefault="00000000">
      <w:pPr>
        <w:pStyle w:val="Text"/>
      </w:pPr>
      <w:r>
        <w:t>We have declared a final fully franked ordinary dividend of 13 cents per share, bringing dividends per share for fiscal 2004 to 26 cents per share. The prior year dividends amounted to 27 cents per share, which included a special dividend of 3 cents per share. We also returned $1,001 million to shareholders through an off market share buy-back.</w:t>
      </w:r>
    </w:p>
    <w:p w14:paraId="44A155E7" w14:textId="77777777" w:rsidR="00000000" w:rsidRDefault="00000000">
      <w:pPr>
        <w:pStyle w:val="Text"/>
      </w:pPr>
      <w:r>
        <w:t>Other relevant measures of return to investors include the following:</w:t>
      </w:r>
    </w:p>
    <w:p w14:paraId="7C696B09" w14:textId="77777777" w:rsidR="00000000" w:rsidRDefault="00000000">
      <w:pPr>
        <w:pStyle w:val="Text"/>
      </w:pPr>
      <w:r>
        <w:t>•</w:t>
      </w:r>
      <w:r>
        <w:tab/>
        <w:t>Return on average assets – 2004: 19.4% (2003: 16.3%)</w:t>
      </w:r>
    </w:p>
    <w:p w14:paraId="733C3C97" w14:textId="77777777" w:rsidR="00000000" w:rsidRDefault="00000000">
      <w:pPr>
        <w:pStyle w:val="Text"/>
      </w:pPr>
      <w:r>
        <w:t>•</w:t>
      </w:r>
      <w:r>
        <w:tab/>
        <w:t>Return on average equity – 2004: 26.8% (2003: 23.2%)</w:t>
      </w:r>
    </w:p>
    <w:p w14:paraId="68ED64AA" w14:textId="77777777" w:rsidR="00000000" w:rsidRDefault="00000000">
      <w:pPr>
        <w:pStyle w:val="Text"/>
      </w:pPr>
      <w:r>
        <w:t>∑•</w:t>
      </w:r>
      <w:r>
        <w:tab/>
        <w:t>Earnings before interest, income tax expense, depreciation and amortisation (EBITDA) – 2004: $10,175 million (2003: $9,170 million)</w:t>
      </w:r>
    </w:p>
    <w:p w14:paraId="763BB8AD" w14:textId="77777777" w:rsidR="00000000" w:rsidRDefault="00000000">
      <w:pPr>
        <w:pStyle w:val="Text"/>
      </w:pPr>
      <w:r>
        <w:t>Return on average assets is higher in fiscal 2004 primarily due to the write down of the investment in REACH in fiscal 2003. Return on average equity is higher partially due to the share buy-back in fiscal 2004 and for the reasons noted in the discussion and analysis on our statement of financial position and statement of financial performance.</w:t>
      </w:r>
    </w:p>
    <w:p w14:paraId="6C28CCC4" w14:textId="77777777" w:rsidR="00000000" w:rsidRDefault="00000000">
      <w:pPr>
        <w:pStyle w:val="Text"/>
        <w:tabs>
          <w:tab w:val="right" w:pos="10206"/>
        </w:tabs>
        <w:rPr>
          <w:rFonts w:ascii="Harmony-Display Italic" w:hAnsi="Harmony-Display Italic"/>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0"/>
        <w:gridCol w:w="850"/>
        <w:gridCol w:w="993"/>
        <w:gridCol w:w="937"/>
      </w:tblGrid>
      <w:tr w:rsidR="00000000" w14:paraId="02E63578" w14:textId="77777777">
        <w:tblPrEx>
          <w:tblCellMar>
            <w:top w:w="0" w:type="dxa"/>
            <w:bottom w:w="0" w:type="dxa"/>
          </w:tblCellMar>
        </w:tblPrEx>
        <w:tc>
          <w:tcPr>
            <w:tcW w:w="8610" w:type="dxa"/>
            <w:gridSpan w:val="2"/>
          </w:tcPr>
          <w:p w14:paraId="74446839" w14:textId="77777777" w:rsidR="00000000" w:rsidRDefault="00000000">
            <w:pPr>
              <w:pStyle w:val="Text"/>
              <w:rPr>
                <w:sz w:val="20"/>
              </w:rPr>
            </w:pPr>
            <w:r>
              <w:rPr>
                <w:rFonts w:ascii="Harmony-Display Italic" w:hAnsi="Harmony-Display Italic"/>
              </w:rPr>
              <w:t>statement of financial position</w:t>
            </w:r>
            <w:r>
              <w:t xml:space="preserve"> </w:t>
            </w:r>
            <w:r>
              <w:rPr>
                <w:sz w:val="20"/>
              </w:rPr>
              <w:t>as at 30 June 2004</w:t>
            </w:r>
          </w:p>
        </w:tc>
        <w:tc>
          <w:tcPr>
            <w:tcW w:w="1844" w:type="dxa"/>
            <w:gridSpan w:val="2"/>
          </w:tcPr>
          <w:p w14:paraId="7F5F37A2" w14:textId="77777777" w:rsidR="00000000" w:rsidRDefault="00000000">
            <w:pPr>
              <w:pStyle w:val="Text"/>
              <w:jc w:val="center"/>
            </w:pPr>
            <w:r>
              <w:rPr>
                <w:sz w:val="20"/>
              </w:rPr>
              <w:t>Telstra Group</w:t>
            </w:r>
          </w:p>
        </w:tc>
      </w:tr>
      <w:tr w:rsidR="00000000" w14:paraId="260354B4" w14:textId="77777777">
        <w:tblPrEx>
          <w:tblCellMar>
            <w:top w:w="0" w:type="dxa"/>
            <w:bottom w:w="0" w:type="dxa"/>
          </w:tblCellMar>
        </w:tblPrEx>
        <w:tc>
          <w:tcPr>
            <w:tcW w:w="8610" w:type="dxa"/>
            <w:gridSpan w:val="2"/>
          </w:tcPr>
          <w:p w14:paraId="549DFA8F" w14:textId="77777777" w:rsidR="00000000" w:rsidRDefault="00000000">
            <w:pPr>
              <w:pStyle w:val="financials"/>
              <w:tabs>
                <w:tab w:val="clear" w:pos="7952"/>
                <w:tab w:val="clear" w:pos="9088"/>
                <w:tab w:val="clear" w:pos="10224"/>
              </w:tabs>
            </w:pPr>
          </w:p>
        </w:tc>
        <w:tc>
          <w:tcPr>
            <w:tcW w:w="1844" w:type="dxa"/>
            <w:gridSpan w:val="2"/>
          </w:tcPr>
          <w:p w14:paraId="4BA2221B" w14:textId="77777777" w:rsidR="00000000" w:rsidRDefault="00000000">
            <w:pPr>
              <w:pStyle w:val="financials"/>
              <w:tabs>
                <w:tab w:val="clear" w:pos="7952"/>
                <w:tab w:val="clear" w:pos="9088"/>
                <w:tab w:val="clear" w:pos="10224"/>
              </w:tabs>
              <w:jc w:val="center"/>
            </w:pPr>
            <w:r>
              <w:t>As at 30 June</w:t>
            </w:r>
          </w:p>
        </w:tc>
      </w:tr>
      <w:tr w:rsidR="00000000" w14:paraId="522F3A65" w14:textId="77777777">
        <w:tblPrEx>
          <w:tblCellMar>
            <w:top w:w="0" w:type="dxa"/>
            <w:bottom w:w="0" w:type="dxa"/>
          </w:tblCellMar>
        </w:tblPrEx>
        <w:tc>
          <w:tcPr>
            <w:tcW w:w="7760" w:type="dxa"/>
          </w:tcPr>
          <w:p w14:paraId="68D550A2" w14:textId="77777777" w:rsidR="00000000" w:rsidRDefault="00000000">
            <w:pPr>
              <w:pStyle w:val="financials"/>
              <w:tabs>
                <w:tab w:val="clear" w:pos="7952"/>
                <w:tab w:val="clear" w:pos="9088"/>
                <w:tab w:val="clear" w:pos="10224"/>
              </w:tabs>
            </w:pPr>
          </w:p>
        </w:tc>
        <w:tc>
          <w:tcPr>
            <w:tcW w:w="850" w:type="dxa"/>
          </w:tcPr>
          <w:p w14:paraId="5A834F7C" w14:textId="77777777" w:rsidR="00000000" w:rsidRDefault="00000000">
            <w:pPr>
              <w:pStyle w:val="financials"/>
              <w:tabs>
                <w:tab w:val="clear" w:pos="7952"/>
                <w:tab w:val="clear" w:pos="9088"/>
                <w:tab w:val="clear" w:pos="10224"/>
              </w:tabs>
              <w:jc w:val="center"/>
            </w:pPr>
          </w:p>
        </w:tc>
        <w:tc>
          <w:tcPr>
            <w:tcW w:w="993" w:type="dxa"/>
          </w:tcPr>
          <w:p w14:paraId="7A8D32D1" w14:textId="77777777" w:rsidR="00000000" w:rsidRDefault="00000000">
            <w:pPr>
              <w:pStyle w:val="financials"/>
              <w:tabs>
                <w:tab w:val="clear" w:pos="7952"/>
                <w:tab w:val="clear" w:pos="9088"/>
                <w:tab w:val="clear" w:pos="10224"/>
              </w:tabs>
              <w:jc w:val="center"/>
            </w:pPr>
            <w:r>
              <w:t>2004</w:t>
            </w:r>
          </w:p>
        </w:tc>
        <w:tc>
          <w:tcPr>
            <w:tcW w:w="851" w:type="dxa"/>
          </w:tcPr>
          <w:p w14:paraId="15E375E9" w14:textId="77777777" w:rsidR="00000000" w:rsidRDefault="00000000">
            <w:pPr>
              <w:pStyle w:val="financials"/>
              <w:tabs>
                <w:tab w:val="clear" w:pos="7952"/>
                <w:tab w:val="clear" w:pos="9088"/>
                <w:tab w:val="clear" w:pos="10224"/>
              </w:tabs>
              <w:jc w:val="center"/>
            </w:pPr>
            <w:r>
              <w:t>2003</w:t>
            </w:r>
          </w:p>
        </w:tc>
      </w:tr>
      <w:tr w:rsidR="00000000" w14:paraId="73961489" w14:textId="77777777">
        <w:tblPrEx>
          <w:tblCellMar>
            <w:top w:w="0" w:type="dxa"/>
            <w:bottom w:w="0" w:type="dxa"/>
          </w:tblCellMar>
        </w:tblPrEx>
        <w:tc>
          <w:tcPr>
            <w:tcW w:w="7760" w:type="dxa"/>
          </w:tcPr>
          <w:p w14:paraId="78E00ADB" w14:textId="77777777" w:rsidR="00000000" w:rsidRDefault="00000000">
            <w:pPr>
              <w:pStyle w:val="financials"/>
              <w:tabs>
                <w:tab w:val="clear" w:pos="7952"/>
                <w:tab w:val="clear" w:pos="9088"/>
                <w:tab w:val="clear" w:pos="10224"/>
              </w:tabs>
            </w:pPr>
          </w:p>
        </w:tc>
        <w:tc>
          <w:tcPr>
            <w:tcW w:w="850" w:type="dxa"/>
          </w:tcPr>
          <w:p w14:paraId="460D6F6A" w14:textId="77777777" w:rsidR="00000000" w:rsidRDefault="00000000">
            <w:pPr>
              <w:pStyle w:val="financials"/>
              <w:tabs>
                <w:tab w:val="clear" w:pos="7952"/>
                <w:tab w:val="clear" w:pos="9088"/>
                <w:tab w:val="clear" w:pos="10224"/>
              </w:tabs>
              <w:jc w:val="center"/>
            </w:pPr>
          </w:p>
        </w:tc>
        <w:tc>
          <w:tcPr>
            <w:tcW w:w="993" w:type="dxa"/>
          </w:tcPr>
          <w:p w14:paraId="0C781917" w14:textId="77777777" w:rsidR="00000000" w:rsidRDefault="00000000">
            <w:pPr>
              <w:pStyle w:val="financials"/>
              <w:tabs>
                <w:tab w:val="clear" w:pos="7952"/>
                <w:tab w:val="clear" w:pos="9088"/>
                <w:tab w:val="clear" w:pos="10224"/>
              </w:tabs>
              <w:jc w:val="center"/>
            </w:pPr>
            <w:r>
              <w:t>$m</w:t>
            </w:r>
          </w:p>
        </w:tc>
        <w:tc>
          <w:tcPr>
            <w:tcW w:w="851" w:type="dxa"/>
          </w:tcPr>
          <w:p w14:paraId="76674A30" w14:textId="77777777" w:rsidR="00000000" w:rsidRDefault="00000000">
            <w:pPr>
              <w:pStyle w:val="financials"/>
              <w:tabs>
                <w:tab w:val="clear" w:pos="7952"/>
                <w:tab w:val="clear" w:pos="9088"/>
                <w:tab w:val="clear" w:pos="10224"/>
              </w:tabs>
              <w:jc w:val="center"/>
            </w:pPr>
            <w:r>
              <w:t>$m</w:t>
            </w:r>
          </w:p>
        </w:tc>
      </w:tr>
      <w:tr w:rsidR="00000000" w14:paraId="01E8DE49" w14:textId="77777777">
        <w:tblPrEx>
          <w:tblCellMar>
            <w:top w:w="0" w:type="dxa"/>
            <w:bottom w:w="0" w:type="dxa"/>
          </w:tblCellMar>
        </w:tblPrEx>
        <w:tc>
          <w:tcPr>
            <w:tcW w:w="7760" w:type="dxa"/>
          </w:tcPr>
          <w:p w14:paraId="5F9ECAC5" w14:textId="77777777" w:rsidR="00000000" w:rsidRDefault="00000000">
            <w:pPr>
              <w:pStyle w:val="financials"/>
              <w:tabs>
                <w:tab w:val="clear" w:pos="7952"/>
                <w:tab w:val="clear" w:pos="9088"/>
                <w:tab w:val="clear" w:pos="10224"/>
              </w:tabs>
            </w:pPr>
            <w:r>
              <w:t>Current assets</w:t>
            </w:r>
          </w:p>
        </w:tc>
        <w:tc>
          <w:tcPr>
            <w:tcW w:w="850" w:type="dxa"/>
          </w:tcPr>
          <w:p w14:paraId="69D5E345" w14:textId="77777777" w:rsidR="00000000" w:rsidRDefault="00000000">
            <w:pPr>
              <w:pStyle w:val="financials"/>
              <w:tabs>
                <w:tab w:val="clear" w:pos="7952"/>
                <w:tab w:val="clear" w:pos="9088"/>
                <w:tab w:val="clear" w:pos="10224"/>
              </w:tabs>
              <w:jc w:val="right"/>
            </w:pPr>
          </w:p>
        </w:tc>
        <w:tc>
          <w:tcPr>
            <w:tcW w:w="993" w:type="dxa"/>
          </w:tcPr>
          <w:p w14:paraId="4D7CC9FF" w14:textId="77777777" w:rsidR="00000000" w:rsidRDefault="00000000">
            <w:pPr>
              <w:pStyle w:val="financials"/>
              <w:tabs>
                <w:tab w:val="clear" w:pos="7952"/>
                <w:tab w:val="clear" w:pos="9088"/>
                <w:tab w:val="clear" w:pos="10224"/>
              </w:tabs>
              <w:jc w:val="right"/>
            </w:pPr>
          </w:p>
        </w:tc>
        <w:tc>
          <w:tcPr>
            <w:tcW w:w="851" w:type="dxa"/>
          </w:tcPr>
          <w:p w14:paraId="475E261C" w14:textId="77777777" w:rsidR="00000000" w:rsidRDefault="00000000">
            <w:pPr>
              <w:pStyle w:val="financials"/>
              <w:tabs>
                <w:tab w:val="clear" w:pos="7952"/>
                <w:tab w:val="clear" w:pos="9088"/>
                <w:tab w:val="clear" w:pos="10224"/>
              </w:tabs>
              <w:jc w:val="right"/>
            </w:pPr>
          </w:p>
        </w:tc>
      </w:tr>
      <w:tr w:rsidR="00000000" w14:paraId="7047DFE1" w14:textId="77777777">
        <w:tblPrEx>
          <w:tblCellMar>
            <w:top w:w="0" w:type="dxa"/>
            <w:bottom w:w="0" w:type="dxa"/>
          </w:tblCellMar>
        </w:tblPrEx>
        <w:tc>
          <w:tcPr>
            <w:tcW w:w="7760" w:type="dxa"/>
          </w:tcPr>
          <w:p w14:paraId="5DA44F63" w14:textId="77777777" w:rsidR="00000000" w:rsidRDefault="00000000">
            <w:pPr>
              <w:pStyle w:val="financials"/>
              <w:tabs>
                <w:tab w:val="clear" w:pos="7952"/>
                <w:tab w:val="clear" w:pos="9088"/>
                <w:tab w:val="clear" w:pos="10224"/>
              </w:tabs>
            </w:pPr>
            <w:r>
              <w:t>Cash assets</w:t>
            </w:r>
          </w:p>
        </w:tc>
        <w:tc>
          <w:tcPr>
            <w:tcW w:w="850" w:type="dxa"/>
          </w:tcPr>
          <w:p w14:paraId="03868401" w14:textId="77777777" w:rsidR="00000000" w:rsidRDefault="00000000">
            <w:pPr>
              <w:pStyle w:val="financials"/>
              <w:tabs>
                <w:tab w:val="clear" w:pos="7952"/>
                <w:tab w:val="clear" w:pos="9088"/>
                <w:tab w:val="clear" w:pos="10224"/>
              </w:tabs>
              <w:jc w:val="right"/>
            </w:pPr>
          </w:p>
        </w:tc>
        <w:tc>
          <w:tcPr>
            <w:tcW w:w="993" w:type="dxa"/>
          </w:tcPr>
          <w:p w14:paraId="5A82C838" w14:textId="77777777" w:rsidR="00000000" w:rsidRDefault="00000000">
            <w:pPr>
              <w:pStyle w:val="financials"/>
              <w:tabs>
                <w:tab w:val="clear" w:pos="7952"/>
                <w:tab w:val="clear" w:pos="9088"/>
                <w:tab w:val="clear" w:pos="10224"/>
              </w:tabs>
              <w:jc w:val="right"/>
            </w:pPr>
            <w:r>
              <w:t>687</w:t>
            </w:r>
          </w:p>
        </w:tc>
        <w:tc>
          <w:tcPr>
            <w:tcW w:w="851" w:type="dxa"/>
          </w:tcPr>
          <w:p w14:paraId="6647EC7A" w14:textId="77777777" w:rsidR="00000000" w:rsidRDefault="00000000">
            <w:pPr>
              <w:pStyle w:val="financials"/>
              <w:tabs>
                <w:tab w:val="clear" w:pos="7952"/>
                <w:tab w:val="clear" w:pos="9088"/>
                <w:tab w:val="clear" w:pos="10224"/>
              </w:tabs>
              <w:jc w:val="right"/>
            </w:pPr>
            <w:r>
              <w:t>1,300</w:t>
            </w:r>
          </w:p>
        </w:tc>
      </w:tr>
      <w:tr w:rsidR="00000000" w14:paraId="04652703" w14:textId="77777777">
        <w:tblPrEx>
          <w:tblCellMar>
            <w:top w:w="0" w:type="dxa"/>
            <w:bottom w:w="0" w:type="dxa"/>
          </w:tblCellMar>
        </w:tblPrEx>
        <w:tc>
          <w:tcPr>
            <w:tcW w:w="7760" w:type="dxa"/>
          </w:tcPr>
          <w:p w14:paraId="1064B998" w14:textId="77777777" w:rsidR="00000000" w:rsidRDefault="00000000">
            <w:pPr>
              <w:pStyle w:val="financials"/>
              <w:tabs>
                <w:tab w:val="clear" w:pos="7952"/>
                <w:tab w:val="clear" w:pos="9088"/>
                <w:tab w:val="clear" w:pos="10224"/>
              </w:tabs>
            </w:pPr>
            <w:r>
              <w:t>Receivables</w:t>
            </w:r>
          </w:p>
        </w:tc>
        <w:tc>
          <w:tcPr>
            <w:tcW w:w="850" w:type="dxa"/>
          </w:tcPr>
          <w:p w14:paraId="0330C3A1" w14:textId="77777777" w:rsidR="00000000" w:rsidRDefault="00000000">
            <w:pPr>
              <w:pStyle w:val="financials"/>
              <w:tabs>
                <w:tab w:val="clear" w:pos="7952"/>
                <w:tab w:val="clear" w:pos="9088"/>
                <w:tab w:val="clear" w:pos="10224"/>
              </w:tabs>
              <w:jc w:val="right"/>
            </w:pPr>
          </w:p>
        </w:tc>
        <w:tc>
          <w:tcPr>
            <w:tcW w:w="993" w:type="dxa"/>
          </w:tcPr>
          <w:p w14:paraId="00CDAEF0" w14:textId="77777777" w:rsidR="00000000" w:rsidRDefault="00000000">
            <w:pPr>
              <w:pStyle w:val="financials"/>
              <w:tabs>
                <w:tab w:val="clear" w:pos="7952"/>
                <w:tab w:val="clear" w:pos="9088"/>
                <w:tab w:val="clear" w:pos="10224"/>
              </w:tabs>
              <w:jc w:val="right"/>
            </w:pPr>
            <w:r>
              <w:t>3,608</w:t>
            </w:r>
          </w:p>
        </w:tc>
        <w:tc>
          <w:tcPr>
            <w:tcW w:w="851" w:type="dxa"/>
          </w:tcPr>
          <w:p w14:paraId="6DBCF08C" w14:textId="77777777" w:rsidR="00000000" w:rsidRDefault="00000000">
            <w:pPr>
              <w:pStyle w:val="financials"/>
              <w:tabs>
                <w:tab w:val="clear" w:pos="7952"/>
                <w:tab w:val="clear" w:pos="9088"/>
                <w:tab w:val="clear" w:pos="10224"/>
              </w:tabs>
              <w:jc w:val="right"/>
            </w:pPr>
            <w:r>
              <w:t>3,619</w:t>
            </w:r>
          </w:p>
        </w:tc>
      </w:tr>
      <w:tr w:rsidR="00000000" w14:paraId="6E0D31D9" w14:textId="77777777">
        <w:tblPrEx>
          <w:tblCellMar>
            <w:top w:w="0" w:type="dxa"/>
            <w:bottom w:w="0" w:type="dxa"/>
          </w:tblCellMar>
        </w:tblPrEx>
        <w:tc>
          <w:tcPr>
            <w:tcW w:w="7760" w:type="dxa"/>
          </w:tcPr>
          <w:p w14:paraId="37966400" w14:textId="77777777" w:rsidR="00000000" w:rsidRDefault="00000000">
            <w:pPr>
              <w:pStyle w:val="financials"/>
              <w:tabs>
                <w:tab w:val="clear" w:pos="7952"/>
                <w:tab w:val="clear" w:pos="9088"/>
                <w:tab w:val="clear" w:pos="10224"/>
              </w:tabs>
            </w:pPr>
            <w:r>
              <w:t>Inventories</w:t>
            </w:r>
          </w:p>
        </w:tc>
        <w:tc>
          <w:tcPr>
            <w:tcW w:w="850" w:type="dxa"/>
          </w:tcPr>
          <w:p w14:paraId="1F871989" w14:textId="77777777" w:rsidR="00000000" w:rsidRDefault="00000000">
            <w:pPr>
              <w:pStyle w:val="financials"/>
              <w:tabs>
                <w:tab w:val="clear" w:pos="7952"/>
                <w:tab w:val="clear" w:pos="9088"/>
                <w:tab w:val="clear" w:pos="10224"/>
              </w:tabs>
              <w:jc w:val="right"/>
            </w:pPr>
          </w:p>
        </w:tc>
        <w:tc>
          <w:tcPr>
            <w:tcW w:w="993" w:type="dxa"/>
          </w:tcPr>
          <w:p w14:paraId="1CEB65D4" w14:textId="77777777" w:rsidR="00000000" w:rsidRDefault="00000000">
            <w:pPr>
              <w:pStyle w:val="financials"/>
              <w:tabs>
                <w:tab w:val="clear" w:pos="7952"/>
                <w:tab w:val="clear" w:pos="9088"/>
                <w:tab w:val="clear" w:pos="10224"/>
              </w:tabs>
              <w:jc w:val="right"/>
            </w:pPr>
            <w:r>
              <w:t>229</w:t>
            </w:r>
          </w:p>
        </w:tc>
        <w:tc>
          <w:tcPr>
            <w:tcW w:w="851" w:type="dxa"/>
          </w:tcPr>
          <w:p w14:paraId="0DAE2D51" w14:textId="77777777" w:rsidR="00000000" w:rsidRDefault="00000000">
            <w:pPr>
              <w:pStyle w:val="financials"/>
              <w:tabs>
                <w:tab w:val="clear" w:pos="7952"/>
                <w:tab w:val="clear" w:pos="9088"/>
                <w:tab w:val="clear" w:pos="10224"/>
              </w:tabs>
              <w:jc w:val="right"/>
            </w:pPr>
            <w:r>
              <w:t>260</w:t>
            </w:r>
          </w:p>
        </w:tc>
      </w:tr>
      <w:tr w:rsidR="00000000" w14:paraId="7F297D3E" w14:textId="77777777">
        <w:tblPrEx>
          <w:tblCellMar>
            <w:top w:w="0" w:type="dxa"/>
            <w:bottom w:w="0" w:type="dxa"/>
          </w:tblCellMar>
        </w:tblPrEx>
        <w:tc>
          <w:tcPr>
            <w:tcW w:w="7760" w:type="dxa"/>
          </w:tcPr>
          <w:p w14:paraId="0B3E3F3B" w14:textId="77777777" w:rsidR="00000000" w:rsidRDefault="00000000">
            <w:pPr>
              <w:pStyle w:val="financials"/>
              <w:tabs>
                <w:tab w:val="clear" w:pos="7952"/>
                <w:tab w:val="clear" w:pos="9088"/>
                <w:tab w:val="clear" w:pos="10224"/>
              </w:tabs>
            </w:pPr>
            <w:r>
              <w:t>Other assets</w:t>
            </w:r>
          </w:p>
        </w:tc>
        <w:tc>
          <w:tcPr>
            <w:tcW w:w="850" w:type="dxa"/>
          </w:tcPr>
          <w:p w14:paraId="6E0C7566" w14:textId="77777777" w:rsidR="00000000" w:rsidRDefault="00000000">
            <w:pPr>
              <w:pStyle w:val="financials"/>
              <w:tabs>
                <w:tab w:val="clear" w:pos="7952"/>
                <w:tab w:val="clear" w:pos="9088"/>
                <w:tab w:val="clear" w:pos="10224"/>
              </w:tabs>
              <w:jc w:val="right"/>
            </w:pPr>
          </w:p>
        </w:tc>
        <w:tc>
          <w:tcPr>
            <w:tcW w:w="993" w:type="dxa"/>
          </w:tcPr>
          <w:p w14:paraId="6F00C862" w14:textId="77777777" w:rsidR="00000000" w:rsidRDefault="00000000">
            <w:pPr>
              <w:pStyle w:val="financials"/>
              <w:tabs>
                <w:tab w:val="clear" w:pos="7952"/>
                <w:tab w:val="clear" w:pos="9088"/>
                <w:tab w:val="clear" w:pos="10224"/>
              </w:tabs>
              <w:jc w:val="right"/>
            </w:pPr>
            <w:r>
              <w:t>803</w:t>
            </w:r>
          </w:p>
        </w:tc>
        <w:tc>
          <w:tcPr>
            <w:tcW w:w="851" w:type="dxa"/>
          </w:tcPr>
          <w:p w14:paraId="0C143B09" w14:textId="77777777" w:rsidR="00000000" w:rsidRDefault="00000000">
            <w:pPr>
              <w:pStyle w:val="financials"/>
              <w:tabs>
                <w:tab w:val="clear" w:pos="7952"/>
                <w:tab w:val="clear" w:pos="9088"/>
                <w:tab w:val="clear" w:pos="10224"/>
              </w:tabs>
              <w:jc w:val="right"/>
            </w:pPr>
            <w:r>
              <w:t>578</w:t>
            </w:r>
          </w:p>
        </w:tc>
      </w:tr>
      <w:tr w:rsidR="00000000" w14:paraId="4554ED33" w14:textId="77777777">
        <w:tblPrEx>
          <w:tblCellMar>
            <w:top w:w="0" w:type="dxa"/>
            <w:bottom w:w="0" w:type="dxa"/>
          </w:tblCellMar>
        </w:tblPrEx>
        <w:tc>
          <w:tcPr>
            <w:tcW w:w="7760" w:type="dxa"/>
          </w:tcPr>
          <w:p w14:paraId="75B69D78" w14:textId="77777777" w:rsidR="00000000" w:rsidRDefault="00000000">
            <w:pPr>
              <w:pStyle w:val="financials"/>
              <w:tabs>
                <w:tab w:val="clear" w:pos="7952"/>
                <w:tab w:val="clear" w:pos="9088"/>
                <w:tab w:val="clear" w:pos="10224"/>
              </w:tabs>
            </w:pPr>
            <w:r>
              <w:t>Total current assets</w:t>
            </w:r>
          </w:p>
        </w:tc>
        <w:tc>
          <w:tcPr>
            <w:tcW w:w="850" w:type="dxa"/>
          </w:tcPr>
          <w:p w14:paraId="79C3FECC" w14:textId="77777777" w:rsidR="00000000" w:rsidRDefault="00000000">
            <w:pPr>
              <w:pStyle w:val="financials"/>
              <w:tabs>
                <w:tab w:val="clear" w:pos="7952"/>
                <w:tab w:val="clear" w:pos="9088"/>
                <w:tab w:val="clear" w:pos="10224"/>
              </w:tabs>
              <w:jc w:val="right"/>
            </w:pPr>
          </w:p>
        </w:tc>
        <w:tc>
          <w:tcPr>
            <w:tcW w:w="993" w:type="dxa"/>
          </w:tcPr>
          <w:p w14:paraId="6F12E233" w14:textId="77777777" w:rsidR="00000000" w:rsidRDefault="00000000">
            <w:pPr>
              <w:pStyle w:val="financials"/>
              <w:tabs>
                <w:tab w:val="clear" w:pos="7952"/>
                <w:tab w:val="clear" w:pos="9088"/>
                <w:tab w:val="clear" w:pos="10224"/>
              </w:tabs>
              <w:jc w:val="right"/>
            </w:pPr>
            <w:r>
              <w:t>5,327</w:t>
            </w:r>
          </w:p>
        </w:tc>
        <w:tc>
          <w:tcPr>
            <w:tcW w:w="851" w:type="dxa"/>
          </w:tcPr>
          <w:p w14:paraId="427CB5BD" w14:textId="77777777" w:rsidR="00000000" w:rsidRDefault="00000000">
            <w:pPr>
              <w:pStyle w:val="financials"/>
              <w:tabs>
                <w:tab w:val="clear" w:pos="7952"/>
                <w:tab w:val="clear" w:pos="9088"/>
                <w:tab w:val="clear" w:pos="10224"/>
              </w:tabs>
              <w:jc w:val="right"/>
            </w:pPr>
            <w:r>
              <w:t>5,757</w:t>
            </w:r>
          </w:p>
        </w:tc>
      </w:tr>
      <w:tr w:rsidR="00000000" w14:paraId="36CCC8E1" w14:textId="77777777">
        <w:tblPrEx>
          <w:tblCellMar>
            <w:top w:w="0" w:type="dxa"/>
            <w:bottom w:w="0" w:type="dxa"/>
          </w:tblCellMar>
        </w:tblPrEx>
        <w:tc>
          <w:tcPr>
            <w:tcW w:w="7760" w:type="dxa"/>
          </w:tcPr>
          <w:p w14:paraId="661C99B0" w14:textId="77777777" w:rsidR="00000000" w:rsidRDefault="00000000">
            <w:pPr>
              <w:pStyle w:val="financials"/>
              <w:tabs>
                <w:tab w:val="clear" w:pos="7952"/>
                <w:tab w:val="clear" w:pos="9088"/>
                <w:tab w:val="clear" w:pos="10224"/>
              </w:tabs>
            </w:pPr>
            <w:r>
              <w:t>Non current assets</w:t>
            </w:r>
          </w:p>
        </w:tc>
        <w:tc>
          <w:tcPr>
            <w:tcW w:w="850" w:type="dxa"/>
          </w:tcPr>
          <w:p w14:paraId="7240DECF" w14:textId="77777777" w:rsidR="00000000" w:rsidRDefault="00000000">
            <w:pPr>
              <w:pStyle w:val="financials"/>
              <w:tabs>
                <w:tab w:val="clear" w:pos="7952"/>
                <w:tab w:val="clear" w:pos="9088"/>
                <w:tab w:val="clear" w:pos="10224"/>
              </w:tabs>
              <w:jc w:val="right"/>
            </w:pPr>
          </w:p>
        </w:tc>
        <w:tc>
          <w:tcPr>
            <w:tcW w:w="993" w:type="dxa"/>
          </w:tcPr>
          <w:p w14:paraId="3DB09E4A" w14:textId="77777777" w:rsidR="00000000" w:rsidRDefault="00000000">
            <w:pPr>
              <w:pStyle w:val="financials"/>
              <w:tabs>
                <w:tab w:val="clear" w:pos="7952"/>
                <w:tab w:val="clear" w:pos="9088"/>
                <w:tab w:val="clear" w:pos="10224"/>
              </w:tabs>
              <w:jc w:val="right"/>
            </w:pPr>
          </w:p>
        </w:tc>
        <w:tc>
          <w:tcPr>
            <w:tcW w:w="851" w:type="dxa"/>
          </w:tcPr>
          <w:p w14:paraId="3BB556B9" w14:textId="77777777" w:rsidR="00000000" w:rsidRDefault="00000000">
            <w:pPr>
              <w:pStyle w:val="financials"/>
              <w:tabs>
                <w:tab w:val="clear" w:pos="7952"/>
                <w:tab w:val="clear" w:pos="9088"/>
                <w:tab w:val="clear" w:pos="10224"/>
              </w:tabs>
              <w:jc w:val="right"/>
            </w:pPr>
          </w:p>
        </w:tc>
      </w:tr>
      <w:tr w:rsidR="00000000" w14:paraId="511BD050" w14:textId="77777777">
        <w:tblPrEx>
          <w:tblCellMar>
            <w:top w:w="0" w:type="dxa"/>
            <w:bottom w:w="0" w:type="dxa"/>
          </w:tblCellMar>
        </w:tblPrEx>
        <w:tc>
          <w:tcPr>
            <w:tcW w:w="7760" w:type="dxa"/>
          </w:tcPr>
          <w:p w14:paraId="69433920" w14:textId="77777777" w:rsidR="00000000" w:rsidRDefault="00000000">
            <w:pPr>
              <w:pStyle w:val="financials"/>
              <w:tabs>
                <w:tab w:val="clear" w:pos="7952"/>
                <w:tab w:val="clear" w:pos="9088"/>
                <w:tab w:val="clear" w:pos="10224"/>
              </w:tabs>
            </w:pPr>
            <w:r>
              <w:t>Receivables</w:t>
            </w:r>
          </w:p>
        </w:tc>
        <w:tc>
          <w:tcPr>
            <w:tcW w:w="850" w:type="dxa"/>
          </w:tcPr>
          <w:p w14:paraId="52F37536" w14:textId="77777777" w:rsidR="00000000" w:rsidRDefault="00000000">
            <w:pPr>
              <w:pStyle w:val="financials"/>
              <w:tabs>
                <w:tab w:val="clear" w:pos="7952"/>
                <w:tab w:val="clear" w:pos="9088"/>
                <w:tab w:val="clear" w:pos="10224"/>
              </w:tabs>
              <w:jc w:val="right"/>
            </w:pPr>
          </w:p>
        </w:tc>
        <w:tc>
          <w:tcPr>
            <w:tcW w:w="993" w:type="dxa"/>
          </w:tcPr>
          <w:p w14:paraId="60E48ABB" w14:textId="77777777" w:rsidR="00000000" w:rsidRDefault="00000000">
            <w:pPr>
              <w:pStyle w:val="financials"/>
              <w:tabs>
                <w:tab w:val="clear" w:pos="7952"/>
                <w:tab w:val="clear" w:pos="9088"/>
                <w:tab w:val="clear" w:pos="10224"/>
              </w:tabs>
              <w:jc w:val="right"/>
            </w:pPr>
            <w:r>
              <w:t>740</w:t>
            </w:r>
          </w:p>
        </w:tc>
        <w:tc>
          <w:tcPr>
            <w:tcW w:w="851" w:type="dxa"/>
          </w:tcPr>
          <w:p w14:paraId="3AAB1A46" w14:textId="77777777" w:rsidR="00000000" w:rsidRDefault="00000000">
            <w:pPr>
              <w:pStyle w:val="financials"/>
              <w:tabs>
                <w:tab w:val="clear" w:pos="7952"/>
                <w:tab w:val="clear" w:pos="9088"/>
                <w:tab w:val="clear" w:pos="10224"/>
              </w:tabs>
              <w:jc w:val="right"/>
            </w:pPr>
            <w:r>
              <w:t>877</w:t>
            </w:r>
          </w:p>
        </w:tc>
      </w:tr>
      <w:tr w:rsidR="00000000" w14:paraId="4356872A" w14:textId="77777777">
        <w:tblPrEx>
          <w:tblCellMar>
            <w:top w:w="0" w:type="dxa"/>
            <w:bottom w:w="0" w:type="dxa"/>
          </w:tblCellMar>
        </w:tblPrEx>
        <w:tc>
          <w:tcPr>
            <w:tcW w:w="7760" w:type="dxa"/>
          </w:tcPr>
          <w:p w14:paraId="33136195" w14:textId="77777777" w:rsidR="00000000" w:rsidRDefault="00000000">
            <w:pPr>
              <w:pStyle w:val="financials"/>
              <w:tabs>
                <w:tab w:val="clear" w:pos="7952"/>
                <w:tab w:val="clear" w:pos="9088"/>
                <w:tab w:val="clear" w:pos="10224"/>
              </w:tabs>
            </w:pPr>
            <w:r>
              <w:t>Inventories</w:t>
            </w:r>
          </w:p>
        </w:tc>
        <w:tc>
          <w:tcPr>
            <w:tcW w:w="850" w:type="dxa"/>
          </w:tcPr>
          <w:p w14:paraId="099366C7" w14:textId="77777777" w:rsidR="00000000" w:rsidRDefault="00000000">
            <w:pPr>
              <w:pStyle w:val="financials"/>
              <w:tabs>
                <w:tab w:val="clear" w:pos="7952"/>
                <w:tab w:val="clear" w:pos="9088"/>
                <w:tab w:val="clear" w:pos="10224"/>
              </w:tabs>
              <w:jc w:val="right"/>
            </w:pPr>
          </w:p>
        </w:tc>
        <w:tc>
          <w:tcPr>
            <w:tcW w:w="993" w:type="dxa"/>
          </w:tcPr>
          <w:p w14:paraId="76DA8501" w14:textId="77777777" w:rsidR="00000000" w:rsidRDefault="00000000">
            <w:pPr>
              <w:pStyle w:val="financials"/>
              <w:tabs>
                <w:tab w:val="clear" w:pos="7952"/>
                <w:tab w:val="clear" w:pos="9088"/>
                <w:tab w:val="clear" w:pos="10224"/>
              </w:tabs>
              <w:jc w:val="right"/>
            </w:pPr>
            <w:r>
              <w:t>10</w:t>
            </w:r>
          </w:p>
        </w:tc>
        <w:tc>
          <w:tcPr>
            <w:tcW w:w="851" w:type="dxa"/>
          </w:tcPr>
          <w:p w14:paraId="382D77B7" w14:textId="77777777" w:rsidR="00000000" w:rsidRDefault="00000000">
            <w:pPr>
              <w:pStyle w:val="financials"/>
              <w:tabs>
                <w:tab w:val="clear" w:pos="7952"/>
                <w:tab w:val="clear" w:pos="9088"/>
                <w:tab w:val="clear" w:pos="10224"/>
              </w:tabs>
              <w:jc w:val="right"/>
            </w:pPr>
            <w:r>
              <w:t>14</w:t>
            </w:r>
          </w:p>
        </w:tc>
      </w:tr>
      <w:tr w:rsidR="00000000" w14:paraId="024E48A0" w14:textId="77777777">
        <w:tblPrEx>
          <w:tblCellMar>
            <w:top w:w="0" w:type="dxa"/>
            <w:bottom w:w="0" w:type="dxa"/>
          </w:tblCellMar>
        </w:tblPrEx>
        <w:tc>
          <w:tcPr>
            <w:tcW w:w="7760" w:type="dxa"/>
          </w:tcPr>
          <w:p w14:paraId="698C2E5F" w14:textId="77777777" w:rsidR="00000000" w:rsidRDefault="00000000">
            <w:pPr>
              <w:pStyle w:val="financials"/>
              <w:tabs>
                <w:tab w:val="clear" w:pos="7952"/>
                <w:tab w:val="clear" w:pos="9088"/>
                <w:tab w:val="clear" w:pos="10224"/>
              </w:tabs>
            </w:pPr>
            <w:r>
              <w:t>Investments – accounted for using the equity method</w:t>
            </w:r>
          </w:p>
        </w:tc>
        <w:tc>
          <w:tcPr>
            <w:tcW w:w="850" w:type="dxa"/>
          </w:tcPr>
          <w:p w14:paraId="41DBE3BB" w14:textId="77777777" w:rsidR="00000000" w:rsidRDefault="00000000">
            <w:pPr>
              <w:pStyle w:val="financials"/>
              <w:tabs>
                <w:tab w:val="clear" w:pos="7952"/>
                <w:tab w:val="clear" w:pos="9088"/>
                <w:tab w:val="clear" w:pos="10224"/>
              </w:tabs>
              <w:jc w:val="right"/>
            </w:pPr>
          </w:p>
        </w:tc>
        <w:tc>
          <w:tcPr>
            <w:tcW w:w="993" w:type="dxa"/>
          </w:tcPr>
          <w:p w14:paraId="2BBC4205" w14:textId="77777777" w:rsidR="00000000" w:rsidRDefault="00000000">
            <w:pPr>
              <w:pStyle w:val="financials"/>
              <w:tabs>
                <w:tab w:val="clear" w:pos="7952"/>
                <w:tab w:val="clear" w:pos="9088"/>
                <w:tab w:val="clear" w:pos="10224"/>
              </w:tabs>
              <w:jc w:val="right"/>
            </w:pPr>
            <w:r>
              <w:t>40</w:t>
            </w:r>
          </w:p>
        </w:tc>
        <w:tc>
          <w:tcPr>
            <w:tcW w:w="851" w:type="dxa"/>
          </w:tcPr>
          <w:p w14:paraId="703D7F6C" w14:textId="77777777" w:rsidR="00000000" w:rsidRDefault="00000000">
            <w:pPr>
              <w:pStyle w:val="financials"/>
              <w:tabs>
                <w:tab w:val="clear" w:pos="7952"/>
                <w:tab w:val="clear" w:pos="9088"/>
                <w:tab w:val="clear" w:pos="10224"/>
              </w:tabs>
              <w:jc w:val="right"/>
            </w:pPr>
            <w:r>
              <w:t>159</w:t>
            </w:r>
          </w:p>
        </w:tc>
      </w:tr>
      <w:tr w:rsidR="00000000" w14:paraId="2EA54662" w14:textId="77777777">
        <w:tblPrEx>
          <w:tblCellMar>
            <w:top w:w="0" w:type="dxa"/>
            <w:bottom w:w="0" w:type="dxa"/>
          </w:tblCellMar>
        </w:tblPrEx>
        <w:tc>
          <w:tcPr>
            <w:tcW w:w="7760" w:type="dxa"/>
          </w:tcPr>
          <w:p w14:paraId="1044D54E" w14:textId="77777777" w:rsidR="00000000" w:rsidRDefault="00000000">
            <w:pPr>
              <w:pStyle w:val="financials"/>
              <w:tabs>
                <w:tab w:val="clear" w:pos="7952"/>
                <w:tab w:val="clear" w:pos="9088"/>
                <w:tab w:val="clear" w:pos="10224"/>
              </w:tabs>
            </w:pPr>
            <w:r>
              <w:t>Investments – other</w:t>
            </w:r>
          </w:p>
        </w:tc>
        <w:tc>
          <w:tcPr>
            <w:tcW w:w="850" w:type="dxa"/>
          </w:tcPr>
          <w:p w14:paraId="3BB7C723" w14:textId="77777777" w:rsidR="00000000" w:rsidRDefault="00000000">
            <w:pPr>
              <w:pStyle w:val="financials"/>
              <w:tabs>
                <w:tab w:val="clear" w:pos="7952"/>
                <w:tab w:val="clear" w:pos="9088"/>
                <w:tab w:val="clear" w:pos="10224"/>
              </w:tabs>
              <w:jc w:val="right"/>
            </w:pPr>
          </w:p>
        </w:tc>
        <w:tc>
          <w:tcPr>
            <w:tcW w:w="993" w:type="dxa"/>
          </w:tcPr>
          <w:p w14:paraId="145F643B" w14:textId="77777777" w:rsidR="00000000" w:rsidRDefault="00000000">
            <w:pPr>
              <w:pStyle w:val="financials"/>
              <w:tabs>
                <w:tab w:val="clear" w:pos="7952"/>
                <w:tab w:val="clear" w:pos="9088"/>
                <w:tab w:val="clear" w:pos="10224"/>
              </w:tabs>
              <w:jc w:val="right"/>
            </w:pPr>
            <w:r>
              <w:t>80</w:t>
            </w:r>
          </w:p>
        </w:tc>
        <w:tc>
          <w:tcPr>
            <w:tcW w:w="851" w:type="dxa"/>
          </w:tcPr>
          <w:p w14:paraId="2A94EF18" w14:textId="77777777" w:rsidR="00000000" w:rsidRDefault="00000000">
            <w:pPr>
              <w:pStyle w:val="financials"/>
              <w:tabs>
                <w:tab w:val="clear" w:pos="7952"/>
                <w:tab w:val="clear" w:pos="9088"/>
                <w:tab w:val="clear" w:pos="10224"/>
              </w:tabs>
              <w:jc w:val="right"/>
            </w:pPr>
            <w:r>
              <w:t>96</w:t>
            </w:r>
          </w:p>
        </w:tc>
      </w:tr>
      <w:tr w:rsidR="00000000" w14:paraId="1E093E5D" w14:textId="77777777">
        <w:tblPrEx>
          <w:tblCellMar>
            <w:top w:w="0" w:type="dxa"/>
            <w:bottom w:w="0" w:type="dxa"/>
          </w:tblCellMar>
        </w:tblPrEx>
        <w:tc>
          <w:tcPr>
            <w:tcW w:w="7760" w:type="dxa"/>
          </w:tcPr>
          <w:p w14:paraId="1589EF34" w14:textId="77777777" w:rsidR="00000000" w:rsidRDefault="00000000">
            <w:pPr>
              <w:pStyle w:val="financials"/>
              <w:tabs>
                <w:tab w:val="clear" w:pos="7952"/>
                <w:tab w:val="clear" w:pos="9088"/>
                <w:tab w:val="clear" w:pos="10224"/>
              </w:tabs>
            </w:pPr>
            <w:r>
              <w:t>Property, plant and equipment</w:t>
            </w:r>
          </w:p>
        </w:tc>
        <w:tc>
          <w:tcPr>
            <w:tcW w:w="850" w:type="dxa"/>
          </w:tcPr>
          <w:p w14:paraId="67AA49F2" w14:textId="77777777" w:rsidR="00000000" w:rsidRDefault="00000000">
            <w:pPr>
              <w:pStyle w:val="financials"/>
              <w:tabs>
                <w:tab w:val="clear" w:pos="7952"/>
                <w:tab w:val="clear" w:pos="9088"/>
                <w:tab w:val="clear" w:pos="10224"/>
              </w:tabs>
              <w:jc w:val="right"/>
            </w:pPr>
          </w:p>
        </w:tc>
        <w:tc>
          <w:tcPr>
            <w:tcW w:w="993" w:type="dxa"/>
          </w:tcPr>
          <w:p w14:paraId="0AE3C1A1" w14:textId="77777777" w:rsidR="00000000" w:rsidRDefault="00000000">
            <w:pPr>
              <w:pStyle w:val="financials"/>
              <w:tabs>
                <w:tab w:val="clear" w:pos="7952"/>
                <w:tab w:val="clear" w:pos="9088"/>
                <w:tab w:val="clear" w:pos="10224"/>
              </w:tabs>
              <w:jc w:val="right"/>
            </w:pPr>
            <w:r>
              <w:t>22,863</w:t>
            </w:r>
          </w:p>
        </w:tc>
        <w:tc>
          <w:tcPr>
            <w:tcW w:w="851" w:type="dxa"/>
          </w:tcPr>
          <w:p w14:paraId="5E87E280" w14:textId="77777777" w:rsidR="00000000" w:rsidRDefault="00000000">
            <w:pPr>
              <w:pStyle w:val="financials"/>
              <w:tabs>
                <w:tab w:val="clear" w:pos="7952"/>
                <w:tab w:val="clear" w:pos="9088"/>
                <w:tab w:val="clear" w:pos="10224"/>
              </w:tabs>
              <w:jc w:val="right"/>
            </w:pPr>
            <w:r>
              <w:t>23,012</w:t>
            </w:r>
          </w:p>
        </w:tc>
      </w:tr>
      <w:tr w:rsidR="00000000" w14:paraId="1490628F" w14:textId="77777777">
        <w:tblPrEx>
          <w:tblCellMar>
            <w:top w:w="0" w:type="dxa"/>
            <w:bottom w:w="0" w:type="dxa"/>
          </w:tblCellMar>
        </w:tblPrEx>
        <w:tc>
          <w:tcPr>
            <w:tcW w:w="7760" w:type="dxa"/>
          </w:tcPr>
          <w:p w14:paraId="63AA44E8" w14:textId="77777777" w:rsidR="00000000" w:rsidRDefault="00000000">
            <w:pPr>
              <w:pStyle w:val="financials"/>
              <w:tabs>
                <w:tab w:val="clear" w:pos="7952"/>
                <w:tab w:val="clear" w:pos="9088"/>
                <w:tab w:val="clear" w:pos="10224"/>
              </w:tabs>
            </w:pPr>
            <w:r>
              <w:t>Intangibles –goodwill</w:t>
            </w:r>
          </w:p>
        </w:tc>
        <w:tc>
          <w:tcPr>
            <w:tcW w:w="850" w:type="dxa"/>
          </w:tcPr>
          <w:p w14:paraId="1622714B" w14:textId="77777777" w:rsidR="00000000" w:rsidRDefault="00000000">
            <w:pPr>
              <w:pStyle w:val="financials"/>
              <w:tabs>
                <w:tab w:val="clear" w:pos="7952"/>
                <w:tab w:val="clear" w:pos="9088"/>
                <w:tab w:val="clear" w:pos="10224"/>
              </w:tabs>
              <w:jc w:val="right"/>
            </w:pPr>
          </w:p>
        </w:tc>
        <w:tc>
          <w:tcPr>
            <w:tcW w:w="993" w:type="dxa"/>
          </w:tcPr>
          <w:p w14:paraId="42610B22" w14:textId="77777777" w:rsidR="00000000" w:rsidRDefault="00000000">
            <w:pPr>
              <w:pStyle w:val="financials"/>
              <w:tabs>
                <w:tab w:val="clear" w:pos="7952"/>
                <w:tab w:val="clear" w:pos="9088"/>
                <w:tab w:val="clear" w:pos="10224"/>
              </w:tabs>
              <w:jc w:val="right"/>
            </w:pPr>
            <w:r>
              <w:t>2,104</w:t>
            </w:r>
          </w:p>
        </w:tc>
        <w:tc>
          <w:tcPr>
            <w:tcW w:w="851" w:type="dxa"/>
          </w:tcPr>
          <w:p w14:paraId="1FF4FCBB" w14:textId="77777777" w:rsidR="00000000" w:rsidRDefault="00000000">
            <w:pPr>
              <w:pStyle w:val="financials"/>
              <w:tabs>
                <w:tab w:val="clear" w:pos="7952"/>
                <w:tab w:val="clear" w:pos="9088"/>
                <w:tab w:val="clear" w:pos="10224"/>
              </w:tabs>
              <w:jc w:val="right"/>
            </w:pPr>
            <w:r>
              <w:t>2,018</w:t>
            </w:r>
          </w:p>
        </w:tc>
      </w:tr>
      <w:tr w:rsidR="00000000" w14:paraId="3719761D" w14:textId="77777777">
        <w:tblPrEx>
          <w:tblCellMar>
            <w:top w:w="0" w:type="dxa"/>
            <w:bottom w:w="0" w:type="dxa"/>
          </w:tblCellMar>
        </w:tblPrEx>
        <w:tc>
          <w:tcPr>
            <w:tcW w:w="7760" w:type="dxa"/>
          </w:tcPr>
          <w:p w14:paraId="0221CC83" w14:textId="77777777" w:rsidR="00000000" w:rsidRDefault="00000000">
            <w:pPr>
              <w:pStyle w:val="financials"/>
              <w:tabs>
                <w:tab w:val="clear" w:pos="7952"/>
                <w:tab w:val="clear" w:pos="9088"/>
                <w:tab w:val="clear" w:pos="10224"/>
              </w:tabs>
            </w:pPr>
            <w:r>
              <w:t>Intangibles – other</w:t>
            </w:r>
          </w:p>
        </w:tc>
        <w:tc>
          <w:tcPr>
            <w:tcW w:w="850" w:type="dxa"/>
          </w:tcPr>
          <w:p w14:paraId="65AF78C8" w14:textId="77777777" w:rsidR="00000000" w:rsidRDefault="00000000">
            <w:pPr>
              <w:pStyle w:val="financials"/>
              <w:tabs>
                <w:tab w:val="clear" w:pos="7952"/>
                <w:tab w:val="clear" w:pos="9088"/>
                <w:tab w:val="clear" w:pos="10224"/>
              </w:tabs>
              <w:jc w:val="right"/>
            </w:pPr>
          </w:p>
        </w:tc>
        <w:tc>
          <w:tcPr>
            <w:tcW w:w="993" w:type="dxa"/>
          </w:tcPr>
          <w:p w14:paraId="17B97D88" w14:textId="77777777" w:rsidR="00000000" w:rsidRDefault="00000000">
            <w:pPr>
              <w:pStyle w:val="financials"/>
              <w:tabs>
                <w:tab w:val="clear" w:pos="7952"/>
                <w:tab w:val="clear" w:pos="9088"/>
                <w:tab w:val="clear" w:pos="10224"/>
              </w:tabs>
              <w:jc w:val="right"/>
            </w:pPr>
            <w:r>
              <w:t>1,501</w:t>
            </w:r>
          </w:p>
        </w:tc>
        <w:tc>
          <w:tcPr>
            <w:tcW w:w="851" w:type="dxa"/>
          </w:tcPr>
          <w:p w14:paraId="421191F7" w14:textId="77777777" w:rsidR="00000000" w:rsidRDefault="00000000">
            <w:pPr>
              <w:pStyle w:val="financials"/>
              <w:tabs>
                <w:tab w:val="clear" w:pos="7952"/>
                <w:tab w:val="clear" w:pos="9088"/>
                <w:tab w:val="clear" w:pos="10224"/>
              </w:tabs>
              <w:jc w:val="right"/>
            </w:pPr>
            <w:r>
              <w:t>1,146</w:t>
            </w:r>
          </w:p>
        </w:tc>
      </w:tr>
      <w:tr w:rsidR="00000000" w14:paraId="2DF31CB6" w14:textId="77777777">
        <w:tblPrEx>
          <w:tblCellMar>
            <w:top w:w="0" w:type="dxa"/>
            <w:bottom w:w="0" w:type="dxa"/>
          </w:tblCellMar>
        </w:tblPrEx>
        <w:tc>
          <w:tcPr>
            <w:tcW w:w="7760" w:type="dxa"/>
          </w:tcPr>
          <w:p w14:paraId="66D51804" w14:textId="77777777" w:rsidR="00000000" w:rsidRDefault="00000000">
            <w:pPr>
              <w:pStyle w:val="financials"/>
              <w:tabs>
                <w:tab w:val="clear" w:pos="7952"/>
                <w:tab w:val="clear" w:pos="9088"/>
                <w:tab w:val="clear" w:pos="10224"/>
              </w:tabs>
            </w:pPr>
            <w:r>
              <w:t>Other assets</w:t>
            </w:r>
          </w:p>
        </w:tc>
        <w:tc>
          <w:tcPr>
            <w:tcW w:w="850" w:type="dxa"/>
          </w:tcPr>
          <w:p w14:paraId="1807375C" w14:textId="77777777" w:rsidR="00000000" w:rsidRDefault="00000000">
            <w:pPr>
              <w:pStyle w:val="financials"/>
              <w:tabs>
                <w:tab w:val="clear" w:pos="7952"/>
                <w:tab w:val="clear" w:pos="9088"/>
                <w:tab w:val="clear" w:pos="10224"/>
              </w:tabs>
              <w:jc w:val="right"/>
            </w:pPr>
          </w:p>
        </w:tc>
        <w:tc>
          <w:tcPr>
            <w:tcW w:w="993" w:type="dxa"/>
          </w:tcPr>
          <w:p w14:paraId="67E37918" w14:textId="77777777" w:rsidR="00000000" w:rsidRDefault="00000000">
            <w:pPr>
              <w:pStyle w:val="financials"/>
              <w:tabs>
                <w:tab w:val="clear" w:pos="7952"/>
                <w:tab w:val="clear" w:pos="9088"/>
                <w:tab w:val="clear" w:pos="10224"/>
              </w:tabs>
              <w:jc w:val="right"/>
            </w:pPr>
            <w:r>
              <w:t>2,328</w:t>
            </w:r>
          </w:p>
        </w:tc>
        <w:tc>
          <w:tcPr>
            <w:tcW w:w="851" w:type="dxa"/>
          </w:tcPr>
          <w:p w14:paraId="1CA98229" w14:textId="77777777" w:rsidR="00000000" w:rsidRDefault="00000000">
            <w:pPr>
              <w:pStyle w:val="financials"/>
              <w:tabs>
                <w:tab w:val="clear" w:pos="7952"/>
                <w:tab w:val="clear" w:pos="9088"/>
                <w:tab w:val="clear" w:pos="10224"/>
              </w:tabs>
              <w:jc w:val="right"/>
            </w:pPr>
            <w:r>
              <w:t>2,520</w:t>
            </w:r>
          </w:p>
        </w:tc>
      </w:tr>
      <w:tr w:rsidR="00000000" w14:paraId="0B93CC0C" w14:textId="77777777">
        <w:tblPrEx>
          <w:tblCellMar>
            <w:top w:w="0" w:type="dxa"/>
            <w:bottom w:w="0" w:type="dxa"/>
          </w:tblCellMar>
        </w:tblPrEx>
        <w:tc>
          <w:tcPr>
            <w:tcW w:w="7760" w:type="dxa"/>
          </w:tcPr>
          <w:p w14:paraId="62A14656" w14:textId="77777777" w:rsidR="00000000" w:rsidRDefault="00000000">
            <w:pPr>
              <w:pStyle w:val="financials"/>
              <w:tabs>
                <w:tab w:val="clear" w:pos="7952"/>
                <w:tab w:val="clear" w:pos="9088"/>
                <w:tab w:val="clear" w:pos="10224"/>
              </w:tabs>
            </w:pPr>
            <w:r>
              <w:t>Total non current assets</w:t>
            </w:r>
          </w:p>
        </w:tc>
        <w:tc>
          <w:tcPr>
            <w:tcW w:w="850" w:type="dxa"/>
          </w:tcPr>
          <w:p w14:paraId="60143160" w14:textId="77777777" w:rsidR="00000000" w:rsidRDefault="00000000">
            <w:pPr>
              <w:pStyle w:val="financials"/>
              <w:tabs>
                <w:tab w:val="clear" w:pos="7952"/>
                <w:tab w:val="clear" w:pos="9088"/>
                <w:tab w:val="clear" w:pos="10224"/>
              </w:tabs>
              <w:jc w:val="right"/>
            </w:pPr>
          </w:p>
        </w:tc>
        <w:tc>
          <w:tcPr>
            <w:tcW w:w="993" w:type="dxa"/>
          </w:tcPr>
          <w:p w14:paraId="01B70B71" w14:textId="77777777" w:rsidR="00000000" w:rsidRDefault="00000000">
            <w:pPr>
              <w:pStyle w:val="financials"/>
              <w:tabs>
                <w:tab w:val="clear" w:pos="7952"/>
                <w:tab w:val="clear" w:pos="9088"/>
                <w:tab w:val="clear" w:pos="10224"/>
              </w:tabs>
              <w:jc w:val="right"/>
            </w:pPr>
            <w:r>
              <w:t>29,666</w:t>
            </w:r>
          </w:p>
        </w:tc>
        <w:tc>
          <w:tcPr>
            <w:tcW w:w="851" w:type="dxa"/>
          </w:tcPr>
          <w:p w14:paraId="663EA02D" w14:textId="77777777" w:rsidR="00000000" w:rsidRDefault="00000000">
            <w:pPr>
              <w:pStyle w:val="financials"/>
              <w:tabs>
                <w:tab w:val="clear" w:pos="7952"/>
                <w:tab w:val="clear" w:pos="9088"/>
                <w:tab w:val="clear" w:pos="10224"/>
              </w:tabs>
              <w:jc w:val="right"/>
            </w:pPr>
            <w:r>
              <w:t>29,842</w:t>
            </w:r>
          </w:p>
        </w:tc>
      </w:tr>
      <w:tr w:rsidR="00000000" w14:paraId="55BE58EF" w14:textId="77777777">
        <w:tblPrEx>
          <w:tblCellMar>
            <w:top w:w="0" w:type="dxa"/>
            <w:bottom w:w="0" w:type="dxa"/>
          </w:tblCellMar>
        </w:tblPrEx>
        <w:tc>
          <w:tcPr>
            <w:tcW w:w="7760" w:type="dxa"/>
          </w:tcPr>
          <w:p w14:paraId="4007AFD7" w14:textId="77777777" w:rsidR="00000000" w:rsidRDefault="00000000">
            <w:pPr>
              <w:pStyle w:val="financials"/>
              <w:tabs>
                <w:tab w:val="clear" w:pos="7952"/>
                <w:tab w:val="clear" w:pos="9088"/>
                <w:tab w:val="clear" w:pos="10224"/>
              </w:tabs>
            </w:pPr>
            <w:r>
              <w:t>Total assets</w:t>
            </w:r>
          </w:p>
        </w:tc>
        <w:tc>
          <w:tcPr>
            <w:tcW w:w="850" w:type="dxa"/>
          </w:tcPr>
          <w:p w14:paraId="01F1AFE3" w14:textId="77777777" w:rsidR="00000000" w:rsidRDefault="00000000">
            <w:pPr>
              <w:pStyle w:val="financials"/>
              <w:tabs>
                <w:tab w:val="clear" w:pos="7952"/>
                <w:tab w:val="clear" w:pos="9088"/>
                <w:tab w:val="clear" w:pos="10224"/>
              </w:tabs>
              <w:jc w:val="right"/>
            </w:pPr>
          </w:p>
        </w:tc>
        <w:tc>
          <w:tcPr>
            <w:tcW w:w="993" w:type="dxa"/>
          </w:tcPr>
          <w:p w14:paraId="2FF556B5" w14:textId="77777777" w:rsidR="00000000" w:rsidRDefault="00000000">
            <w:pPr>
              <w:pStyle w:val="financials"/>
              <w:tabs>
                <w:tab w:val="clear" w:pos="7952"/>
                <w:tab w:val="clear" w:pos="9088"/>
                <w:tab w:val="clear" w:pos="10224"/>
              </w:tabs>
              <w:jc w:val="right"/>
            </w:pPr>
            <w:r>
              <w:t>34,993</w:t>
            </w:r>
          </w:p>
        </w:tc>
        <w:tc>
          <w:tcPr>
            <w:tcW w:w="851" w:type="dxa"/>
          </w:tcPr>
          <w:p w14:paraId="720C1CEB" w14:textId="77777777" w:rsidR="00000000" w:rsidRDefault="00000000">
            <w:pPr>
              <w:pStyle w:val="financials"/>
              <w:tabs>
                <w:tab w:val="clear" w:pos="7952"/>
                <w:tab w:val="clear" w:pos="9088"/>
                <w:tab w:val="clear" w:pos="10224"/>
              </w:tabs>
              <w:jc w:val="right"/>
            </w:pPr>
            <w:r>
              <w:t>35,599</w:t>
            </w:r>
          </w:p>
        </w:tc>
      </w:tr>
      <w:tr w:rsidR="00000000" w14:paraId="72024B0B" w14:textId="77777777">
        <w:tblPrEx>
          <w:tblCellMar>
            <w:top w:w="0" w:type="dxa"/>
            <w:bottom w:w="0" w:type="dxa"/>
          </w:tblCellMar>
        </w:tblPrEx>
        <w:tc>
          <w:tcPr>
            <w:tcW w:w="7760" w:type="dxa"/>
          </w:tcPr>
          <w:p w14:paraId="0266A284" w14:textId="77777777" w:rsidR="00000000" w:rsidRDefault="00000000">
            <w:pPr>
              <w:pStyle w:val="financials"/>
              <w:tabs>
                <w:tab w:val="clear" w:pos="7952"/>
                <w:tab w:val="clear" w:pos="9088"/>
                <w:tab w:val="clear" w:pos="10224"/>
              </w:tabs>
            </w:pPr>
            <w:r>
              <w:t>Current liabilities</w:t>
            </w:r>
          </w:p>
        </w:tc>
        <w:tc>
          <w:tcPr>
            <w:tcW w:w="850" w:type="dxa"/>
          </w:tcPr>
          <w:p w14:paraId="367565B0" w14:textId="77777777" w:rsidR="00000000" w:rsidRDefault="00000000">
            <w:pPr>
              <w:pStyle w:val="financials"/>
              <w:tabs>
                <w:tab w:val="clear" w:pos="7952"/>
                <w:tab w:val="clear" w:pos="9088"/>
                <w:tab w:val="clear" w:pos="10224"/>
              </w:tabs>
              <w:jc w:val="right"/>
            </w:pPr>
          </w:p>
        </w:tc>
        <w:tc>
          <w:tcPr>
            <w:tcW w:w="993" w:type="dxa"/>
          </w:tcPr>
          <w:p w14:paraId="50CAF292" w14:textId="77777777" w:rsidR="00000000" w:rsidRDefault="00000000">
            <w:pPr>
              <w:pStyle w:val="financials"/>
              <w:tabs>
                <w:tab w:val="clear" w:pos="7952"/>
                <w:tab w:val="clear" w:pos="9088"/>
                <w:tab w:val="clear" w:pos="10224"/>
              </w:tabs>
              <w:jc w:val="right"/>
            </w:pPr>
          </w:p>
        </w:tc>
        <w:tc>
          <w:tcPr>
            <w:tcW w:w="851" w:type="dxa"/>
          </w:tcPr>
          <w:p w14:paraId="14C8AF85" w14:textId="77777777" w:rsidR="00000000" w:rsidRDefault="00000000">
            <w:pPr>
              <w:pStyle w:val="financials"/>
              <w:tabs>
                <w:tab w:val="clear" w:pos="7952"/>
                <w:tab w:val="clear" w:pos="9088"/>
                <w:tab w:val="clear" w:pos="10224"/>
              </w:tabs>
              <w:jc w:val="right"/>
            </w:pPr>
          </w:p>
        </w:tc>
      </w:tr>
      <w:tr w:rsidR="00000000" w14:paraId="7715D85A" w14:textId="77777777">
        <w:tblPrEx>
          <w:tblCellMar>
            <w:top w:w="0" w:type="dxa"/>
            <w:bottom w:w="0" w:type="dxa"/>
          </w:tblCellMar>
        </w:tblPrEx>
        <w:tc>
          <w:tcPr>
            <w:tcW w:w="7760" w:type="dxa"/>
          </w:tcPr>
          <w:p w14:paraId="5D05DB02" w14:textId="77777777" w:rsidR="00000000" w:rsidRDefault="00000000">
            <w:pPr>
              <w:pStyle w:val="financials"/>
              <w:tabs>
                <w:tab w:val="clear" w:pos="7952"/>
                <w:tab w:val="clear" w:pos="9088"/>
                <w:tab w:val="clear" w:pos="10224"/>
              </w:tabs>
            </w:pPr>
            <w:r>
              <w:t>Payables</w:t>
            </w:r>
          </w:p>
        </w:tc>
        <w:tc>
          <w:tcPr>
            <w:tcW w:w="850" w:type="dxa"/>
          </w:tcPr>
          <w:p w14:paraId="44AFB8DD" w14:textId="77777777" w:rsidR="00000000" w:rsidRDefault="00000000">
            <w:pPr>
              <w:pStyle w:val="financials"/>
              <w:tabs>
                <w:tab w:val="clear" w:pos="7952"/>
                <w:tab w:val="clear" w:pos="9088"/>
                <w:tab w:val="clear" w:pos="10224"/>
              </w:tabs>
              <w:jc w:val="right"/>
            </w:pPr>
          </w:p>
        </w:tc>
        <w:tc>
          <w:tcPr>
            <w:tcW w:w="993" w:type="dxa"/>
          </w:tcPr>
          <w:p w14:paraId="2453C7A9" w14:textId="77777777" w:rsidR="00000000" w:rsidRDefault="00000000">
            <w:pPr>
              <w:pStyle w:val="financials"/>
              <w:tabs>
                <w:tab w:val="clear" w:pos="7952"/>
                <w:tab w:val="clear" w:pos="9088"/>
                <w:tab w:val="clear" w:pos="10224"/>
              </w:tabs>
              <w:jc w:val="right"/>
            </w:pPr>
            <w:r>
              <w:t>2,338</w:t>
            </w:r>
          </w:p>
        </w:tc>
        <w:tc>
          <w:tcPr>
            <w:tcW w:w="851" w:type="dxa"/>
          </w:tcPr>
          <w:p w14:paraId="3D1F5BE9" w14:textId="77777777" w:rsidR="00000000" w:rsidRDefault="00000000">
            <w:pPr>
              <w:pStyle w:val="financials"/>
              <w:tabs>
                <w:tab w:val="clear" w:pos="7952"/>
                <w:tab w:val="clear" w:pos="9088"/>
                <w:tab w:val="clear" w:pos="10224"/>
              </w:tabs>
              <w:jc w:val="right"/>
            </w:pPr>
            <w:r>
              <w:t>2,525</w:t>
            </w:r>
          </w:p>
        </w:tc>
      </w:tr>
      <w:tr w:rsidR="00000000" w14:paraId="436B1BEC" w14:textId="77777777">
        <w:tblPrEx>
          <w:tblCellMar>
            <w:top w:w="0" w:type="dxa"/>
            <w:bottom w:w="0" w:type="dxa"/>
          </w:tblCellMar>
        </w:tblPrEx>
        <w:tc>
          <w:tcPr>
            <w:tcW w:w="7760" w:type="dxa"/>
          </w:tcPr>
          <w:p w14:paraId="1C19E551" w14:textId="77777777" w:rsidR="00000000" w:rsidRDefault="00000000">
            <w:pPr>
              <w:pStyle w:val="financials"/>
              <w:tabs>
                <w:tab w:val="clear" w:pos="7952"/>
                <w:tab w:val="clear" w:pos="9088"/>
                <w:tab w:val="clear" w:pos="10224"/>
              </w:tabs>
            </w:pPr>
            <w:r>
              <w:t>Interest-bearing liabilities</w:t>
            </w:r>
          </w:p>
        </w:tc>
        <w:tc>
          <w:tcPr>
            <w:tcW w:w="850" w:type="dxa"/>
          </w:tcPr>
          <w:p w14:paraId="287F0834" w14:textId="77777777" w:rsidR="00000000" w:rsidRDefault="00000000">
            <w:pPr>
              <w:pStyle w:val="financials"/>
              <w:tabs>
                <w:tab w:val="clear" w:pos="7952"/>
                <w:tab w:val="clear" w:pos="9088"/>
                <w:tab w:val="clear" w:pos="10224"/>
              </w:tabs>
              <w:jc w:val="right"/>
            </w:pPr>
          </w:p>
        </w:tc>
        <w:tc>
          <w:tcPr>
            <w:tcW w:w="993" w:type="dxa"/>
          </w:tcPr>
          <w:p w14:paraId="2C6A7A13" w14:textId="77777777" w:rsidR="00000000" w:rsidRDefault="00000000">
            <w:pPr>
              <w:pStyle w:val="financials"/>
              <w:tabs>
                <w:tab w:val="clear" w:pos="7952"/>
                <w:tab w:val="clear" w:pos="9088"/>
                <w:tab w:val="clear" w:pos="10224"/>
              </w:tabs>
              <w:jc w:val="right"/>
            </w:pPr>
            <w:r>
              <w:t>3,246</w:t>
            </w:r>
          </w:p>
        </w:tc>
        <w:tc>
          <w:tcPr>
            <w:tcW w:w="851" w:type="dxa"/>
          </w:tcPr>
          <w:p w14:paraId="0BD9F3D0" w14:textId="77777777" w:rsidR="00000000" w:rsidRDefault="00000000">
            <w:pPr>
              <w:pStyle w:val="financials"/>
              <w:tabs>
                <w:tab w:val="clear" w:pos="7952"/>
                <w:tab w:val="clear" w:pos="9088"/>
                <w:tab w:val="clear" w:pos="10224"/>
              </w:tabs>
              <w:jc w:val="right"/>
            </w:pPr>
            <w:r>
              <w:t>1,323</w:t>
            </w:r>
          </w:p>
        </w:tc>
      </w:tr>
      <w:tr w:rsidR="00000000" w14:paraId="0AE90FD4" w14:textId="77777777">
        <w:tblPrEx>
          <w:tblCellMar>
            <w:top w:w="0" w:type="dxa"/>
            <w:bottom w:w="0" w:type="dxa"/>
          </w:tblCellMar>
        </w:tblPrEx>
        <w:tc>
          <w:tcPr>
            <w:tcW w:w="7760" w:type="dxa"/>
          </w:tcPr>
          <w:p w14:paraId="7F1B10C3" w14:textId="77777777" w:rsidR="00000000" w:rsidRDefault="00000000">
            <w:pPr>
              <w:pStyle w:val="financials"/>
              <w:tabs>
                <w:tab w:val="clear" w:pos="7952"/>
                <w:tab w:val="clear" w:pos="9088"/>
                <w:tab w:val="clear" w:pos="10224"/>
              </w:tabs>
            </w:pPr>
            <w:r>
              <w:t>Income tax payable</w:t>
            </w:r>
          </w:p>
        </w:tc>
        <w:tc>
          <w:tcPr>
            <w:tcW w:w="850" w:type="dxa"/>
          </w:tcPr>
          <w:p w14:paraId="4C5EF57C" w14:textId="77777777" w:rsidR="00000000" w:rsidRDefault="00000000">
            <w:pPr>
              <w:pStyle w:val="financials"/>
              <w:tabs>
                <w:tab w:val="clear" w:pos="7952"/>
                <w:tab w:val="clear" w:pos="9088"/>
                <w:tab w:val="clear" w:pos="10224"/>
              </w:tabs>
              <w:jc w:val="right"/>
            </w:pPr>
          </w:p>
        </w:tc>
        <w:tc>
          <w:tcPr>
            <w:tcW w:w="993" w:type="dxa"/>
          </w:tcPr>
          <w:p w14:paraId="71FC7E92" w14:textId="77777777" w:rsidR="00000000" w:rsidRDefault="00000000">
            <w:pPr>
              <w:pStyle w:val="financials"/>
              <w:tabs>
                <w:tab w:val="clear" w:pos="7952"/>
                <w:tab w:val="clear" w:pos="9088"/>
                <w:tab w:val="clear" w:pos="10224"/>
              </w:tabs>
              <w:jc w:val="right"/>
            </w:pPr>
            <w:r>
              <w:t>539</w:t>
            </w:r>
          </w:p>
        </w:tc>
        <w:tc>
          <w:tcPr>
            <w:tcW w:w="851" w:type="dxa"/>
          </w:tcPr>
          <w:p w14:paraId="7E908FC9" w14:textId="77777777" w:rsidR="00000000" w:rsidRDefault="00000000">
            <w:pPr>
              <w:pStyle w:val="financials"/>
              <w:tabs>
                <w:tab w:val="clear" w:pos="7952"/>
                <w:tab w:val="clear" w:pos="9088"/>
                <w:tab w:val="clear" w:pos="10224"/>
              </w:tabs>
              <w:jc w:val="right"/>
            </w:pPr>
            <w:r>
              <w:t>660</w:t>
            </w:r>
          </w:p>
        </w:tc>
      </w:tr>
      <w:tr w:rsidR="00000000" w14:paraId="761A2A22" w14:textId="77777777">
        <w:tblPrEx>
          <w:tblCellMar>
            <w:top w:w="0" w:type="dxa"/>
            <w:bottom w:w="0" w:type="dxa"/>
          </w:tblCellMar>
        </w:tblPrEx>
        <w:tc>
          <w:tcPr>
            <w:tcW w:w="7760" w:type="dxa"/>
          </w:tcPr>
          <w:p w14:paraId="2A10EA98" w14:textId="77777777" w:rsidR="00000000" w:rsidRDefault="00000000">
            <w:pPr>
              <w:pStyle w:val="financials"/>
              <w:tabs>
                <w:tab w:val="clear" w:pos="7952"/>
                <w:tab w:val="clear" w:pos="9088"/>
                <w:tab w:val="clear" w:pos="10224"/>
              </w:tabs>
            </w:pPr>
            <w:r>
              <w:t>Provisions</w:t>
            </w:r>
          </w:p>
        </w:tc>
        <w:tc>
          <w:tcPr>
            <w:tcW w:w="850" w:type="dxa"/>
          </w:tcPr>
          <w:p w14:paraId="660493FF" w14:textId="77777777" w:rsidR="00000000" w:rsidRDefault="00000000">
            <w:pPr>
              <w:pStyle w:val="financials"/>
              <w:tabs>
                <w:tab w:val="clear" w:pos="7952"/>
                <w:tab w:val="clear" w:pos="9088"/>
                <w:tab w:val="clear" w:pos="10224"/>
              </w:tabs>
              <w:jc w:val="right"/>
            </w:pPr>
          </w:p>
        </w:tc>
        <w:tc>
          <w:tcPr>
            <w:tcW w:w="993" w:type="dxa"/>
          </w:tcPr>
          <w:p w14:paraId="58AE821D" w14:textId="77777777" w:rsidR="00000000" w:rsidRDefault="00000000">
            <w:pPr>
              <w:pStyle w:val="financials"/>
              <w:tabs>
                <w:tab w:val="clear" w:pos="7952"/>
                <w:tab w:val="clear" w:pos="9088"/>
                <w:tab w:val="clear" w:pos="10224"/>
              </w:tabs>
              <w:jc w:val="right"/>
            </w:pPr>
            <w:r>
              <w:t>358</w:t>
            </w:r>
          </w:p>
        </w:tc>
        <w:tc>
          <w:tcPr>
            <w:tcW w:w="851" w:type="dxa"/>
          </w:tcPr>
          <w:p w14:paraId="39C282A1" w14:textId="77777777" w:rsidR="00000000" w:rsidRDefault="00000000">
            <w:pPr>
              <w:pStyle w:val="financials"/>
              <w:tabs>
                <w:tab w:val="clear" w:pos="7952"/>
                <w:tab w:val="clear" w:pos="9088"/>
                <w:tab w:val="clear" w:pos="10224"/>
              </w:tabs>
              <w:jc w:val="right"/>
            </w:pPr>
            <w:r>
              <w:t>353</w:t>
            </w:r>
          </w:p>
        </w:tc>
      </w:tr>
      <w:tr w:rsidR="00000000" w14:paraId="676942E7" w14:textId="77777777">
        <w:tblPrEx>
          <w:tblCellMar>
            <w:top w:w="0" w:type="dxa"/>
            <w:bottom w:w="0" w:type="dxa"/>
          </w:tblCellMar>
        </w:tblPrEx>
        <w:tc>
          <w:tcPr>
            <w:tcW w:w="7760" w:type="dxa"/>
          </w:tcPr>
          <w:p w14:paraId="64CF5DC6" w14:textId="77777777" w:rsidR="00000000" w:rsidRDefault="00000000">
            <w:pPr>
              <w:pStyle w:val="financials"/>
              <w:tabs>
                <w:tab w:val="clear" w:pos="7952"/>
                <w:tab w:val="clear" w:pos="9088"/>
                <w:tab w:val="clear" w:pos="10224"/>
              </w:tabs>
            </w:pPr>
            <w:r>
              <w:t>Revenue received in advance</w:t>
            </w:r>
          </w:p>
        </w:tc>
        <w:tc>
          <w:tcPr>
            <w:tcW w:w="850" w:type="dxa"/>
          </w:tcPr>
          <w:p w14:paraId="024D65DA" w14:textId="77777777" w:rsidR="00000000" w:rsidRDefault="00000000">
            <w:pPr>
              <w:pStyle w:val="financials"/>
              <w:tabs>
                <w:tab w:val="clear" w:pos="7952"/>
                <w:tab w:val="clear" w:pos="9088"/>
                <w:tab w:val="clear" w:pos="10224"/>
              </w:tabs>
              <w:jc w:val="right"/>
            </w:pPr>
          </w:p>
        </w:tc>
        <w:tc>
          <w:tcPr>
            <w:tcW w:w="993" w:type="dxa"/>
          </w:tcPr>
          <w:p w14:paraId="6E490567" w14:textId="77777777" w:rsidR="00000000" w:rsidRDefault="00000000">
            <w:pPr>
              <w:pStyle w:val="financials"/>
              <w:tabs>
                <w:tab w:val="clear" w:pos="7952"/>
                <w:tab w:val="clear" w:pos="9088"/>
                <w:tab w:val="clear" w:pos="10224"/>
              </w:tabs>
              <w:jc w:val="right"/>
            </w:pPr>
            <w:r>
              <w:t>1,095</w:t>
            </w:r>
          </w:p>
        </w:tc>
        <w:tc>
          <w:tcPr>
            <w:tcW w:w="851" w:type="dxa"/>
          </w:tcPr>
          <w:p w14:paraId="02613CE1" w14:textId="77777777" w:rsidR="00000000" w:rsidRDefault="00000000">
            <w:pPr>
              <w:pStyle w:val="financials"/>
              <w:tabs>
                <w:tab w:val="clear" w:pos="7952"/>
                <w:tab w:val="clear" w:pos="9088"/>
                <w:tab w:val="clear" w:pos="10224"/>
              </w:tabs>
              <w:jc w:val="right"/>
            </w:pPr>
            <w:r>
              <w:t>973</w:t>
            </w:r>
          </w:p>
        </w:tc>
      </w:tr>
      <w:tr w:rsidR="00000000" w14:paraId="6F876A93" w14:textId="77777777">
        <w:tblPrEx>
          <w:tblCellMar>
            <w:top w:w="0" w:type="dxa"/>
            <w:bottom w:w="0" w:type="dxa"/>
          </w:tblCellMar>
        </w:tblPrEx>
        <w:tc>
          <w:tcPr>
            <w:tcW w:w="7760" w:type="dxa"/>
          </w:tcPr>
          <w:p w14:paraId="4C38767B" w14:textId="77777777" w:rsidR="00000000" w:rsidRDefault="00000000">
            <w:pPr>
              <w:pStyle w:val="financials"/>
              <w:tabs>
                <w:tab w:val="clear" w:pos="7952"/>
                <w:tab w:val="clear" w:pos="9088"/>
                <w:tab w:val="clear" w:pos="10224"/>
              </w:tabs>
            </w:pPr>
            <w:r>
              <w:t>Total current liabilities</w:t>
            </w:r>
          </w:p>
        </w:tc>
        <w:tc>
          <w:tcPr>
            <w:tcW w:w="850" w:type="dxa"/>
          </w:tcPr>
          <w:p w14:paraId="2D262001" w14:textId="77777777" w:rsidR="00000000" w:rsidRDefault="00000000">
            <w:pPr>
              <w:pStyle w:val="financials"/>
              <w:tabs>
                <w:tab w:val="clear" w:pos="7952"/>
                <w:tab w:val="clear" w:pos="9088"/>
                <w:tab w:val="clear" w:pos="10224"/>
              </w:tabs>
              <w:jc w:val="right"/>
            </w:pPr>
          </w:p>
        </w:tc>
        <w:tc>
          <w:tcPr>
            <w:tcW w:w="993" w:type="dxa"/>
          </w:tcPr>
          <w:p w14:paraId="2AA69F9B" w14:textId="77777777" w:rsidR="00000000" w:rsidRDefault="00000000">
            <w:pPr>
              <w:pStyle w:val="financials"/>
              <w:tabs>
                <w:tab w:val="clear" w:pos="7952"/>
                <w:tab w:val="clear" w:pos="9088"/>
                <w:tab w:val="clear" w:pos="10224"/>
              </w:tabs>
              <w:jc w:val="right"/>
            </w:pPr>
            <w:r>
              <w:t>7,576</w:t>
            </w:r>
          </w:p>
        </w:tc>
        <w:tc>
          <w:tcPr>
            <w:tcW w:w="851" w:type="dxa"/>
          </w:tcPr>
          <w:p w14:paraId="5545BD99" w14:textId="77777777" w:rsidR="00000000" w:rsidRDefault="00000000">
            <w:pPr>
              <w:pStyle w:val="financials"/>
              <w:tabs>
                <w:tab w:val="clear" w:pos="7952"/>
                <w:tab w:val="clear" w:pos="9088"/>
                <w:tab w:val="clear" w:pos="10224"/>
              </w:tabs>
              <w:jc w:val="right"/>
            </w:pPr>
            <w:r>
              <w:t>5,834</w:t>
            </w:r>
          </w:p>
        </w:tc>
      </w:tr>
      <w:tr w:rsidR="00000000" w14:paraId="5A8DF649" w14:textId="77777777">
        <w:tblPrEx>
          <w:tblCellMar>
            <w:top w:w="0" w:type="dxa"/>
            <w:bottom w:w="0" w:type="dxa"/>
          </w:tblCellMar>
        </w:tblPrEx>
        <w:tc>
          <w:tcPr>
            <w:tcW w:w="7760" w:type="dxa"/>
          </w:tcPr>
          <w:p w14:paraId="39107AFF" w14:textId="77777777" w:rsidR="00000000" w:rsidRDefault="00000000">
            <w:pPr>
              <w:pStyle w:val="financials"/>
              <w:tabs>
                <w:tab w:val="clear" w:pos="7952"/>
                <w:tab w:val="clear" w:pos="9088"/>
                <w:tab w:val="clear" w:pos="10224"/>
              </w:tabs>
            </w:pPr>
            <w:r>
              <w:t>Non current liabilities</w:t>
            </w:r>
          </w:p>
        </w:tc>
        <w:tc>
          <w:tcPr>
            <w:tcW w:w="850" w:type="dxa"/>
          </w:tcPr>
          <w:p w14:paraId="484B4A33" w14:textId="77777777" w:rsidR="00000000" w:rsidRDefault="00000000">
            <w:pPr>
              <w:pStyle w:val="financials"/>
              <w:tabs>
                <w:tab w:val="clear" w:pos="7952"/>
                <w:tab w:val="clear" w:pos="9088"/>
                <w:tab w:val="clear" w:pos="10224"/>
              </w:tabs>
              <w:jc w:val="right"/>
            </w:pPr>
          </w:p>
        </w:tc>
        <w:tc>
          <w:tcPr>
            <w:tcW w:w="993" w:type="dxa"/>
          </w:tcPr>
          <w:p w14:paraId="0B6A5DE6" w14:textId="77777777" w:rsidR="00000000" w:rsidRDefault="00000000">
            <w:pPr>
              <w:pStyle w:val="financials"/>
              <w:tabs>
                <w:tab w:val="clear" w:pos="7952"/>
                <w:tab w:val="clear" w:pos="9088"/>
                <w:tab w:val="clear" w:pos="10224"/>
              </w:tabs>
              <w:jc w:val="right"/>
            </w:pPr>
          </w:p>
        </w:tc>
        <w:tc>
          <w:tcPr>
            <w:tcW w:w="851" w:type="dxa"/>
          </w:tcPr>
          <w:p w14:paraId="0AA0EC17" w14:textId="77777777" w:rsidR="00000000" w:rsidRDefault="00000000">
            <w:pPr>
              <w:pStyle w:val="financials"/>
              <w:tabs>
                <w:tab w:val="clear" w:pos="7952"/>
                <w:tab w:val="clear" w:pos="9088"/>
                <w:tab w:val="clear" w:pos="10224"/>
              </w:tabs>
              <w:jc w:val="right"/>
            </w:pPr>
          </w:p>
        </w:tc>
      </w:tr>
      <w:tr w:rsidR="00000000" w14:paraId="2D64AC87" w14:textId="77777777">
        <w:tblPrEx>
          <w:tblCellMar>
            <w:top w:w="0" w:type="dxa"/>
            <w:bottom w:w="0" w:type="dxa"/>
          </w:tblCellMar>
        </w:tblPrEx>
        <w:tc>
          <w:tcPr>
            <w:tcW w:w="7760" w:type="dxa"/>
          </w:tcPr>
          <w:p w14:paraId="132E36BF" w14:textId="77777777" w:rsidR="00000000" w:rsidRDefault="00000000">
            <w:pPr>
              <w:pStyle w:val="financials"/>
              <w:tabs>
                <w:tab w:val="clear" w:pos="7952"/>
                <w:tab w:val="clear" w:pos="9088"/>
                <w:tab w:val="clear" w:pos="10224"/>
              </w:tabs>
            </w:pPr>
            <w:r>
              <w:t>Payables</w:t>
            </w:r>
          </w:p>
        </w:tc>
        <w:tc>
          <w:tcPr>
            <w:tcW w:w="850" w:type="dxa"/>
          </w:tcPr>
          <w:p w14:paraId="6EF70A43" w14:textId="77777777" w:rsidR="00000000" w:rsidRDefault="00000000">
            <w:pPr>
              <w:pStyle w:val="financials"/>
              <w:tabs>
                <w:tab w:val="clear" w:pos="7952"/>
                <w:tab w:val="clear" w:pos="9088"/>
                <w:tab w:val="clear" w:pos="10224"/>
              </w:tabs>
              <w:jc w:val="right"/>
            </w:pPr>
          </w:p>
        </w:tc>
        <w:tc>
          <w:tcPr>
            <w:tcW w:w="993" w:type="dxa"/>
          </w:tcPr>
          <w:p w14:paraId="1651941E" w14:textId="77777777" w:rsidR="00000000" w:rsidRDefault="00000000">
            <w:pPr>
              <w:pStyle w:val="financials"/>
              <w:tabs>
                <w:tab w:val="clear" w:pos="7952"/>
                <w:tab w:val="clear" w:pos="9088"/>
                <w:tab w:val="clear" w:pos="10224"/>
              </w:tabs>
              <w:jc w:val="right"/>
            </w:pPr>
            <w:r>
              <w:t>49</w:t>
            </w:r>
          </w:p>
        </w:tc>
        <w:tc>
          <w:tcPr>
            <w:tcW w:w="851" w:type="dxa"/>
          </w:tcPr>
          <w:p w14:paraId="52AC0C67" w14:textId="77777777" w:rsidR="00000000" w:rsidRDefault="00000000">
            <w:pPr>
              <w:pStyle w:val="financials"/>
              <w:tabs>
                <w:tab w:val="clear" w:pos="7952"/>
                <w:tab w:val="clear" w:pos="9088"/>
                <w:tab w:val="clear" w:pos="10224"/>
              </w:tabs>
              <w:jc w:val="right"/>
            </w:pPr>
            <w:r>
              <w:t>51</w:t>
            </w:r>
          </w:p>
        </w:tc>
      </w:tr>
      <w:tr w:rsidR="00000000" w14:paraId="5080C508" w14:textId="77777777">
        <w:tblPrEx>
          <w:tblCellMar>
            <w:top w:w="0" w:type="dxa"/>
            <w:bottom w:w="0" w:type="dxa"/>
          </w:tblCellMar>
        </w:tblPrEx>
        <w:tc>
          <w:tcPr>
            <w:tcW w:w="7760" w:type="dxa"/>
          </w:tcPr>
          <w:p w14:paraId="0A3B7A1B" w14:textId="77777777" w:rsidR="00000000" w:rsidRDefault="00000000">
            <w:pPr>
              <w:pStyle w:val="financials"/>
              <w:tabs>
                <w:tab w:val="clear" w:pos="7952"/>
                <w:tab w:val="clear" w:pos="9088"/>
                <w:tab w:val="clear" w:pos="10224"/>
              </w:tabs>
            </w:pPr>
            <w:r>
              <w:t>Interest-bearing liabilities</w:t>
            </w:r>
          </w:p>
        </w:tc>
        <w:tc>
          <w:tcPr>
            <w:tcW w:w="850" w:type="dxa"/>
          </w:tcPr>
          <w:p w14:paraId="26C82717" w14:textId="77777777" w:rsidR="00000000" w:rsidRDefault="00000000">
            <w:pPr>
              <w:pStyle w:val="financials"/>
              <w:tabs>
                <w:tab w:val="clear" w:pos="7952"/>
                <w:tab w:val="clear" w:pos="9088"/>
                <w:tab w:val="clear" w:pos="10224"/>
              </w:tabs>
              <w:jc w:val="right"/>
            </w:pPr>
          </w:p>
        </w:tc>
        <w:tc>
          <w:tcPr>
            <w:tcW w:w="993" w:type="dxa"/>
          </w:tcPr>
          <w:p w14:paraId="6790698E" w14:textId="77777777" w:rsidR="00000000" w:rsidRDefault="00000000">
            <w:pPr>
              <w:pStyle w:val="financials"/>
              <w:tabs>
                <w:tab w:val="clear" w:pos="7952"/>
                <w:tab w:val="clear" w:pos="9088"/>
                <w:tab w:val="clear" w:pos="10224"/>
              </w:tabs>
              <w:jc w:val="right"/>
            </w:pPr>
            <w:r>
              <w:t>9,014</w:t>
            </w:r>
          </w:p>
        </w:tc>
        <w:tc>
          <w:tcPr>
            <w:tcW w:w="851" w:type="dxa"/>
          </w:tcPr>
          <w:p w14:paraId="2A2E6260" w14:textId="77777777" w:rsidR="00000000" w:rsidRDefault="00000000">
            <w:pPr>
              <w:pStyle w:val="financials"/>
              <w:tabs>
                <w:tab w:val="clear" w:pos="7952"/>
                <w:tab w:val="clear" w:pos="9088"/>
                <w:tab w:val="clear" w:pos="10224"/>
              </w:tabs>
              <w:jc w:val="right"/>
            </w:pPr>
            <w:r>
              <w:t>11,232</w:t>
            </w:r>
          </w:p>
        </w:tc>
      </w:tr>
      <w:tr w:rsidR="00000000" w14:paraId="19B3DC65" w14:textId="77777777">
        <w:tblPrEx>
          <w:tblCellMar>
            <w:top w:w="0" w:type="dxa"/>
            <w:bottom w:w="0" w:type="dxa"/>
          </w:tblCellMar>
        </w:tblPrEx>
        <w:tc>
          <w:tcPr>
            <w:tcW w:w="7760" w:type="dxa"/>
          </w:tcPr>
          <w:p w14:paraId="77139AAC" w14:textId="77777777" w:rsidR="00000000" w:rsidRDefault="00000000">
            <w:pPr>
              <w:pStyle w:val="financials"/>
              <w:tabs>
                <w:tab w:val="clear" w:pos="7952"/>
                <w:tab w:val="clear" w:pos="9088"/>
                <w:tab w:val="clear" w:pos="10224"/>
              </w:tabs>
            </w:pPr>
            <w:r>
              <w:t>Provision for deferred income tax</w:t>
            </w:r>
          </w:p>
        </w:tc>
        <w:tc>
          <w:tcPr>
            <w:tcW w:w="850" w:type="dxa"/>
          </w:tcPr>
          <w:p w14:paraId="46219F5C" w14:textId="77777777" w:rsidR="00000000" w:rsidRDefault="00000000">
            <w:pPr>
              <w:pStyle w:val="financials"/>
              <w:tabs>
                <w:tab w:val="clear" w:pos="7952"/>
                <w:tab w:val="clear" w:pos="9088"/>
                <w:tab w:val="clear" w:pos="10224"/>
              </w:tabs>
              <w:jc w:val="right"/>
            </w:pPr>
          </w:p>
        </w:tc>
        <w:tc>
          <w:tcPr>
            <w:tcW w:w="993" w:type="dxa"/>
          </w:tcPr>
          <w:p w14:paraId="12EB7566" w14:textId="77777777" w:rsidR="00000000" w:rsidRDefault="00000000">
            <w:pPr>
              <w:pStyle w:val="financials"/>
              <w:tabs>
                <w:tab w:val="clear" w:pos="7952"/>
                <w:tab w:val="clear" w:pos="9088"/>
                <w:tab w:val="clear" w:pos="10224"/>
              </w:tabs>
              <w:jc w:val="right"/>
            </w:pPr>
            <w:r>
              <w:t>1,807</w:t>
            </w:r>
          </w:p>
        </w:tc>
        <w:tc>
          <w:tcPr>
            <w:tcW w:w="851" w:type="dxa"/>
          </w:tcPr>
          <w:p w14:paraId="6E038FE3" w14:textId="77777777" w:rsidR="00000000" w:rsidRDefault="00000000">
            <w:pPr>
              <w:pStyle w:val="financials"/>
              <w:tabs>
                <w:tab w:val="clear" w:pos="7952"/>
                <w:tab w:val="clear" w:pos="9088"/>
                <w:tab w:val="clear" w:pos="10224"/>
              </w:tabs>
              <w:jc w:val="right"/>
            </w:pPr>
            <w:r>
              <w:t>1,814</w:t>
            </w:r>
          </w:p>
        </w:tc>
      </w:tr>
      <w:tr w:rsidR="00000000" w14:paraId="294D87BD" w14:textId="77777777">
        <w:tblPrEx>
          <w:tblCellMar>
            <w:top w:w="0" w:type="dxa"/>
            <w:bottom w:w="0" w:type="dxa"/>
          </w:tblCellMar>
        </w:tblPrEx>
        <w:tc>
          <w:tcPr>
            <w:tcW w:w="7760" w:type="dxa"/>
          </w:tcPr>
          <w:p w14:paraId="241ADBF2" w14:textId="77777777" w:rsidR="00000000" w:rsidRDefault="00000000">
            <w:pPr>
              <w:pStyle w:val="financials"/>
              <w:tabs>
                <w:tab w:val="clear" w:pos="7952"/>
                <w:tab w:val="clear" w:pos="9088"/>
                <w:tab w:val="clear" w:pos="10224"/>
              </w:tabs>
            </w:pPr>
            <w:r>
              <w:t>Provisions</w:t>
            </w:r>
          </w:p>
        </w:tc>
        <w:tc>
          <w:tcPr>
            <w:tcW w:w="850" w:type="dxa"/>
          </w:tcPr>
          <w:p w14:paraId="357490CE" w14:textId="77777777" w:rsidR="00000000" w:rsidRDefault="00000000">
            <w:pPr>
              <w:pStyle w:val="financials"/>
              <w:tabs>
                <w:tab w:val="clear" w:pos="7952"/>
                <w:tab w:val="clear" w:pos="9088"/>
                <w:tab w:val="clear" w:pos="10224"/>
              </w:tabs>
              <w:jc w:val="right"/>
            </w:pPr>
          </w:p>
        </w:tc>
        <w:tc>
          <w:tcPr>
            <w:tcW w:w="993" w:type="dxa"/>
          </w:tcPr>
          <w:p w14:paraId="53E40A06" w14:textId="77777777" w:rsidR="00000000" w:rsidRDefault="00000000">
            <w:pPr>
              <w:pStyle w:val="financials"/>
              <w:tabs>
                <w:tab w:val="clear" w:pos="7952"/>
                <w:tab w:val="clear" w:pos="9088"/>
                <w:tab w:val="clear" w:pos="10224"/>
              </w:tabs>
              <w:jc w:val="right"/>
            </w:pPr>
            <w:r>
              <w:t>778</w:t>
            </w:r>
          </w:p>
        </w:tc>
        <w:tc>
          <w:tcPr>
            <w:tcW w:w="851" w:type="dxa"/>
          </w:tcPr>
          <w:p w14:paraId="6E616430" w14:textId="77777777" w:rsidR="00000000" w:rsidRDefault="00000000">
            <w:pPr>
              <w:pStyle w:val="financials"/>
              <w:tabs>
                <w:tab w:val="clear" w:pos="7952"/>
                <w:tab w:val="clear" w:pos="9088"/>
                <w:tab w:val="clear" w:pos="10224"/>
              </w:tabs>
              <w:jc w:val="right"/>
            </w:pPr>
            <w:r>
              <w:t>814</w:t>
            </w:r>
          </w:p>
        </w:tc>
      </w:tr>
      <w:tr w:rsidR="00000000" w14:paraId="73902673" w14:textId="77777777">
        <w:tblPrEx>
          <w:tblCellMar>
            <w:top w:w="0" w:type="dxa"/>
            <w:bottom w:w="0" w:type="dxa"/>
          </w:tblCellMar>
        </w:tblPrEx>
        <w:tc>
          <w:tcPr>
            <w:tcW w:w="7760" w:type="dxa"/>
          </w:tcPr>
          <w:p w14:paraId="1E5D32B5" w14:textId="77777777" w:rsidR="00000000" w:rsidRDefault="00000000">
            <w:pPr>
              <w:pStyle w:val="financials"/>
              <w:tabs>
                <w:tab w:val="clear" w:pos="7952"/>
                <w:tab w:val="clear" w:pos="9088"/>
                <w:tab w:val="clear" w:pos="10224"/>
              </w:tabs>
            </w:pPr>
            <w:r>
              <w:t>Revenue received in advance</w:t>
            </w:r>
          </w:p>
        </w:tc>
        <w:tc>
          <w:tcPr>
            <w:tcW w:w="850" w:type="dxa"/>
          </w:tcPr>
          <w:p w14:paraId="786F0372" w14:textId="77777777" w:rsidR="00000000" w:rsidRDefault="00000000">
            <w:pPr>
              <w:pStyle w:val="financials"/>
              <w:tabs>
                <w:tab w:val="clear" w:pos="7952"/>
                <w:tab w:val="clear" w:pos="9088"/>
                <w:tab w:val="clear" w:pos="10224"/>
              </w:tabs>
              <w:jc w:val="right"/>
            </w:pPr>
          </w:p>
        </w:tc>
        <w:tc>
          <w:tcPr>
            <w:tcW w:w="993" w:type="dxa"/>
          </w:tcPr>
          <w:p w14:paraId="55E4275F" w14:textId="77777777" w:rsidR="00000000" w:rsidRDefault="00000000">
            <w:pPr>
              <w:pStyle w:val="financials"/>
              <w:tabs>
                <w:tab w:val="clear" w:pos="7952"/>
                <w:tab w:val="clear" w:pos="9088"/>
                <w:tab w:val="clear" w:pos="10224"/>
              </w:tabs>
              <w:jc w:val="right"/>
            </w:pPr>
            <w:r>
              <w:t>408</w:t>
            </w:r>
          </w:p>
        </w:tc>
        <w:tc>
          <w:tcPr>
            <w:tcW w:w="851" w:type="dxa"/>
          </w:tcPr>
          <w:p w14:paraId="2CC74433" w14:textId="77777777" w:rsidR="00000000" w:rsidRDefault="00000000">
            <w:pPr>
              <w:pStyle w:val="financials"/>
              <w:tabs>
                <w:tab w:val="clear" w:pos="7952"/>
                <w:tab w:val="clear" w:pos="9088"/>
                <w:tab w:val="clear" w:pos="10224"/>
              </w:tabs>
              <w:jc w:val="right"/>
            </w:pPr>
            <w:r>
              <w:t>432</w:t>
            </w:r>
          </w:p>
        </w:tc>
      </w:tr>
      <w:tr w:rsidR="00000000" w14:paraId="52CDA9DE" w14:textId="77777777">
        <w:tblPrEx>
          <w:tblCellMar>
            <w:top w:w="0" w:type="dxa"/>
            <w:bottom w:w="0" w:type="dxa"/>
          </w:tblCellMar>
        </w:tblPrEx>
        <w:tc>
          <w:tcPr>
            <w:tcW w:w="7760" w:type="dxa"/>
          </w:tcPr>
          <w:p w14:paraId="7C200661" w14:textId="77777777" w:rsidR="00000000" w:rsidRDefault="00000000">
            <w:pPr>
              <w:pStyle w:val="financials"/>
              <w:tabs>
                <w:tab w:val="clear" w:pos="7952"/>
                <w:tab w:val="clear" w:pos="9088"/>
                <w:tab w:val="clear" w:pos="10224"/>
              </w:tabs>
            </w:pPr>
            <w:r>
              <w:t>Total non current liabilities</w:t>
            </w:r>
          </w:p>
        </w:tc>
        <w:tc>
          <w:tcPr>
            <w:tcW w:w="850" w:type="dxa"/>
          </w:tcPr>
          <w:p w14:paraId="73A1BA23" w14:textId="77777777" w:rsidR="00000000" w:rsidRDefault="00000000">
            <w:pPr>
              <w:pStyle w:val="financials"/>
              <w:tabs>
                <w:tab w:val="clear" w:pos="7952"/>
                <w:tab w:val="clear" w:pos="9088"/>
                <w:tab w:val="clear" w:pos="10224"/>
              </w:tabs>
              <w:jc w:val="right"/>
            </w:pPr>
          </w:p>
        </w:tc>
        <w:tc>
          <w:tcPr>
            <w:tcW w:w="993" w:type="dxa"/>
          </w:tcPr>
          <w:p w14:paraId="1E6EB725" w14:textId="77777777" w:rsidR="00000000" w:rsidRDefault="00000000">
            <w:pPr>
              <w:pStyle w:val="financials"/>
              <w:tabs>
                <w:tab w:val="clear" w:pos="7952"/>
                <w:tab w:val="clear" w:pos="9088"/>
                <w:tab w:val="clear" w:pos="10224"/>
              </w:tabs>
              <w:jc w:val="right"/>
            </w:pPr>
            <w:r>
              <w:t>12,056</w:t>
            </w:r>
          </w:p>
        </w:tc>
        <w:tc>
          <w:tcPr>
            <w:tcW w:w="851" w:type="dxa"/>
          </w:tcPr>
          <w:p w14:paraId="1874C59C" w14:textId="77777777" w:rsidR="00000000" w:rsidRDefault="00000000">
            <w:pPr>
              <w:pStyle w:val="financials"/>
              <w:tabs>
                <w:tab w:val="clear" w:pos="7952"/>
                <w:tab w:val="clear" w:pos="9088"/>
                <w:tab w:val="clear" w:pos="10224"/>
              </w:tabs>
              <w:jc w:val="right"/>
            </w:pPr>
            <w:r>
              <w:t>14,343</w:t>
            </w:r>
          </w:p>
        </w:tc>
      </w:tr>
      <w:tr w:rsidR="00000000" w14:paraId="4204384A" w14:textId="77777777">
        <w:tblPrEx>
          <w:tblCellMar>
            <w:top w:w="0" w:type="dxa"/>
            <w:bottom w:w="0" w:type="dxa"/>
          </w:tblCellMar>
        </w:tblPrEx>
        <w:tc>
          <w:tcPr>
            <w:tcW w:w="7760" w:type="dxa"/>
          </w:tcPr>
          <w:p w14:paraId="36FA8C54" w14:textId="77777777" w:rsidR="00000000" w:rsidRDefault="00000000">
            <w:pPr>
              <w:pStyle w:val="financials"/>
              <w:tabs>
                <w:tab w:val="clear" w:pos="7952"/>
                <w:tab w:val="clear" w:pos="9088"/>
                <w:tab w:val="clear" w:pos="10224"/>
              </w:tabs>
            </w:pPr>
            <w:r>
              <w:t>Total liabilities</w:t>
            </w:r>
          </w:p>
        </w:tc>
        <w:tc>
          <w:tcPr>
            <w:tcW w:w="850" w:type="dxa"/>
          </w:tcPr>
          <w:p w14:paraId="44E654D2" w14:textId="77777777" w:rsidR="00000000" w:rsidRDefault="00000000">
            <w:pPr>
              <w:pStyle w:val="financials"/>
              <w:tabs>
                <w:tab w:val="clear" w:pos="7952"/>
                <w:tab w:val="clear" w:pos="9088"/>
                <w:tab w:val="clear" w:pos="10224"/>
              </w:tabs>
              <w:jc w:val="right"/>
            </w:pPr>
          </w:p>
        </w:tc>
        <w:tc>
          <w:tcPr>
            <w:tcW w:w="993" w:type="dxa"/>
          </w:tcPr>
          <w:p w14:paraId="5350E21E" w14:textId="77777777" w:rsidR="00000000" w:rsidRDefault="00000000">
            <w:pPr>
              <w:pStyle w:val="financials"/>
              <w:tabs>
                <w:tab w:val="clear" w:pos="7952"/>
                <w:tab w:val="clear" w:pos="9088"/>
                <w:tab w:val="clear" w:pos="10224"/>
              </w:tabs>
              <w:jc w:val="right"/>
            </w:pPr>
            <w:r>
              <w:t>19,632</w:t>
            </w:r>
          </w:p>
        </w:tc>
        <w:tc>
          <w:tcPr>
            <w:tcW w:w="851" w:type="dxa"/>
          </w:tcPr>
          <w:p w14:paraId="60FF6CF7" w14:textId="77777777" w:rsidR="00000000" w:rsidRDefault="00000000">
            <w:pPr>
              <w:pStyle w:val="financials"/>
              <w:tabs>
                <w:tab w:val="clear" w:pos="7952"/>
                <w:tab w:val="clear" w:pos="9088"/>
                <w:tab w:val="clear" w:pos="10224"/>
              </w:tabs>
              <w:jc w:val="right"/>
            </w:pPr>
            <w:r>
              <w:t>20,177</w:t>
            </w:r>
          </w:p>
        </w:tc>
      </w:tr>
      <w:tr w:rsidR="00000000" w14:paraId="64F200CF" w14:textId="77777777">
        <w:tblPrEx>
          <w:tblCellMar>
            <w:top w:w="0" w:type="dxa"/>
            <w:bottom w:w="0" w:type="dxa"/>
          </w:tblCellMar>
        </w:tblPrEx>
        <w:tc>
          <w:tcPr>
            <w:tcW w:w="7760" w:type="dxa"/>
          </w:tcPr>
          <w:p w14:paraId="36F052B0" w14:textId="77777777" w:rsidR="00000000" w:rsidRDefault="00000000">
            <w:pPr>
              <w:pStyle w:val="financials"/>
              <w:tabs>
                <w:tab w:val="clear" w:pos="7952"/>
                <w:tab w:val="clear" w:pos="9088"/>
                <w:tab w:val="clear" w:pos="10224"/>
              </w:tabs>
            </w:pPr>
            <w:r>
              <w:t>Net assets</w:t>
            </w:r>
          </w:p>
        </w:tc>
        <w:tc>
          <w:tcPr>
            <w:tcW w:w="850" w:type="dxa"/>
          </w:tcPr>
          <w:p w14:paraId="3CA101AE" w14:textId="77777777" w:rsidR="00000000" w:rsidRDefault="00000000">
            <w:pPr>
              <w:pStyle w:val="financials"/>
              <w:tabs>
                <w:tab w:val="clear" w:pos="7952"/>
                <w:tab w:val="clear" w:pos="9088"/>
                <w:tab w:val="clear" w:pos="10224"/>
              </w:tabs>
              <w:jc w:val="right"/>
            </w:pPr>
          </w:p>
        </w:tc>
        <w:tc>
          <w:tcPr>
            <w:tcW w:w="993" w:type="dxa"/>
          </w:tcPr>
          <w:p w14:paraId="07CA3E97" w14:textId="77777777" w:rsidR="00000000" w:rsidRDefault="00000000">
            <w:pPr>
              <w:pStyle w:val="financials"/>
              <w:tabs>
                <w:tab w:val="clear" w:pos="7952"/>
                <w:tab w:val="clear" w:pos="9088"/>
                <w:tab w:val="clear" w:pos="10224"/>
              </w:tabs>
              <w:jc w:val="right"/>
            </w:pPr>
            <w:r>
              <w:t>15,361</w:t>
            </w:r>
          </w:p>
        </w:tc>
        <w:tc>
          <w:tcPr>
            <w:tcW w:w="851" w:type="dxa"/>
          </w:tcPr>
          <w:p w14:paraId="74CFDA2E" w14:textId="77777777" w:rsidR="00000000" w:rsidRDefault="00000000">
            <w:pPr>
              <w:pStyle w:val="financials"/>
              <w:tabs>
                <w:tab w:val="clear" w:pos="7952"/>
                <w:tab w:val="clear" w:pos="9088"/>
                <w:tab w:val="clear" w:pos="10224"/>
              </w:tabs>
              <w:jc w:val="right"/>
            </w:pPr>
            <w:r>
              <w:t>15,422</w:t>
            </w:r>
          </w:p>
        </w:tc>
      </w:tr>
      <w:tr w:rsidR="00000000" w14:paraId="2983EA3D" w14:textId="77777777">
        <w:tblPrEx>
          <w:tblCellMar>
            <w:top w:w="0" w:type="dxa"/>
            <w:bottom w:w="0" w:type="dxa"/>
          </w:tblCellMar>
        </w:tblPrEx>
        <w:tc>
          <w:tcPr>
            <w:tcW w:w="7760" w:type="dxa"/>
          </w:tcPr>
          <w:p w14:paraId="3315E6D5" w14:textId="77777777" w:rsidR="00000000" w:rsidRDefault="00000000">
            <w:pPr>
              <w:pStyle w:val="financials"/>
              <w:tabs>
                <w:tab w:val="clear" w:pos="7952"/>
                <w:tab w:val="clear" w:pos="9088"/>
                <w:tab w:val="clear" w:pos="10224"/>
              </w:tabs>
            </w:pPr>
            <w:r>
              <w:t xml:space="preserve">Shareholders’ equity </w:t>
            </w:r>
          </w:p>
        </w:tc>
        <w:tc>
          <w:tcPr>
            <w:tcW w:w="850" w:type="dxa"/>
          </w:tcPr>
          <w:p w14:paraId="6A4546DA" w14:textId="77777777" w:rsidR="00000000" w:rsidRDefault="00000000">
            <w:pPr>
              <w:pStyle w:val="financials"/>
              <w:tabs>
                <w:tab w:val="clear" w:pos="7952"/>
                <w:tab w:val="clear" w:pos="9088"/>
                <w:tab w:val="clear" w:pos="10224"/>
              </w:tabs>
              <w:jc w:val="right"/>
            </w:pPr>
          </w:p>
        </w:tc>
        <w:tc>
          <w:tcPr>
            <w:tcW w:w="993" w:type="dxa"/>
          </w:tcPr>
          <w:p w14:paraId="7EBC125A" w14:textId="77777777" w:rsidR="00000000" w:rsidRDefault="00000000">
            <w:pPr>
              <w:pStyle w:val="financials"/>
              <w:tabs>
                <w:tab w:val="clear" w:pos="7952"/>
                <w:tab w:val="clear" w:pos="9088"/>
                <w:tab w:val="clear" w:pos="10224"/>
              </w:tabs>
              <w:jc w:val="right"/>
            </w:pPr>
          </w:p>
        </w:tc>
        <w:tc>
          <w:tcPr>
            <w:tcW w:w="851" w:type="dxa"/>
          </w:tcPr>
          <w:p w14:paraId="1018FBE3" w14:textId="77777777" w:rsidR="00000000" w:rsidRDefault="00000000">
            <w:pPr>
              <w:pStyle w:val="financials"/>
              <w:tabs>
                <w:tab w:val="clear" w:pos="7952"/>
                <w:tab w:val="clear" w:pos="9088"/>
                <w:tab w:val="clear" w:pos="10224"/>
              </w:tabs>
              <w:jc w:val="right"/>
            </w:pPr>
          </w:p>
        </w:tc>
      </w:tr>
      <w:tr w:rsidR="00000000" w14:paraId="44733E00" w14:textId="77777777">
        <w:tblPrEx>
          <w:tblCellMar>
            <w:top w:w="0" w:type="dxa"/>
            <w:bottom w:w="0" w:type="dxa"/>
          </w:tblCellMar>
        </w:tblPrEx>
        <w:tc>
          <w:tcPr>
            <w:tcW w:w="7760" w:type="dxa"/>
          </w:tcPr>
          <w:p w14:paraId="44BDF788" w14:textId="77777777" w:rsidR="00000000" w:rsidRDefault="00000000">
            <w:pPr>
              <w:pStyle w:val="financials"/>
              <w:tabs>
                <w:tab w:val="clear" w:pos="7952"/>
                <w:tab w:val="clear" w:pos="9088"/>
                <w:tab w:val="clear" w:pos="10224"/>
              </w:tabs>
            </w:pPr>
            <w:r>
              <w:t>Telstra Entity</w:t>
            </w:r>
          </w:p>
        </w:tc>
        <w:tc>
          <w:tcPr>
            <w:tcW w:w="850" w:type="dxa"/>
          </w:tcPr>
          <w:p w14:paraId="46CE0049" w14:textId="77777777" w:rsidR="00000000" w:rsidRDefault="00000000">
            <w:pPr>
              <w:pStyle w:val="financials"/>
              <w:tabs>
                <w:tab w:val="clear" w:pos="7952"/>
                <w:tab w:val="clear" w:pos="9088"/>
                <w:tab w:val="clear" w:pos="10224"/>
              </w:tabs>
              <w:jc w:val="right"/>
            </w:pPr>
          </w:p>
        </w:tc>
        <w:tc>
          <w:tcPr>
            <w:tcW w:w="993" w:type="dxa"/>
          </w:tcPr>
          <w:p w14:paraId="67EDCF3A" w14:textId="77777777" w:rsidR="00000000" w:rsidRDefault="00000000">
            <w:pPr>
              <w:pStyle w:val="financials"/>
              <w:tabs>
                <w:tab w:val="clear" w:pos="7952"/>
                <w:tab w:val="clear" w:pos="9088"/>
                <w:tab w:val="clear" w:pos="10224"/>
              </w:tabs>
              <w:jc w:val="right"/>
            </w:pPr>
          </w:p>
        </w:tc>
        <w:tc>
          <w:tcPr>
            <w:tcW w:w="851" w:type="dxa"/>
          </w:tcPr>
          <w:p w14:paraId="2933D4B0" w14:textId="77777777" w:rsidR="00000000" w:rsidRDefault="00000000">
            <w:pPr>
              <w:pStyle w:val="financials"/>
              <w:tabs>
                <w:tab w:val="clear" w:pos="7952"/>
                <w:tab w:val="clear" w:pos="9088"/>
                <w:tab w:val="clear" w:pos="10224"/>
              </w:tabs>
              <w:jc w:val="right"/>
            </w:pPr>
          </w:p>
        </w:tc>
      </w:tr>
      <w:tr w:rsidR="00000000" w14:paraId="3AE1F2E7" w14:textId="77777777">
        <w:tblPrEx>
          <w:tblCellMar>
            <w:top w:w="0" w:type="dxa"/>
            <w:bottom w:w="0" w:type="dxa"/>
          </w:tblCellMar>
        </w:tblPrEx>
        <w:tc>
          <w:tcPr>
            <w:tcW w:w="7760" w:type="dxa"/>
          </w:tcPr>
          <w:p w14:paraId="141E6C94" w14:textId="77777777" w:rsidR="00000000" w:rsidRDefault="00000000">
            <w:pPr>
              <w:pStyle w:val="financials"/>
              <w:tabs>
                <w:tab w:val="clear" w:pos="7952"/>
                <w:tab w:val="clear" w:pos="9088"/>
                <w:tab w:val="clear" w:pos="10224"/>
              </w:tabs>
            </w:pPr>
            <w:r>
              <w:t>Contributed equity</w:t>
            </w:r>
          </w:p>
        </w:tc>
        <w:tc>
          <w:tcPr>
            <w:tcW w:w="850" w:type="dxa"/>
          </w:tcPr>
          <w:p w14:paraId="6E3836CA" w14:textId="77777777" w:rsidR="00000000" w:rsidRDefault="00000000">
            <w:pPr>
              <w:pStyle w:val="financials"/>
              <w:tabs>
                <w:tab w:val="clear" w:pos="7952"/>
                <w:tab w:val="clear" w:pos="9088"/>
                <w:tab w:val="clear" w:pos="10224"/>
              </w:tabs>
              <w:jc w:val="right"/>
            </w:pPr>
          </w:p>
        </w:tc>
        <w:tc>
          <w:tcPr>
            <w:tcW w:w="993" w:type="dxa"/>
          </w:tcPr>
          <w:p w14:paraId="7D9AD917" w14:textId="77777777" w:rsidR="00000000" w:rsidRDefault="00000000">
            <w:pPr>
              <w:pStyle w:val="financials"/>
              <w:tabs>
                <w:tab w:val="clear" w:pos="7952"/>
                <w:tab w:val="clear" w:pos="9088"/>
                <w:tab w:val="clear" w:pos="10224"/>
              </w:tabs>
              <w:jc w:val="right"/>
            </w:pPr>
            <w:r>
              <w:t>6,073</w:t>
            </w:r>
          </w:p>
        </w:tc>
        <w:tc>
          <w:tcPr>
            <w:tcW w:w="851" w:type="dxa"/>
          </w:tcPr>
          <w:p w14:paraId="38875558" w14:textId="77777777" w:rsidR="00000000" w:rsidRDefault="00000000">
            <w:pPr>
              <w:pStyle w:val="financials"/>
              <w:tabs>
                <w:tab w:val="clear" w:pos="7952"/>
                <w:tab w:val="clear" w:pos="9088"/>
                <w:tab w:val="clear" w:pos="10224"/>
              </w:tabs>
              <w:jc w:val="right"/>
            </w:pPr>
            <w:r>
              <w:t>6,433</w:t>
            </w:r>
          </w:p>
        </w:tc>
      </w:tr>
      <w:tr w:rsidR="00000000" w14:paraId="7BC89489" w14:textId="77777777">
        <w:tblPrEx>
          <w:tblCellMar>
            <w:top w:w="0" w:type="dxa"/>
            <w:bottom w:w="0" w:type="dxa"/>
          </w:tblCellMar>
        </w:tblPrEx>
        <w:tc>
          <w:tcPr>
            <w:tcW w:w="7760" w:type="dxa"/>
          </w:tcPr>
          <w:p w14:paraId="09304AE8" w14:textId="77777777" w:rsidR="00000000" w:rsidRDefault="00000000">
            <w:pPr>
              <w:pStyle w:val="financials"/>
              <w:tabs>
                <w:tab w:val="clear" w:pos="7952"/>
                <w:tab w:val="clear" w:pos="9088"/>
                <w:tab w:val="clear" w:pos="10224"/>
              </w:tabs>
            </w:pPr>
            <w:r>
              <w:t>Reserves</w:t>
            </w:r>
          </w:p>
        </w:tc>
        <w:tc>
          <w:tcPr>
            <w:tcW w:w="850" w:type="dxa"/>
          </w:tcPr>
          <w:p w14:paraId="1CB66898" w14:textId="77777777" w:rsidR="00000000" w:rsidRDefault="00000000">
            <w:pPr>
              <w:pStyle w:val="financials"/>
              <w:tabs>
                <w:tab w:val="clear" w:pos="7952"/>
                <w:tab w:val="clear" w:pos="9088"/>
                <w:tab w:val="clear" w:pos="10224"/>
              </w:tabs>
              <w:jc w:val="right"/>
            </w:pPr>
          </w:p>
        </w:tc>
        <w:tc>
          <w:tcPr>
            <w:tcW w:w="993" w:type="dxa"/>
          </w:tcPr>
          <w:p w14:paraId="1CD75F8B" w14:textId="77777777" w:rsidR="00000000" w:rsidRDefault="00000000">
            <w:pPr>
              <w:pStyle w:val="financials"/>
              <w:tabs>
                <w:tab w:val="clear" w:pos="7952"/>
                <w:tab w:val="clear" w:pos="9088"/>
                <w:tab w:val="clear" w:pos="10224"/>
              </w:tabs>
              <w:jc w:val="right"/>
            </w:pPr>
            <w:r>
              <w:t>(105)</w:t>
            </w:r>
          </w:p>
        </w:tc>
        <w:tc>
          <w:tcPr>
            <w:tcW w:w="851" w:type="dxa"/>
          </w:tcPr>
          <w:p w14:paraId="0D79268D" w14:textId="77777777" w:rsidR="00000000" w:rsidRDefault="00000000">
            <w:pPr>
              <w:pStyle w:val="financials"/>
              <w:tabs>
                <w:tab w:val="clear" w:pos="7952"/>
                <w:tab w:val="clear" w:pos="9088"/>
                <w:tab w:val="clear" w:pos="10224"/>
              </w:tabs>
              <w:jc w:val="right"/>
            </w:pPr>
            <w:r>
              <w:t>(150)</w:t>
            </w:r>
          </w:p>
        </w:tc>
      </w:tr>
      <w:tr w:rsidR="00000000" w14:paraId="660CF39A" w14:textId="77777777">
        <w:tblPrEx>
          <w:tblCellMar>
            <w:top w:w="0" w:type="dxa"/>
            <w:bottom w:w="0" w:type="dxa"/>
          </w:tblCellMar>
        </w:tblPrEx>
        <w:tc>
          <w:tcPr>
            <w:tcW w:w="7760" w:type="dxa"/>
          </w:tcPr>
          <w:p w14:paraId="58F73724" w14:textId="77777777" w:rsidR="00000000" w:rsidRDefault="00000000">
            <w:pPr>
              <w:pStyle w:val="financials"/>
              <w:tabs>
                <w:tab w:val="clear" w:pos="7952"/>
                <w:tab w:val="clear" w:pos="9088"/>
                <w:tab w:val="clear" w:pos="10224"/>
              </w:tabs>
            </w:pPr>
            <w:r>
              <w:t>Retained profits</w:t>
            </w:r>
          </w:p>
        </w:tc>
        <w:tc>
          <w:tcPr>
            <w:tcW w:w="850" w:type="dxa"/>
          </w:tcPr>
          <w:p w14:paraId="1F0B4529" w14:textId="77777777" w:rsidR="00000000" w:rsidRDefault="00000000">
            <w:pPr>
              <w:pStyle w:val="financials"/>
              <w:tabs>
                <w:tab w:val="clear" w:pos="7952"/>
                <w:tab w:val="clear" w:pos="9088"/>
                <w:tab w:val="clear" w:pos="10224"/>
              </w:tabs>
              <w:jc w:val="right"/>
            </w:pPr>
          </w:p>
        </w:tc>
        <w:tc>
          <w:tcPr>
            <w:tcW w:w="993" w:type="dxa"/>
          </w:tcPr>
          <w:p w14:paraId="0E68EAA6" w14:textId="77777777" w:rsidR="00000000" w:rsidRDefault="00000000">
            <w:pPr>
              <w:pStyle w:val="financials"/>
              <w:tabs>
                <w:tab w:val="clear" w:pos="7952"/>
                <w:tab w:val="clear" w:pos="9088"/>
                <w:tab w:val="clear" w:pos="10224"/>
              </w:tabs>
              <w:jc w:val="right"/>
            </w:pPr>
            <w:r>
              <w:t>9,391</w:t>
            </w:r>
          </w:p>
        </w:tc>
        <w:tc>
          <w:tcPr>
            <w:tcW w:w="851" w:type="dxa"/>
          </w:tcPr>
          <w:p w14:paraId="69FE90FC" w14:textId="77777777" w:rsidR="00000000" w:rsidRDefault="00000000">
            <w:pPr>
              <w:pStyle w:val="financials"/>
              <w:tabs>
                <w:tab w:val="clear" w:pos="7952"/>
                <w:tab w:val="clear" w:pos="9088"/>
                <w:tab w:val="clear" w:pos="10224"/>
              </w:tabs>
              <w:jc w:val="right"/>
            </w:pPr>
            <w:r>
              <w:t>9,137</w:t>
            </w:r>
          </w:p>
        </w:tc>
      </w:tr>
      <w:tr w:rsidR="00000000" w14:paraId="4B1A1EE4" w14:textId="77777777">
        <w:tblPrEx>
          <w:tblCellMar>
            <w:top w:w="0" w:type="dxa"/>
            <w:bottom w:w="0" w:type="dxa"/>
          </w:tblCellMar>
        </w:tblPrEx>
        <w:tc>
          <w:tcPr>
            <w:tcW w:w="7760" w:type="dxa"/>
          </w:tcPr>
          <w:p w14:paraId="19EA55E8" w14:textId="77777777" w:rsidR="00000000" w:rsidRDefault="00000000">
            <w:pPr>
              <w:pStyle w:val="financials"/>
              <w:tabs>
                <w:tab w:val="clear" w:pos="7952"/>
                <w:tab w:val="clear" w:pos="9088"/>
                <w:tab w:val="clear" w:pos="10224"/>
              </w:tabs>
            </w:pPr>
            <w:r>
              <w:t>Shareholders’ equity available to Telstra Entity shareholders</w:t>
            </w:r>
          </w:p>
        </w:tc>
        <w:tc>
          <w:tcPr>
            <w:tcW w:w="850" w:type="dxa"/>
          </w:tcPr>
          <w:p w14:paraId="4DEE5B87" w14:textId="77777777" w:rsidR="00000000" w:rsidRDefault="00000000">
            <w:pPr>
              <w:pStyle w:val="financials"/>
              <w:tabs>
                <w:tab w:val="clear" w:pos="7952"/>
                <w:tab w:val="clear" w:pos="9088"/>
                <w:tab w:val="clear" w:pos="10224"/>
              </w:tabs>
              <w:jc w:val="right"/>
            </w:pPr>
          </w:p>
        </w:tc>
        <w:tc>
          <w:tcPr>
            <w:tcW w:w="993" w:type="dxa"/>
          </w:tcPr>
          <w:p w14:paraId="4C3A375D" w14:textId="77777777" w:rsidR="00000000" w:rsidRDefault="00000000">
            <w:pPr>
              <w:pStyle w:val="financials"/>
              <w:tabs>
                <w:tab w:val="clear" w:pos="7952"/>
                <w:tab w:val="clear" w:pos="9088"/>
                <w:tab w:val="clear" w:pos="10224"/>
              </w:tabs>
              <w:jc w:val="right"/>
            </w:pPr>
            <w:r>
              <w:t>15,359</w:t>
            </w:r>
          </w:p>
        </w:tc>
        <w:tc>
          <w:tcPr>
            <w:tcW w:w="851" w:type="dxa"/>
          </w:tcPr>
          <w:p w14:paraId="706AC525" w14:textId="77777777" w:rsidR="00000000" w:rsidRDefault="00000000">
            <w:pPr>
              <w:pStyle w:val="financials"/>
              <w:tabs>
                <w:tab w:val="clear" w:pos="7952"/>
                <w:tab w:val="clear" w:pos="9088"/>
                <w:tab w:val="clear" w:pos="10224"/>
              </w:tabs>
              <w:jc w:val="right"/>
            </w:pPr>
            <w:r>
              <w:t>15,420</w:t>
            </w:r>
          </w:p>
        </w:tc>
      </w:tr>
      <w:tr w:rsidR="00000000" w14:paraId="71545451" w14:textId="77777777">
        <w:tblPrEx>
          <w:tblCellMar>
            <w:top w:w="0" w:type="dxa"/>
            <w:bottom w:w="0" w:type="dxa"/>
          </w:tblCellMar>
        </w:tblPrEx>
        <w:tc>
          <w:tcPr>
            <w:tcW w:w="7760" w:type="dxa"/>
          </w:tcPr>
          <w:p w14:paraId="441FF3CF" w14:textId="77777777" w:rsidR="00000000" w:rsidRDefault="00000000">
            <w:pPr>
              <w:pStyle w:val="financials"/>
              <w:tabs>
                <w:tab w:val="clear" w:pos="7952"/>
                <w:tab w:val="clear" w:pos="9088"/>
                <w:tab w:val="clear" w:pos="10224"/>
              </w:tabs>
            </w:pPr>
            <w:r>
              <w:t>Outside equity interests</w:t>
            </w:r>
          </w:p>
        </w:tc>
        <w:tc>
          <w:tcPr>
            <w:tcW w:w="850" w:type="dxa"/>
          </w:tcPr>
          <w:p w14:paraId="18D92405" w14:textId="77777777" w:rsidR="00000000" w:rsidRDefault="00000000">
            <w:pPr>
              <w:pStyle w:val="financials"/>
              <w:tabs>
                <w:tab w:val="clear" w:pos="7952"/>
                <w:tab w:val="clear" w:pos="9088"/>
                <w:tab w:val="clear" w:pos="10224"/>
              </w:tabs>
              <w:jc w:val="right"/>
            </w:pPr>
          </w:p>
        </w:tc>
        <w:tc>
          <w:tcPr>
            <w:tcW w:w="993" w:type="dxa"/>
          </w:tcPr>
          <w:p w14:paraId="5D4782CC" w14:textId="77777777" w:rsidR="00000000" w:rsidRDefault="00000000">
            <w:pPr>
              <w:pStyle w:val="financials"/>
              <w:tabs>
                <w:tab w:val="clear" w:pos="7952"/>
                <w:tab w:val="clear" w:pos="9088"/>
                <w:tab w:val="clear" w:pos="10224"/>
              </w:tabs>
              <w:jc w:val="right"/>
            </w:pPr>
          </w:p>
        </w:tc>
        <w:tc>
          <w:tcPr>
            <w:tcW w:w="851" w:type="dxa"/>
          </w:tcPr>
          <w:p w14:paraId="1B71A1AE" w14:textId="77777777" w:rsidR="00000000" w:rsidRDefault="00000000">
            <w:pPr>
              <w:pStyle w:val="financials"/>
              <w:tabs>
                <w:tab w:val="clear" w:pos="7952"/>
                <w:tab w:val="clear" w:pos="9088"/>
                <w:tab w:val="clear" w:pos="10224"/>
              </w:tabs>
              <w:jc w:val="right"/>
            </w:pPr>
          </w:p>
        </w:tc>
      </w:tr>
      <w:tr w:rsidR="00000000" w14:paraId="2461E42D" w14:textId="77777777">
        <w:tblPrEx>
          <w:tblCellMar>
            <w:top w:w="0" w:type="dxa"/>
            <w:bottom w:w="0" w:type="dxa"/>
          </w:tblCellMar>
        </w:tblPrEx>
        <w:tc>
          <w:tcPr>
            <w:tcW w:w="7760" w:type="dxa"/>
          </w:tcPr>
          <w:p w14:paraId="4B33ABE6" w14:textId="77777777" w:rsidR="00000000" w:rsidRDefault="00000000">
            <w:pPr>
              <w:pStyle w:val="financials"/>
              <w:tabs>
                <w:tab w:val="clear" w:pos="7952"/>
                <w:tab w:val="clear" w:pos="9088"/>
                <w:tab w:val="clear" w:pos="10224"/>
              </w:tabs>
            </w:pPr>
            <w:r>
              <w:t>Contributed equity</w:t>
            </w:r>
          </w:p>
        </w:tc>
        <w:tc>
          <w:tcPr>
            <w:tcW w:w="850" w:type="dxa"/>
          </w:tcPr>
          <w:p w14:paraId="185675CB" w14:textId="77777777" w:rsidR="00000000" w:rsidRDefault="00000000">
            <w:pPr>
              <w:pStyle w:val="financials"/>
              <w:tabs>
                <w:tab w:val="clear" w:pos="7952"/>
                <w:tab w:val="clear" w:pos="9088"/>
                <w:tab w:val="clear" w:pos="10224"/>
              </w:tabs>
              <w:jc w:val="right"/>
            </w:pPr>
          </w:p>
        </w:tc>
        <w:tc>
          <w:tcPr>
            <w:tcW w:w="993" w:type="dxa"/>
          </w:tcPr>
          <w:p w14:paraId="47F19B0D" w14:textId="77777777" w:rsidR="00000000" w:rsidRDefault="00000000">
            <w:pPr>
              <w:pStyle w:val="financials"/>
              <w:tabs>
                <w:tab w:val="clear" w:pos="7952"/>
                <w:tab w:val="clear" w:pos="9088"/>
                <w:tab w:val="clear" w:pos="10224"/>
              </w:tabs>
              <w:jc w:val="right"/>
            </w:pPr>
            <w:r>
              <w:t>2</w:t>
            </w:r>
          </w:p>
        </w:tc>
        <w:tc>
          <w:tcPr>
            <w:tcW w:w="851" w:type="dxa"/>
          </w:tcPr>
          <w:p w14:paraId="1AD6254E" w14:textId="77777777" w:rsidR="00000000" w:rsidRDefault="00000000">
            <w:pPr>
              <w:pStyle w:val="financials"/>
              <w:tabs>
                <w:tab w:val="clear" w:pos="7952"/>
                <w:tab w:val="clear" w:pos="9088"/>
                <w:tab w:val="clear" w:pos="10224"/>
              </w:tabs>
              <w:jc w:val="right"/>
            </w:pPr>
            <w:r>
              <w:t>1</w:t>
            </w:r>
          </w:p>
        </w:tc>
      </w:tr>
      <w:tr w:rsidR="00000000" w14:paraId="537A4D63" w14:textId="77777777">
        <w:tblPrEx>
          <w:tblCellMar>
            <w:top w:w="0" w:type="dxa"/>
            <w:bottom w:w="0" w:type="dxa"/>
          </w:tblCellMar>
        </w:tblPrEx>
        <w:tc>
          <w:tcPr>
            <w:tcW w:w="7760" w:type="dxa"/>
          </w:tcPr>
          <w:p w14:paraId="5A7B46B9" w14:textId="77777777" w:rsidR="00000000" w:rsidRDefault="00000000">
            <w:pPr>
              <w:pStyle w:val="financials"/>
              <w:tabs>
                <w:tab w:val="clear" w:pos="7952"/>
                <w:tab w:val="clear" w:pos="9088"/>
                <w:tab w:val="clear" w:pos="10224"/>
              </w:tabs>
            </w:pPr>
            <w:r>
              <w:t>Retained profits</w:t>
            </w:r>
          </w:p>
        </w:tc>
        <w:tc>
          <w:tcPr>
            <w:tcW w:w="850" w:type="dxa"/>
          </w:tcPr>
          <w:p w14:paraId="4654FFC6" w14:textId="77777777" w:rsidR="00000000" w:rsidRDefault="00000000">
            <w:pPr>
              <w:pStyle w:val="financials"/>
              <w:tabs>
                <w:tab w:val="clear" w:pos="7952"/>
                <w:tab w:val="clear" w:pos="9088"/>
                <w:tab w:val="clear" w:pos="10224"/>
              </w:tabs>
              <w:jc w:val="right"/>
            </w:pPr>
          </w:p>
        </w:tc>
        <w:tc>
          <w:tcPr>
            <w:tcW w:w="993" w:type="dxa"/>
          </w:tcPr>
          <w:p w14:paraId="45E51D3B" w14:textId="77777777" w:rsidR="00000000" w:rsidRDefault="00000000">
            <w:pPr>
              <w:pStyle w:val="financials"/>
              <w:tabs>
                <w:tab w:val="clear" w:pos="7952"/>
                <w:tab w:val="clear" w:pos="9088"/>
                <w:tab w:val="clear" w:pos="10224"/>
              </w:tabs>
              <w:jc w:val="right"/>
            </w:pPr>
            <w:r>
              <w:t>–</w:t>
            </w:r>
          </w:p>
        </w:tc>
        <w:tc>
          <w:tcPr>
            <w:tcW w:w="851" w:type="dxa"/>
          </w:tcPr>
          <w:p w14:paraId="019F3329" w14:textId="77777777" w:rsidR="00000000" w:rsidRDefault="00000000">
            <w:pPr>
              <w:pStyle w:val="financials"/>
              <w:tabs>
                <w:tab w:val="clear" w:pos="7952"/>
                <w:tab w:val="clear" w:pos="9088"/>
                <w:tab w:val="clear" w:pos="10224"/>
              </w:tabs>
              <w:jc w:val="right"/>
            </w:pPr>
            <w:r>
              <w:t>1</w:t>
            </w:r>
          </w:p>
        </w:tc>
      </w:tr>
      <w:tr w:rsidR="00000000" w14:paraId="0DFF396F" w14:textId="77777777">
        <w:tblPrEx>
          <w:tblCellMar>
            <w:top w:w="0" w:type="dxa"/>
            <w:bottom w:w="0" w:type="dxa"/>
          </w:tblCellMar>
        </w:tblPrEx>
        <w:tc>
          <w:tcPr>
            <w:tcW w:w="7760" w:type="dxa"/>
          </w:tcPr>
          <w:p w14:paraId="15F7B03A" w14:textId="77777777" w:rsidR="00000000" w:rsidRDefault="00000000">
            <w:pPr>
              <w:pStyle w:val="financials"/>
              <w:tabs>
                <w:tab w:val="clear" w:pos="7952"/>
                <w:tab w:val="clear" w:pos="9088"/>
                <w:tab w:val="clear" w:pos="10224"/>
              </w:tabs>
            </w:pPr>
            <w:r>
              <w:t>Total outside equity interests</w:t>
            </w:r>
          </w:p>
        </w:tc>
        <w:tc>
          <w:tcPr>
            <w:tcW w:w="850" w:type="dxa"/>
          </w:tcPr>
          <w:p w14:paraId="5A30572B" w14:textId="77777777" w:rsidR="00000000" w:rsidRDefault="00000000">
            <w:pPr>
              <w:pStyle w:val="financials"/>
              <w:tabs>
                <w:tab w:val="clear" w:pos="7952"/>
                <w:tab w:val="clear" w:pos="9088"/>
                <w:tab w:val="clear" w:pos="10224"/>
              </w:tabs>
              <w:jc w:val="right"/>
            </w:pPr>
          </w:p>
        </w:tc>
        <w:tc>
          <w:tcPr>
            <w:tcW w:w="993" w:type="dxa"/>
          </w:tcPr>
          <w:p w14:paraId="0B8CEC02" w14:textId="77777777" w:rsidR="00000000" w:rsidRDefault="00000000">
            <w:pPr>
              <w:pStyle w:val="financials"/>
              <w:tabs>
                <w:tab w:val="clear" w:pos="7952"/>
                <w:tab w:val="clear" w:pos="9088"/>
                <w:tab w:val="clear" w:pos="10224"/>
              </w:tabs>
              <w:jc w:val="right"/>
            </w:pPr>
            <w:r>
              <w:t>2</w:t>
            </w:r>
          </w:p>
        </w:tc>
        <w:tc>
          <w:tcPr>
            <w:tcW w:w="851" w:type="dxa"/>
          </w:tcPr>
          <w:p w14:paraId="3846C4F8" w14:textId="77777777" w:rsidR="00000000" w:rsidRDefault="00000000">
            <w:pPr>
              <w:pStyle w:val="financials"/>
              <w:tabs>
                <w:tab w:val="clear" w:pos="7952"/>
                <w:tab w:val="clear" w:pos="9088"/>
                <w:tab w:val="clear" w:pos="10224"/>
              </w:tabs>
              <w:jc w:val="right"/>
            </w:pPr>
            <w:r>
              <w:t>2</w:t>
            </w:r>
          </w:p>
        </w:tc>
      </w:tr>
      <w:tr w:rsidR="00000000" w14:paraId="1B257B66" w14:textId="77777777">
        <w:tblPrEx>
          <w:tblCellMar>
            <w:top w:w="0" w:type="dxa"/>
            <w:bottom w:w="0" w:type="dxa"/>
          </w:tblCellMar>
        </w:tblPrEx>
        <w:tc>
          <w:tcPr>
            <w:tcW w:w="7760" w:type="dxa"/>
          </w:tcPr>
          <w:p w14:paraId="134B1AEA" w14:textId="77777777" w:rsidR="00000000" w:rsidRDefault="00000000">
            <w:pPr>
              <w:pStyle w:val="financials"/>
              <w:tabs>
                <w:tab w:val="clear" w:pos="7952"/>
                <w:tab w:val="clear" w:pos="9088"/>
                <w:tab w:val="clear" w:pos="10224"/>
              </w:tabs>
            </w:pPr>
            <w:r>
              <w:t>Total shareholders’ equity</w:t>
            </w:r>
          </w:p>
        </w:tc>
        <w:tc>
          <w:tcPr>
            <w:tcW w:w="850" w:type="dxa"/>
          </w:tcPr>
          <w:p w14:paraId="43543057" w14:textId="77777777" w:rsidR="00000000" w:rsidRDefault="00000000">
            <w:pPr>
              <w:pStyle w:val="financials"/>
              <w:tabs>
                <w:tab w:val="clear" w:pos="7952"/>
                <w:tab w:val="clear" w:pos="9088"/>
                <w:tab w:val="clear" w:pos="10224"/>
              </w:tabs>
              <w:jc w:val="right"/>
            </w:pPr>
          </w:p>
        </w:tc>
        <w:tc>
          <w:tcPr>
            <w:tcW w:w="993" w:type="dxa"/>
          </w:tcPr>
          <w:p w14:paraId="0FCF4F54" w14:textId="77777777" w:rsidR="00000000" w:rsidRDefault="00000000">
            <w:pPr>
              <w:pStyle w:val="financials"/>
              <w:tabs>
                <w:tab w:val="clear" w:pos="7952"/>
                <w:tab w:val="clear" w:pos="9088"/>
                <w:tab w:val="clear" w:pos="10224"/>
              </w:tabs>
              <w:jc w:val="right"/>
            </w:pPr>
            <w:r>
              <w:t>15,361</w:t>
            </w:r>
          </w:p>
        </w:tc>
        <w:tc>
          <w:tcPr>
            <w:tcW w:w="851" w:type="dxa"/>
          </w:tcPr>
          <w:p w14:paraId="1F22F533" w14:textId="77777777" w:rsidR="00000000" w:rsidRDefault="00000000">
            <w:pPr>
              <w:pStyle w:val="financials"/>
              <w:tabs>
                <w:tab w:val="clear" w:pos="7952"/>
                <w:tab w:val="clear" w:pos="9088"/>
                <w:tab w:val="clear" w:pos="10224"/>
              </w:tabs>
              <w:jc w:val="right"/>
            </w:pPr>
            <w:r>
              <w:t>15,422</w:t>
            </w:r>
          </w:p>
        </w:tc>
      </w:tr>
    </w:tbl>
    <w:p w14:paraId="07FBB1AE" w14:textId="77777777" w:rsidR="00000000" w:rsidRDefault="00000000">
      <w:pPr>
        <w:pStyle w:val="Notes"/>
      </w:pPr>
      <w:r>
        <w:t>The above statement of financial position should be read in conjunction with the accompanying notes and discussion and analysis. The financial statements and specific disclosures have been derived from the financial report contained in the “Annual Report 2004”. This concise financial report cannot be expected to provide as full an understanding of the financial performance, financial position and cash flow activities of Telstra as the financial report. Further financial information can be obtained from the “Annual Report 2004” which is available, free of charge, upon request to Telstra.</w:t>
      </w:r>
    </w:p>
    <w:p w14:paraId="5DDC0779" w14:textId="77777777" w:rsidR="00000000" w:rsidRDefault="00000000">
      <w:pPr>
        <w:pStyle w:val="Notes"/>
        <w:tabs>
          <w:tab w:val="left" w:pos="8946"/>
        </w:tabs>
        <w:rPr>
          <w:rFonts w:ascii="Harmony-Display Italic" w:hAnsi="Harmony-Display Italic"/>
          <w:sz w:val="2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8"/>
        <w:gridCol w:w="1027"/>
        <w:gridCol w:w="42"/>
        <w:gridCol w:w="1177"/>
        <w:gridCol w:w="1177"/>
      </w:tblGrid>
      <w:tr w:rsidR="00000000" w14:paraId="7B540CFC" w14:textId="77777777">
        <w:tblPrEx>
          <w:tblCellMar>
            <w:top w:w="0" w:type="dxa"/>
            <w:bottom w:w="0" w:type="dxa"/>
          </w:tblCellMar>
        </w:tblPrEx>
        <w:tc>
          <w:tcPr>
            <w:tcW w:w="8946" w:type="dxa"/>
            <w:gridSpan w:val="2"/>
          </w:tcPr>
          <w:p w14:paraId="5D178DB0" w14:textId="77777777" w:rsidR="00000000" w:rsidRDefault="00000000">
            <w:pPr>
              <w:pStyle w:val="Notes"/>
            </w:pPr>
            <w:r>
              <w:rPr>
                <w:rFonts w:ascii="Harmony-Display Italic" w:hAnsi="Harmony-Display Italic"/>
                <w:sz w:val="24"/>
              </w:rPr>
              <w:t>statement of cash flows</w:t>
            </w:r>
            <w:r>
              <w:t xml:space="preserve"> for the year ended 30 June 2004</w:t>
            </w:r>
          </w:p>
        </w:tc>
        <w:tc>
          <w:tcPr>
            <w:tcW w:w="2035" w:type="dxa"/>
            <w:gridSpan w:val="3"/>
          </w:tcPr>
          <w:p w14:paraId="6BA385E2" w14:textId="77777777" w:rsidR="00000000" w:rsidRDefault="00000000">
            <w:pPr>
              <w:pStyle w:val="Notes"/>
              <w:jc w:val="center"/>
            </w:pPr>
            <w:r>
              <w:t>Telstra Group</w:t>
            </w:r>
          </w:p>
        </w:tc>
      </w:tr>
      <w:tr w:rsidR="00000000" w14:paraId="30D2E505" w14:textId="77777777">
        <w:tblPrEx>
          <w:tblCellMar>
            <w:top w:w="0" w:type="dxa"/>
            <w:bottom w:w="0" w:type="dxa"/>
          </w:tblCellMar>
        </w:tblPrEx>
        <w:tc>
          <w:tcPr>
            <w:tcW w:w="8946" w:type="dxa"/>
            <w:gridSpan w:val="2"/>
          </w:tcPr>
          <w:p w14:paraId="62831050" w14:textId="77777777" w:rsidR="00000000" w:rsidRDefault="00000000">
            <w:pPr>
              <w:pStyle w:val="financials"/>
              <w:tabs>
                <w:tab w:val="clear" w:pos="7952"/>
                <w:tab w:val="clear" w:pos="9088"/>
                <w:tab w:val="clear" w:pos="10224"/>
              </w:tabs>
            </w:pPr>
          </w:p>
        </w:tc>
        <w:tc>
          <w:tcPr>
            <w:tcW w:w="2035" w:type="dxa"/>
            <w:gridSpan w:val="3"/>
          </w:tcPr>
          <w:p w14:paraId="5915B523" w14:textId="77777777" w:rsidR="00000000" w:rsidRDefault="00000000">
            <w:pPr>
              <w:pStyle w:val="financials"/>
              <w:tabs>
                <w:tab w:val="clear" w:pos="7952"/>
                <w:tab w:val="clear" w:pos="9088"/>
                <w:tab w:val="clear" w:pos="10224"/>
              </w:tabs>
              <w:jc w:val="center"/>
            </w:pPr>
            <w:r>
              <w:t>Year ended 30 June</w:t>
            </w:r>
          </w:p>
        </w:tc>
      </w:tr>
      <w:tr w:rsidR="00000000" w14:paraId="19F5A227" w14:textId="77777777">
        <w:tblPrEx>
          <w:tblCellMar>
            <w:top w:w="0" w:type="dxa"/>
            <w:bottom w:w="0" w:type="dxa"/>
          </w:tblCellMar>
        </w:tblPrEx>
        <w:tc>
          <w:tcPr>
            <w:tcW w:w="7867" w:type="dxa"/>
          </w:tcPr>
          <w:p w14:paraId="25A8BA79" w14:textId="77777777" w:rsidR="00000000" w:rsidRDefault="00000000">
            <w:pPr>
              <w:pStyle w:val="financials"/>
              <w:tabs>
                <w:tab w:val="clear" w:pos="7952"/>
                <w:tab w:val="clear" w:pos="9088"/>
                <w:tab w:val="clear" w:pos="10224"/>
              </w:tabs>
            </w:pPr>
          </w:p>
        </w:tc>
        <w:tc>
          <w:tcPr>
            <w:tcW w:w="1123" w:type="dxa"/>
            <w:gridSpan w:val="2"/>
          </w:tcPr>
          <w:p w14:paraId="55067CA3" w14:textId="77777777" w:rsidR="00000000" w:rsidRDefault="00000000">
            <w:pPr>
              <w:pStyle w:val="financials"/>
              <w:tabs>
                <w:tab w:val="clear" w:pos="7952"/>
                <w:tab w:val="clear" w:pos="9088"/>
                <w:tab w:val="clear" w:pos="10224"/>
              </w:tabs>
              <w:jc w:val="center"/>
            </w:pPr>
          </w:p>
        </w:tc>
        <w:tc>
          <w:tcPr>
            <w:tcW w:w="1132" w:type="dxa"/>
          </w:tcPr>
          <w:p w14:paraId="74E85A65" w14:textId="77777777" w:rsidR="00000000" w:rsidRDefault="00000000">
            <w:pPr>
              <w:pStyle w:val="financials"/>
              <w:tabs>
                <w:tab w:val="clear" w:pos="7952"/>
                <w:tab w:val="clear" w:pos="9088"/>
                <w:tab w:val="clear" w:pos="10224"/>
              </w:tabs>
              <w:jc w:val="center"/>
            </w:pPr>
            <w:r>
              <w:t>2004</w:t>
            </w:r>
          </w:p>
        </w:tc>
        <w:tc>
          <w:tcPr>
            <w:tcW w:w="859" w:type="dxa"/>
          </w:tcPr>
          <w:p w14:paraId="10E0C516" w14:textId="77777777" w:rsidR="00000000" w:rsidRDefault="00000000">
            <w:pPr>
              <w:pStyle w:val="financials"/>
              <w:tabs>
                <w:tab w:val="clear" w:pos="7952"/>
                <w:tab w:val="clear" w:pos="9088"/>
                <w:tab w:val="clear" w:pos="10224"/>
              </w:tabs>
              <w:jc w:val="center"/>
            </w:pPr>
            <w:r>
              <w:t>2003</w:t>
            </w:r>
          </w:p>
        </w:tc>
      </w:tr>
      <w:tr w:rsidR="00000000" w14:paraId="11E6EBEA" w14:textId="77777777">
        <w:tblPrEx>
          <w:tblCellMar>
            <w:top w:w="0" w:type="dxa"/>
            <w:bottom w:w="0" w:type="dxa"/>
          </w:tblCellMar>
        </w:tblPrEx>
        <w:tc>
          <w:tcPr>
            <w:tcW w:w="7867" w:type="dxa"/>
          </w:tcPr>
          <w:p w14:paraId="7F5A7EBE" w14:textId="77777777" w:rsidR="00000000" w:rsidRDefault="00000000">
            <w:pPr>
              <w:pStyle w:val="financials"/>
              <w:tabs>
                <w:tab w:val="clear" w:pos="7952"/>
                <w:tab w:val="clear" w:pos="9088"/>
                <w:tab w:val="clear" w:pos="10224"/>
              </w:tabs>
            </w:pPr>
          </w:p>
        </w:tc>
        <w:tc>
          <w:tcPr>
            <w:tcW w:w="1123" w:type="dxa"/>
            <w:gridSpan w:val="2"/>
          </w:tcPr>
          <w:p w14:paraId="4DBD314A" w14:textId="77777777" w:rsidR="00000000" w:rsidRDefault="00000000">
            <w:pPr>
              <w:pStyle w:val="financials"/>
              <w:tabs>
                <w:tab w:val="clear" w:pos="7952"/>
                <w:tab w:val="clear" w:pos="9088"/>
                <w:tab w:val="clear" w:pos="10224"/>
              </w:tabs>
              <w:jc w:val="center"/>
            </w:pPr>
          </w:p>
        </w:tc>
        <w:tc>
          <w:tcPr>
            <w:tcW w:w="1132" w:type="dxa"/>
          </w:tcPr>
          <w:p w14:paraId="6E18BDDF" w14:textId="77777777" w:rsidR="00000000" w:rsidRDefault="00000000">
            <w:pPr>
              <w:pStyle w:val="financials"/>
              <w:tabs>
                <w:tab w:val="clear" w:pos="7952"/>
                <w:tab w:val="clear" w:pos="9088"/>
                <w:tab w:val="clear" w:pos="10224"/>
              </w:tabs>
              <w:jc w:val="center"/>
            </w:pPr>
            <w:r>
              <w:t>$m</w:t>
            </w:r>
          </w:p>
        </w:tc>
        <w:tc>
          <w:tcPr>
            <w:tcW w:w="859" w:type="dxa"/>
          </w:tcPr>
          <w:p w14:paraId="4638F39F" w14:textId="77777777" w:rsidR="00000000" w:rsidRDefault="00000000">
            <w:pPr>
              <w:pStyle w:val="financials"/>
              <w:tabs>
                <w:tab w:val="clear" w:pos="7952"/>
                <w:tab w:val="clear" w:pos="9088"/>
                <w:tab w:val="clear" w:pos="10224"/>
              </w:tabs>
              <w:jc w:val="center"/>
            </w:pPr>
            <w:r>
              <w:t>$m</w:t>
            </w:r>
          </w:p>
        </w:tc>
      </w:tr>
      <w:tr w:rsidR="00000000" w14:paraId="18232E81" w14:textId="77777777">
        <w:tblPrEx>
          <w:tblCellMar>
            <w:top w:w="0" w:type="dxa"/>
            <w:bottom w:w="0" w:type="dxa"/>
          </w:tblCellMar>
        </w:tblPrEx>
        <w:tc>
          <w:tcPr>
            <w:tcW w:w="7867" w:type="dxa"/>
          </w:tcPr>
          <w:p w14:paraId="62F5189E" w14:textId="77777777" w:rsidR="00000000" w:rsidRDefault="00000000">
            <w:pPr>
              <w:pStyle w:val="financials"/>
              <w:tabs>
                <w:tab w:val="clear" w:pos="7952"/>
                <w:tab w:val="clear" w:pos="9088"/>
                <w:tab w:val="clear" w:pos="10224"/>
              </w:tabs>
            </w:pPr>
            <w:r>
              <w:t>Cash flows from operating activities</w:t>
            </w:r>
          </w:p>
        </w:tc>
        <w:tc>
          <w:tcPr>
            <w:tcW w:w="1123" w:type="dxa"/>
            <w:gridSpan w:val="2"/>
          </w:tcPr>
          <w:p w14:paraId="6FBE5078" w14:textId="77777777" w:rsidR="00000000" w:rsidRDefault="00000000">
            <w:pPr>
              <w:pStyle w:val="financials"/>
              <w:tabs>
                <w:tab w:val="clear" w:pos="7952"/>
                <w:tab w:val="clear" w:pos="9088"/>
                <w:tab w:val="clear" w:pos="10224"/>
              </w:tabs>
            </w:pPr>
          </w:p>
        </w:tc>
        <w:tc>
          <w:tcPr>
            <w:tcW w:w="1132" w:type="dxa"/>
          </w:tcPr>
          <w:p w14:paraId="7321FB16" w14:textId="77777777" w:rsidR="00000000" w:rsidRDefault="00000000">
            <w:pPr>
              <w:pStyle w:val="financials"/>
              <w:tabs>
                <w:tab w:val="clear" w:pos="7952"/>
                <w:tab w:val="clear" w:pos="9088"/>
                <w:tab w:val="clear" w:pos="10224"/>
              </w:tabs>
            </w:pPr>
          </w:p>
        </w:tc>
        <w:tc>
          <w:tcPr>
            <w:tcW w:w="859" w:type="dxa"/>
          </w:tcPr>
          <w:p w14:paraId="79AA5F9E" w14:textId="77777777" w:rsidR="00000000" w:rsidRDefault="00000000">
            <w:pPr>
              <w:pStyle w:val="financials"/>
              <w:tabs>
                <w:tab w:val="clear" w:pos="7952"/>
                <w:tab w:val="clear" w:pos="9088"/>
                <w:tab w:val="clear" w:pos="10224"/>
              </w:tabs>
            </w:pPr>
          </w:p>
        </w:tc>
      </w:tr>
      <w:tr w:rsidR="00000000" w14:paraId="4BC1716F" w14:textId="77777777">
        <w:tblPrEx>
          <w:tblCellMar>
            <w:top w:w="0" w:type="dxa"/>
            <w:bottom w:w="0" w:type="dxa"/>
          </w:tblCellMar>
        </w:tblPrEx>
        <w:tc>
          <w:tcPr>
            <w:tcW w:w="7867" w:type="dxa"/>
          </w:tcPr>
          <w:p w14:paraId="18BBD951" w14:textId="77777777" w:rsidR="00000000" w:rsidRDefault="00000000">
            <w:pPr>
              <w:pStyle w:val="financials"/>
              <w:tabs>
                <w:tab w:val="clear" w:pos="7952"/>
                <w:tab w:val="clear" w:pos="9088"/>
                <w:tab w:val="clear" w:pos="10224"/>
              </w:tabs>
            </w:pPr>
            <w:r>
              <w:t>Receipts from trade and other receivables (inclusive of goods and services tax (GST))</w:t>
            </w:r>
          </w:p>
        </w:tc>
        <w:tc>
          <w:tcPr>
            <w:tcW w:w="1123" w:type="dxa"/>
            <w:gridSpan w:val="2"/>
          </w:tcPr>
          <w:p w14:paraId="798CB2B8" w14:textId="77777777" w:rsidR="00000000" w:rsidRDefault="00000000">
            <w:pPr>
              <w:pStyle w:val="financials"/>
              <w:tabs>
                <w:tab w:val="clear" w:pos="7952"/>
                <w:tab w:val="clear" w:pos="9088"/>
                <w:tab w:val="clear" w:pos="10224"/>
              </w:tabs>
              <w:jc w:val="right"/>
            </w:pPr>
          </w:p>
        </w:tc>
        <w:tc>
          <w:tcPr>
            <w:tcW w:w="1132" w:type="dxa"/>
          </w:tcPr>
          <w:p w14:paraId="25B122D3" w14:textId="77777777" w:rsidR="00000000" w:rsidRDefault="00000000">
            <w:pPr>
              <w:pStyle w:val="financials"/>
              <w:tabs>
                <w:tab w:val="clear" w:pos="7952"/>
                <w:tab w:val="clear" w:pos="9088"/>
                <w:tab w:val="clear" w:pos="10224"/>
              </w:tabs>
              <w:jc w:val="right"/>
            </w:pPr>
            <w:r>
              <w:t>22,954</w:t>
            </w:r>
          </w:p>
        </w:tc>
        <w:tc>
          <w:tcPr>
            <w:tcW w:w="859" w:type="dxa"/>
          </w:tcPr>
          <w:p w14:paraId="1791B45F" w14:textId="77777777" w:rsidR="00000000" w:rsidRDefault="00000000">
            <w:pPr>
              <w:pStyle w:val="financials"/>
              <w:tabs>
                <w:tab w:val="clear" w:pos="7952"/>
                <w:tab w:val="clear" w:pos="9088"/>
                <w:tab w:val="clear" w:pos="10224"/>
              </w:tabs>
              <w:jc w:val="right"/>
            </w:pPr>
            <w:r>
              <w:t>22,511</w:t>
            </w:r>
          </w:p>
        </w:tc>
      </w:tr>
      <w:tr w:rsidR="00000000" w14:paraId="70FA1854" w14:textId="77777777">
        <w:tblPrEx>
          <w:tblCellMar>
            <w:top w:w="0" w:type="dxa"/>
            <w:bottom w:w="0" w:type="dxa"/>
          </w:tblCellMar>
        </w:tblPrEx>
        <w:tc>
          <w:tcPr>
            <w:tcW w:w="7867" w:type="dxa"/>
          </w:tcPr>
          <w:p w14:paraId="57298FC1" w14:textId="77777777" w:rsidR="00000000" w:rsidRDefault="00000000">
            <w:pPr>
              <w:pStyle w:val="financials"/>
              <w:tabs>
                <w:tab w:val="clear" w:pos="7952"/>
                <w:tab w:val="clear" w:pos="9088"/>
                <w:tab w:val="clear" w:pos="10224"/>
              </w:tabs>
            </w:pPr>
            <w:r>
              <w:t>Payments of accounts payable and to employees (inclusive of GST)</w:t>
            </w:r>
          </w:p>
        </w:tc>
        <w:tc>
          <w:tcPr>
            <w:tcW w:w="1123" w:type="dxa"/>
            <w:gridSpan w:val="2"/>
          </w:tcPr>
          <w:p w14:paraId="707CD68C" w14:textId="77777777" w:rsidR="00000000" w:rsidRDefault="00000000">
            <w:pPr>
              <w:pStyle w:val="financials"/>
              <w:tabs>
                <w:tab w:val="clear" w:pos="7952"/>
                <w:tab w:val="clear" w:pos="9088"/>
                <w:tab w:val="clear" w:pos="10224"/>
              </w:tabs>
              <w:jc w:val="right"/>
            </w:pPr>
          </w:p>
        </w:tc>
        <w:tc>
          <w:tcPr>
            <w:tcW w:w="1132" w:type="dxa"/>
          </w:tcPr>
          <w:p w14:paraId="003FA73C" w14:textId="77777777" w:rsidR="00000000" w:rsidRDefault="00000000">
            <w:pPr>
              <w:pStyle w:val="financials"/>
              <w:tabs>
                <w:tab w:val="clear" w:pos="7952"/>
                <w:tab w:val="clear" w:pos="9088"/>
                <w:tab w:val="clear" w:pos="10224"/>
              </w:tabs>
              <w:jc w:val="right"/>
            </w:pPr>
            <w:r>
              <w:t>(11,816)</w:t>
            </w:r>
          </w:p>
        </w:tc>
        <w:tc>
          <w:tcPr>
            <w:tcW w:w="859" w:type="dxa"/>
          </w:tcPr>
          <w:p w14:paraId="24FF4B57" w14:textId="77777777" w:rsidR="00000000" w:rsidRDefault="00000000">
            <w:pPr>
              <w:pStyle w:val="financials"/>
              <w:tabs>
                <w:tab w:val="clear" w:pos="7952"/>
                <w:tab w:val="clear" w:pos="9088"/>
                <w:tab w:val="clear" w:pos="10224"/>
              </w:tabs>
              <w:jc w:val="right"/>
            </w:pPr>
            <w:r>
              <w:t>(11,920)</w:t>
            </w:r>
          </w:p>
        </w:tc>
      </w:tr>
      <w:tr w:rsidR="00000000" w14:paraId="4FBBDEF7" w14:textId="77777777">
        <w:tblPrEx>
          <w:tblCellMar>
            <w:top w:w="0" w:type="dxa"/>
            <w:bottom w:w="0" w:type="dxa"/>
          </w:tblCellMar>
        </w:tblPrEx>
        <w:tc>
          <w:tcPr>
            <w:tcW w:w="7867" w:type="dxa"/>
          </w:tcPr>
          <w:p w14:paraId="458440EE" w14:textId="77777777" w:rsidR="00000000" w:rsidRDefault="00000000">
            <w:pPr>
              <w:pStyle w:val="financials"/>
              <w:tabs>
                <w:tab w:val="clear" w:pos="7952"/>
                <w:tab w:val="clear" w:pos="9088"/>
                <w:tab w:val="clear" w:pos="10224"/>
              </w:tabs>
            </w:pPr>
            <w:r>
              <w:t>Interest received</w:t>
            </w:r>
          </w:p>
        </w:tc>
        <w:tc>
          <w:tcPr>
            <w:tcW w:w="1123" w:type="dxa"/>
            <w:gridSpan w:val="2"/>
          </w:tcPr>
          <w:p w14:paraId="7DBBD262" w14:textId="77777777" w:rsidR="00000000" w:rsidRDefault="00000000">
            <w:pPr>
              <w:pStyle w:val="financials"/>
              <w:tabs>
                <w:tab w:val="clear" w:pos="7952"/>
                <w:tab w:val="clear" w:pos="9088"/>
                <w:tab w:val="clear" w:pos="10224"/>
              </w:tabs>
              <w:jc w:val="right"/>
            </w:pPr>
          </w:p>
        </w:tc>
        <w:tc>
          <w:tcPr>
            <w:tcW w:w="1132" w:type="dxa"/>
          </w:tcPr>
          <w:p w14:paraId="2982F755" w14:textId="77777777" w:rsidR="00000000" w:rsidRDefault="00000000">
            <w:pPr>
              <w:pStyle w:val="financials"/>
              <w:tabs>
                <w:tab w:val="clear" w:pos="7952"/>
                <w:tab w:val="clear" w:pos="9088"/>
                <w:tab w:val="clear" w:pos="10224"/>
              </w:tabs>
              <w:jc w:val="right"/>
            </w:pPr>
            <w:r>
              <w:t>51</w:t>
            </w:r>
          </w:p>
        </w:tc>
        <w:tc>
          <w:tcPr>
            <w:tcW w:w="859" w:type="dxa"/>
          </w:tcPr>
          <w:p w14:paraId="205749ED" w14:textId="77777777" w:rsidR="00000000" w:rsidRDefault="00000000">
            <w:pPr>
              <w:pStyle w:val="financials"/>
              <w:tabs>
                <w:tab w:val="clear" w:pos="7952"/>
                <w:tab w:val="clear" w:pos="9088"/>
                <w:tab w:val="clear" w:pos="10224"/>
              </w:tabs>
              <w:jc w:val="right"/>
            </w:pPr>
            <w:r>
              <w:t>70</w:t>
            </w:r>
          </w:p>
        </w:tc>
      </w:tr>
      <w:tr w:rsidR="00000000" w14:paraId="5AE97326" w14:textId="77777777">
        <w:tblPrEx>
          <w:tblCellMar>
            <w:top w:w="0" w:type="dxa"/>
            <w:bottom w:w="0" w:type="dxa"/>
          </w:tblCellMar>
        </w:tblPrEx>
        <w:tc>
          <w:tcPr>
            <w:tcW w:w="7867" w:type="dxa"/>
          </w:tcPr>
          <w:p w14:paraId="756589B6" w14:textId="77777777" w:rsidR="00000000" w:rsidRDefault="00000000">
            <w:pPr>
              <w:pStyle w:val="financials"/>
              <w:tabs>
                <w:tab w:val="clear" w:pos="7952"/>
                <w:tab w:val="clear" w:pos="9088"/>
                <w:tab w:val="clear" w:pos="10224"/>
              </w:tabs>
            </w:pPr>
            <w:r>
              <w:t>Borrowing costs paid</w:t>
            </w:r>
          </w:p>
        </w:tc>
        <w:tc>
          <w:tcPr>
            <w:tcW w:w="1123" w:type="dxa"/>
            <w:gridSpan w:val="2"/>
          </w:tcPr>
          <w:p w14:paraId="5360FF1B" w14:textId="77777777" w:rsidR="00000000" w:rsidRDefault="00000000">
            <w:pPr>
              <w:pStyle w:val="financials"/>
              <w:tabs>
                <w:tab w:val="clear" w:pos="7952"/>
                <w:tab w:val="clear" w:pos="9088"/>
                <w:tab w:val="clear" w:pos="10224"/>
              </w:tabs>
              <w:jc w:val="right"/>
            </w:pPr>
          </w:p>
        </w:tc>
        <w:tc>
          <w:tcPr>
            <w:tcW w:w="1132" w:type="dxa"/>
          </w:tcPr>
          <w:p w14:paraId="4B278F8A" w14:textId="77777777" w:rsidR="00000000" w:rsidRDefault="00000000">
            <w:pPr>
              <w:pStyle w:val="financials"/>
              <w:tabs>
                <w:tab w:val="clear" w:pos="7952"/>
                <w:tab w:val="clear" w:pos="9088"/>
                <w:tab w:val="clear" w:pos="10224"/>
              </w:tabs>
              <w:jc w:val="right"/>
            </w:pPr>
            <w:r>
              <w:t>(846)</w:t>
            </w:r>
          </w:p>
        </w:tc>
        <w:tc>
          <w:tcPr>
            <w:tcW w:w="859" w:type="dxa"/>
          </w:tcPr>
          <w:p w14:paraId="47BA8E14" w14:textId="77777777" w:rsidR="00000000" w:rsidRDefault="00000000">
            <w:pPr>
              <w:pStyle w:val="financials"/>
              <w:tabs>
                <w:tab w:val="clear" w:pos="7952"/>
                <w:tab w:val="clear" w:pos="9088"/>
                <w:tab w:val="clear" w:pos="10224"/>
              </w:tabs>
              <w:jc w:val="right"/>
            </w:pPr>
            <w:r>
              <w:t>(999)</w:t>
            </w:r>
          </w:p>
        </w:tc>
      </w:tr>
      <w:tr w:rsidR="00000000" w14:paraId="19FBC1F4" w14:textId="77777777">
        <w:tblPrEx>
          <w:tblCellMar>
            <w:top w:w="0" w:type="dxa"/>
            <w:bottom w:w="0" w:type="dxa"/>
          </w:tblCellMar>
        </w:tblPrEx>
        <w:tc>
          <w:tcPr>
            <w:tcW w:w="7867" w:type="dxa"/>
          </w:tcPr>
          <w:p w14:paraId="48F3697F" w14:textId="77777777" w:rsidR="00000000" w:rsidRDefault="00000000">
            <w:pPr>
              <w:pStyle w:val="financials"/>
              <w:tabs>
                <w:tab w:val="clear" w:pos="7952"/>
                <w:tab w:val="clear" w:pos="9088"/>
                <w:tab w:val="clear" w:pos="10224"/>
              </w:tabs>
            </w:pPr>
            <w:r>
              <w:t>Dividends received</w:t>
            </w:r>
          </w:p>
        </w:tc>
        <w:tc>
          <w:tcPr>
            <w:tcW w:w="1123" w:type="dxa"/>
            <w:gridSpan w:val="2"/>
          </w:tcPr>
          <w:p w14:paraId="3D230E2B" w14:textId="77777777" w:rsidR="00000000" w:rsidRDefault="00000000">
            <w:pPr>
              <w:pStyle w:val="financials"/>
              <w:tabs>
                <w:tab w:val="clear" w:pos="7952"/>
                <w:tab w:val="clear" w:pos="9088"/>
                <w:tab w:val="clear" w:pos="10224"/>
              </w:tabs>
              <w:jc w:val="right"/>
            </w:pPr>
          </w:p>
        </w:tc>
        <w:tc>
          <w:tcPr>
            <w:tcW w:w="1132" w:type="dxa"/>
          </w:tcPr>
          <w:p w14:paraId="04E36A15" w14:textId="77777777" w:rsidR="00000000" w:rsidRDefault="00000000">
            <w:pPr>
              <w:pStyle w:val="financials"/>
              <w:tabs>
                <w:tab w:val="clear" w:pos="7952"/>
                <w:tab w:val="clear" w:pos="9088"/>
                <w:tab w:val="clear" w:pos="10224"/>
              </w:tabs>
              <w:jc w:val="right"/>
            </w:pPr>
            <w:r>
              <w:t>2</w:t>
            </w:r>
          </w:p>
        </w:tc>
        <w:tc>
          <w:tcPr>
            <w:tcW w:w="859" w:type="dxa"/>
          </w:tcPr>
          <w:p w14:paraId="23694EAB" w14:textId="77777777" w:rsidR="00000000" w:rsidRDefault="00000000">
            <w:pPr>
              <w:pStyle w:val="financials"/>
              <w:tabs>
                <w:tab w:val="clear" w:pos="7952"/>
                <w:tab w:val="clear" w:pos="9088"/>
                <w:tab w:val="clear" w:pos="10224"/>
              </w:tabs>
              <w:jc w:val="right"/>
            </w:pPr>
            <w:r>
              <w:t>7</w:t>
            </w:r>
          </w:p>
        </w:tc>
      </w:tr>
      <w:tr w:rsidR="00000000" w14:paraId="44B5443E" w14:textId="77777777">
        <w:tblPrEx>
          <w:tblCellMar>
            <w:top w:w="0" w:type="dxa"/>
            <w:bottom w:w="0" w:type="dxa"/>
          </w:tblCellMar>
        </w:tblPrEx>
        <w:tc>
          <w:tcPr>
            <w:tcW w:w="7867" w:type="dxa"/>
          </w:tcPr>
          <w:p w14:paraId="6A4C5A39" w14:textId="77777777" w:rsidR="00000000" w:rsidRDefault="00000000">
            <w:pPr>
              <w:pStyle w:val="financials"/>
              <w:tabs>
                <w:tab w:val="clear" w:pos="7952"/>
                <w:tab w:val="clear" w:pos="9088"/>
                <w:tab w:val="clear" w:pos="10224"/>
              </w:tabs>
            </w:pPr>
            <w:r>
              <w:t>Income taxes paid</w:t>
            </w:r>
          </w:p>
        </w:tc>
        <w:tc>
          <w:tcPr>
            <w:tcW w:w="1123" w:type="dxa"/>
            <w:gridSpan w:val="2"/>
          </w:tcPr>
          <w:p w14:paraId="0E2E1979" w14:textId="77777777" w:rsidR="00000000" w:rsidRDefault="00000000">
            <w:pPr>
              <w:pStyle w:val="financials"/>
              <w:tabs>
                <w:tab w:val="clear" w:pos="7952"/>
                <w:tab w:val="clear" w:pos="9088"/>
                <w:tab w:val="clear" w:pos="10224"/>
              </w:tabs>
              <w:jc w:val="right"/>
            </w:pPr>
          </w:p>
        </w:tc>
        <w:tc>
          <w:tcPr>
            <w:tcW w:w="1132" w:type="dxa"/>
          </w:tcPr>
          <w:p w14:paraId="1993E57D" w14:textId="77777777" w:rsidR="00000000" w:rsidRDefault="00000000">
            <w:pPr>
              <w:pStyle w:val="financials"/>
              <w:tabs>
                <w:tab w:val="clear" w:pos="7952"/>
                <w:tab w:val="clear" w:pos="9088"/>
                <w:tab w:val="clear" w:pos="10224"/>
              </w:tabs>
              <w:jc w:val="right"/>
            </w:pPr>
            <w:r>
              <w:t>(1,856)</w:t>
            </w:r>
          </w:p>
        </w:tc>
        <w:tc>
          <w:tcPr>
            <w:tcW w:w="859" w:type="dxa"/>
          </w:tcPr>
          <w:p w14:paraId="59D7BE88" w14:textId="77777777" w:rsidR="00000000" w:rsidRDefault="00000000">
            <w:pPr>
              <w:pStyle w:val="financials"/>
              <w:tabs>
                <w:tab w:val="clear" w:pos="7952"/>
                <w:tab w:val="clear" w:pos="9088"/>
                <w:tab w:val="clear" w:pos="10224"/>
              </w:tabs>
              <w:jc w:val="right"/>
            </w:pPr>
            <w:r>
              <w:t>(1,536)</w:t>
            </w:r>
          </w:p>
        </w:tc>
      </w:tr>
      <w:tr w:rsidR="00000000" w14:paraId="2B267E7B" w14:textId="77777777">
        <w:tblPrEx>
          <w:tblCellMar>
            <w:top w:w="0" w:type="dxa"/>
            <w:bottom w:w="0" w:type="dxa"/>
          </w:tblCellMar>
        </w:tblPrEx>
        <w:tc>
          <w:tcPr>
            <w:tcW w:w="7867" w:type="dxa"/>
          </w:tcPr>
          <w:p w14:paraId="7907DA62" w14:textId="77777777" w:rsidR="00000000" w:rsidRDefault="00000000">
            <w:pPr>
              <w:pStyle w:val="financials"/>
              <w:tabs>
                <w:tab w:val="clear" w:pos="7952"/>
                <w:tab w:val="clear" w:pos="9088"/>
                <w:tab w:val="clear" w:pos="10224"/>
              </w:tabs>
            </w:pPr>
            <w:r>
              <w:t>GST remitted to the Australian Taxation Office (ATO)</w:t>
            </w:r>
          </w:p>
        </w:tc>
        <w:tc>
          <w:tcPr>
            <w:tcW w:w="1123" w:type="dxa"/>
            <w:gridSpan w:val="2"/>
          </w:tcPr>
          <w:p w14:paraId="3D51D5F7" w14:textId="77777777" w:rsidR="00000000" w:rsidRDefault="00000000">
            <w:pPr>
              <w:pStyle w:val="financials"/>
              <w:tabs>
                <w:tab w:val="clear" w:pos="7952"/>
                <w:tab w:val="clear" w:pos="9088"/>
                <w:tab w:val="clear" w:pos="10224"/>
              </w:tabs>
              <w:jc w:val="right"/>
            </w:pPr>
          </w:p>
        </w:tc>
        <w:tc>
          <w:tcPr>
            <w:tcW w:w="1132" w:type="dxa"/>
          </w:tcPr>
          <w:p w14:paraId="078A4205" w14:textId="77777777" w:rsidR="00000000" w:rsidRDefault="00000000">
            <w:pPr>
              <w:pStyle w:val="financials"/>
              <w:tabs>
                <w:tab w:val="clear" w:pos="7952"/>
                <w:tab w:val="clear" w:pos="9088"/>
                <w:tab w:val="clear" w:pos="10224"/>
              </w:tabs>
              <w:jc w:val="right"/>
            </w:pPr>
            <w:r>
              <w:t>(1,056)</w:t>
            </w:r>
          </w:p>
        </w:tc>
        <w:tc>
          <w:tcPr>
            <w:tcW w:w="859" w:type="dxa"/>
          </w:tcPr>
          <w:p w14:paraId="5E1372C3" w14:textId="77777777" w:rsidR="00000000" w:rsidRDefault="00000000">
            <w:pPr>
              <w:pStyle w:val="financials"/>
              <w:tabs>
                <w:tab w:val="clear" w:pos="7952"/>
                <w:tab w:val="clear" w:pos="9088"/>
                <w:tab w:val="clear" w:pos="10224"/>
              </w:tabs>
              <w:jc w:val="right"/>
            </w:pPr>
            <w:r>
              <w:t>(1,076)</w:t>
            </w:r>
          </w:p>
        </w:tc>
      </w:tr>
      <w:tr w:rsidR="00000000" w14:paraId="37ADD9BD" w14:textId="77777777">
        <w:tblPrEx>
          <w:tblCellMar>
            <w:top w:w="0" w:type="dxa"/>
            <w:bottom w:w="0" w:type="dxa"/>
          </w:tblCellMar>
        </w:tblPrEx>
        <w:tc>
          <w:tcPr>
            <w:tcW w:w="7867" w:type="dxa"/>
          </w:tcPr>
          <w:p w14:paraId="7ECEEDC7" w14:textId="77777777" w:rsidR="00000000" w:rsidRDefault="00000000">
            <w:pPr>
              <w:pStyle w:val="financials"/>
              <w:tabs>
                <w:tab w:val="clear" w:pos="7952"/>
                <w:tab w:val="clear" w:pos="9088"/>
                <w:tab w:val="clear" w:pos="10224"/>
              </w:tabs>
            </w:pPr>
            <w:r>
              <w:t>Net cash provided by operating activities</w:t>
            </w:r>
          </w:p>
        </w:tc>
        <w:tc>
          <w:tcPr>
            <w:tcW w:w="1123" w:type="dxa"/>
            <w:gridSpan w:val="2"/>
          </w:tcPr>
          <w:p w14:paraId="6384D4DD" w14:textId="77777777" w:rsidR="00000000" w:rsidRDefault="00000000">
            <w:pPr>
              <w:pStyle w:val="financials"/>
              <w:tabs>
                <w:tab w:val="clear" w:pos="7952"/>
                <w:tab w:val="clear" w:pos="9088"/>
                <w:tab w:val="clear" w:pos="10224"/>
              </w:tabs>
              <w:jc w:val="right"/>
            </w:pPr>
          </w:p>
        </w:tc>
        <w:tc>
          <w:tcPr>
            <w:tcW w:w="1132" w:type="dxa"/>
          </w:tcPr>
          <w:p w14:paraId="79E71FF0" w14:textId="77777777" w:rsidR="00000000" w:rsidRDefault="00000000">
            <w:pPr>
              <w:pStyle w:val="financials"/>
              <w:tabs>
                <w:tab w:val="clear" w:pos="7952"/>
                <w:tab w:val="clear" w:pos="9088"/>
                <w:tab w:val="clear" w:pos="10224"/>
              </w:tabs>
              <w:jc w:val="right"/>
            </w:pPr>
            <w:r>
              <w:t>7,433</w:t>
            </w:r>
          </w:p>
        </w:tc>
        <w:tc>
          <w:tcPr>
            <w:tcW w:w="859" w:type="dxa"/>
          </w:tcPr>
          <w:p w14:paraId="32C12B7B" w14:textId="77777777" w:rsidR="00000000" w:rsidRDefault="00000000">
            <w:pPr>
              <w:pStyle w:val="financials"/>
              <w:tabs>
                <w:tab w:val="clear" w:pos="7952"/>
                <w:tab w:val="clear" w:pos="9088"/>
                <w:tab w:val="clear" w:pos="10224"/>
              </w:tabs>
              <w:jc w:val="right"/>
            </w:pPr>
            <w:r>
              <w:t>7,057</w:t>
            </w:r>
          </w:p>
        </w:tc>
      </w:tr>
      <w:tr w:rsidR="00000000" w14:paraId="78F59D45" w14:textId="77777777">
        <w:tblPrEx>
          <w:tblCellMar>
            <w:top w:w="0" w:type="dxa"/>
            <w:bottom w:w="0" w:type="dxa"/>
          </w:tblCellMar>
        </w:tblPrEx>
        <w:tc>
          <w:tcPr>
            <w:tcW w:w="7867" w:type="dxa"/>
          </w:tcPr>
          <w:p w14:paraId="2386E926" w14:textId="77777777" w:rsidR="00000000" w:rsidRDefault="00000000">
            <w:pPr>
              <w:pStyle w:val="financials"/>
              <w:tabs>
                <w:tab w:val="clear" w:pos="7952"/>
                <w:tab w:val="clear" w:pos="9088"/>
                <w:tab w:val="clear" w:pos="10224"/>
              </w:tabs>
            </w:pPr>
            <w:r>
              <w:t>Cash flows from investing activities</w:t>
            </w:r>
          </w:p>
        </w:tc>
        <w:tc>
          <w:tcPr>
            <w:tcW w:w="1123" w:type="dxa"/>
            <w:gridSpan w:val="2"/>
          </w:tcPr>
          <w:p w14:paraId="09AB2735" w14:textId="77777777" w:rsidR="00000000" w:rsidRDefault="00000000">
            <w:pPr>
              <w:pStyle w:val="financials"/>
              <w:tabs>
                <w:tab w:val="clear" w:pos="7952"/>
                <w:tab w:val="clear" w:pos="9088"/>
                <w:tab w:val="clear" w:pos="10224"/>
              </w:tabs>
              <w:jc w:val="right"/>
            </w:pPr>
          </w:p>
        </w:tc>
        <w:tc>
          <w:tcPr>
            <w:tcW w:w="1132" w:type="dxa"/>
          </w:tcPr>
          <w:p w14:paraId="060BCBEA" w14:textId="77777777" w:rsidR="00000000" w:rsidRDefault="00000000">
            <w:pPr>
              <w:pStyle w:val="financials"/>
              <w:tabs>
                <w:tab w:val="clear" w:pos="7952"/>
                <w:tab w:val="clear" w:pos="9088"/>
                <w:tab w:val="clear" w:pos="10224"/>
              </w:tabs>
              <w:jc w:val="right"/>
            </w:pPr>
          </w:p>
        </w:tc>
        <w:tc>
          <w:tcPr>
            <w:tcW w:w="859" w:type="dxa"/>
          </w:tcPr>
          <w:p w14:paraId="0D9A7134" w14:textId="77777777" w:rsidR="00000000" w:rsidRDefault="00000000">
            <w:pPr>
              <w:pStyle w:val="financials"/>
              <w:tabs>
                <w:tab w:val="clear" w:pos="7952"/>
                <w:tab w:val="clear" w:pos="9088"/>
                <w:tab w:val="clear" w:pos="10224"/>
              </w:tabs>
              <w:jc w:val="right"/>
            </w:pPr>
          </w:p>
        </w:tc>
      </w:tr>
      <w:tr w:rsidR="00000000" w14:paraId="5F679615" w14:textId="77777777">
        <w:tblPrEx>
          <w:tblCellMar>
            <w:top w:w="0" w:type="dxa"/>
            <w:bottom w:w="0" w:type="dxa"/>
          </w:tblCellMar>
        </w:tblPrEx>
        <w:tc>
          <w:tcPr>
            <w:tcW w:w="7867" w:type="dxa"/>
          </w:tcPr>
          <w:p w14:paraId="019F67EA" w14:textId="77777777" w:rsidR="00000000" w:rsidRDefault="00000000">
            <w:pPr>
              <w:pStyle w:val="financials"/>
              <w:tabs>
                <w:tab w:val="clear" w:pos="7952"/>
                <w:tab w:val="clear" w:pos="9088"/>
                <w:tab w:val="clear" w:pos="10224"/>
              </w:tabs>
            </w:pPr>
            <w:r>
              <w:t>– property, plant and equipment</w:t>
            </w:r>
          </w:p>
        </w:tc>
        <w:tc>
          <w:tcPr>
            <w:tcW w:w="1123" w:type="dxa"/>
            <w:gridSpan w:val="2"/>
          </w:tcPr>
          <w:p w14:paraId="5B623B9F" w14:textId="77777777" w:rsidR="00000000" w:rsidRDefault="00000000">
            <w:pPr>
              <w:pStyle w:val="financials"/>
              <w:tabs>
                <w:tab w:val="clear" w:pos="7952"/>
                <w:tab w:val="clear" w:pos="9088"/>
                <w:tab w:val="clear" w:pos="10224"/>
              </w:tabs>
              <w:jc w:val="right"/>
            </w:pPr>
          </w:p>
        </w:tc>
        <w:tc>
          <w:tcPr>
            <w:tcW w:w="1132" w:type="dxa"/>
          </w:tcPr>
          <w:p w14:paraId="629624C4" w14:textId="77777777" w:rsidR="00000000" w:rsidRDefault="00000000">
            <w:pPr>
              <w:pStyle w:val="financials"/>
              <w:tabs>
                <w:tab w:val="clear" w:pos="7952"/>
                <w:tab w:val="clear" w:pos="9088"/>
                <w:tab w:val="clear" w:pos="10224"/>
              </w:tabs>
              <w:jc w:val="right"/>
            </w:pPr>
            <w:r>
              <w:t>(2,572)</w:t>
            </w:r>
          </w:p>
        </w:tc>
        <w:tc>
          <w:tcPr>
            <w:tcW w:w="859" w:type="dxa"/>
          </w:tcPr>
          <w:p w14:paraId="350D6EFC" w14:textId="77777777" w:rsidR="00000000" w:rsidRDefault="00000000">
            <w:pPr>
              <w:pStyle w:val="financials"/>
              <w:tabs>
                <w:tab w:val="clear" w:pos="7952"/>
                <w:tab w:val="clear" w:pos="9088"/>
                <w:tab w:val="clear" w:pos="10224"/>
              </w:tabs>
              <w:jc w:val="right"/>
            </w:pPr>
            <w:r>
              <w:t>(2,704)</w:t>
            </w:r>
          </w:p>
        </w:tc>
      </w:tr>
      <w:tr w:rsidR="00000000" w14:paraId="3F27844A" w14:textId="77777777">
        <w:tblPrEx>
          <w:tblCellMar>
            <w:top w:w="0" w:type="dxa"/>
            <w:bottom w:w="0" w:type="dxa"/>
          </w:tblCellMar>
        </w:tblPrEx>
        <w:tc>
          <w:tcPr>
            <w:tcW w:w="7867" w:type="dxa"/>
          </w:tcPr>
          <w:p w14:paraId="23F589FC" w14:textId="77777777" w:rsidR="00000000" w:rsidRDefault="00000000">
            <w:pPr>
              <w:pStyle w:val="financials"/>
              <w:tabs>
                <w:tab w:val="clear" w:pos="7952"/>
                <w:tab w:val="clear" w:pos="9088"/>
                <w:tab w:val="clear" w:pos="10224"/>
              </w:tabs>
            </w:pPr>
            <w:r>
              <w:t>– internal use software assets</w:t>
            </w:r>
          </w:p>
        </w:tc>
        <w:tc>
          <w:tcPr>
            <w:tcW w:w="1123" w:type="dxa"/>
            <w:gridSpan w:val="2"/>
          </w:tcPr>
          <w:p w14:paraId="1DBB40AC" w14:textId="77777777" w:rsidR="00000000" w:rsidRDefault="00000000">
            <w:pPr>
              <w:pStyle w:val="financials"/>
              <w:tabs>
                <w:tab w:val="clear" w:pos="7952"/>
                <w:tab w:val="clear" w:pos="9088"/>
                <w:tab w:val="clear" w:pos="10224"/>
              </w:tabs>
              <w:jc w:val="right"/>
            </w:pPr>
          </w:p>
        </w:tc>
        <w:tc>
          <w:tcPr>
            <w:tcW w:w="1132" w:type="dxa"/>
          </w:tcPr>
          <w:p w14:paraId="33ACBBD6" w14:textId="77777777" w:rsidR="00000000" w:rsidRDefault="00000000">
            <w:pPr>
              <w:pStyle w:val="financials"/>
              <w:tabs>
                <w:tab w:val="clear" w:pos="7952"/>
                <w:tab w:val="clear" w:pos="9088"/>
                <w:tab w:val="clear" w:pos="10224"/>
              </w:tabs>
              <w:jc w:val="right"/>
            </w:pPr>
            <w:r>
              <w:t>(435)</w:t>
            </w:r>
          </w:p>
        </w:tc>
        <w:tc>
          <w:tcPr>
            <w:tcW w:w="859" w:type="dxa"/>
          </w:tcPr>
          <w:p w14:paraId="04AEC0CF" w14:textId="77777777" w:rsidR="00000000" w:rsidRDefault="00000000">
            <w:pPr>
              <w:pStyle w:val="financials"/>
              <w:tabs>
                <w:tab w:val="clear" w:pos="7952"/>
                <w:tab w:val="clear" w:pos="9088"/>
                <w:tab w:val="clear" w:pos="10224"/>
              </w:tabs>
              <w:jc w:val="right"/>
            </w:pPr>
            <w:r>
              <w:t>(555)</w:t>
            </w:r>
          </w:p>
        </w:tc>
      </w:tr>
      <w:tr w:rsidR="00000000" w14:paraId="1A063BD1" w14:textId="77777777">
        <w:tblPrEx>
          <w:tblCellMar>
            <w:top w:w="0" w:type="dxa"/>
            <w:bottom w:w="0" w:type="dxa"/>
          </w:tblCellMar>
        </w:tblPrEx>
        <w:tc>
          <w:tcPr>
            <w:tcW w:w="7867" w:type="dxa"/>
          </w:tcPr>
          <w:p w14:paraId="6A0AE279" w14:textId="77777777" w:rsidR="00000000" w:rsidRDefault="00000000">
            <w:pPr>
              <w:pStyle w:val="financials"/>
              <w:tabs>
                <w:tab w:val="clear" w:pos="7952"/>
                <w:tab w:val="clear" w:pos="9088"/>
                <w:tab w:val="clear" w:pos="10224"/>
              </w:tabs>
            </w:pPr>
            <w:r>
              <w:t>– patents, trademarks and licences</w:t>
            </w:r>
          </w:p>
        </w:tc>
        <w:tc>
          <w:tcPr>
            <w:tcW w:w="1123" w:type="dxa"/>
            <w:gridSpan w:val="2"/>
          </w:tcPr>
          <w:p w14:paraId="3E9F22C2" w14:textId="77777777" w:rsidR="00000000" w:rsidRDefault="00000000">
            <w:pPr>
              <w:pStyle w:val="financials"/>
              <w:tabs>
                <w:tab w:val="clear" w:pos="7952"/>
                <w:tab w:val="clear" w:pos="9088"/>
                <w:tab w:val="clear" w:pos="10224"/>
              </w:tabs>
              <w:jc w:val="right"/>
            </w:pPr>
          </w:p>
        </w:tc>
        <w:tc>
          <w:tcPr>
            <w:tcW w:w="1132" w:type="dxa"/>
          </w:tcPr>
          <w:p w14:paraId="7A054E68" w14:textId="77777777" w:rsidR="00000000" w:rsidRDefault="00000000">
            <w:pPr>
              <w:pStyle w:val="financials"/>
              <w:tabs>
                <w:tab w:val="clear" w:pos="7952"/>
                <w:tab w:val="clear" w:pos="9088"/>
                <w:tab w:val="clear" w:pos="10224"/>
              </w:tabs>
              <w:jc w:val="right"/>
            </w:pPr>
            <w:r>
              <w:t>(2)</w:t>
            </w:r>
          </w:p>
        </w:tc>
        <w:tc>
          <w:tcPr>
            <w:tcW w:w="859" w:type="dxa"/>
          </w:tcPr>
          <w:p w14:paraId="389DD522" w14:textId="77777777" w:rsidR="00000000" w:rsidRDefault="00000000">
            <w:pPr>
              <w:pStyle w:val="financials"/>
              <w:tabs>
                <w:tab w:val="clear" w:pos="7952"/>
                <w:tab w:val="clear" w:pos="9088"/>
                <w:tab w:val="clear" w:pos="10224"/>
              </w:tabs>
              <w:jc w:val="right"/>
            </w:pPr>
            <w:r>
              <w:t>(2)</w:t>
            </w:r>
          </w:p>
        </w:tc>
      </w:tr>
      <w:tr w:rsidR="00000000" w14:paraId="4841D473" w14:textId="77777777">
        <w:tblPrEx>
          <w:tblCellMar>
            <w:top w:w="0" w:type="dxa"/>
            <w:bottom w:w="0" w:type="dxa"/>
          </w:tblCellMar>
        </w:tblPrEx>
        <w:tc>
          <w:tcPr>
            <w:tcW w:w="7867" w:type="dxa"/>
          </w:tcPr>
          <w:p w14:paraId="7C3178D2" w14:textId="77777777" w:rsidR="00000000" w:rsidRDefault="00000000">
            <w:pPr>
              <w:pStyle w:val="financials"/>
              <w:tabs>
                <w:tab w:val="clear" w:pos="7952"/>
                <w:tab w:val="clear" w:pos="9088"/>
                <w:tab w:val="clear" w:pos="10224"/>
              </w:tabs>
            </w:pPr>
            <w:r>
              <w:t>– deferred expenditure</w:t>
            </w:r>
          </w:p>
        </w:tc>
        <w:tc>
          <w:tcPr>
            <w:tcW w:w="1123" w:type="dxa"/>
            <w:gridSpan w:val="2"/>
          </w:tcPr>
          <w:p w14:paraId="10F4FD76" w14:textId="77777777" w:rsidR="00000000" w:rsidRDefault="00000000">
            <w:pPr>
              <w:pStyle w:val="financials"/>
              <w:tabs>
                <w:tab w:val="clear" w:pos="7952"/>
                <w:tab w:val="clear" w:pos="9088"/>
                <w:tab w:val="clear" w:pos="10224"/>
              </w:tabs>
              <w:jc w:val="right"/>
            </w:pPr>
          </w:p>
        </w:tc>
        <w:tc>
          <w:tcPr>
            <w:tcW w:w="1132" w:type="dxa"/>
          </w:tcPr>
          <w:p w14:paraId="21AC645F" w14:textId="77777777" w:rsidR="00000000" w:rsidRDefault="00000000">
            <w:pPr>
              <w:pStyle w:val="financials"/>
              <w:tabs>
                <w:tab w:val="clear" w:pos="7952"/>
                <w:tab w:val="clear" w:pos="9088"/>
                <w:tab w:val="clear" w:pos="10224"/>
              </w:tabs>
              <w:jc w:val="right"/>
            </w:pPr>
            <w:r>
              <w:t>(6)</w:t>
            </w:r>
          </w:p>
        </w:tc>
        <w:tc>
          <w:tcPr>
            <w:tcW w:w="859" w:type="dxa"/>
          </w:tcPr>
          <w:p w14:paraId="6D935571" w14:textId="77777777" w:rsidR="00000000" w:rsidRDefault="00000000">
            <w:pPr>
              <w:pStyle w:val="financials"/>
              <w:tabs>
                <w:tab w:val="clear" w:pos="7952"/>
                <w:tab w:val="clear" w:pos="9088"/>
                <w:tab w:val="clear" w:pos="10224"/>
              </w:tabs>
              <w:jc w:val="right"/>
            </w:pPr>
            <w:r>
              <w:t>–</w:t>
            </w:r>
          </w:p>
        </w:tc>
      </w:tr>
      <w:tr w:rsidR="00000000" w14:paraId="0169D730" w14:textId="77777777">
        <w:tblPrEx>
          <w:tblCellMar>
            <w:top w:w="0" w:type="dxa"/>
            <w:bottom w:w="0" w:type="dxa"/>
          </w:tblCellMar>
        </w:tblPrEx>
        <w:tc>
          <w:tcPr>
            <w:tcW w:w="7867" w:type="dxa"/>
          </w:tcPr>
          <w:p w14:paraId="2080181F" w14:textId="77777777" w:rsidR="00000000" w:rsidRDefault="00000000">
            <w:pPr>
              <w:pStyle w:val="financials"/>
              <w:tabs>
                <w:tab w:val="clear" w:pos="7952"/>
                <w:tab w:val="clear" w:pos="9088"/>
                <w:tab w:val="clear" w:pos="10224"/>
              </w:tabs>
            </w:pPr>
            <w:r>
              <w:t>Capital expenditure (before investments)</w:t>
            </w:r>
          </w:p>
        </w:tc>
        <w:tc>
          <w:tcPr>
            <w:tcW w:w="1123" w:type="dxa"/>
            <w:gridSpan w:val="2"/>
          </w:tcPr>
          <w:p w14:paraId="6D2A16A8" w14:textId="77777777" w:rsidR="00000000" w:rsidRDefault="00000000">
            <w:pPr>
              <w:pStyle w:val="financials"/>
              <w:tabs>
                <w:tab w:val="clear" w:pos="7952"/>
                <w:tab w:val="clear" w:pos="9088"/>
                <w:tab w:val="clear" w:pos="10224"/>
              </w:tabs>
              <w:jc w:val="right"/>
            </w:pPr>
          </w:p>
        </w:tc>
        <w:tc>
          <w:tcPr>
            <w:tcW w:w="1132" w:type="dxa"/>
          </w:tcPr>
          <w:p w14:paraId="02B40A1F" w14:textId="77777777" w:rsidR="00000000" w:rsidRDefault="00000000">
            <w:pPr>
              <w:pStyle w:val="financials"/>
              <w:tabs>
                <w:tab w:val="clear" w:pos="7952"/>
                <w:tab w:val="clear" w:pos="9088"/>
                <w:tab w:val="clear" w:pos="10224"/>
              </w:tabs>
              <w:jc w:val="right"/>
            </w:pPr>
            <w:r>
              <w:t>(3,015)</w:t>
            </w:r>
          </w:p>
        </w:tc>
        <w:tc>
          <w:tcPr>
            <w:tcW w:w="859" w:type="dxa"/>
          </w:tcPr>
          <w:p w14:paraId="4FF4E7B4" w14:textId="77777777" w:rsidR="00000000" w:rsidRDefault="00000000">
            <w:pPr>
              <w:pStyle w:val="financials"/>
              <w:tabs>
                <w:tab w:val="clear" w:pos="7952"/>
                <w:tab w:val="clear" w:pos="9088"/>
                <w:tab w:val="clear" w:pos="10224"/>
              </w:tabs>
              <w:jc w:val="right"/>
            </w:pPr>
            <w:r>
              <w:t>(3,261)</w:t>
            </w:r>
          </w:p>
        </w:tc>
      </w:tr>
      <w:tr w:rsidR="00000000" w14:paraId="230AFD07" w14:textId="77777777">
        <w:tblPrEx>
          <w:tblCellMar>
            <w:top w:w="0" w:type="dxa"/>
            <w:bottom w:w="0" w:type="dxa"/>
          </w:tblCellMar>
        </w:tblPrEx>
        <w:tc>
          <w:tcPr>
            <w:tcW w:w="7867" w:type="dxa"/>
          </w:tcPr>
          <w:p w14:paraId="5470FB0B" w14:textId="77777777" w:rsidR="00000000" w:rsidRDefault="00000000">
            <w:pPr>
              <w:pStyle w:val="financials"/>
              <w:tabs>
                <w:tab w:val="clear" w:pos="7952"/>
                <w:tab w:val="clear" w:pos="9088"/>
                <w:tab w:val="clear" w:pos="10224"/>
              </w:tabs>
            </w:pPr>
            <w:r>
              <w:t>– shares in controlled entities</w:t>
            </w:r>
          </w:p>
        </w:tc>
        <w:tc>
          <w:tcPr>
            <w:tcW w:w="1123" w:type="dxa"/>
            <w:gridSpan w:val="2"/>
          </w:tcPr>
          <w:p w14:paraId="0D5BAE17" w14:textId="77777777" w:rsidR="00000000" w:rsidRDefault="00000000">
            <w:pPr>
              <w:pStyle w:val="financials"/>
              <w:tabs>
                <w:tab w:val="clear" w:pos="7952"/>
                <w:tab w:val="clear" w:pos="9088"/>
                <w:tab w:val="clear" w:pos="10224"/>
              </w:tabs>
              <w:jc w:val="right"/>
            </w:pPr>
          </w:p>
        </w:tc>
        <w:tc>
          <w:tcPr>
            <w:tcW w:w="1132" w:type="dxa"/>
          </w:tcPr>
          <w:p w14:paraId="1132662D" w14:textId="77777777" w:rsidR="00000000" w:rsidRDefault="00000000">
            <w:pPr>
              <w:pStyle w:val="financials"/>
              <w:tabs>
                <w:tab w:val="clear" w:pos="7952"/>
                <w:tab w:val="clear" w:pos="9088"/>
                <w:tab w:val="clear" w:pos="10224"/>
              </w:tabs>
              <w:jc w:val="right"/>
            </w:pPr>
            <w:r>
              <w:t>(667)</w:t>
            </w:r>
          </w:p>
        </w:tc>
        <w:tc>
          <w:tcPr>
            <w:tcW w:w="859" w:type="dxa"/>
          </w:tcPr>
          <w:p w14:paraId="55867A34" w14:textId="77777777" w:rsidR="00000000" w:rsidRDefault="00000000">
            <w:pPr>
              <w:pStyle w:val="financials"/>
              <w:tabs>
                <w:tab w:val="clear" w:pos="7952"/>
                <w:tab w:val="clear" w:pos="9088"/>
                <w:tab w:val="clear" w:pos="10224"/>
              </w:tabs>
              <w:jc w:val="right"/>
            </w:pPr>
            <w:r>
              <w:t>(25)</w:t>
            </w:r>
          </w:p>
        </w:tc>
      </w:tr>
      <w:tr w:rsidR="00000000" w14:paraId="39A21228" w14:textId="77777777">
        <w:tblPrEx>
          <w:tblCellMar>
            <w:top w:w="0" w:type="dxa"/>
            <w:bottom w:w="0" w:type="dxa"/>
          </w:tblCellMar>
        </w:tblPrEx>
        <w:tc>
          <w:tcPr>
            <w:tcW w:w="7867" w:type="dxa"/>
          </w:tcPr>
          <w:p w14:paraId="7799AABD" w14:textId="77777777" w:rsidR="00000000" w:rsidRDefault="00000000">
            <w:pPr>
              <w:pStyle w:val="financials"/>
              <w:tabs>
                <w:tab w:val="clear" w:pos="7952"/>
                <w:tab w:val="clear" w:pos="9088"/>
                <w:tab w:val="clear" w:pos="10224"/>
              </w:tabs>
            </w:pPr>
            <w:r>
              <w:t>– investment in joint venture entities</w:t>
            </w:r>
          </w:p>
        </w:tc>
        <w:tc>
          <w:tcPr>
            <w:tcW w:w="1123" w:type="dxa"/>
            <w:gridSpan w:val="2"/>
          </w:tcPr>
          <w:p w14:paraId="5D381383" w14:textId="77777777" w:rsidR="00000000" w:rsidRDefault="00000000">
            <w:pPr>
              <w:pStyle w:val="financials"/>
              <w:tabs>
                <w:tab w:val="clear" w:pos="7952"/>
                <w:tab w:val="clear" w:pos="9088"/>
                <w:tab w:val="clear" w:pos="10224"/>
              </w:tabs>
              <w:jc w:val="right"/>
            </w:pPr>
          </w:p>
        </w:tc>
        <w:tc>
          <w:tcPr>
            <w:tcW w:w="1132" w:type="dxa"/>
          </w:tcPr>
          <w:p w14:paraId="4B51765C" w14:textId="77777777" w:rsidR="00000000" w:rsidRDefault="00000000">
            <w:pPr>
              <w:pStyle w:val="financials"/>
              <w:tabs>
                <w:tab w:val="clear" w:pos="7952"/>
                <w:tab w:val="clear" w:pos="9088"/>
                <w:tab w:val="clear" w:pos="10224"/>
              </w:tabs>
              <w:jc w:val="right"/>
            </w:pPr>
            <w:r>
              <w:t>(1)</w:t>
            </w:r>
          </w:p>
        </w:tc>
        <w:tc>
          <w:tcPr>
            <w:tcW w:w="859" w:type="dxa"/>
          </w:tcPr>
          <w:p w14:paraId="0F36853C" w14:textId="77777777" w:rsidR="00000000" w:rsidRDefault="00000000">
            <w:pPr>
              <w:pStyle w:val="financials"/>
              <w:tabs>
                <w:tab w:val="clear" w:pos="7952"/>
                <w:tab w:val="clear" w:pos="9088"/>
                <w:tab w:val="clear" w:pos="10224"/>
              </w:tabs>
              <w:jc w:val="right"/>
            </w:pPr>
            <w:r>
              <w:t>(45)</w:t>
            </w:r>
          </w:p>
        </w:tc>
      </w:tr>
      <w:tr w:rsidR="00000000" w14:paraId="7846E00C" w14:textId="77777777">
        <w:tblPrEx>
          <w:tblCellMar>
            <w:top w:w="0" w:type="dxa"/>
            <w:bottom w:w="0" w:type="dxa"/>
          </w:tblCellMar>
        </w:tblPrEx>
        <w:tc>
          <w:tcPr>
            <w:tcW w:w="7867" w:type="dxa"/>
          </w:tcPr>
          <w:p w14:paraId="199F6DB0" w14:textId="77777777" w:rsidR="00000000" w:rsidRDefault="00000000">
            <w:pPr>
              <w:pStyle w:val="financials"/>
              <w:tabs>
                <w:tab w:val="clear" w:pos="7952"/>
                <w:tab w:val="clear" w:pos="9088"/>
                <w:tab w:val="clear" w:pos="10224"/>
              </w:tabs>
            </w:pPr>
            <w:r>
              <w:t>– investments in associated entities (including share buy-back)</w:t>
            </w:r>
          </w:p>
        </w:tc>
        <w:tc>
          <w:tcPr>
            <w:tcW w:w="1123" w:type="dxa"/>
            <w:gridSpan w:val="2"/>
          </w:tcPr>
          <w:p w14:paraId="143FB4A9" w14:textId="77777777" w:rsidR="00000000" w:rsidRDefault="00000000">
            <w:pPr>
              <w:pStyle w:val="financials"/>
              <w:tabs>
                <w:tab w:val="clear" w:pos="7952"/>
                <w:tab w:val="clear" w:pos="9088"/>
                <w:tab w:val="clear" w:pos="10224"/>
              </w:tabs>
              <w:jc w:val="right"/>
            </w:pPr>
          </w:p>
        </w:tc>
        <w:tc>
          <w:tcPr>
            <w:tcW w:w="1132" w:type="dxa"/>
          </w:tcPr>
          <w:p w14:paraId="6B0261F4" w14:textId="77777777" w:rsidR="00000000" w:rsidRDefault="00000000">
            <w:pPr>
              <w:pStyle w:val="financials"/>
              <w:tabs>
                <w:tab w:val="clear" w:pos="7952"/>
                <w:tab w:val="clear" w:pos="9088"/>
                <w:tab w:val="clear" w:pos="10224"/>
              </w:tabs>
              <w:jc w:val="right"/>
            </w:pPr>
            <w:r>
              <w:t>1</w:t>
            </w:r>
          </w:p>
        </w:tc>
        <w:tc>
          <w:tcPr>
            <w:tcW w:w="859" w:type="dxa"/>
          </w:tcPr>
          <w:p w14:paraId="5574AE13" w14:textId="77777777" w:rsidR="00000000" w:rsidRDefault="00000000">
            <w:pPr>
              <w:pStyle w:val="financials"/>
              <w:tabs>
                <w:tab w:val="clear" w:pos="7952"/>
                <w:tab w:val="clear" w:pos="9088"/>
                <w:tab w:val="clear" w:pos="10224"/>
              </w:tabs>
              <w:jc w:val="right"/>
            </w:pPr>
            <w:r>
              <w:t>–</w:t>
            </w:r>
          </w:p>
        </w:tc>
      </w:tr>
      <w:tr w:rsidR="00000000" w14:paraId="71535B29" w14:textId="77777777">
        <w:tblPrEx>
          <w:tblCellMar>
            <w:top w:w="0" w:type="dxa"/>
            <w:bottom w:w="0" w:type="dxa"/>
          </w:tblCellMar>
        </w:tblPrEx>
        <w:tc>
          <w:tcPr>
            <w:tcW w:w="7867" w:type="dxa"/>
          </w:tcPr>
          <w:p w14:paraId="520E21B2" w14:textId="77777777" w:rsidR="00000000" w:rsidRDefault="00000000">
            <w:pPr>
              <w:pStyle w:val="financials"/>
              <w:tabs>
                <w:tab w:val="clear" w:pos="7952"/>
                <w:tab w:val="clear" w:pos="9088"/>
                <w:tab w:val="clear" w:pos="10224"/>
              </w:tabs>
            </w:pPr>
            <w:r>
              <w:t>– shares in listed securities and other investments</w:t>
            </w:r>
          </w:p>
        </w:tc>
        <w:tc>
          <w:tcPr>
            <w:tcW w:w="1123" w:type="dxa"/>
            <w:gridSpan w:val="2"/>
          </w:tcPr>
          <w:p w14:paraId="032F94E4" w14:textId="77777777" w:rsidR="00000000" w:rsidRDefault="00000000">
            <w:pPr>
              <w:pStyle w:val="financials"/>
              <w:tabs>
                <w:tab w:val="clear" w:pos="7952"/>
                <w:tab w:val="clear" w:pos="9088"/>
                <w:tab w:val="clear" w:pos="10224"/>
              </w:tabs>
              <w:jc w:val="right"/>
            </w:pPr>
          </w:p>
        </w:tc>
        <w:tc>
          <w:tcPr>
            <w:tcW w:w="1132" w:type="dxa"/>
          </w:tcPr>
          <w:p w14:paraId="536F9F88" w14:textId="77777777" w:rsidR="00000000" w:rsidRDefault="00000000">
            <w:pPr>
              <w:pStyle w:val="financials"/>
              <w:tabs>
                <w:tab w:val="clear" w:pos="7952"/>
                <w:tab w:val="clear" w:pos="9088"/>
                <w:tab w:val="clear" w:pos="10224"/>
              </w:tabs>
              <w:jc w:val="right"/>
            </w:pPr>
            <w:r>
              <w:t>(1)</w:t>
            </w:r>
          </w:p>
        </w:tc>
        <w:tc>
          <w:tcPr>
            <w:tcW w:w="859" w:type="dxa"/>
          </w:tcPr>
          <w:p w14:paraId="7C4800CB" w14:textId="77777777" w:rsidR="00000000" w:rsidRDefault="00000000">
            <w:pPr>
              <w:pStyle w:val="financials"/>
              <w:tabs>
                <w:tab w:val="clear" w:pos="7952"/>
                <w:tab w:val="clear" w:pos="9088"/>
                <w:tab w:val="clear" w:pos="10224"/>
              </w:tabs>
              <w:jc w:val="right"/>
            </w:pPr>
            <w:r>
              <w:t>(1)</w:t>
            </w:r>
          </w:p>
        </w:tc>
      </w:tr>
      <w:tr w:rsidR="00000000" w14:paraId="4D79F57F" w14:textId="77777777">
        <w:tblPrEx>
          <w:tblCellMar>
            <w:top w:w="0" w:type="dxa"/>
            <w:bottom w:w="0" w:type="dxa"/>
          </w:tblCellMar>
        </w:tblPrEx>
        <w:tc>
          <w:tcPr>
            <w:tcW w:w="7867" w:type="dxa"/>
          </w:tcPr>
          <w:p w14:paraId="25DD37FF" w14:textId="77777777" w:rsidR="00000000" w:rsidRDefault="00000000">
            <w:pPr>
              <w:pStyle w:val="financials"/>
              <w:tabs>
                <w:tab w:val="clear" w:pos="7952"/>
                <w:tab w:val="clear" w:pos="9088"/>
                <w:tab w:val="clear" w:pos="10224"/>
              </w:tabs>
            </w:pPr>
            <w:r>
              <w:t>Investment expenditure</w:t>
            </w:r>
          </w:p>
        </w:tc>
        <w:tc>
          <w:tcPr>
            <w:tcW w:w="1123" w:type="dxa"/>
            <w:gridSpan w:val="2"/>
          </w:tcPr>
          <w:p w14:paraId="32B9EE1B" w14:textId="77777777" w:rsidR="00000000" w:rsidRDefault="00000000">
            <w:pPr>
              <w:pStyle w:val="financials"/>
              <w:tabs>
                <w:tab w:val="clear" w:pos="7952"/>
                <w:tab w:val="clear" w:pos="9088"/>
                <w:tab w:val="clear" w:pos="10224"/>
              </w:tabs>
              <w:jc w:val="right"/>
            </w:pPr>
          </w:p>
        </w:tc>
        <w:tc>
          <w:tcPr>
            <w:tcW w:w="1132" w:type="dxa"/>
          </w:tcPr>
          <w:p w14:paraId="21F04BB1" w14:textId="77777777" w:rsidR="00000000" w:rsidRDefault="00000000">
            <w:pPr>
              <w:pStyle w:val="financials"/>
              <w:tabs>
                <w:tab w:val="clear" w:pos="7952"/>
                <w:tab w:val="clear" w:pos="9088"/>
                <w:tab w:val="clear" w:pos="10224"/>
              </w:tabs>
              <w:jc w:val="right"/>
            </w:pPr>
            <w:r>
              <w:t>(668)</w:t>
            </w:r>
          </w:p>
        </w:tc>
        <w:tc>
          <w:tcPr>
            <w:tcW w:w="859" w:type="dxa"/>
          </w:tcPr>
          <w:p w14:paraId="1A947C87" w14:textId="77777777" w:rsidR="00000000" w:rsidRDefault="00000000">
            <w:pPr>
              <w:pStyle w:val="financials"/>
              <w:tabs>
                <w:tab w:val="clear" w:pos="7952"/>
                <w:tab w:val="clear" w:pos="9088"/>
                <w:tab w:val="clear" w:pos="10224"/>
              </w:tabs>
              <w:jc w:val="right"/>
            </w:pPr>
            <w:r>
              <w:t>(71)</w:t>
            </w:r>
          </w:p>
        </w:tc>
      </w:tr>
      <w:tr w:rsidR="00000000" w14:paraId="43E50B67" w14:textId="77777777">
        <w:tblPrEx>
          <w:tblCellMar>
            <w:top w:w="0" w:type="dxa"/>
            <w:bottom w:w="0" w:type="dxa"/>
          </w:tblCellMar>
        </w:tblPrEx>
        <w:tc>
          <w:tcPr>
            <w:tcW w:w="7867" w:type="dxa"/>
          </w:tcPr>
          <w:p w14:paraId="5ACBFAA7" w14:textId="77777777" w:rsidR="00000000" w:rsidRDefault="00000000">
            <w:pPr>
              <w:pStyle w:val="financials"/>
              <w:tabs>
                <w:tab w:val="clear" w:pos="7952"/>
                <w:tab w:val="clear" w:pos="9088"/>
                <w:tab w:val="clear" w:pos="10224"/>
              </w:tabs>
            </w:pPr>
            <w:r>
              <w:t>Total capital expenditure</w:t>
            </w:r>
          </w:p>
        </w:tc>
        <w:tc>
          <w:tcPr>
            <w:tcW w:w="1123" w:type="dxa"/>
            <w:gridSpan w:val="2"/>
          </w:tcPr>
          <w:p w14:paraId="5E5BB9A0" w14:textId="77777777" w:rsidR="00000000" w:rsidRDefault="00000000">
            <w:pPr>
              <w:pStyle w:val="financials"/>
              <w:tabs>
                <w:tab w:val="clear" w:pos="7952"/>
                <w:tab w:val="clear" w:pos="9088"/>
                <w:tab w:val="clear" w:pos="10224"/>
              </w:tabs>
              <w:jc w:val="right"/>
            </w:pPr>
          </w:p>
        </w:tc>
        <w:tc>
          <w:tcPr>
            <w:tcW w:w="1132" w:type="dxa"/>
          </w:tcPr>
          <w:p w14:paraId="7FED0A9C" w14:textId="77777777" w:rsidR="00000000" w:rsidRDefault="00000000">
            <w:pPr>
              <w:pStyle w:val="financials"/>
              <w:tabs>
                <w:tab w:val="clear" w:pos="7952"/>
                <w:tab w:val="clear" w:pos="9088"/>
                <w:tab w:val="clear" w:pos="10224"/>
              </w:tabs>
              <w:jc w:val="right"/>
            </w:pPr>
            <w:r>
              <w:t>(3,683)</w:t>
            </w:r>
          </w:p>
        </w:tc>
        <w:tc>
          <w:tcPr>
            <w:tcW w:w="859" w:type="dxa"/>
          </w:tcPr>
          <w:p w14:paraId="43BCFA8F" w14:textId="77777777" w:rsidR="00000000" w:rsidRDefault="00000000">
            <w:pPr>
              <w:pStyle w:val="financials"/>
              <w:tabs>
                <w:tab w:val="clear" w:pos="7952"/>
                <w:tab w:val="clear" w:pos="9088"/>
                <w:tab w:val="clear" w:pos="10224"/>
              </w:tabs>
              <w:jc w:val="right"/>
            </w:pPr>
            <w:r>
              <w:t>(3,332)</w:t>
            </w:r>
          </w:p>
        </w:tc>
      </w:tr>
      <w:tr w:rsidR="00000000" w14:paraId="7BFEFEF9" w14:textId="77777777">
        <w:tblPrEx>
          <w:tblCellMar>
            <w:top w:w="0" w:type="dxa"/>
            <w:bottom w:w="0" w:type="dxa"/>
          </w:tblCellMar>
        </w:tblPrEx>
        <w:tc>
          <w:tcPr>
            <w:tcW w:w="7867" w:type="dxa"/>
          </w:tcPr>
          <w:p w14:paraId="44F344E3" w14:textId="77777777" w:rsidR="00000000" w:rsidRDefault="00000000">
            <w:pPr>
              <w:pStyle w:val="financials"/>
              <w:tabs>
                <w:tab w:val="clear" w:pos="7952"/>
                <w:tab w:val="clear" w:pos="9088"/>
                <w:tab w:val="clear" w:pos="10224"/>
              </w:tabs>
            </w:pPr>
            <w:r>
              <w:t>Proceeds from:</w:t>
            </w:r>
          </w:p>
        </w:tc>
        <w:tc>
          <w:tcPr>
            <w:tcW w:w="1123" w:type="dxa"/>
            <w:gridSpan w:val="2"/>
          </w:tcPr>
          <w:p w14:paraId="43A68378" w14:textId="77777777" w:rsidR="00000000" w:rsidRDefault="00000000">
            <w:pPr>
              <w:pStyle w:val="financials"/>
              <w:tabs>
                <w:tab w:val="clear" w:pos="7952"/>
                <w:tab w:val="clear" w:pos="9088"/>
                <w:tab w:val="clear" w:pos="10224"/>
              </w:tabs>
              <w:jc w:val="right"/>
            </w:pPr>
          </w:p>
        </w:tc>
        <w:tc>
          <w:tcPr>
            <w:tcW w:w="1132" w:type="dxa"/>
          </w:tcPr>
          <w:p w14:paraId="660E659D" w14:textId="77777777" w:rsidR="00000000" w:rsidRDefault="00000000">
            <w:pPr>
              <w:pStyle w:val="financials"/>
              <w:tabs>
                <w:tab w:val="clear" w:pos="7952"/>
                <w:tab w:val="clear" w:pos="9088"/>
                <w:tab w:val="clear" w:pos="10224"/>
              </w:tabs>
              <w:jc w:val="right"/>
            </w:pPr>
          </w:p>
        </w:tc>
        <w:tc>
          <w:tcPr>
            <w:tcW w:w="859" w:type="dxa"/>
          </w:tcPr>
          <w:p w14:paraId="515D1BC4" w14:textId="77777777" w:rsidR="00000000" w:rsidRDefault="00000000">
            <w:pPr>
              <w:pStyle w:val="financials"/>
              <w:tabs>
                <w:tab w:val="clear" w:pos="7952"/>
                <w:tab w:val="clear" w:pos="9088"/>
                <w:tab w:val="clear" w:pos="10224"/>
              </w:tabs>
              <w:jc w:val="right"/>
            </w:pPr>
          </w:p>
        </w:tc>
      </w:tr>
      <w:tr w:rsidR="00000000" w14:paraId="018867DD" w14:textId="77777777">
        <w:tblPrEx>
          <w:tblCellMar>
            <w:top w:w="0" w:type="dxa"/>
            <w:bottom w:w="0" w:type="dxa"/>
          </w:tblCellMar>
        </w:tblPrEx>
        <w:tc>
          <w:tcPr>
            <w:tcW w:w="7867" w:type="dxa"/>
          </w:tcPr>
          <w:p w14:paraId="00888F52" w14:textId="77777777" w:rsidR="00000000" w:rsidRDefault="00000000">
            <w:pPr>
              <w:pStyle w:val="financials"/>
              <w:tabs>
                <w:tab w:val="clear" w:pos="7952"/>
                <w:tab w:val="clear" w:pos="9088"/>
                <w:tab w:val="clear" w:pos="10224"/>
              </w:tabs>
            </w:pPr>
            <w:r>
              <w:t>– sale of property, plant and equipment</w:t>
            </w:r>
          </w:p>
        </w:tc>
        <w:tc>
          <w:tcPr>
            <w:tcW w:w="1123" w:type="dxa"/>
            <w:gridSpan w:val="2"/>
          </w:tcPr>
          <w:p w14:paraId="11EEEFD2" w14:textId="77777777" w:rsidR="00000000" w:rsidRDefault="00000000">
            <w:pPr>
              <w:pStyle w:val="financials"/>
              <w:tabs>
                <w:tab w:val="clear" w:pos="7952"/>
                <w:tab w:val="clear" w:pos="9088"/>
                <w:tab w:val="clear" w:pos="10224"/>
              </w:tabs>
              <w:jc w:val="right"/>
            </w:pPr>
          </w:p>
        </w:tc>
        <w:tc>
          <w:tcPr>
            <w:tcW w:w="1132" w:type="dxa"/>
          </w:tcPr>
          <w:p w14:paraId="1672F328" w14:textId="77777777" w:rsidR="00000000" w:rsidRDefault="00000000">
            <w:pPr>
              <w:pStyle w:val="financials"/>
              <w:tabs>
                <w:tab w:val="clear" w:pos="7952"/>
                <w:tab w:val="clear" w:pos="9088"/>
                <w:tab w:val="clear" w:pos="10224"/>
              </w:tabs>
              <w:jc w:val="right"/>
            </w:pPr>
            <w:r>
              <w:t>168</w:t>
            </w:r>
          </w:p>
        </w:tc>
        <w:tc>
          <w:tcPr>
            <w:tcW w:w="859" w:type="dxa"/>
          </w:tcPr>
          <w:p w14:paraId="52E6F66C" w14:textId="77777777" w:rsidR="00000000" w:rsidRDefault="00000000">
            <w:pPr>
              <w:pStyle w:val="financials"/>
              <w:tabs>
                <w:tab w:val="clear" w:pos="7952"/>
                <w:tab w:val="clear" w:pos="9088"/>
                <w:tab w:val="clear" w:pos="10224"/>
              </w:tabs>
              <w:jc w:val="right"/>
            </w:pPr>
            <w:r>
              <w:t>797</w:t>
            </w:r>
          </w:p>
        </w:tc>
      </w:tr>
      <w:tr w:rsidR="00000000" w14:paraId="3335F1B3" w14:textId="77777777">
        <w:tblPrEx>
          <w:tblCellMar>
            <w:top w:w="0" w:type="dxa"/>
            <w:bottom w:w="0" w:type="dxa"/>
          </w:tblCellMar>
        </w:tblPrEx>
        <w:tc>
          <w:tcPr>
            <w:tcW w:w="7867" w:type="dxa"/>
          </w:tcPr>
          <w:p w14:paraId="6905442D" w14:textId="77777777" w:rsidR="00000000" w:rsidRDefault="00000000">
            <w:pPr>
              <w:pStyle w:val="financials"/>
              <w:tabs>
                <w:tab w:val="clear" w:pos="7952"/>
                <w:tab w:val="clear" w:pos="9088"/>
                <w:tab w:val="clear" w:pos="10224"/>
              </w:tabs>
            </w:pPr>
            <w:r>
              <w:t>– sale of shares in controlled entities</w:t>
            </w:r>
          </w:p>
        </w:tc>
        <w:tc>
          <w:tcPr>
            <w:tcW w:w="1123" w:type="dxa"/>
            <w:gridSpan w:val="2"/>
          </w:tcPr>
          <w:p w14:paraId="0A1569B7" w14:textId="77777777" w:rsidR="00000000" w:rsidRDefault="00000000">
            <w:pPr>
              <w:pStyle w:val="financials"/>
              <w:tabs>
                <w:tab w:val="clear" w:pos="7952"/>
                <w:tab w:val="clear" w:pos="9088"/>
                <w:tab w:val="clear" w:pos="10224"/>
              </w:tabs>
              <w:jc w:val="right"/>
            </w:pPr>
          </w:p>
        </w:tc>
        <w:tc>
          <w:tcPr>
            <w:tcW w:w="1132" w:type="dxa"/>
          </w:tcPr>
          <w:p w14:paraId="7285379E" w14:textId="77777777" w:rsidR="00000000" w:rsidRDefault="00000000">
            <w:pPr>
              <w:pStyle w:val="financials"/>
              <w:tabs>
                <w:tab w:val="clear" w:pos="7952"/>
                <w:tab w:val="clear" w:pos="9088"/>
                <w:tab w:val="clear" w:pos="10224"/>
              </w:tabs>
              <w:jc w:val="right"/>
            </w:pPr>
            <w:r>
              <w:t>–</w:t>
            </w:r>
          </w:p>
        </w:tc>
        <w:tc>
          <w:tcPr>
            <w:tcW w:w="859" w:type="dxa"/>
          </w:tcPr>
          <w:p w14:paraId="7BB393B1" w14:textId="77777777" w:rsidR="00000000" w:rsidRDefault="00000000">
            <w:pPr>
              <w:pStyle w:val="financials"/>
              <w:tabs>
                <w:tab w:val="clear" w:pos="7952"/>
                <w:tab w:val="clear" w:pos="9088"/>
                <w:tab w:val="clear" w:pos="10224"/>
              </w:tabs>
              <w:jc w:val="right"/>
            </w:pPr>
            <w:r>
              <w:t>12</w:t>
            </w:r>
          </w:p>
        </w:tc>
      </w:tr>
      <w:tr w:rsidR="00000000" w14:paraId="6C610B8F" w14:textId="77777777">
        <w:tblPrEx>
          <w:tblCellMar>
            <w:top w:w="0" w:type="dxa"/>
            <w:bottom w:w="0" w:type="dxa"/>
          </w:tblCellMar>
        </w:tblPrEx>
        <w:tc>
          <w:tcPr>
            <w:tcW w:w="7867" w:type="dxa"/>
          </w:tcPr>
          <w:p w14:paraId="3786385E" w14:textId="77777777" w:rsidR="00000000" w:rsidRDefault="00000000">
            <w:pPr>
              <w:pStyle w:val="financials"/>
              <w:tabs>
                <w:tab w:val="clear" w:pos="7952"/>
                <w:tab w:val="clear" w:pos="9088"/>
                <w:tab w:val="clear" w:pos="10224"/>
              </w:tabs>
            </w:pPr>
            <w:r>
              <w:t>– sale of joint venture entities and associated entities</w:t>
            </w:r>
          </w:p>
        </w:tc>
        <w:tc>
          <w:tcPr>
            <w:tcW w:w="1123" w:type="dxa"/>
            <w:gridSpan w:val="2"/>
          </w:tcPr>
          <w:p w14:paraId="332D4DE8" w14:textId="77777777" w:rsidR="00000000" w:rsidRDefault="00000000">
            <w:pPr>
              <w:pStyle w:val="financials"/>
              <w:tabs>
                <w:tab w:val="clear" w:pos="7952"/>
                <w:tab w:val="clear" w:pos="9088"/>
                <w:tab w:val="clear" w:pos="10224"/>
              </w:tabs>
              <w:jc w:val="right"/>
            </w:pPr>
          </w:p>
        </w:tc>
        <w:tc>
          <w:tcPr>
            <w:tcW w:w="1132" w:type="dxa"/>
          </w:tcPr>
          <w:p w14:paraId="6C129C5D" w14:textId="77777777" w:rsidR="00000000" w:rsidRDefault="00000000">
            <w:pPr>
              <w:pStyle w:val="financials"/>
              <w:tabs>
                <w:tab w:val="clear" w:pos="7952"/>
                <w:tab w:val="clear" w:pos="9088"/>
                <w:tab w:val="clear" w:pos="10224"/>
              </w:tabs>
              <w:jc w:val="right"/>
            </w:pPr>
            <w:r>
              <w:t>221</w:t>
            </w:r>
          </w:p>
        </w:tc>
        <w:tc>
          <w:tcPr>
            <w:tcW w:w="859" w:type="dxa"/>
          </w:tcPr>
          <w:p w14:paraId="210588E2" w14:textId="77777777" w:rsidR="00000000" w:rsidRDefault="00000000">
            <w:pPr>
              <w:pStyle w:val="financials"/>
              <w:tabs>
                <w:tab w:val="clear" w:pos="7952"/>
                <w:tab w:val="clear" w:pos="9088"/>
                <w:tab w:val="clear" w:pos="10224"/>
              </w:tabs>
              <w:jc w:val="right"/>
            </w:pPr>
            <w:r>
              <w:t>20</w:t>
            </w:r>
          </w:p>
        </w:tc>
      </w:tr>
      <w:tr w:rsidR="00000000" w14:paraId="077B1897" w14:textId="77777777">
        <w:tblPrEx>
          <w:tblCellMar>
            <w:top w:w="0" w:type="dxa"/>
            <w:bottom w:w="0" w:type="dxa"/>
          </w:tblCellMar>
        </w:tblPrEx>
        <w:tc>
          <w:tcPr>
            <w:tcW w:w="7867" w:type="dxa"/>
          </w:tcPr>
          <w:p w14:paraId="62055566" w14:textId="77777777" w:rsidR="00000000" w:rsidRDefault="00000000">
            <w:pPr>
              <w:pStyle w:val="financials"/>
              <w:tabs>
                <w:tab w:val="clear" w:pos="7952"/>
                <w:tab w:val="clear" w:pos="9088"/>
                <w:tab w:val="clear" w:pos="10224"/>
              </w:tabs>
            </w:pPr>
            <w:r>
              <w:t>– sale of listed securities and other investments</w:t>
            </w:r>
          </w:p>
        </w:tc>
        <w:tc>
          <w:tcPr>
            <w:tcW w:w="1123" w:type="dxa"/>
            <w:gridSpan w:val="2"/>
          </w:tcPr>
          <w:p w14:paraId="01AA0BFD" w14:textId="77777777" w:rsidR="00000000" w:rsidRDefault="00000000">
            <w:pPr>
              <w:pStyle w:val="financials"/>
              <w:tabs>
                <w:tab w:val="clear" w:pos="7952"/>
                <w:tab w:val="clear" w:pos="9088"/>
                <w:tab w:val="clear" w:pos="10224"/>
              </w:tabs>
              <w:jc w:val="right"/>
            </w:pPr>
          </w:p>
        </w:tc>
        <w:tc>
          <w:tcPr>
            <w:tcW w:w="1132" w:type="dxa"/>
          </w:tcPr>
          <w:p w14:paraId="739AABE5" w14:textId="77777777" w:rsidR="00000000" w:rsidRDefault="00000000">
            <w:pPr>
              <w:pStyle w:val="financials"/>
              <w:tabs>
                <w:tab w:val="clear" w:pos="7952"/>
                <w:tab w:val="clear" w:pos="9088"/>
                <w:tab w:val="clear" w:pos="10224"/>
              </w:tabs>
              <w:jc w:val="right"/>
            </w:pPr>
            <w:r>
              <w:t>24</w:t>
            </w:r>
          </w:p>
        </w:tc>
        <w:tc>
          <w:tcPr>
            <w:tcW w:w="859" w:type="dxa"/>
          </w:tcPr>
          <w:p w14:paraId="0FC158DF" w14:textId="77777777" w:rsidR="00000000" w:rsidRDefault="00000000">
            <w:pPr>
              <w:pStyle w:val="financials"/>
              <w:tabs>
                <w:tab w:val="clear" w:pos="7952"/>
                <w:tab w:val="clear" w:pos="9088"/>
                <w:tab w:val="clear" w:pos="10224"/>
              </w:tabs>
              <w:jc w:val="right"/>
            </w:pPr>
            <w:r>
              <w:t>7</w:t>
            </w:r>
          </w:p>
        </w:tc>
      </w:tr>
      <w:tr w:rsidR="00000000" w14:paraId="1FF8E41C" w14:textId="77777777">
        <w:tblPrEx>
          <w:tblCellMar>
            <w:top w:w="0" w:type="dxa"/>
            <w:bottom w:w="0" w:type="dxa"/>
          </w:tblCellMar>
        </w:tblPrEx>
        <w:tc>
          <w:tcPr>
            <w:tcW w:w="7867" w:type="dxa"/>
          </w:tcPr>
          <w:p w14:paraId="186B0777" w14:textId="77777777" w:rsidR="00000000" w:rsidRDefault="00000000">
            <w:pPr>
              <w:pStyle w:val="financials"/>
              <w:tabs>
                <w:tab w:val="clear" w:pos="7952"/>
                <w:tab w:val="clear" w:pos="9088"/>
                <w:tab w:val="clear" w:pos="10224"/>
              </w:tabs>
            </w:pPr>
            <w:r>
              <w:t>– sale of business</w:t>
            </w:r>
          </w:p>
        </w:tc>
        <w:tc>
          <w:tcPr>
            <w:tcW w:w="1123" w:type="dxa"/>
            <w:gridSpan w:val="2"/>
          </w:tcPr>
          <w:p w14:paraId="5D0A12F5" w14:textId="77777777" w:rsidR="00000000" w:rsidRDefault="00000000">
            <w:pPr>
              <w:pStyle w:val="financials"/>
              <w:tabs>
                <w:tab w:val="clear" w:pos="7952"/>
                <w:tab w:val="clear" w:pos="9088"/>
                <w:tab w:val="clear" w:pos="10224"/>
              </w:tabs>
              <w:jc w:val="right"/>
            </w:pPr>
          </w:p>
        </w:tc>
        <w:tc>
          <w:tcPr>
            <w:tcW w:w="1132" w:type="dxa"/>
          </w:tcPr>
          <w:p w14:paraId="668619B8" w14:textId="77777777" w:rsidR="00000000" w:rsidRDefault="00000000">
            <w:pPr>
              <w:pStyle w:val="financials"/>
              <w:tabs>
                <w:tab w:val="clear" w:pos="7952"/>
                <w:tab w:val="clear" w:pos="9088"/>
                <w:tab w:val="clear" w:pos="10224"/>
              </w:tabs>
              <w:jc w:val="right"/>
            </w:pPr>
            <w:r>
              <w:t>–</w:t>
            </w:r>
          </w:p>
        </w:tc>
        <w:tc>
          <w:tcPr>
            <w:tcW w:w="859" w:type="dxa"/>
          </w:tcPr>
          <w:p w14:paraId="41958415" w14:textId="77777777" w:rsidR="00000000" w:rsidRDefault="00000000">
            <w:pPr>
              <w:pStyle w:val="financials"/>
              <w:tabs>
                <w:tab w:val="clear" w:pos="7952"/>
                <w:tab w:val="clear" w:pos="9088"/>
                <w:tab w:val="clear" w:pos="10224"/>
              </w:tabs>
              <w:jc w:val="right"/>
            </w:pPr>
            <w:r>
              <w:t>4</w:t>
            </w:r>
          </w:p>
        </w:tc>
      </w:tr>
      <w:tr w:rsidR="00000000" w14:paraId="4350C726" w14:textId="77777777">
        <w:tblPrEx>
          <w:tblCellMar>
            <w:top w:w="0" w:type="dxa"/>
            <w:bottom w:w="0" w:type="dxa"/>
          </w:tblCellMar>
        </w:tblPrEx>
        <w:tc>
          <w:tcPr>
            <w:tcW w:w="7867" w:type="dxa"/>
          </w:tcPr>
          <w:p w14:paraId="2A53CEC7" w14:textId="77777777" w:rsidR="00000000" w:rsidRDefault="00000000">
            <w:pPr>
              <w:pStyle w:val="financials"/>
              <w:tabs>
                <w:tab w:val="clear" w:pos="7952"/>
                <w:tab w:val="clear" w:pos="9088"/>
                <w:tab w:val="clear" w:pos="10224"/>
              </w:tabs>
            </w:pPr>
            <w:r>
              <w:t>Net cash used in investing activities</w:t>
            </w:r>
          </w:p>
        </w:tc>
        <w:tc>
          <w:tcPr>
            <w:tcW w:w="1123" w:type="dxa"/>
            <w:gridSpan w:val="2"/>
          </w:tcPr>
          <w:p w14:paraId="6C308281" w14:textId="77777777" w:rsidR="00000000" w:rsidRDefault="00000000">
            <w:pPr>
              <w:pStyle w:val="financials"/>
              <w:tabs>
                <w:tab w:val="clear" w:pos="7952"/>
                <w:tab w:val="clear" w:pos="9088"/>
                <w:tab w:val="clear" w:pos="10224"/>
              </w:tabs>
              <w:jc w:val="right"/>
            </w:pPr>
          </w:p>
        </w:tc>
        <w:tc>
          <w:tcPr>
            <w:tcW w:w="1132" w:type="dxa"/>
          </w:tcPr>
          <w:p w14:paraId="1C0B8361" w14:textId="77777777" w:rsidR="00000000" w:rsidRDefault="00000000">
            <w:pPr>
              <w:pStyle w:val="financials"/>
              <w:tabs>
                <w:tab w:val="clear" w:pos="7952"/>
                <w:tab w:val="clear" w:pos="9088"/>
                <w:tab w:val="clear" w:pos="10224"/>
              </w:tabs>
              <w:jc w:val="right"/>
            </w:pPr>
            <w:r>
              <w:t>(3,270)</w:t>
            </w:r>
          </w:p>
        </w:tc>
        <w:tc>
          <w:tcPr>
            <w:tcW w:w="859" w:type="dxa"/>
          </w:tcPr>
          <w:p w14:paraId="00BBE51A" w14:textId="77777777" w:rsidR="00000000" w:rsidRDefault="00000000">
            <w:pPr>
              <w:pStyle w:val="financials"/>
              <w:tabs>
                <w:tab w:val="clear" w:pos="7952"/>
                <w:tab w:val="clear" w:pos="9088"/>
                <w:tab w:val="clear" w:pos="10224"/>
              </w:tabs>
              <w:jc w:val="right"/>
            </w:pPr>
            <w:r>
              <w:t>(2,492)</w:t>
            </w:r>
          </w:p>
        </w:tc>
      </w:tr>
      <w:tr w:rsidR="00000000" w14:paraId="2FAC77FA" w14:textId="77777777">
        <w:tblPrEx>
          <w:tblCellMar>
            <w:top w:w="0" w:type="dxa"/>
            <w:bottom w:w="0" w:type="dxa"/>
          </w:tblCellMar>
        </w:tblPrEx>
        <w:tc>
          <w:tcPr>
            <w:tcW w:w="7867" w:type="dxa"/>
          </w:tcPr>
          <w:p w14:paraId="0CF4D932" w14:textId="77777777" w:rsidR="00000000" w:rsidRDefault="00000000">
            <w:pPr>
              <w:pStyle w:val="financials"/>
              <w:tabs>
                <w:tab w:val="clear" w:pos="7952"/>
                <w:tab w:val="clear" w:pos="9088"/>
                <w:tab w:val="clear" w:pos="10224"/>
              </w:tabs>
            </w:pPr>
            <w:r>
              <w:t>Cash flows from financing activities</w:t>
            </w:r>
          </w:p>
        </w:tc>
        <w:tc>
          <w:tcPr>
            <w:tcW w:w="1123" w:type="dxa"/>
            <w:gridSpan w:val="2"/>
          </w:tcPr>
          <w:p w14:paraId="283D10AF" w14:textId="77777777" w:rsidR="00000000" w:rsidRDefault="00000000">
            <w:pPr>
              <w:pStyle w:val="financials"/>
              <w:tabs>
                <w:tab w:val="clear" w:pos="7952"/>
                <w:tab w:val="clear" w:pos="9088"/>
                <w:tab w:val="clear" w:pos="10224"/>
              </w:tabs>
              <w:jc w:val="right"/>
            </w:pPr>
          </w:p>
        </w:tc>
        <w:tc>
          <w:tcPr>
            <w:tcW w:w="1132" w:type="dxa"/>
          </w:tcPr>
          <w:p w14:paraId="49B5C1EC" w14:textId="77777777" w:rsidR="00000000" w:rsidRDefault="00000000">
            <w:pPr>
              <w:pStyle w:val="financials"/>
              <w:tabs>
                <w:tab w:val="clear" w:pos="7952"/>
                <w:tab w:val="clear" w:pos="9088"/>
                <w:tab w:val="clear" w:pos="10224"/>
              </w:tabs>
              <w:jc w:val="right"/>
            </w:pPr>
          </w:p>
        </w:tc>
        <w:tc>
          <w:tcPr>
            <w:tcW w:w="859" w:type="dxa"/>
          </w:tcPr>
          <w:p w14:paraId="5CDD44FD" w14:textId="77777777" w:rsidR="00000000" w:rsidRDefault="00000000">
            <w:pPr>
              <w:pStyle w:val="financials"/>
              <w:tabs>
                <w:tab w:val="clear" w:pos="7952"/>
                <w:tab w:val="clear" w:pos="9088"/>
                <w:tab w:val="clear" w:pos="10224"/>
              </w:tabs>
              <w:jc w:val="right"/>
            </w:pPr>
          </w:p>
        </w:tc>
      </w:tr>
      <w:tr w:rsidR="00000000" w14:paraId="25AD7A59" w14:textId="77777777">
        <w:tblPrEx>
          <w:tblCellMar>
            <w:top w:w="0" w:type="dxa"/>
            <w:bottom w:w="0" w:type="dxa"/>
          </w:tblCellMar>
        </w:tblPrEx>
        <w:tc>
          <w:tcPr>
            <w:tcW w:w="7867" w:type="dxa"/>
          </w:tcPr>
          <w:p w14:paraId="0683720A" w14:textId="77777777" w:rsidR="00000000" w:rsidRDefault="00000000">
            <w:pPr>
              <w:pStyle w:val="financials"/>
              <w:tabs>
                <w:tab w:val="clear" w:pos="7952"/>
                <w:tab w:val="clear" w:pos="9088"/>
                <w:tab w:val="clear" w:pos="10224"/>
              </w:tabs>
            </w:pPr>
            <w:r>
              <w:t>Proceeds from:</w:t>
            </w:r>
          </w:p>
        </w:tc>
        <w:tc>
          <w:tcPr>
            <w:tcW w:w="1123" w:type="dxa"/>
            <w:gridSpan w:val="2"/>
          </w:tcPr>
          <w:p w14:paraId="7BBA904B" w14:textId="77777777" w:rsidR="00000000" w:rsidRDefault="00000000">
            <w:pPr>
              <w:pStyle w:val="financials"/>
              <w:tabs>
                <w:tab w:val="clear" w:pos="7952"/>
                <w:tab w:val="clear" w:pos="9088"/>
                <w:tab w:val="clear" w:pos="10224"/>
              </w:tabs>
              <w:jc w:val="right"/>
            </w:pPr>
          </w:p>
        </w:tc>
        <w:tc>
          <w:tcPr>
            <w:tcW w:w="1132" w:type="dxa"/>
          </w:tcPr>
          <w:p w14:paraId="3F3E82F5" w14:textId="77777777" w:rsidR="00000000" w:rsidRDefault="00000000">
            <w:pPr>
              <w:pStyle w:val="financials"/>
              <w:tabs>
                <w:tab w:val="clear" w:pos="7952"/>
                <w:tab w:val="clear" w:pos="9088"/>
                <w:tab w:val="clear" w:pos="10224"/>
              </w:tabs>
              <w:jc w:val="right"/>
            </w:pPr>
          </w:p>
        </w:tc>
        <w:tc>
          <w:tcPr>
            <w:tcW w:w="859" w:type="dxa"/>
          </w:tcPr>
          <w:p w14:paraId="5C32D8A1" w14:textId="77777777" w:rsidR="00000000" w:rsidRDefault="00000000">
            <w:pPr>
              <w:pStyle w:val="financials"/>
              <w:tabs>
                <w:tab w:val="clear" w:pos="7952"/>
                <w:tab w:val="clear" w:pos="9088"/>
                <w:tab w:val="clear" w:pos="10224"/>
              </w:tabs>
              <w:jc w:val="right"/>
            </w:pPr>
          </w:p>
        </w:tc>
      </w:tr>
      <w:tr w:rsidR="00000000" w14:paraId="6ABA7F42" w14:textId="77777777">
        <w:tblPrEx>
          <w:tblCellMar>
            <w:top w:w="0" w:type="dxa"/>
            <w:bottom w:w="0" w:type="dxa"/>
          </w:tblCellMar>
        </w:tblPrEx>
        <w:tc>
          <w:tcPr>
            <w:tcW w:w="7867" w:type="dxa"/>
          </w:tcPr>
          <w:p w14:paraId="0B3B645A" w14:textId="77777777" w:rsidR="00000000" w:rsidRDefault="00000000">
            <w:pPr>
              <w:pStyle w:val="financials"/>
              <w:tabs>
                <w:tab w:val="clear" w:pos="7952"/>
                <w:tab w:val="clear" w:pos="9088"/>
                <w:tab w:val="clear" w:pos="10224"/>
              </w:tabs>
            </w:pPr>
            <w:r>
              <w:t>– borrowings</w:t>
            </w:r>
          </w:p>
        </w:tc>
        <w:tc>
          <w:tcPr>
            <w:tcW w:w="1123" w:type="dxa"/>
            <w:gridSpan w:val="2"/>
          </w:tcPr>
          <w:p w14:paraId="00859722" w14:textId="77777777" w:rsidR="00000000" w:rsidRDefault="00000000">
            <w:pPr>
              <w:pStyle w:val="financials"/>
              <w:tabs>
                <w:tab w:val="clear" w:pos="7952"/>
                <w:tab w:val="clear" w:pos="9088"/>
                <w:tab w:val="clear" w:pos="10224"/>
              </w:tabs>
              <w:jc w:val="right"/>
            </w:pPr>
          </w:p>
        </w:tc>
        <w:tc>
          <w:tcPr>
            <w:tcW w:w="1132" w:type="dxa"/>
          </w:tcPr>
          <w:p w14:paraId="20039CF0" w14:textId="77777777" w:rsidR="00000000" w:rsidRDefault="00000000">
            <w:pPr>
              <w:pStyle w:val="financials"/>
              <w:tabs>
                <w:tab w:val="clear" w:pos="7952"/>
                <w:tab w:val="clear" w:pos="9088"/>
                <w:tab w:val="clear" w:pos="10224"/>
              </w:tabs>
              <w:jc w:val="right"/>
            </w:pPr>
            <w:r>
              <w:t>4,119</w:t>
            </w:r>
          </w:p>
        </w:tc>
        <w:tc>
          <w:tcPr>
            <w:tcW w:w="859" w:type="dxa"/>
          </w:tcPr>
          <w:p w14:paraId="45A875C2" w14:textId="77777777" w:rsidR="00000000" w:rsidRDefault="00000000">
            <w:pPr>
              <w:pStyle w:val="financials"/>
              <w:tabs>
                <w:tab w:val="clear" w:pos="7952"/>
                <w:tab w:val="clear" w:pos="9088"/>
                <w:tab w:val="clear" w:pos="10224"/>
              </w:tabs>
              <w:jc w:val="right"/>
            </w:pPr>
            <w:r>
              <w:t>5,914</w:t>
            </w:r>
          </w:p>
        </w:tc>
      </w:tr>
      <w:tr w:rsidR="00000000" w14:paraId="3144A8C5" w14:textId="77777777">
        <w:tblPrEx>
          <w:tblCellMar>
            <w:top w:w="0" w:type="dxa"/>
            <w:bottom w:w="0" w:type="dxa"/>
          </w:tblCellMar>
        </w:tblPrEx>
        <w:tc>
          <w:tcPr>
            <w:tcW w:w="7867" w:type="dxa"/>
          </w:tcPr>
          <w:p w14:paraId="0FB0FF2A" w14:textId="77777777" w:rsidR="00000000" w:rsidRDefault="00000000">
            <w:pPr>
              <w:pStyle w:val="financials"/>
              <w:tabs>
                <w:tab w:val="clear" w:pos="7952"/>
                <w:tab w:val="clear" w:pos="9088"/>
                <w:tab w:val="clear" w:pos="10224"/>
              </w:tabs>
            </w:pPr>
            <w:r>
              <w:t>Repayment of:</w:t>
            </w:r>
          </w:p>
        </w:tc>
        <w:tc>
          <w:tcPr>
            <w:tcW w:w="1123" w:type="dxa"/>
            <w:gridSpan w:val="2"/>
          </w:tcPr>
          <w:p w14:paraId="1439AF39" w14:textId="77777777" w:rsidR="00000000" w:rsidRDefault="00000000">
            <w:pPr>
              <w:pStyle w:val="financials"/>
              <w:tabs>
                <w:tab w:val="clear" w:pos="7952"/>
                <w:tab w:val="clear" w:pos="9088"/>
                <w:tab w:val="clear" w:pos="10224"/>
              </w:tabs>
              <w:jc w:val="right"/>
            </w:pPr>
          </w:p>
        </w:tc>
        <w:tc>
          <w:tcPr>
            <w:tcW w:w="1132" w:type="dxa"/>
          </w:tcPr>
          <w:p w14:paraId="0403E3B2" w14:textId="77777777" w:rsidR="00000000" w:rsidRDefault="00000000">
            <w:pPr>
              <w:pStyle w:val="financials"/>
              <w:tabs>
                <w:tab w:val="clear" w:pos="7952"/>
                <w:tab w:val="clear" w:pos="9088"/>
                <w:tab w:val="clear" w:pos="10224"/>
              </w:tabs>
              <w:jc w:val="right"/>
            </w:pPr>
          </w:p>
        </w:tc>
        <w:tc>
          <w:tcPr>
            <w:tcW w:w="859" w:type="dxa"/>
          </w:tcPr>
          <w:p w14:paraId="2442C9CE" w14:textId="77777777" w:rsidR="00000000" w:rsidRDefault="00000000">
            <w:pPr>
              <w:pStyle w:val="financials"/>
              <w:tabs>
                <w:tab w:val="clear" w:pos="7952"/>
                <w:tab w:val="clear" w:pos="9088"/>
                <w:tab w:val="clear" w:pos="10224"/>
              </w:tabs>
              <w:jc w:val="right"/>
            </w:pPr>
          </w:p>
        </w:tc>
      </w:tr>
      <w:tr w:rsidR="00000000" w14:paraId="66708F23" w14:textId="77777777">
        <w:tblPrEx>
          <w:tblCellMar>
            <w:top w:w="0" w:type="dxa"/>
            <w:bottom w:w="0" w:type="dxa"/>
          </w:tblCellMar>
        </w:tblPrEx>
        <w:tc>
          <w:tcPr>
            <w:tcW w:w="7867" w:type="dxa"/>
          </w:tcPr>
          <w:p w14:paraId="320B6B9A" w14:textId="77777777" w:rsidR="00000000" w:rsidRDefault="00000000">
            <w:pPr>
              <w:pStyle w:val="financials"/>
              <w:tabs>
                <w:tab w:val="clear" w:pos="7952"/>
                <w:tab w:val="clear" w:pos="9088"/>
                <w:tab w:val="clear" w:pos="10224"/>
              </w:tabs>
            </w:pPr>
            <w:r>
              <w:t>– borrowings</w:t>
            </w:r>
          </w:p>
        </w:tc>
        <w:tc>
          <w:tcPr>
            <w:tcW w:w="1123" w:type="dxa"/>
            <w:gridSpan w:val="2"/>
          </w:tcPr>
          <w:p w14:paraId="7B2BCB35" w14:textId="77777777" w:rsidR="00000000" w:rsidRDefault="00000000">
            <w:pPr>
              <w:pStyle w:val="financials"/>
              <w:tabs>
                <w:tab w:val="clear" w:pos="7952"/>
                <w:tab w:val="clear" w:pos="9088"/>
                <w:tab w:val="clear" w:pos="10224"/>
              </w:tabs>
              <w:jc w:val="right"/>
            </w:pPr>
          </w:p>
        </w:tc>
        <w:tc>
          <w:tcPr>
            <w:tcW w:w="1132" w:type="dxa"/>
          </w:tcPr>
          <w:p w14:paraId="5A1FAF68" w14:textId="77777777" w:rsidR="00000000" w:rsidRDefault="00000000">
            <w:pPr>
              <w:pStyle w:val="financials"/>
              <w:tabs>
                <w:tab w:val="clear" w:pos="7952"/>
                <w:tab w:val="clear" w:pos="9088"/>
                <w:tab w:val="clear" w:pos="10224"/>
              </w:tabs>
              <w:jc w:val="right"/>
            </w:pPr>
            <w:r>
              <w:t>(4,274)</w:t>
            </w:r>
          </w:p>
        </w:tc>
        <w:tc>
          <w:tcPr>
            <w:tcW w:w="859" w:type="dxa"/>
          </w:tcPr>
          <w:p w14:paraId="0C990C11" w14:textId="77777777" w:rsidR="00000000" w:rsidRDefault="00000000">
            <w:pPr>
              <w:pStyle w:val="financials"/>
              <w:tabs>
                <w:tab w:val="clear" w:pos="7952"/>
                <w:tab w:val="clear" w:pos="9088"/>
                <w:tab w:val="clear" w:pos="10224"/>
              </w:tabs>
              <w:jc w:val="right"/>
            </w:pPr>
            <w:r>
              <w:t>(6,315)</w:t>
            </w:r>
          </w:p>
        </w:tc>
      </w:tr>
      <w:tr w:rsidR="00000000" w14:paraId="5DB70D3C" w14:textId="77777777">
        <w:tblPrEx>
          <w:tblCellMar>
            <w:top w:w="0" w:type="dxa"/>
            <w:bottom w:w="0" w:type="dxa"/>
          </w:tblCellMar>
        </w:tblPrEx>
        <w:tc>
          <w:tcPr>
            <w:tcW w:w="7867" w:type="dxa"/>
          </w:tcPr>
          <w:p w14:paraId="07301CF1" w14:textId="77777777" w:rsidR="00000000" w:rsidRDefault="00000000">
            <w:pPr>
              <w:pStyle w:val="financials"/>
              <w:tabs>
                <w:tab w:val="clear" w:pos="7952"/>
                <w:tab w:val="clear" w:pos="9088"/>
                <w:tab w:val="clear" w:pos="10224"/>
              </w:tabs>
            </w:pPr>
            <w:r>
              <w:t>– Telstra bonds</w:t>
            </w:r>
          </w:p>
        </w:tc>
        <w:tc>
          <w:tcPr>
            <w:tcW w:w="1123" w:type="dxa"/>
            <w:gridSpan w:val="2"/>
          </w:tcPr>
          <w:p w14:paraId="5BD2FA41" w14:textId="77777777" w:rsidR="00000000" w:rsidRDefault="00000000">
            <w:pPr>
              <w:pStyle w:val="financials"/>
              <w:tabs>
                <w:tab w:val="clear" w:pos="7952"/>
                <w:tab w:val="clear" w:pos="9088"/>
                <w:tab w:val="clear" w:pos="10224"/>
              </w:tabs>
              <w:jc w:val="right"/>
            </w:pPr>
          </w:p>
        </w:tc>
        <w:tc>
          <w:tcPr>
            <w:tcW w:w="1132" w:type="dxa"/>
          </w:tcPr>
          <w:p w14:paraId="47D76C00" w14:textId="77777777" w:rsidR="00000000" w:rsidRDefault="00000000">
            <w:pPr>
              <w:pStyle w:val="financials"/>
              <w:tabs>
                <w:tab w:val="clear" w:pos="7952"/>
                <w:tab w:val="clear" w:pos="9088"/>
                <w:tab w:val="clear" w:pos="10224"/>
              </w:tabs>
              <w:jc w:val="right"/>
            </w:pPr>
            <w:r>
              <w:t>(211)</w:t>
            </w:r>
          </w:p>
        </w:tc>
        <w:tc>
          <w:tcPr>
            <w:tcW w:w="859" w:type="dxa"/>
          </w:tcPr>
          <w:p w14:paraId="2E57146B" w14:textId="77777777" w:rsidR="00000000" w:rsidRDefault="00000000">
            <w:pPr>
              <w:pStyle w:val="financials"/>
              <w:tabs>
                <w:tab w:val="clear" w:pos="7952"/>
                <w:tab w:val="clear" w:pos="9088"/>
                <w:tab w:val="clear" w:pos="10224"/>
              </w:tabs>
              <w:jc w:val="right"/>
            </w:pPr>
            <w:r>
              <w:t>(582)</w:t>
            </w:r>
          </w:p>
        </w:tc>
      </w:tr>
      <w:tr w:rsidR="00000000" w14:paraId="7E3B974E" w14:textId="77777777">
        <w:tblPrEx>
          <w:tblCellMar>
            <w:top w:w="0" w:type="dxa"/>
            <w:bottom w:w="0" w:type="dxa"/>
          </w:tblCellMar>
        </w:tblPrEx>
        <w:tc>
          <w:tcPr>
            <w:tcW w:w="7867" w:type="dxa"/>
          </w:tcPr>
          <w:p w14:paraId="528391C2" w14:textId="77777777" w:rsidR="00000000" w:rsidRDefault="00000000">
            <w:pPr>
              <w:pStyle w:val="financials"/>
              <w:tabs>
                <w:tab w:val="clear" w:pos="7952"/>
                <w:tab w:val="clear" w:pos="9088"/>
                <w:tab w:val="clear" w:pos="10224"/>
              </w:tabs>
            </w:pPr>
            <w:r>
              <w:t>– finance leases principal amount</w:t>
            </w:r>
          </w:p>
        </w:tc>
        <w:tc>
          <w:tcPr>
            <w:tcW w:w="1123" w:type="dxa"/>
            <w:gridSpan w:val="2"/>
          </w:tcPr>
          <w:p w14:paraId="1C7BACF3" w14:textId="77777777" w:rsidR="00000000" w:rsidRDefault="00000000">
            <w:pPr>
              <w:pStyle w:val="financials"/>
              <w:tabs>
                <w:tab w:val="clear" w:pos="7952"/>
                <w:tab w:val="clear" w:pos="9088"/>
                <w:tab w:val="clear" w:pos="10224"/>
              </w:tabs>
              <w:jc w:val="right"/>
            </w:pPr>
          </w:p>
        </w:tc>
        <w:tc>
          <w:tcPr>
            <w:tcW w:w="1132" w:type="dxa"/>
          </w:tcPr>
          <w:p w14:paraId="4FA6A837" w14:textId="77777777" w:rsidR="00000000" w:rsidRDefault="00000000">
            <w:pPr>
              <w:pStyle w:val="financials"/>
              <w:tabs>
                <w:tab w:val="clear" w:pos="7952"/>
                <w:tab w:val="clear" w:pos="9088"/>
                <w:tab w:val="clear" w:pos="10224"/>
              </w:tabs>
              <w:jc w:val="right"/>
            </w:pPr>
            <w:r>
              <w:t>(13)</w:t>
            </w:r>
          </w:p>
        </w:tc>
        <w:tc>
          <w:tcPr>
            <w:tcW w:w="859" w:type="dxa"/>
          </w:tcPr>
          <w:p w14:paraId="479019D3" w14:textId="77777777" w:rsidR="00000000" w:rsidRDefault="00000000">
            <w:pPr>
              <w:pStyle w:val="financials"/>
              <w:tabs>
                <w:tab w:val="clear" w:pos="7952"/>
                <w:tab w:val="clear" w:pos="9088"/>
                <w:tab w:val="clear" w:pos="10224"/>
              </w:tabs>
              <w:jc w:val="right"/>
            </w:pPr>
            <w:r>
              <w:t>(22)</w:t>
            </w:r>
          </w:p>
        </w:tc>
      </w:tr>
      <w:tr w:rsidR="00000000" w14:paraId="2FAB079A" w14:textId="77777777">
        <w:tblPrEx>
          <w:tblCellMar>
            <w:top w:w="0" w:type="dxa"/>
            <w:bottom w:w="0" w:type="dxa"/>
          </w:tblCellMar>
        </w:tblPrEx>
        <w:tc>
          <w:tcPr>
            <w:tcW w:w="7867" w:type="dxa"/>
          </w:tcPr>
          <w:p w14:paraId="4F287B81" w14:textId="77777777" w:rsidR="00000000" w:rsidRDefault="00000000">
            <w:pPr>
              <w:pStyle w:val="financials"/>
              <w:tabs>
                <w:tab w:val="clear" w:pos="7952"/>
                <w:tab w:val="clear" w:pos="9088"/>
                <w:tab w:val="clear" w:pos="10224"/>
              </w:tabs>
            </w:pPr>
            <w:r>
              <w:t>Employee share loans (net)</w:t>
            </w:r>
          </w:p>
        </w:tc>
        <w:tc>
          <w:tcPr>
            <w:tcW w:w="1123" w:type="dxa"/>
            <w:gridSpan w:val="2"/>
          </w:tcPr>
          <w:p w14:paraId="5F16DA8E" w14:textId="77777777" w:rsidR="00000000" w:rsidRDefault="00000000">
            <w:pPr>
              <w:pStyle w:val="financials"/>
              <w:tabs>
                <w:tab w:val="clear" w:pos="7952"/>
                <w:tab w:val="clear" w:pos="9088"/>
                <w:tab w:val="clear" w:pos="10224"/>
              </w:tabs>
              <w:jc w:val="right"/>
            </w:pPr>
          </w:p>
        </w:tc>
        <w:tc>
          <w:tcPr>
            <w:tcW w:w="1132" w:type="dxa"/>
          </w:tcPr>
          <w:p w14:paraId="0ACB597F" w14:textId="77777777" w:rsidR="00000000" w:rsidRDefault="00000000">
            <w:pPr>
              <w:pStyle w:val="financials"/>
              <w:tabs>
                <w:tab w:val="clear" w:pos="7952"/>
                <w:tab w:val="clear" w:pos="9088"/>
                <w:tab w:val="clear" w:pos="10224"/>
              </w:tabs>
              <w:jc w:val="right"/>
            </w:pPr>
            <w:r>
              <w:t>24</w:t>
            </w:r>
          </w:p>
        </w:tc>
        <w:tc>
          <w:tcPr>
            <w:tcW w:w="859" w:type="dxa"/>
          </w:tcPr>
          <w:p w14:paraId="363523CC" w14:textId="77777777" w:rsidR="00000000" w:rsidRDefault="00000000">
            <w:pPr>
              <w:pStyle w:val="financials"/>
              <w:tabs>
                <w:tab w:val="clear" w:pos="7952"/>
                <w:tab w:val="clear" w:pos="9088"/>
                <w:tab w:val="clear" w:pos="10224"/>
              </w:tabs>
              <w:jc w:val="right"/>
            </w:pPr>
            <w:r>
              <w:t>33</w:t>
            </w:r>
          </w:p>
        </w:tc>
      </w:tr>
      <w:tr w:rsidR="00000000" w14:paraId="66D25F44" w14:textId="77777777">
        <w:tblPrEx>
          <w:tblCellMar>
            <w:top w:w="0" w:type="dxa"/>
            <w:bottom w:w="0" w:type="dxa"/>
          </w:tblCellMar>
        </w:tblPrEx>
        <w:tc>
          <w:tcPr>
            <w:tcW w:w="7867" w:type="dxa"/>
          </w:tcPr>
          <w:p w14:paraId="4F4F6527" w14:textId="77777777" w:rsidR="00000000" w:rsidRDefault="00000000">
            <w:pPr>
              <w:pStyle w:val="financials"/>
              <w:tabs>
                <w:tab w:val="clear" w:pos="7952"/>
                <w:tab w:val="clear" w:pos="9088"/>
                <w:tab w:val="clear" w:pos="10224"/>
              </w:tabs>
            </w:pPr>
            <w:r>
              <w:t>Loan to joint venture entity</w:t>
            </w:r>
          </w:p>
        </w:tc>
        <w:tc>
          <w:tcPr>
            <w:tcW w:w="1123" w:type="dxa"/>
            <w:gridSpan w:val="2"/>
          </w:tcPr>
          <w:p w14:paraId="33E86A93" w14:textId="77777777" w:rsidR="00000000" w:rsidRDefault="00000000">
            <w:pPr>
              <w:pStyle w:val="financials"/>
              <w:tabs>
                <w:tab w:val="clear" w:pos="7952"/>
                <w:tab w:val="clear" w:pos="9088"/>
                <w:tab w:val="clear" w:pos="10224"/>
              </w:tabs>
              <w:jc w:val="right"/>
            </w:pPr>
          </w:p>
        </w:tc>
        <w:tc>
          <w:tcPr>
            <w:tcW w:w="1132" w:type="dxa"/>
          </w:tcPr>
          <w:p w14:paraId="764D6855" w14:textId="77777777" w:rsidR="00000000" w:rsidRDefault="00000000">
            <w:pPr>
              <w:pStyle w:val="financials"/>
              <w:tabs>
                <w:tab w:val="clear" w:pos="7952"/>
                <w:tab w:val="clear" w:pos="9088"/>
                <w:tab w:val="clear" w:pos="10224"/>
              </w:tabs>
              <w:jc w:val="right"/>
            </w:pPr>
            <w:r>
              <w:t>(226)</w:t>
            </w:r>
          </w:p>
        </w:tc>
        <w:tc>
          <w:tcPr>
            <w:tcW w:w="859" w:type="dxa"/>
          </w:tcPr>
          <w:p w14:paraId="12A88A67" w14:textId="77777777" w:rsidR="00000000" w:rsidRDefault="00000000">
            <w:pPr>
              <w:pStyle w:val="financials"/>
              <w:tabs>
                <w:tab w:val="clear" w:pos="7952"/>
                <w:tab w:val="clear" w:pos="9088"/>
                <w:tab w:val="clear" w:pos="10224"/>
              </w:tabs>
              <w:jc w:val="right"/>
            </w:pPr>
            <w:r>
              <w:t>–</w:t>
            </w:r>
          </w:p>
        </w:tc>
      </w:tr>
      <w:tr w:rsidR="00000000" w14:paraId="7DDFE812" w14:textId="77777777">
        <w:tblPrEx>
          <w:tblCellMar>
            <w:top w:w="0" w:type="dxa"/>
            <w:bottom w:w="0" w:type="dxa"/>
          </w:tblCellMar>
        </w:tblPrEx>
        <w:tc>
          <w:tcPr>
            <w:tcW w:w="7867" w:type="dxa"/>
          </w:tcPr>
          <w:p w14:paraId="2F9DA958" w14:textId="77777777" w:rsidR="00000000" w:rsidRDefault="00000000">
            <w:pPr>
              <w:pStyle w:val="financials"/>
              <w:tabs>
                <w:tab w:val="clear" w:pos="7952"/>
                <w:tab w:val="clear" w:pos="9088"/>
                <w:tab w:val="clear" w:pos="10224"/>
              </w:tabs>
            </w:pPr>
            <w:r>
              <w:t>Dividends paid</w:t>
            </w:r>
          </w:p>
        </w:tc>
        <w:tc>
          <w:tcPr>
            <w:tcW w:w="1123" w:type="dxa"/>
            <w:gridSpan w:val="2"/>
          </w:tcPr>
          <w:p w14:paraId="4E764F30" w14:textId="77777777" w:rsidR="00000000" w:rsidRDefault="00000000">
            <w:pPr>
              <w:pStyle w:val="financials"/>
              <w:tabs>
                <w:tab w:val="clear" w:pos="7952"/>
                <w:tab w:val="clear" w:pos="9088"/>
                <w:tab w:val="clear" w:pos="10224"/>
              </w:tabs>
              <w:jc w:val="right"/>
            </w:pPr>
          </w:p>
        </w:tc>
        <w:tc>
          <w:tcPr>
            <w:tcW w:w="1132" w:type="dxa"/>
          </w:tcPr>
          <w:p w14:paraId="2BC8C373" w14:textId="77777777" w:rsidR="00000000" w:rsidRDefault="00000000">
            <w:pPr>
              <w:pStyle w:val="financials"/>
              <w:tabs>
                <w:tab w:val="clear" w:pos="7952"/>
                <w:tab w:val="clear" w:pos="9088"/>
                <w:tab w:val="clear" w:pos="10224"/>
              </w:tabs>
              <w:jc w:val="right"/>
            </w:pPr>
            <w:r>
              <w:t>(3,186)</w:t>
            </w:r>
          </w:p>
        </w:tc>
        <w:tc>
          <w:tcPr>
            <w:tcW w:w="859" w:type="dxa"/>
          </w:tcPr>
          <w:p w14:paraId="4FFED28A" w14:textId="77777777" w:rsidR="00000000" w:rsidRDefault="00000000">
            <w:pPr>
              <w:pStyle w:val="financials"/>
              <w:tabs>
                <w:tab w:val="clear" w:pos="7952"/>
                <w:tab w:val="clear" w:pos="9088"/>
                <w:tab w:val="clear" w:pos="10224"/>
              </w:tabs>
              <w:jc w:val="right"/>
            </w:pPr>
            <w:r>
              <w:t>(3,345)</w:t>
            </w:r>
          </w:p>
        </w:tc>
      </w:tr>
      <w:tr w:rsidR="00000000" w14:paraId="2525A9A1" w14:textId="77777777">
        <w:tblPrEx>
          <w:tblCellMar>
            <w:top w:w="0" w:type="dxa"/>
            <w:bottom w:w="0" w:type="dxa"/>
          </w:tblCellMar>
        </w:tblPrEx>
        <w:tc>
          <w:tcPr>
            <w:tcW w:w="7867" w:type="dxa"/>
          </w:tcPr>
          <w:p w14:paraId="11D708FB" w14:textId="77777777" w:rsidR="00000000" w:rsidRDefault="00000000">
            <w:pPr>
              <w:pStyle w:val="financials"/>
              <w:tabs>
                <w:tab w:val="clear" w:pos="7952"/>
                <w:tab w:val="clear" w:pos="9088"/>
                <w:tab w:val="clear" w:pos="10224"/>
              </w:tabs>
            </w:pPr>
            <w:r>
              <w:t>Share buy-back</w:t>
            </w:r>
          </w:p>
        </w:tc>
        <w:tc>
          <w:tcPr>
            <w:tcW w:w="1123" w:type="dxa"/>
            <w:gridSpan w:val="2"/>
          </w:tcPr>
          <w:p w14:paraId="01804434" w14:textId="77777777" w:rsidR="00000000" w:rsidRDefault="00000000">
            <w:pPr>
              <w:pStyle w:val="financials"/>
              <w:tabs>
                <w:tab w:val="clear" w:pos="7952"/>
                <w:tab w:val="clear" w:pos="9088"/>
                <w:tab w:val="clear" w:pos="10224"/>
              </w:tabs>
              <w:jc w:val="right"/>
            </w:pPr>
          </w:p>
        </w:tc>
        <w:tc>
          <w:tcPr>
            <w:tcW w:w="1132" w:type="dxa"/>
          </w:tcPr>
          <w:p w14:paraId="30C52927" w14:textId="77777777" w:rsidR="00000000" w:rsidRDefault="00000000">
            <w:pPr>
              <w:pStyle w:val="financials"/>
              <w:tabs>
                <w:tab w:val="clear" w:pos="7952"/>
                <w:tab w:val="clear" w:pos="9088"/>
                <w:tab w:val="clear" w:pos="10224"/>
              </w:tabs>
              <w:jc w:val="right"/>
            </w:pPr>
            <w:r>
              <w:t>(1,009)</w:t>
            </w:r>
          </w:p>
        </w:tc>
        <w:tc>
          <w:tcPr>
            <w:tcW w:w="859" w:type="dxa"/>
          </w:tcPr>
          <w:p w14:paraId="16C881BB" w14:textId="77777777" w:rsidR="00000000" w:rsidRDefault="00000000">
            <w:pPr>
              <w:pStyle w:val="financials"/>
              <w:tabs>
                <w:tab w:val="clear" w:pos="7952"/>
                <w:tab w:val="clear" w:pos="9088"/>
                <w:tab w:val="clear" w:pos="10224"/>
              </w:tabs>
              <w:jc w:val="right"/>
            </w:pPr>
            <w:r>
              <w:t>–</w:t>
            </w:r>
          </w:p>
        </w:tc>
      </w:tr>
      <w:tr w:rsidR="00000000" w14:paraId="4A7170AE" w14:textId="77777777">
        <w:tblPrEx>
          <w:tblCellMar>
            <w:top w:w="0" w:type="dxa"/>
            <w:bottom w:w="0" w:type="dxa"/>
          </w:tblCellMar>
        </w:tblPrEx>
        <w:tc>
          <w:tcPr>
            <w:tcW w:w="7867" w:type="dxa"/>
          </w:tcPr>
          <w:p w14:paraId="30E95AA5" w14:textId="77777777" w:rsidR="00000000" w:rsidRDefault="00000000">
            <w:pPr>
              <w:pStyle w:val="financials"/>
              <w:tabs>
                <w:tab w:val="clear" w:pos="7952"/>
                <w:tab w:val="clear" w:pos="9088"/>
                <w:tab w:val="clear" w:pos="10224"/>
              </w:tabs>
            </w:pPr>
            <w:r>
              <w:t>Net cash used in financing activities</w:t>
            </w:r>
          </w:p>
        </w:tc>
        <w:tc>
          <w:tcPr>
            <w:tcW w:w="1123" w:type="dxa"/>
            <w:gridSpan w:val="2"/>
          </w:tcPr>
          <w:p w14:paraId="03474346" w14:textId="77777777" w:rsidR="00000000" w:rsidRDefault="00000000">
            <w:pPr>
              <w:pStyle w:val="financials"/>
              <w:tabs>
                <w:tab w:val="clear" w:pos="7952"/>
                <w:tab w:val="clear" w:pos="9088"/>
                <w:tab w:val="clear" w:pos="10224"/>
              </w:tabs>
              <w:jc w:val="right"/>
            </w:pPr>
          </w:p>
        </w:tc>
        <w:tc>
          <w:tcPr>
            <w:tcW w:w="1132" w:type="dxa"/>
          </w:tcPr>
          <w:p w14:paraId="5FEC8FA9" w14:textId="77777777" w:rsidR="00000000" w:rsidRDefault="00000000">
            <w:pPr>
              <w:pStyle w:val="financials"/>
              <w:tabs>
                <w:tab w:val="clear" w:pos="7952"/>
                <w:tab w:val="clear" w:pos="9088"/>
                <w:tab w:val="clear" w:pos="10224"/>
              </w:tabs>
              <w:jc w:val="right"/>
            </w:pPr>
            <w:r>
              <w:t>(4,776)</w:t>
            </w:r>
          </w:p>
        </w:tc>
        <w:tc>
          <w:tcPr>
            <w:tcW w:w="859" w:type="dxa"/>
          </w:tcPr>
          <w:p w14:paraId="11502393" w14:textId="77777777" w:rsidR="00000000" w:rsidRDefault="00000000">
            <w:pPr>
              <w:pStyle w:val="financials"/>
              <w:tabs>
                <w:tab w:val="clear" w:pos="7952"/>
                <w:tab w:val="clear" w:pos="9088"/>
                <w:tab w:val="clear" w:pos="10224"/>
              </w:tabs>
              <w:jc w:val="right"/>
            </w:pPr>
            <w:r>
              <w:t>(4,317)</w:t>
            </w:r>
          </w:p>
        </w:tc>
      </w:tr>
      <w:tr w:rsidR="00000000" w14:paraId="07D3E533" w14:textId="77777777">
        <w:tblPrEx>
          <w:tblCellMar>
            <w:top w:w="0" w:type="dxa"/>
            <w:bottom w:w="0" w:type="dxa"/>
          </w:tblCellMar>
        </w:tblPrEx>
        <w:tc>
          <w:tcPr>
            <w:tcW w:w="7867" w:type="dxa"/>
          </w:tcPr>
          <w:p w14:paraId="7CFC987A" w14:textId="77777777" w:rsidR="00000000" w:rsidRDefault="00000000">
            <w:pPr>
              <w:pStyle w:val="financials"/>
              <w:tabs>
                <w:tab w:val="clear" w:pos="7952"/>
                <w:tab w:val="clear" w:pos="9088"/>
                <w:tab w:val="clear" w:pos="10224"/>
              </w:tabs>
            </w:pPr>
            <w:r>
              <w:t>Net increase/(decrease)in cash</w:t>
            </w:r>
          </w:p>
        </w:tc>
        <w:tc>
          <w:tcPr>
            <w:tcW w:w="1123" w:type="dxa"/>
            <w:gridSpan w:val="2"/>
          </w:tcPr>
          <w:p w14:paraId="0172754A" w14:textId="77777777" w:rsidR="00000000" w:rsidRDefault="00000000">
            <w:pPr>
              <w:pStyle w:val="financials"/>
              <w:tabs>
                <w:tab w:val="clear" w:pos="7952"/>
                <w:tab w:val="clear" w:pos="9088"/>
                <w:tab w:val="clear" w:pos="10224"/>
              </w:tabs>
              <w:jc w:val="right"/>
            </w:pPr>
          </w:p>
        </w:tc>
        <w:tc>
          <w:tcPr>
            <w:tcW w:w="1132" w:type="dxa"/>
          </w:tcPr>
          <w:p w14:paraId="1F0A39D4" w14:textId="77777777" w:rsidR="00000000" w:rsidRDefault="00000000">
            <w:pPr>
              <w:pStyle w:val="financials"/>
              <w:tabs>
                <w:tab w:val="clear" w:pos="7952"/>
                <w:tab w:val="clear" w:pos="9088"/>
                <w:tab w:val="clear" w:pos="10224"/>
              </w:tabs>
              <w:jc w:val="right"/>
            </w:pPr>
            <w:r>
              <w:t>(613)</w:t>
            </w:r>
          </w:p>
        </w:tc>
        <w:tc>
          <w:tcPr>
            <w:tcW w:w="859" w:type="dxa"/>
          </w:tcPr>
          <w:p w14:paraId="6659385B" w14:textId="77777777" w:rsidR="00000000" w:rsidRDefault="00000000">
            <w:pPr>
              <w:pStyle w:val="financials"/>
              <w:tabs>
                <w:tab w:val="clear" w:pos="7952"/>
                <w:tab w:val="clear" w:pos="9088"/>
                <w:tab w:val="clear" w:pos="10224"/>
              </w:tabs>
              <w:jc w:val="right"/>
            </w:pPr>
            <w:r>
              <w:t>248</w:t>
            </w:r>
          </w:p>
        </w:tc>
      </w:tr>
      <w:tr w:rsidR="00000000" w14:paraId="4D5739C6" w14:textId="77777777">
        <w:tblPrEx>
          <w:tblCellMar>
            <w:top w:w="0" w:type="dxa"/>
            <w:bottom w:w="0" w:type="dxa"/>
          </w:tblCellMar>
        </w:tblPrEx>
        <w:tc>
          <w:tcPr>
            <w:tcW w:w="7867" w:type="dxa"/>
          </w:tcPr>
          <w:p w14:paraId="670C8122" w14:textId="77777777" w:rsidR="00000000" w:rsidRDefault="00000000">
            <w:pPr>
              <w:pStyle w:val="financials"/>
              <w:tabs>
                <w:tab w:val="clear" w:pos="7952"/>
                <w:tab w:val="clear" w:pos="9088"/>
                <w:tab w:val="clear" w:pos="10224"/>
              </w:tabs>
            </w:pPr>
            <w:r>
              <w:t>Foreign currency conversion</w:t>
            </w:r>
          </w:p>
        </w:tc>
        <w:tc>
          <w:tcPr>
            <w:tcW w:w="1123" w:type="dxa"/>
            <w:gridSpan w:val="2"/>
          </w:tcPr>
          <w:p w14:paraId="65C2EA9D" w14:textId="77777777" w:rsidR="00000000" w:rsidRDefault="00000000">
            <w:pPr>
              <w:pStyle w:val="financials"/>
              <w:tabs>
                <w:tab w:val="clear" w:pos="7952"/>
                <w:tab w:val="clear" w:pos="9088"/>
                <w:tab w:val="clear" w:pos="10224"/>
              </w:tabs>
              <w:jc w:val="right"/>
            </w:pPr>
          </w:p>
        </w:tc>
        <w:tc>
          <w:tcPr>
            <w:tcW w:w="1132" w:type="dxa"/>
          </w:tcPr>
          <w:p w14:paraId="01AF6D25" w14:textId="77777777" w:rsidR="00000000" w:rsidRDefault="00000000">
            <w:pPr>
              <w:pStyle w:val="financials"/>
              <w:tabs>
                <w:tab w:val="clear" w:pos="7952"/>
                <w:tab w:val="clear" w:pos="9088"/>
                <w:tab w:val="clear" w:pos="10224"/>
              </w:tabs>
              <w:jc w:val="right"/>
            </w:pPr>
            <w:r>
              <w:t>–</w:t>
            </w:r>
          </w:p>
        </w:tc>
        <w:tc>
          <w:tcPr>
            <w:tcW w:w="859" w:type="dxa"/>
          </w:tcPr>
          <w:p w14:paraId="41FACB54" w14:textId="77777777" w:rsidR="00000000" w:rsidRDefault="00000000">
            <w:pPr>
              <w:pStyle w:val="financials"/>
              <w:tabs>
                <w:tab w:val="clear" w:pos="7952"/>
                <w:tab w:val="clear" w:pos="9088"/>
                <w:tab w:val="clear" w:pos="10224"/>
              </w:tabs>
              <w:jc w:val="right"/>
            </w:pPr>
            <w:r>
              <w:t>(18)</w:t>
            </w:r>
          </w:p>
        </w:tc>
      </w:tr>
      <w:tr w:rsidR="00000000" w14:paraId="0B21FA46" w14:textId="77777777">
        <w:tblPrEx>
          <w:tblCellMar>
            <w:top w:w="0" w:type="dxa"/>
            <w:bottom w:w="0" w:type="dxa"/>
          </w:tblCellMar>
        </w:tblPrEx>
        <w:tc>
          <w:tcPr>
            <w:tcW w:w="7867" w:type="dxa"/>
          </w:tcPr>
          <w:p w14:paraId="26502CC2" w14:textId="77777777" w:rsidR="00000000" w:rsidRDefault="00000000">
            <w:pPr>
              <w:pStyle w:val="financials"/>
              <w:tabs>
                <w:tab w:val="clear" w:pos="7952"/>
                <w:tab w:val="clear" w:pos="9088"/>
                <w:tab w:val="clear" w:pos="10224"/>
              </w:tabs>
            </w:pPr>
            <w:r>
              <w:t>Cash at the beginning of the year</w:t>
            </w:r>
          </w:p>
        </w:tc>
        <w:tc>
          <w:tcPr>
            <w:tcW w:w="1123" w:type="dxa"/>
            <w:gridSpan w:val="2"/>
          </w:tcPr>
          <w:p w14:paraId="6CD1E16B" w14:textId="77777777" w:rsidR="00000000" w:rsidRDefault="00000000">
            <w:pPr>
              <w:pStyle w:val="financials"/>
              <w:tabs>
                <w:tab w:val="clear" w:pos="7952"/>
                <w:tab w:val="clear" w:pos="9088"/>
                <w:tab w:val="clear" w:pos="10224"/>
              </w:tabs>
              <w:jc w:val="right"/>
            </w:pPr>
          </w:p>
        </w:tc>
        <w:tc>
          <w:tcPr>
            <w:tcW w:w="1132" w:type="dxa"/>
          </w:tcPr>
          <w:p w14:paraId="4AC1C8FF" w14:textId="77777777" w:rsidR="00000000" w:rsidRDefault="00000000">
            <w:pPr>
              <w:pStyle w:val="financials"/>
              <w:tabs>
                <w:tab w:val="clear" w:pos="7952"/>
                <w:tab w:val="clear" w:pos="9088"/>
                <w:tab w:val="clear" w:pos="10224"/>
              </w:tabs>
              <w:jc w:val="right"/>
            </w:pPr>
            <w:r>
              <w:t>1,300</w:t>
            </w:r>
          </w:p>
        </w:tc>
        <w:tc>
          <w:tcPr>
            <w:tcW w:w="859" w:type="dxa"/>
          </w:tcPr>
          <w:p w14:paraId="0748B3AF" w14:textId="77777777" w:rsidR="00000000" w:rsidRDefault="00000000">
            <w:pPr>
              <w:pStyle w:val="financials"/>
              <w:tabs>
                <w:tab w:val="clear" w:pos="7952"/>
                <w:tab w:val="clear" w:pos="9088"/>
                <w:tab w:val="clear" w:pos="10224"/>
              </w:tabs>
              <w:jc w:val="right"/>
            </w:pPr>
            <w:r>
              <w:t>1,070</w:t>
            </w:r>
          </w:p>
        </w:tc>
      </w:tr>
      <w:tr w:rsidR="00000000" w14:paraId="42022246" w14:textId="77777777">
        <w:tblPrEx>
          <w:tblCellMar>
            <w:top w:w="0" w:type="dxa"/>
            <w:bottom w:w="0" w:type="dxa"/>
          </w:tblCellMar>
        </w:tblPrEx>
        <w:tc>
          <w:tcPr>
            <w:tcW w:w="7867" w:type="dxa"/>
          </w:tcPr>
          <w:p w14:paraId="318AFDA9" w14:textId="77777777" w:rsidR="00000000" w:rsidRDefault="00000000">
            <w:pPr>
              <w:pStyle w:val="financials"/>
              <w:tabs>
                <w:tab w:val="clear" w:pos="7952"/>
                <w:tab w:val="clear" w:pos="9088"/>
                <w:tab w:val="clear" w:pos="10224"/>
              </w:tabs>
            </w:pPr>
            <w:r>
              <w:t>Cash at the end of the year</w:t>
            </w:r>
          </w:p>
        </w:tc>
        <w:tc>
          <w:tcPr>
            <w:tcW w:w="1123" w:type="dxa"/>
            <w:gridSpan w:val="2"/>
          </w:tcPr>
          <w:p w14:paraId="3C321902" w14:textId="77777777" w:rsidR="00000000" w:rsidRDefault="00000000">
            <w:pPr>
              <w:pStyle w:val="financials"/>
              <w:tabs>
                <w:tab w:val="clear" w:pos="7952"/>
                <w:tab w:val="clear" w:pos="9088"/>
                <w:tab w:val="clear" w:pos="10224"/>
              </w:tabs>
              <w:jc w:val="right"/>
            </w:pPr>
          </w:p>
        </w:tc>
        <w:tc>
          <w:tcPr>
            <w:tcW w:w="1132" w:type="dxa"/>
          </w:tcPr>
          <w:p w14:paraId="68F628AE" w14:textId="77777777" w:rsidR="00000000" w:rsidRDefault="00000000">
            <w:pPr>
              <w:pStyle w:val="financials"/>
              <w:tabs>
                <w:tab w:val="clear" w:pos="7952"/>
                <w:tab w:val="clear" w:pos="9088"/>
                <w:tab w:val="clear" w:pos="10224"/>
              </w:tabs>
              <w:jc w:val="right"/>
            </w:pPr>
            <w:r>
              <w:t>687</w:t>
            </w:r>
          </w:p>
        </w:tc>
        <w:tc>
          <w:tcPr>
            <w:tcW w:w="859" w:type="dxa"/>
          </w:tcPr>
          <w:p w14:paraId="46839BF0" w14:textId="77777777" w:rsidR="00000000" w:rsidRDefault="00000000">
            <w:pPr>
              <w:pStyle w:val="financials"/>
              <w:tabs>
                <w:tab w:val="clear" w:pos="7952"/>
                <w:tab w:val="clear" w:pos="9088"/>
                <w:tab w:val="clear" w:pos="10224"/>
              </w:tabs>
              <w:jc w:val="right"/>
            </w:pPr>
            <w:r>
              <w:t>1,300</w:t>
            </w:r>
          </w:p>
        </w:tc>
      </w:tr>
    </w:tbl>
    <w:p w14:paraId="66E9BA55" w14:textId="77777777" w:rsidR="00000000" w:rsidRDefault="00000000">
      <w:pPr>
        <w:pStyle w:val="Notes"/>
      </w:pPr>
      <w:r>
        <w:t>The above statement of cash flows should be read in conjunction with the accompanying notes and discussion and analysis. The financial statements and specific disclosures have been derived from the financial report contained in the “Annual Report 2004”. This concise financial report cannot be expected to provide as full an understanding of the financial performance, financial position and cash flow activities of Telstra as the financial report. Further financial information can be obtained from the “Annual Report 2004” which is available, free of charge, upon request to Telstra.</w:t>
      </w:r>
    </w:p>
    <w:p w14:paraId="2F9E4617" w14:textId="77777777" w:rsidR="00000000" w:rsidRDefault="00000000">
      <w:pPr>
        <w:pStyle w:val="Heading"/>
      </w:pPr>
      <w:r>
        <w:br w:type="page"/>
        <w:t xml:space="preserve">discussion and analysis </w:t>
      </w:r>
    </w:p>
    <w:p w14:paraId="65F3B9D1" w14:textId="77777777" w:rsidR="00000000" w:rsidRDefault="00000000">
      <w:pPr>
        <w:pStyle w:val="Subhead"/>
      </w:pPr>
      <w:r>
        <w:t>statement of financial position</w:t>
      </w:r>
    </w:p>
    <w:p w14:paraId="522C827B" w14:textId="77777777" w:rsidR="00000000" w:rsidRDefault="00000000">
      <w:pPr>
        <w:pStyle w:val="Notes"/>
      </w:pPr>
      <w:r>
        <w:t>We continued to maintain a strong financial position with net assets of $15,361 million, compared with net assets of $15,422 million as at 30 June 2003.</w:t>
      </w:r>
    </w:p>
    <w:p w14:paraId="109696AE" w14:textId="77777777" w:rsidR="00000000" w:rsidRDefault="00000000">
      <w:pPr>
        <w:pStyle w:val="Notes"/>
      </w:pPr>
      <w:r>
        <w:t>The decrease in net assets by $61 million comprised a reduction in our total assets of $606 million and a decrease in total liabilities of $545 million.</w:t>
      </w:r>
    </w:p>
    <w:p w14:paraId="7C1F5D8F" w14:textId="77777777" w:rsidR="00000000" w:rsidRDefault="00000000">
      <w:pPr>
        <w:pStyle w:val="Notes"/>
      </w:pPr>
      <w:r>
        <w:t>The decrease in total assets of $606 million was primarily due to the following movements during the year:</w:t>
      </w:r>
    </w:p>
    <w:p w14:paraId="5A553AAC" w14:textId="77777777" w:rsidR="00000000" w:rsidRDefault="00000000">
      <w:pPr>
        <w:pStyle w:val="Notes"/>
      </w:pPr>
      <w:r>
        <w:t>•</w:t>
      </w:r>
      <w:r>
        <w:tab/>
        <w:t>Cash assets decreased by $613 million due to management of our working capital and the off market share buy-back completed in November 2003;</w:t>
      </w:r>
    </w:p>
    <w:p w14:paraId="12B8BEEA" w14:textId="77777777" w:rsidR="00000000" w:rsidRDefault="00000000">
      <w:pPr>
        <w:pStyle w:val="Notes"/>
      </w:pPr>
      <w:r>
        <w:t>•</w:t>
      </w:r>
      <w:r>
        <w:tab/>
        <w:t>Our property, plant and equipment decreased by $149 million, due mainly to depreciation and amortisation charges; and</w:t>
      </w:r>
    </w:p>
    <w:p w14:paraId="5480D619" w14:textId="77777777" w:rsidR="00000000" w:rsidRDefault="00000000">
      <w:pPr>
        <w:pStyle w:val="Notes"/>
      </w:pPr>
      <w:r>
        <w:t>•</w:t>
      </w:r>
      <w:r>
        <w:tab/>
        <w:t>Offset by current other assets being higher due to increasing deferred mobile handset subsidies of $94 million.</w:t>
      </w:r>
    </w:p>
    <w:p w14:paraId="6DA254AC" w14:textId="77777777" w:rsidR="00000000" w:rsidRDefault="00000000">
      <w:pPr>
        <w:pStyle w:val="Notes"/>
      </w:pPr>
      <w:r>
        <w:t>The decrease in total liabilities of $545 million was primarily due to a reduction in total interest-bearing liabilities, which was attributable to the repayment of loans from free cash flow generated during the year.</w:t>
      </w:r>
    </w:p>
    <w:p w14:paraId="0797314A" w14:textId="77777777" w:rsidR="00000000" w:rsidRDefault="00000000">
      <w:pPr>
        <w:pStyle w:val="Notes"/>
      </w:pPr>
      <w:r>
        <w:t xml:space="preserve">The group continued to maintain a strong free cash flow position, which enabled the company to pay strong dividends, fund the acquisition of the Trading Post Group and complete an off market share buy-back. We have gained cash through continued strong company operating activities and through careful capital and cash management. We have also achieved a sustainable reduction in capital expenditure. </w:t>
      </w:r>
    </w:p>
    <w:p w14:paraId="4E4A9F73" w14:textId="77777777" w:rsidR="00000000" w:rsidRDefault="00000000">
      <w:pPr>
        <w:pStyle w:val="Notes"/>
      </w:pPr>
    </w:p>
    <w:p w14:paraId="1FD3E821" w14:textId="77777777" w:rsidR="00000000" w:rsidRDefault="00000000">
      <w:pPr>
        <w:pStyle w:val="Notes"/>
      </w:pPr>
    </w:p>
    <w:p w14:paraId="1F7CFC4D" w14:textId="77777777" w:rsidR="00000000" w:rsidRDefault="00000000">
      <w:pPr>
        <w:pStyle w:val="Subhead"/>
      </w:pPr>
      <w:r>
        <w:t xml:space="preserve">statement of cash flows </w:t>
      </w:r>
    </w:p>
    <w:p w14:paraId="18E7E64C" w14:textId="77777777" w:rsidR="00000000" w:rsidRDefault="00000000">
      <w:pPr>
        <w:pStyle w:val="Notes"/>
      </w:pPr>
      <w:r>
        <w:t xml:space="preserve">We continued to generate strong cash flow from operating activities of $7,433 million (2003: $7,057 million). This position was the result of continued tight control of expenditure and improved working capital management, partially offset by higher tax payments. </w:t>
      </w:r>
    </w:p>
    <w:p w14:paraId="137AC0A9" w14:textId="77777777" w:rsidR="00000000" w:rsidRDefault="00000000">
      <w:pPr>
        <w:pStyle w:val="Notes"/>
      </w:pPr>
      <w:r>
        <w:t xml:space="preserve">Cash used in investing activities was $3,270 million, representing an increase of $778 million over the prior year. The increase is mainly attributable to the acquisition of the Trading Post Group for $634 million and the Cable Telecom group for $31 million net of cash balances acquired. In addition, a decrease of $629 million in our proceeds from property, plant and equipment was due mainly to the sale of a portfolio of seven office properties in fiscal 2003. </w:t>
      </w:r>
    </w:p>
    <w:p w14:paraId="673DDF12" w14:textId="77777777" w:rsidR="00000000" w:rsidRDefault="00000000">
      <w:pPr>
        <w:pStyle w:val="Notes"/>
      </w:pPr>
      <w:r>
        <w:t xml:space="preserve">The current year proceeds on sale included $154 million from the sale of our interest in IBMGSA, $50 million from the sale of our interest in PT Mitra Global Telekomunikasi Indonesia and $168 million from the sale of property, plant and equipment. </w:t>
      </w:r>
    </w:p>
    <w:p w14:paraId="4BA3A0E9" w14:textId="77777777" w:rsidR="00000000" w:rsidRDefault="00000000">
      <w:pPr>
        <w:pStyle w:val="Notes"/>
      </w:pPr>
      <w:r>
        <w:t>Total cash flow before financing activities (free cash flow) decreased to $4,163 million (2003: $4,565 million).</w:t>
      </w:r>
    </w:p>
    <w:p w14:paraId="5F60EFA5" w14:textId="77777777" w:rsidR="00000000" w:rsidRDefault="00000000">
      <w:pPr>
        <w:pStyle w:val="Notes"/>
      </w:pPr>
      <w:r>
        <w:t xml:space="preserve">Our cash used in financing activities was $4,776 million (2003: $4,317 million) after dividend payments of $3,186 million (2003: $3,345 million), a share buy-back of $1,009 million (2003: nil) and net repayment of borrowings of $581 million (2003: $972 million). </w:t>
      </w:r>
    </w:p>
    <w:p w14:paraId="24D68773" w14:textId="77777777" w:rsidR="00000000" w:rsidRDefault="00000000">
      <w:pPr>
        <w:pStyle w:val="Heading"/>
      </w:pPr>
      <w:r>
        <w:br w:type="page"/>
        <w:t>notes to the concise financial statements</w:t>
      </w:r>
    </w:p>
    <w:p w14:paraId="55171FF1" w14:textId="77777777" w:rsidR="00000000" w:rsidRDefault="00000000">
      <w:pPr>
        <w:pStyle w:val="Subhead"/>
      </w:pPr>
      <w:r>
        <w:t>1. Accounting policies</w:t>
      </w:r>
    </w:p>
    <w:p w14:paraId="7331403B" w14:textId="77777777" w:rsidR="00000000" w:rsidRDefault="00000000">
      <w:pPr>
        <w:pStyle w:val="Subhead2"/>
      </w:pPr>
      <w:r>
        <w:t>Basis of preparation of the concise financial report</w:t>
      </w:r>
    </w:p>
    <w:p w14:paraId="437A15EA" w14:textId="77777777" w:rsidR="00000000" w:rsidRDefault="00000000">
      <w:pPr>
        <w:pStyle w:val="Text"/>
      </w:pPr>
      <w:r>
        <w:t>The principal accounting policies adopted in preparing the concise financial report of Telstra Corporation Limited (referred to as the Telstra Entity) are included in the financial report which forms part of the detailed “Annual Report 2004”.</w:t>
      </w:r>
    </w:p>
    <w:p w14:paraId="3DA77CDD" w14:textId="77777777" w:rsidR="00000000" w:rsidRDefault="00000000">
      <w:pPr>
        <w:pStyle w:val="Text"/>
      </w:pPr>
      <w:r>
        <w:t>This concise financial report has been prepared in accordance with the Corporations Act 2001 and AASB 1039: “Concise Financial Reports” and is derived from the detailed “Annual Report 2004”.</w:t>
      </w:r>
    </w:p>
    <w:p w14:paraId="5D6DEF5E" w14:textId="77777777" w:rsidR="00000000" w:rsidRDefault="00000000">
      <w:pPr>
        <w:pStyle w:val="Text"/>
      </w:pPr>
      <w:r>
        <w:t>These accounting policies are consistent with those adopted in previous periods, apart from the following changes during fiscal 2004:</w:t>
      </w:r>
    </w:p>
    <w:p w14:paraId="5D84D51E" w14:textId="77777777" w:rsidR="00000000" w:rsidRDefault="00000000">
      <w:pPr>
        <w:pStyle w:val="Text"/>
      </w:pPr>
      <w:r>
        <w:t>Revenue arrangements with multiple deliverables</w:t>
      </w:r>
    </w:p>
    <w:p w14:paraId="4BF0D649" w14:textId="77777777" w:rsidR="00000000" w:rsidRDefault="00000000">
      <w:pPr>
        <w:pStyle w:val="Text"/>
      </w:pPr>
      <w:r>
        <w:t>It is our policy to prepare our financial statements to satisfy both AGAAP and USGAAP and, in cases where there is no conflict between the two, we ensure that we incorporate the more detailed requirements in both AGAAP and USGAAP financial statements.</w:t>
      </w:r>
    </w:p>
    <w:p w14:paraId="7159880E" w14:textId="77777777" w:rsidR="00000000" w:rsidRDefault="00000000">
      <w:pPr>
        <w:pStyle w:val="Text"/>
      </w:pPr>
      <w:r>
        <w:t>In November 2002, the Emerging Issues Task Force in the US reached a consensus on Issue No. 00-21 (EITF 00-21), ‘Revenue Arrangements with Multiple Deliverables’. EITF 00-21 is applicable to us from 1 July 2003.</w:t>
      </w:r>
    </w:p>
    <w:p w14:paraId="12C5839D" w14:textId="77777777" w:rsidR="00000000" w:rsidRDefault="00000000">
      <w:pPr>
        <w:pStyle w:val="Text"/>
      </w:pPr>
      <w:r>
        <w:t>EITF 00-21 requires that where two or more revenue-generating activities or deliverables are sold under a single arrangement, each deliverable that is considered to be a separate unit of accounting under EITF 00-21 should be accounted for separately. When the deliverables in a multiple deliverable arrangement are not considered to be separate units of accounting the arrangement is accounted for as a single unit.</w:t>
      </w:r>
    </w:p>
    <w:p w14:paraId="3E56E1B2" w14:textId="77777777" w:rsidR="00000000" w:rsidRDefault="00000000">
      <w:pPr>
        <w:pStyle w:val="Text"/>
      </w:pPr>
      <w:r>
        <w:t>We allocate the consideration from the revenue arrangement to its separate units based on the relative fair values of each unit. If the fair value of the delivered item is not available, then revenue is allocated based on the difference between the total arrangement consideration and the fair value of the undelivered item. The revenue allocated to each unit under EITF 00-21 is then recognised in accordance with our revenue recognition policies.</w:t>
      </w:r>
    </w:p>
    <w:p w14:paraId="261D4454" w14:textId="77777777" w:rsidR="00000000" w:rsidRDefault="00000000">
      <w:pPr>
        <w:pStyle w:val="Text"/>
      </w:pPr>
      <w:r>
        <w:t>We currently have a number of arrangements with our customers that are considered to be distinguishable into separate units of accounting under EITF 00-21. These are:</w:t>
      </w:r>
    </w:p>
    <w:p w14:paraId="4BD31C1D" w14:textId="77777777" w:rsidR="00000000" w:rsidRDefault="00000000">
      <w:pPr>
        <w:pStyle w:val="Text"/>
      </w:pPr>
      <w:r>
        <w:t>•</w:t>
      </w:r>
      <w:r>
        <w:tab/>
        <w:t>mobile handsets that are offered as part of a mobile network contract or sold as part of a prepaid phone package;</w:t>
      </w:r>
    </w:p>
    <w:p w14:paraId="7CEA56F4" w14:textId="77777777" w:rsidR="00000000" w:rsidRDefault="00000000">
      <w:pPr>
        <w:pStyle w:val="Text"/>
      </w:pPr>
      <w:r>
        <w:t>•</w:t>
      </w:r>
      <w:r>
        <w:tab/>
        <w:t>broadband Internet installation kits, where a modem is provided, and satellite Internet packages; and</w:t>
      </w:r>
    </w:p>
    <w:p w14:paraId="4516C75A" w14:textId="77777777" w:rsidR="00000000" w:rsidRDefault="00000000">
      <w:pPr>
        <w:pStyle w:val="Text"/>
      </w:pPr>
      <w:r>
        <w:t>•</w:t>
      </w:r>
      <w:r>
        <w:tab/>
        <w:t>advertising in the Yellow Pages printed and online directories.</w:t>
      </w:r>
    </w:p>
    <w:p w14:paraId="15EA9327" w14:textId="77777777" w:rsidR="00000000" w:rsidRDefault="00000000">
      <w:pPr>
        <w:pStyle w:val="Text"/>
      </w:pPr>
    </w:p>
    <w:p w14:paraId="631BEF45" w14:textId="77777777" w:rsidR="00000000" w:rsidRDefault="00000000">
      <w:pPr>
        <w:pStyle w:val="Text"/>
      </w:pPr>
      <w:r>
        <w:t>We have assessed the requirements of EITF 00-21 and determined that there is no material impact on our statement of financial performance or statement of financial position as at, and for the year ended, 30 June 2004.</w:t>
      </w:r>
    </w:p>
    <w:p w14:paraId="41B71B6F" w14:textId="77777777" w:rsidR="00000000" w:rsidRDefault="00000000">
      <w:pPr>
        <w:pStyle w:val="Text"/>
      </w:pPr>
      <w:r>
        <w:t>The following accounting policy changes occurred during fiscal 2003.</w:t>
      </w:r>
    </w:p>
    <w:p w14:paraId="28A44459" w14:textId="77777777" w:rsidR="00000000" w:rsidRDefault="00000000">
      <w:pPr>
        <w:pStyle w:val="Subhead2"/>
      </w:pPr>
      <w:r>
        <w:t xml:space="preserve">Provision for dividends </w:t>
      </w:r>
    </w:p>
    <w:p w14:paraId="40DEC7B3" w14:textId="77777777" w:rsidR="00000000" w:rsidRDefault="00000000">
      <w:pPr>
        <w:pStyle w:val="Text"/>
      </w:pPr>
      <w:r>
        <w:t>Due to the application of accounting standard AASB 1044: “Provisions, Contingent Liabilities and Contingent Assets” for the year ended 30 June 2003 and subsequent reporting periods, a provision can no longer be raised at balance date if the dividend is declared after that date. As a result, during the year ended 30 June 2003, we changed our accounting policy to reflect this position and we now provide for a dividend in the period in which it is declared. There has been no change in the timing of dividends declared by the directors and as a result we will continue to make a public announcement of the dividend after balance date.</w:t>
      </w:r>
    </w:p>
    <w:p w14:paraId="3D9FEECD" w14:textId="77777777" w:rsidR="00000000" w:rsidRDefault="00000000">
      <w:pPr>
        <w:pStyle w:val="Text"/>
      </w:pPr>
      <w:r>
        <w:t>When the declaration date is after balance date but before completion of the financial report, we disclose the dividend as an event occurring after balance date.</w:t>
      </w:r>
    </w:p>
    <w:p w14:paraId="3B9900F8" w14:textId="77777777" w:rsidR="00000000" w:rsidRDefault="00000000">
      <w:pPr>
        <w:pStyle w:val="Text"/>
      </w:pPr>
      <w:r>
        <w:t xml:space="preserve">The transitional provisions of this standard required a write-back of the provision raised as at 30 June 2002 to opening retained profits in fiscal 2003. The effect of the revised policy was to increase consolidated retained profits and decrease provisions at the beginning of the year ended 30 June 2003 by $1,415 million. </w:t>
      </w:r>
    </w:p>
    <w:p w14:paraId="77C70368" w14:textId="77777777" w:rsidR="00000000" w:rsidRDefault="00000000">
      <w:pPr>
        <w:pStyle w:val="Subhead2"/>
      </w:pPr>
      <w:r>
        <w:t xml:space="preserve">Further clarification of terminology used in our statement of financial performance </w:t>
      </w:r>
    </w:p>
    <w:p w14:paraId="28DA9A67" w14:textId="77777777" w:rsidR="00000000" w:rsidRDefault="00000000">
      <w:pPr>
        <w:pStyle w:val="Text"/>
      </w:pPr>
      <w:r>
        <w:t xml:space="preserve">Earnings before interest, income tax expense, depreciation and amortisation (EBITDA) reflects our net profit prior to including the effect of interest revenue, borrowing costs, income taxes, depreciation and amortisation. We believe that EBITDA is a relevant and useful financial measure used by management to measure the company’s operating profit. Our management uses EBITDA, in combination with other financial measures, primarily to evaluate the company’s operating performance before financing costs, income tax and non-cash capital related expenses. In consideration of the capital intensive nature of our business, EBITDA is a useful supplement to net income in understanding cash flows generated from operations that are available for payment of income taxes, debt service and capital expenditure. </w:t>
      </w:r>
    </w:p>
    <w:p w14:paraId="6562315D" w14:textId="77777777" w:rsidR="00000000" w:rsidRDefault="00000000">
      <w:pPr>
        <w:pStyle w:val="Text"/>
      </w:pPr>
      <w:r>
        <w:t>Notwithstanding, we believe EBITDA is useful to investors because analysts and other members of the investment community largely view EBITDA as a key and widely recognised measure of operating performance.</w:t>
      </w:r>
    </w:p>
    <w:p w14:paraId="030CB5B9" w14:textId="77777777" w:rsidR="00000000" w:rsidRDefault="00000000">
      <w:pPr>
        <w:pStyle w:val="Text"/>
      </w:pPr>
      <w:r>
        <w:t>EBITDA is not a USGAAP (United States generally accepted accounting principles) measure of income or cash flow from operations and should not be considered as an alternative to net income as an indication of our financial performance or as an alternative to cash flow from operating activities as a measure of our liquidity.</w:t>
      </w:r>
    </w:p>
    <w:p w14:paraId="19A43421" w14:textId="77777777" w:rsidR="00000000" w:rsidRDefault="00000000">
      <w:pPr>
        <w:pStyle w:val="Text"/>
      </w:pPr>
      <w:r>
        <w:t>Earnings before interest and income tax expense (EBIT) is a similar measure to EBITDA but takes into account the effect of depreciation and amortisation.</w:t>
      </w:r>
    </w:p>
    <w:p w14:paraId="4B709920" w14:textId="77777777" w:rsidR="00000000" w:rsidRDefault="00000000">
      <w:pPr>
        <w:pStyle w:val="Text"/>
      </w:pPr>
      <w:r>
        <w:t>When a specific revenue or an expense from ordinary activities is of such a size, nature or incidence that its disclosure is relevant in explaining our financial performance for the reporting period, its nature and amount have been disclosed separately in note 4.</w:t>
      </w:r>
    </w:p>
    <w:p w14:paraId="39AF47E0" w14:textId="77777777" w:rsidR="00000000" w:rsidRDefault="00000000">
      <w:pPr>
        <w:pStyle w:val="Subhead2"/>
      </w:pPr>
      <w:r>
        <w:t xml:space="preserve">Adoption of International Financial Reporting Standards </w:t>
      </w:r>
    </w:p>
    <w:p w14:paraId="146541C2" w14:textId="77777777" w:rsidR="00000000" w:rsidRDefault="00000000">
      <w:pPr>
        <w:pStyle w:val="Text"/>
      </w:pPr>
      <w:r>
        <w:t xml:space="preserve">We will be required to comply with the Australian equivalents of the International Financial Reporting Standards (IFRS), as issued by the Australian Accounting Standards Board, when the company reports for the half-year ending 31 December 2005 and year ending 30 June 2006. </w:t>
      </w:r>
    </w:p>
    <w:p w14:paraId="0B9859BD" w14:textId="77777777" w:rsidR="00000000" w:rsidRDefault="00000000">
      <w:pPr>
        <w:pStyle w:val="Text"/>
      </w:pPr>
      <w:r>
        <w:t>The transitional rules for adoption of IFRS for the first time require that we restate our comparative financial statements using Australian equivalents of IFRS, except for AASB 132: “Financial Instruments: Disclosure and Presentation” and AASB 139: “Financial Instruments: Recognition and Measurement”.</w:t>
      </w:r>
    </w:p>
    <w:p w14:paraId="6EB76C38" w14:textId="77777777" w:rsidR="00000000" w:rsidRDefault="00000000">
      <w:pPr>
        <w:pStyle w:val="Text"/>
      </w:pPr>
      <w:r>
        <w:t>Currently we provide two years of comparative financial information in our financial statements to comply with the US Securities and Exchange Commission (SEC) requirements. However the SEC has proposed relief from this requirement. Under the SEC proposal, foreign registered companies will have the option to provide only one year of comparatives when applying the Australian equivalents of IFRS. This means we may have the option to apply the Australian equivalents of IFRS retrospectively from 1 July 2004. If the proposal of the SEC is not approved, we will determine the transitional impacts of applying the Australian equivalent of IFRS as at 1 July 2003. The transitional impacts will be different at each of the potential dates for comparative reporting.</w:t>
      </w:r>
    </w:p>
    <w:p w14:paraId="0DBF81E7" w14:textId="77777777" w:rsidR="00000000" w:rsidRDefault="00000000">
      <w:pPr>
        <w:pStyle w:val="Text"/>
      </w:pPr>
      <w:r>
        <w:t xml:space="preserve">Most of the adjustments required on transition are required to be made to opening retained earnings at the beginning of the first comparative period, however transitional adjustments relating to those standards where comparatives are not required will only be made at 1 July 2005. </w:t>
      </w:r>
    </w:p>
    <w:p w14:paraId="06E74194" w14:textId="77777777" w:rsidR="00000000" w:rsidRDefault="00000000">
      <w:pPr>
        <w:pStyle w:val="Text"/>
      </w:pPr>
      <w:r>
        <w:t xml:space="preserve">The key differences between our accounting policies under AGAAP and IFRS identified to date are summarised below. This summary should not be taken as an exhaustive list of all the differences between current AGAAP and the Australian equivalents of IFRS, but it does represent our major transitional impacts. </w:t>
      </w:r>
    </w:p>
    <w:p w14:paraId="70CB8941" w14:textId="77777777" w:rsidR="00000000" w:rsidRDefault="00000000">
      <w:pPr>
        <w:pStyle w:val="Text"/>
      </w:pPr>
      <w:r>
        <w:t xml:space="preserve">We have established a formal IFRS project team to manage the convergence to IFRS and ensure we are prepared to report for the first time in accordance with the timetable outlined above. The IFRS project team is monitored by a governance committee comprising senior members of management, and reports regularly to the Audit Committee of the Telstra Board on the progress towards adoption. </w:t>
      </w:r>
    </w:p>
    <w:p w14:paraId="4B5D6F2F" w14:textId="77777777" w:rsidR="00000000" w:rsidRDefault="00000000">
      <w:pPr>
        <w:pStyle w:val="Text"/>
      </w:pPr>
      <w:r>
        <w:t>Planning and technical evaluation has largely been completed, and we are well advanced in determining the impact of adopting the Australian equivalents of IFRS. We expect the impact analysis to be completed during fiscal 2005, enabling us to effectively manage the implementation of changes required ahead of the 1 July 2005 application date.</w:t>
      </w:r>
    </w:p>
    <w:p w14:paraId="5A7F3F8E" w14:textId="77777777" w:rsidR="00000000" w:rsidRDefault="00000000">
      <w:pPr>
        <w:pStyle w:val="Text"/>
      </w:pPr>
      <w:r>
        <w:t xml:space="preserve">The following areas have been identified as significant in terms of level of activity to substantiate the impact on our financial report and/or the potential transitional adjustment. </w:t>
      </w:r>
    </w:p>
    <w:p w14:paraId="5EB6107D" w14:textId="77777777" w:rsidR="00000000" w:rsidRDefault="00000000">
      <w:pPr>
        <w:pStyle w:val="Subhead2"/>
      </w:pPr>
      <w:r>
        <w:t>(a)</w:t>
      </w:r>
      <w:r>
        <w:tab/>
        <w:t>AASB 2: “Share-Based Payment” (AASB 2)</w:t>
      </w:r>
    </w:p>
    <w:p w14:paraId="09A36674" w14:textId="77777777" w:rsidR="00000000" w:rsidRDefault="00000000">
      <w:pPr>
        <w:pStyle w:val="Text"/>
      </w:pPr>
      <w:r>
        <w:t>We currently recognise an expense for all restricted shares, performance rights, deferred shares, and Telstra shares (consisting of ‘directshares’ and ‘ownshares’) issued. This expense is equal to the funding provided to the Telstra Growthshare Trust to purchase Telstra shares on market to underpin these equity instruments, and is recognised in full in the statement of financial performance when the funding is provided. We do not currently recognise an expense for options issued. For further information regarding our employee share plans, refer to note 19 of the financial report in the “Annual Report 2004”.</w:t>
      </w:r>
    </w:p>
    <w:p w14:paraId="5C9E17DA" w14:textId="77777777" w:rsidR="00000000" w:rsidRDefault="00000000">
      <w:pPr>
        <w:pStyle w:val="Text"/>
      </w:pPr>
      <w:r>
        <w:t>On adoption of AASB 2, we will recognise an expense for all share-based remuneration, determined with reference to the fair value of the equity instruments issued. A transitional adjustment to recognise the difference between the expense recognised for AGAAP and the fair value of all equity instruments issued will be made retrospectively against opening retained earnings at transition date. We currently apply a similar concept of expensing share-based remuneration in our USGAAP reconciliation. For information on the approach applied in the USGAAP reconciliation, refer to note 30(k) of the financial report in the “Annual Report 2004”.</w:t>
      </w:r>
    </w:p>
    <w:p w14:paraId="3805EA60" w14:textId="77777777" w:rsidR="00000000" w:rsidRDefault="00000000">
      <w:pPr>
        <w:pStyle w:val="Subhead2"/>
      </w:pPr>
      <w:r>
        <w:t xml:space="preserve"> (b)</w:t>
      </w:r>
      <w:r>
        <w:tab/>
        <w:t>AASB 112: “Income Taxes” (AASB 112)</w:t>
      </w:r>
    </w:p>
    <w:p w14:paraId="55FD3918" w14:textId="77777777" w:rsidR="00000000" w:rsidRDefault="00000000">
      <w:pPr>
        <w:pStyle w:val="Text"/>
      </w:pPr>
      <w:r>
        <w:t xml:space="preserve">On transition to AASB 112, a new method of accounting for income taxes, known as the “balance sheet liability method”, will be adopted, replacing the “tax effect income statement” approach currently used by Australian companies. Under the new method we will recognise deferred tax balances in the statement of financial position when there is a difference between the carrying value of an asset or liability and its tax base. It is expected that adoption of AASB 112 may require us to carry higher levels of deferred tax assets and liabilities, although at this stage our IFRS project has not identified a material transitional adjustment. The most significant area where the carrying value of an asset will differ from its tax base is expected to be assets that have been revalued in past reporting periods. </w:t>
      </w:r>
    </w:p>
    <w:p w14:paraId="6E842DD9" w14:textId="77777777" w:rsidR="00000000" w:rsidRDefault="00000000">
      <w:pPr>
        <w:pStyle w:val="Subhead2"/>
      </w:pPr>
      <w:r>
        <w:t>(c)</w:t>
      </w:r>
      <w:r>
        <w:tab/>
        <w:t>AASB 119: “Employee Benefits” (AASB 119)</w:t>
      </w:r>
    </w:p>
    <w:p w14:paraId="5FDFDFC2" w14:textId="77777777" w:rsidR="00000000" w:rsidRDefault="00000000">
      <w:pPr>
        <w:pStyle w:val="Text"/>
      </w:pPr>
      <w:r>
        <w:t>We do not currently recognise an asset or liability in our statement of financial position for the net position of the defined benefit schemes we sponsor in Australia and Hong Kong.</w:t>
      </w:r>
    </w:p>
    <w:p w14:paraId="2A97EE1E" w14:textId="77777777" w:rsidR="00000000" w:rsidRDefault="00000000">
      <w:pPr>
        <w:pStyle w:val="Text"/>
      </w:pPr>
      <w:r>
        <w:t xml:space="preserve">Adoption of the Australian equivalent of IFRS, AASB 119, will cause us to recognise the net position of each scheme as a transitional adjustment in the statement of financial position, with a corresponding entry to the statement of financial performance. The transitional adjustment will be based on actuarial valuations of each scheme at transition date determined in accordance with AASB 119. The transitional adjustment could be an increase or decrease in retained earnings, depending on the funding position of each scheme at the date of transition. After the application date of 1 July 2005, movements reflecting the change in value of the schemes will be recognised in the statement of financial performance and is likely to result in increased earnings volatility. </w:t>
      </w:r>
    </w:p>
    <w:p w14:paraId="2196CA2B" w14:textId="77777777" w:rsidR="00000000" w:rsidRDefault="00000000">
      <w:pPr>
        <w:pStyle w:val="Text"/>
      </w:pPr>
      <w:r>
        <w:t>For our USGAAP reconciliation, we recognise the impact of defined benefit schemes as required by Statement of Financial Accounting Standards 87: “Employers’ Accounting for Benefits”. The approach under existing US requirements does however differ from the requirements of AASB 119. For information on our existing approach under USGAAP, refer note 30(f) of the financial report in the “Annual Report 2004”.</w:t>
      </w:r>
    </w:p>
    <w:p w14:paraId="30D6A239" w14:textId="77777777" w:rsidR="00000000" w:rsidRDefault="00000000">
      <w:pPr>
        <w:pStyle w:val="Subhead2"/>
      </w:pPr>
      <w:r>
        <w:t>(d) AASB 121: “Changes in Foreign Exchange Rates” (AASB 121)</w:t>
      </w:r>
    </w:p>
    <w:p w14:paraId="351A2CF0" w14:textId="77777777" w:rsidR="00000000" w:rsidRDefault="00000000">
      <w:pPr>
        <w:pStyle w:val="Text"/>
      </w:pPr>
      <w:r>
        <w:t>Under the transitional rules of AASB 1 “First Time Adoption of Australian Equivalents to International Financial Reporting Standards” we can take advantage of an exception that permits the resetting of the foreign currency translation reserve (FCTR) to nil as at the date of transition to the Australian equivalents of IFRS. As at 30 June 2004 we had a debit balance of $187 million in the FCTR. Should we elect to apply this exemption on transition to AASB 121, the balance in the FCTR will be reset to nil, taking a debit transitional adjustment to retained earnings.</w:t>
      </w:r>
    </w:p>
    <w:p w14:paraId="483AD0EC" w14:textId="77777777" w:rsidR="00000000" w:rsidRDefault="00000000">
      <w:pPr>
        <w:pStyle w:val="Text"/>
      </w:pPr>
      <w:r>
        <w:t>Translation differences in relation to our foreign controlled entities subsequent to transition to IFRS will continue to be recorded in the FCTR. The gain or loss on a future disposal of a foreign controlled entity will exclude the translation differences that arose before the date of transition to IFRS.</w:t>
      </w:r>
    </w:p>
    <w:p w14:paraId="136DD07E" w14:textId="77777777" w:rsidR="00000000" w:rsidRDefault="00000000">
      <w:pPr>
        <w:pStyle w:val="Text"/>
      </w:pPr>
      <w:r>
        <w:t xml:space="preserve">AASB 121 requires goodwill arising on the acquisition of a foreign controlled entity, and any other fair value adjustments to the carrying value of assets and liabilities arising on acquisition, to be expressed in the functional currency of the foreign operation. </w:t>
      </w:r>
    </w:p>
    <w:p w14:paraId="76E434AE" w14:textId="77777777" w:rsidR="00000000" w:rsidRDefault="00000000">
      <w:pPr>
        <w:pStyle w:val="Text"/>
      </w:pPr>
      <w:r>
        <w:t>As at 30 June 2004 we had goodwill of $2,104 million, representing goodwill on the acquisition of our foreign controlled entities, CSL and TelstraClear. Under AGAAP, these goodwill balances are fixed in AUD.</w:t>
      </w:r>
    </w:p>
    <w:p w14:paraId="2BC5FF48" w14:textId="77777777" w:rsidR="00000000" w:rsidRDefault="00000000">
      <w:pPr>
        <w:pStyle w:val="Text"/>
      </w:pPr>
      <w:r>
        <w:t>On transition to AASB 121 we will restate these goodwill balances using the functional currency of CSL and TelstraClear at the original date of acquisition of the investment. The financial impact of restating the goodwill balances will be taken as a transitional adjustment against retained earnings and will reduce the balance of intangible assets. As a result of applying AASB 121 to foreign denominated goodwill there is the potential for increased volatility in the FCTR.</w:t>
      </w:r>
    </w:p>
    <w:p w14:paraId="65DF4199" w14:textId="77777777" w:rsidR="00000000" w:rsidRDefault="00000000">
      <w:pPr>
        <w:pStyle w:val="Subhead2"/>
      </w:pPr>
      <w:r>
        <w:t>(e) AASB 123: “Borrowing Costs” (AASB 123)</w:t>
      </w:r>
    </w:p>
    <w:p w14:paraId="40E47F9F" w14:textId="77777777" w:rsidR="00000000" w:rsidRDefault="00000000">
      <w:pPr>
        <w:pStyle w:val="Text"/>
      </w:pPr>
      <w:r>
        <w:t>In accordance with AGAAP, we capitalise borrowing costs incurred in respect of internally constructed property, plant and equipment that meets the criteria of ‘qualifying assets’. The benchmark treatment required under IFRS is to expense borrowing costs, however AASB 123 does allow the alternative treatment of capitalising these costs where they relate to qualifying assets. A decision to write off the capitalised amount of borrowing costs on transition to AASB 123 would give rise to a reduction in opening retained earnings and would have the impact of reducing depreciation and increasing our interest expense in subsequent reporting periods. As at 30 June 2004, the Telstra Group had accumulated unamortised capitalised interest of $430 million. At this stage there is no decision on whether we will continue to capitalise interest or expense it as incurred.</w:t>
      </w:r>
    </w:p>
    <w:p w14:paraId="1900C5F7" w14:textId="77777777" w:rsidR="00000000" w:rsidRDefault="00000000">
      <w:pPr>
        <w:pStyle w:val="Subhead2"/>
      </w:pPr>
      <w:r>
        <w:t>(f) AASB 128: “Investments in Associates” (AASB 128)</w:t>
      </w:r>
    </w:p>
    <w:p w14:paraId="4DB747FB" w14:textId="77777777" w:rsidR="00000000" w:rsidRDefault="00000000">
      <w:pPr>
        <w:pStyle w:val="Text"/>
      </w:pPr>
      <w:r>
        <w:t xml:space="preserve">AASB 128 requires amounts that are in substance part of the net investment in associates to be accounted for as part of the carrying value of the investment for the purposes of equity-accounting the results of the associate. </w:t>
      </w:r>
    </w:p>
    <w:p w14:paraId="0B514B51" w14:textId="77777777" w:rsidR="00000000" w:rsidRDefault="00000000">
      <w:pPr>
        <w:pStyle w:val="Text"/>
      </w:pPr>
      <w:r>
        <w:t xml:space="preserve">Accordingly, we may be required to classify amounts that are not currently recorded in the carrying value of our investment in associates as an extension of our equity investment. </w:t>
      </w:r>
    </w:p>
    <w:p w14:paraId="48C321D1" w14:textId="77777777" w:rsidR="00000000" w:rsidRDefault="00000000">
      <w:pPr>
        <w:pStyle w:val="Text"/>
      </w:pPr>
      <w:r>
        <w:t xml:space="preserve">This treatment under the Australian equivalent IFRS would give rise to the continuation of equity accounting of our share of the operating profits and losses of our associates where they are incurring losses and have balances as described above. This may result in a reduction in our net consolidated assets. </w:t>
      </w:r>
    </w:p>
    <w:p w14:paraId="00F51C08" w14:textId="77777777" w:rsidR="00000000" w:rsidRDefault="00000000">
      <w:pPr>
        <w:pStyle w:val="Text"/>
      </w:pPr>
      <w:r>
        <w:t xml:space="preserve">As at 30 June 2004 we have a non-current asset of $208 million, representing a capacity prepayment with our associate REACH. </w:t>
      </w:r>
    </w:p>
    <w:p w14:paraId="56410EDC" w14:textId="77777777" w:rsidR="00000000" w:rsidRDefault="00000000">
      <w:pPr>
        <w:pStyle w:val="Text"/>
      </w:pPr>
      <w:r>
        <w:t>On transition to AASB 128 this non-current asset may be deemed to be an extension of our investment in REACH and reclassified as a non-current investment in an associate. This reclassification would trigger equity accounting. As at 30 June 2004 we have sufficient accumulated equity accounting losses from REACH to eliminate this investment balance on transition to AASB 128.</w:t>
      </w:r>
    </w:p>
    <w:p w14:paraId="18E3F15B" w14:textId="77777777" w:rsidR="00000000" w:rsidRDefault="00000000">
      <w:pPr>
        <w:pStyle w:val="Text"/>
      </w:pPr>
      <w:r>
        <w:t>A similar approach to that required under AASB 128 is currently applied in our USGAAP reconciliation. Refer to note 30(o) for additional information on the impact of this approach on our USGAAP results of the financial report in the “Annual Report 2004”.</w:t>
      </w:r>
    </w:p>
    <w:p w14:paraId="7BAEF06B" w14:textId="77777777" w:rsidR="00000000" w:rsidRDefault="00000000">
      <w:pPr>
        <w:pStyle w:val="Subhead2"/>
      </w:pPr>
      <w:r>
        <w:t>(g) AASB 138: “Intangible Assets” (AASB 138)</w:t>
      </w:r>
    </w:p>
    <w:p w14:paraId="014A3A34" w14:textId="77777777" w:rsidR="00000000" w:rsidRDefault="00000000">
      <w:pPr>
        <w:pStyle w:val="Text"/>
      </w:pPr>
      <w:r>
        <w:t xml:space="preserve">Our current accounting policy is to amortise goodwill over the period of expected benefit. Goodwill acquired in a business combination will no longer be amortised under the Australian equivalent of IFRS, but instead will be subject to impairment testing at each reporting date, or upon the occurrence of triggers that may indicate a potential impairment. If there is an indication of impairment, it will be recognised immediately in the statement of financial performance. The prohibition of amortisation of goodwill will have the effect of reducing operating expenses and therefore improve reported profits of the Telstra Group, subject to any impairment charges that may be required from time to time. </w:t>
      </w:r>
    </w:p>
    <w:p w14:paraId="17A77DC9" w14:textId="77777777" w:rsidR="00000000" w:rsidRDefault="00000000">
      <w:pPr>
        <w:pStyle w:val="Text"/>
      </w:pPr>
      <w:r>
        <w:t xml:space="preserve">The amortisation charge for the Telstra Group in the financial year ended 30 June 2004 was $123 million. </w:t>
      </w:r>
    </w:p>
    <w:p w14:paraId="0F9157E6" w14:textId="77777777" w:rsidR="00000000" w:rsidRDefault="00000000">
      <w:pPr>
        <w:pStyle w:val="Text"/>
      </w:pPr>
      <w:r>
        <w:t>Development expenditure on internally developed software that meets certain criteria set out in AASB 138 will continue to be capitalised. These costs will be reclassified from other non-current assets to intangible assets on transition to AASB 138. We do not expect a transitional adjustment in our statement of financial performance in relation to this development expenditure.</w:t>
      </w:r>
    </w:p>
    <w:p w14:paraId="55E5C34B" w14:textId="77777777" w:rsidR="00000000" w:rsidRDefault="00000000">
      <w:pPr>
        <w:pStyle w:val="Subhead2"/>
      </w:pPr>
      <w:r>
        <w:t>(h) AASB 132: “Financial Instruments: Disclosure and Presentation” (AASB 132) and AASB 139: “Financial Instruments: Recognition and Measurement” (AASB 139)</w:t>
      </w:r>
    </w:p>
    <w:p w14:paraId="6A82074C" w14:textId="77777777" w:rsidR="00000000" w:rsidRDefault="00000000">
      <w:pPr>
        <w:pStyle w:val="Text"/>
      </w:pPr>
      <w:r>
        <w:t>Application of AASB 132/139 is required to be adopted prospectively from 1 January 2005. Telstra will therefore not be required to apply these standards until 1 July 2005. Transitioning to AASB 132/139 prior to this date may be permissible, subject to being in a position to meet the requirements of these standards as at the earlier transition date. An early transition to AASB 132/139 would provide relevant comparative financial information in the first financial statements presented in accordance with the Australian equivalent of IFRS standards. We have not yet determined whether we will make an early transition.</w:t>
      </w:r>
    </w:p>
    <w:p w14:paraId="195ED81C" w14:textId="77777777" w:rsidR="00000000" w:rsidRDefault="00000000">
      <w:pPr>
        <w:pStyle w:val="Text"/>
      </w:pPr>
      <w:r>
        <w:t xml:space="preserve">Under AASB 132/139, our accounting policy will change to recognise our financial instruments in the statement of financial position and to record all derivatives and most financial assets at fair market value. AASB 139 recognises fair value hedge accounting, cash flow hedge accounting and hedges of investments in foreign operations. Fair value and cash flow hedge accounting can only be considered where effectiveness tests are met on both a prospective and retrospective basis. Ineffectiveness outside the prescribed range precludes the use of hedge accounting, which may result in significant volatility in the statement of financial performance. </w:t>
      </w:r>
    </w:p>
    <w:p w14:paraId="66957A6B" w14:textId="77777777" w:rsidR="00000000" w:rsidRDefault="00000000">
      <w:pPr>
        <w:pStyle w:val="Text"/>
      </w:pPr>
      <w:r>
        <w:t xml:space="preserve">We will carry all derivative contracts, whether used as hedging instruments or otherwise, at fair value in the statement of financial position. We expect to use a combination of fair value and cash flow hedging in respect of our foreign currency and interest rate risk hedges of foreign currency borrowings. The use of cash flow hedging will create some volatility in equity reserve balances. </w:t>
      </w:r>
    </w:p>
    <w:p w14:paraId="0F864952" w14:textId="77777777" w:rsidR="00000000" w:rsidRDefault="00000000">
      <w:pPr>
        <w:pStyle w:val="Text"/>
      </w:pPr>
      <w:r>
        <w:t>The impact on our opening retained earnings at transition will depend on the value of our derivatives at that date.</w:t>
      </w:r>
    </w:p>
    <w:p w14:paraId="2DB7783A" w14:textId="77777777" w:rsidR="00000000" w:rsidRDefault="00000000">
      <w:pPr>
        <w:pStyle w:val="Text"/>
      </w:pPr>
      <w:r>
        <w:t>The change in accounting for derivative instruments required by AASB 139 is reasonably consistent with the approach used under USGAAP. The impact of applying SFAS 133: “Accounting for Derivative Instruments and Hedging Activities” is described in note 30 (m) of the financial report in the “Annual Report 2004”. In applying AASB 139 we do, however, expect to have more qualifying cash flow hedges than under USGAAP and a higher degree of effectiveness, minimising the transitional adjustment against retained earnings.</w:t>
      </w:r>
    </w:p>
    <w:p w14:paraId="728C0DB4" w14:textId="77777777" w:rsidR="00000000" w:rsidRDefault="00000000">
      <w:pPr>
        <w:pStyle w:val="Subhead"/>
      </w:pPr>
      <w:r>
        <w:t xml:space="preserve">2. Segment information </w:t>
      </w:r>
    </w:p>
    <w:p w14:paraId="01F69AEB" w14:textId="77777777" w:rsidR="00000000" w:rsidRDefault="00000000">
      <w:pPr>
        <w:pStyle w:val="Text"/>
      </w:pPr>
      <w:r>
        <w:t>We report our segment information on the basis of business segments as our risks and returns are affected predominantly by differences in the products and services we provide through those segments.</w:t>
      </w:r>
    </w:p>
    <w:p w14:paraId="6CA1EBD5" w14:textId="77777777" w:rsidR="00000000" w:rsidRDefault="00000000">
      <w:pPr>
        <w:pStyle w:val="Subhead2"/>
      </w:pPr>
      <w:r>
        <w:t>Business segments</w:t>
      </w:r>
    </w:p>
    <w:p w14:paraId="1AE128A5" w14:textId="77777777" w:rsidR="00000000" w:rsidRDefault="00000000">
      <w:pPr>
        <w:pStyle w:val="Text"/>
      </w:pPr>
      <w:r>
        <w:t>During the year, we formed a new group being Telstra Technology, Innovation and Products. This brings together product development areas, network technologies, information technology systems and the Telstra Research Laboratories.</w:t>
      </w:r>
    </w:p>
    <w:p w14:paraId="4AE0F977" w14:textId="77777777" w:rsidR="00000000" w:rsidRDefault="00000000">
      <w:pPr>
        <w:pStyle w:val="Text"/>
      </w:pPr>
      <w:r>
        <w:t xml:space="preserve">In fiscal 2003, three pre-existing business units of Telstra Retail, Telstra Mobile and Telstra Country Wide® were restructured. The scope of Telstra Country Wide® was increased as a result of the restructure and two new groups were formed, namely Telstra Consumer and Marketing and Telstra Business and Government. </w:t>
      </w:r>
    </w:p>
    <w:p w14:paraId="33CF148F" w14:textId="77777777" w:rsidR="00000000" w:rsidRDefault="00000000">
      <w:pPr>
        <w:pStyle w:val="Text"/>
      </w:pPr>
      <w:r>
        <w:t>A separate group was established which comprised Telstra’s broadband and online activities, as well as Telstra’s directories business, Sensis Pty Ltd, and Telstra’s media activities. This business is now known as Bigpond, Media and Sensis. Those segments not impacted by the restructure were consistent in their structure to previous years.</w:t>
      </w:r>
    </w:p>
    <w:p w14:paraId="2A5492FC" w14:textId="77777777" w:rsidR="00000000" w:rsidRDefault="00000000">
      <w:pPr>
        <w:pStyle w:val="Text"/>
      </w:pPr>
      <w:r>
        <w:t>For segment reporting purposes, the Telstra Group is now organised along the following segments:</w:t>
      </w:r>
    </w:p>
    <w:p w14:paraId="099789A5" w14:textId="77777777" w:rsidR="00000000" w:rsidRDefault="00000000">
      <w:pPr>
        <w:pStyle w:val="Text"/>
      </w:pPr>
      <w:r>
        <w:t>Telstra Consumer and Marketing (TC&amp;M) is responsible for:</w:t>
      </w:r>
    </w:p>
    <w:p w14:paraId="158825FB" w14:textId="77777777" w:rsidR="00000000" w:rsidRDefault="00000000">
      <w:pPr>
        <w:pStyle w:val="Text"/>
      </w:pPr>
      <w:r>
        <w:t>•</w:t>
      </w:r>
      <w:r>
        <w:tab/>
        <w:t xml:space="preserve">serving consumer customers with fixed, wireless and data products; </w:t>
      </w:r>
    </w:p>
    <w:p w14:paraId="2325DA03" w14:textId="77777777" w:rsidR="00000000" w:rsidRDefault="00000000">
      <w:pPr>
        <w:pStyle w:val="Text"/>
      </w:pPr>
      <w:r>
        <w:t>•</w:t>
      </w:r>
      <w:r>
        <w:tab/>
        <w:t>management of Telstra brands, advertising and sponsorship; and</w:t>
      </w:r>
    </w:p>
    <w:p w14:paraId="7E297808" w14:textId="77777777" w:rsidR="00000000" w:rsidRDefault="00000000">
      <w:pPr>
        <w:pStyle w:val="Text"/>
      </w:pPr>
      <w:r>
        <w:t>•</w:t>
      </w:r>
      <w:r>
        <w:tab/>
        <w:t>implementing our bundling initiatives.</w:t>
      </w:r>
    </w:p>
    <w:p w14:paraId="17EECE09" w14:textId="77777777" w:rsidR="00000000" w:rsidRDefault="00000000">
      <w:pPr>
        <w:pStyle w:val="Text"/>
      </w:pPr>
      <w:r>
        <w:t>Telstra Country Wide® (TCW) is responsible for:</w:t>
      </w:r>
    </w:p>
    <w:p w14:paraId="3F62DDF3" w14:textId="77777777" w:rsidR="00000000" w:rsidRDefault="00000000">
      <w:pPr>
        <w:pStyle w:val="Text"/>
      </w:pPr>
      <w:r>
        <w:t>•</w:t>
      </w:r>
      <w:r>
        <w:tab/>
        <w:t>customers outside the mainland state capital cities, in outer metropolitan areas and in Tasmania and the Northern Territory.</w:t>
      </w:r>
    </w:p>
    <w:p w14:paraId="4EE99356" w14:textId="77777777" w:rsidR="00000000" w:rsidRDefault="00000000">
      <w:pPr>
        <w:pStyle w:val="Text"/>
      </w:pPr>
      <w:r>
        <w:t>Telstra Business and Government (TB&amp;G) is responsible for:</w:t>
      </w:r>
    </w:p>
    <w:p w14:paraId="71C61ED5" w14:textId="77777777" w:rsidR="00000000" w:rsidRDefault="00000000">
      <w:pPr>
        <w:pStyle w:val="Text"/>
      </w:pPr>
      <w:r>
        <w:t>•</w:t>
      </w:r>
      <w:r>
        <w:tab/>
        <w:t>the provision of the full range of products and services to corporate, small to medium enterprises and government customers; and</w:t>
      </w:r>
    </w:p>
    <w:p w14:paraId="5899D45A" w14:textId="77777777" w:rsidR="00000000" w:rsidRDefault="00000000">
      <w:pPr>
        <w:pStyle w:val="Text"/>
      </w:pPr>
      <w:r>
        <w:t>•</w:t>
      </w:r>
      <w:r>
        <w:tab/>
        <w:t>managing our interests in our North American, Japanese and European retail operations.</w:t>
      </w:r>
    </w:p>
    <w:p w14:paraId="20746E05" w14:textId="77777777" w:rsidR="00000000" w:rsidRDefault="00000000">
      <w:pPr>
        <w:pStyle w:val="Text"/>
      </w:pPr>
      <w:r>
        <w:t>Telstra International (TInt.) is responsible for:</w:t>
      </w:r>
    </w:p>
    <w:p w14:paraId="2DAD69D1" w14:textId="77777777" w:rsidR="00000000" w:rsidRDefault="00000000">
      <w:pPr>
        <w:pStyle w:val="Text"/>
      </w:pPr>
      <w:r>
        <w:t>•</w:t>
      </w:r>
      <w:r>
        <w:tab/>
        <w:t xml:space="preserve">managing our international investments, particularly </w:t>
      </w:r>
    </w:p>
    <w:p w14:paraId="70C15303" w14:textId="77777777" w:rsidR="00000000" w:rsidRDefault="00000000">
      <w:pPr>
        <w:pStyle w:val="Text"/>
      </w:pPr>
      <w:r>
        <w:t>our operations in Hong Kong and New Zealand; and</w:t>
      </w:r>
    </w:p>
    <w:p w14:paraId="439A7CFF" w14:textId="77777777" w:rsidR="00000000" w:rsidRDefault="00000000">
      <w:pPr>
        <w:pStyle w:val="Text"/>
      </w:pPr>
      <w:r>
        <w:t>•</w:t>
      </w:r>
      <w:r>
        <w:tab/>
        <w:t>generating profitable growth by enhancing the value of our existing investments and participating in new growth opportunities primarily in the Asia-Pacific region.</w:t>
      </w:r>
    </w:p>
    <w:p w14:paraId="18BA137D" w14:textId="77777777" w:rsidR="00000000" w:rsidRDefault="00000000">
      <w:pPr>
        <w:pStyle w:val="Text"/>
      </w:pPr>
      <w:r>
        <w:t>•</w:t>
      </w:r>
      <w:r>
        <w:tab/>
        <w:t>The TelstraClear group in New Zealand is reported as part of TInt. for segment reporting purposes, even though it is included in TB&amp;G for internal management reporting purposes due to the requirements of the applicable accounting standard. For the purposes of the applicable accounting standard, the risks and returns of TelstraClear are considered to be similar to those of our international business.</w:t>
      </w:r>
    </w:p>
    <w:p w14:paraId="358A5583" w14:textId="77777777" w:rsidR="00000000" w:rsidRDefault="00000000">
      <w:pPr>
        <w:pStyle w:val="Text"/>
      </w:pPr>
      <w:r>
        <w:t>Infrastructure Services (IS) is responsible for:</w:t>
      </w:r>
    </w:p>
    <w:p w14:paraId="16FF57C9" w14:textId="77777777" w:rsidR="00000000" w:rsidRDefault="00000000">
      <w:pPr>
        <w:pStyle w:val="Text"/>
      </w:pPr>
      <w:r>
        <w:t>•</w:t>
      </w:r>
      <w:r>
        <w:tab/>
        <w:t>operational service, delivery and maintenance of Telstra’s fixed, mobile, IP and data networks. This includes voice and data, product and application platforms, and service management of the online space; and</w:t>
      </w:r>
    </w:p>
    <w:p w14:paraId="5CD781A6" w14:textId="77777777" w:rsidR="00000000" w:rsidRDefault="00000000">
      <w:pPr>
        <w:pStyle w:val="Text"/>
      </w:pPr>
      <w:r>
        <w:t>•</w:t>
      </w:r>
      <w:r>
        <w:tab/>
        <w:t>end-to-end project construction and integration of communications networks and systems for Telstra and other telecommunications companies.</w:t>
      </w:r>
    </w:p>
    <w:p w14:paraId="5295B005" w14:textId="77777777" w:rsidR="00000000" w:rsidRDefault="00000000">
      <w:pPr>
        <w:pStyle w:val="Text"/>
      </w:pPr>
      <w:r>
        <w:t>Telstra Wholesale (TW) is responsible for:</w:t>
      </w:r>
    </w:p>
    <w:p w14:paraId="538E8D2D" w14:textId="77777777" w:rsidR="00000000" w:rsidRDefault="00000000">
      <w:pPr>
        <w:pStyle w:val="Text"/>
      </w:pPr>
      <w:r>
        <w:t>•</w:t>
      </w:r>
      <w:r>
        <w:tab/>
        <w:t>the provision of telecommunications services, infrastructure sharing solutions and related services that are based on the Telstra networks and delivery systems to other carriers, carriage service providers and ISPs.</w:t>
      </w:r>
    </w:p>
    <w:p w14:paraId="1ECADDA1" w14:textId="77777777" w:rsidR="00000000" w:rsidRDefault="00000000">
      <w:pPr>
        <w:pStyle w:val="Text"/>
      </w:pPr>
      <w:r>
        <w:t>Telstra Technology Innovation and Products (TTIP) is responsible for:</w:t>
      </w:r>
    </w:p>
    <w:p w14:paraId="67A51AA4" w14:textId="77777777" w:rsidR="00000000" w:rsidRDefault="00000000">
      <w:pPr>
        <w:pStyle w:val="Text"/>
      </w:pPr>
      <w:r>
        <w:t>•</w:t>
      </w:r>
      <w:r>
        <w:tab/>
        <w:t>the overall planning, design and construction management of Telstra’s communication networks;</w:t>
      </w:r>
    </w:p>
    <w:p w14:paraId="43FBE569" w14:textId="77777777" w:rsidR="00000000" w:rsidRDefault="00000000">
      <w:pPr>
        <w:pStyle w:val="Text"/>
      </w:pPr>
      <w:r>
        <w:t>•</w:t>
      </w:r>
      <w:r>
        <w:tab/>
        <w:t>the delivery of information technology solutions to support our products, services and customer support function;</w:t>
      </w:r>
    </w:p>
    <w:p w14:paraId="319CD333" w14:textId="77777777" w:rsidR="00000000" w:rsidRDefault="00000000">
      <w:pPr>
        <w:pStyle w:val="Text"/>
      </w:pPr>
      <w:r>
        <w:t>•</w:t>
      </w:r>
      <w:r>
        <w:tab/>
        <w:t>product development and management;</w:t>
      </w:r>
    </w:p>
    <w:p w14:paraId="685F0E23" w14:textId="77777777" w:rsidR="00000000" w:rsidRDefault="00000000">
      <w:pPr>
        <w:pStyle w:val="Text"/>
      </w:pPr>
      <w:r>
        <w:t>•</w:t>
      </w:r>
      <w:r>
        <w:tab/>
        <w:t>the office of the Chief Information Officer; and</w:t>
      </w:r>
    </w:p>
    <w:p w14:paraId="21AE40EA" w14:textId="77777777" w:rsidR="00000000" w:rsidRDefault="00000000">
      <w:pPr>
        <w:pStyle w:val="Text"/>
      </w:pPr>
      <w:r>
        <w:t>•</w:t>
      </w:r>
      <w:r>
        <w:tab/>
        <w:t>the Telstra Research Laboratories.</w:t>
      </w:r>
    </w:p>
    <w:p w14:paraId="34FD0F93" w14:textId="77777777" w:rsidR="00000000" w:rsidRDefault="00000000">
      <w:pPr>
        <w:pStyle w:val="Text"/>
      </w:pPr>
      <w:r>
        <w:t>Bigpond, Media and Sensis is responsible for:</w:t>
      </w:r>
    </w:p>
    <w:p w14:paraId="6B4B4793" w14:textId="77777777" w:rsidR="00000000" w:rsidRDefault="00000000">
      <w:pPr>
        <w:pStyle w:val="Text"/>
      </w:pPr>
      <w:r>
        <w:t>•</w:t>
      </w:r>
      <w:r>
        <w:tab/>
        <w:t>management and growth of Telstra’s Internet products, services and content, for both broadband and narrowband delivery;</w:t>
      </w:r>
    </w:p>
    <w:p w14:paraId="4205D60D" w14:textId="77777777" w:rsidR="00000000" w:rsidRDefault="00000000">
      <w:pPr>
        <w:pStyle w:val="Text"/>
      </w:pPr>
      <w:r>
        <w:t>•</w:t>
      </w:r>
      <w:r>
        <w:tab/>
        <w:t>management of Telstra’s broadband cable network;</w:t>
      </w:r>
    </w:p>
    <w:p w14:paraId="74F1901A" w14:textId="77777777" w:rsidR="00000000" w:rsidRDefault="00000000">
      <w:pPr>
        <w:pStyle w:val="Text"/>
      </w:pPr>
      <w:r>
        <w:t>•</w:t>
      </w:r>
      <w:r>
        <w:tab/>
        <w:t xml:space="preserve">management of Telstra’s interest in the FOXTEL® partnership; and </w:t>
      </w:r>
    </w:p>
    <w:p w14:paraId="72323E69" w14:textId="77777777" w:rsidR="00000000" w:rsidRDefault="00000000">
      <w:pPr>
        <w:pStyle w:val="Text"/>
      </w:pPr>
      <w:r>
        <w:t>•</w:t>
      </w:r>
      <w:r>
        <w:tab/>
        <w:t>management and growth of the information, advertising and directories business, including printed publications, voice and online products and services.</w:t>
      </w:r>
    </w:p>
    <w:p w14:paraId="0C9143D9" w14:textId="77777777" w:rsidR="00000000" w:rsidRDefault="00000000">
      <w:pPr>
        <w:pStyle w:val="Text"/>
      </w:pPr>
      <w:r>
        <w:t xml:space="preserve">Corporate areas include: </w:t>
      </w:r>
    </w:p>
    <w:p w14:paraId="3BE49F7E" w14:textId="77777777" w:rsidR="00000000" w:rsidRDefault="00000000">
      <w:pPr>
        <w:pStyle w:val="Text"/>
      </w:pPr>
      <w:r>
        <w:t>•</w:t>
      </w:r>
      <w:r>
        <w:tab/>
        <w:t xml:space="preserve">Legal &amp; Office of Company Secretary – provides legal services and company secretarial services across Telstra and is responsible for corporate security and liaison with law enforcement agencies; </w:t>
      </w:r>
    </w:p>
    <w:p w14:paraId="4CC77F70" w14:textId="77777777" w:rsidR="00000000" w:rsidRDefault="00000000">
      <w:pPr>
        <w:pStyle w:val="Text"/>
      </w:pPr>
      <w:r>
        <w:t>•</w:t>
      </w:r>
      <w:r>
        <w:tab/>
        <w:t>Regulatory, Corporate and Human Relations – responsible for managing our relationships and positioning with key groups such as our customers, the media, governments, community groups and staff. It manages personnel, health and safety, environment, remuneration and training. It also has responsibility for regulatory positioning and negotiation;</w:t>
      </w:r>
    </w:p>
    <w:p w14:paraId="1C70BD49" w14:textId="77777777" w:rsidR="00000000" w:rsidRDefault="00000000">
      <w:pPr>
        <w:pStyle w:val="Text"/>
      </w:pPr>
      <w:r>
        <w:t>•</w:t>
      </w:r>
      <w:r>
        <w:tab/>
        <w:t xml:space="preserve">Human Resources – responsibilities include recruitment, learning and development, and human resources management; </w:t>
      </w:r>
    </w:p>
    <w:p w14:paraId="2C1A6BF1" w14:textId="77777777" w:rsidR="00000000" w:rsidRDefault="00000000">
      <w:pPr>
        <w:pStyle w:val="Text"/>
      </w:pPr>
      <w:r>
        <w:t>•</w:t>
      </w:r>
      <w:r>
        <w:tab/>
        <w:t>Corporate Development – encompasses the functions of business development, commercial analysis, corporate strategy, mergers and acquisitions, strategic projects and investor relations; and</w:t>
      </w:r>
    </w:p>
    <w:p w14:paraId="0CABCEE7" w14:textId="77777777" w:rsidR="00000000" w:rsidRDefault="00000000">
      <w:pPr>
        <w:pStyle w:val="Text"/>
      </w:pPr>
      <w:r>
        <w:t>•</w:t>
      </w:r>
      <w:r>
        <w:tab/>
        <w:t>Finance &amp; Administration – encompasses the functions of business and finance services, treasury, productivity, risk management and assurance, and corporate services. It also includes the financial management of the majority of the Telstra Entity fixed assets (including network assets) through the Asset Accounting Group. TTIP manages the annual capital expenditure of these assets on behalf of our other business segments.</w:t>
      </w:r>
    </w:p>
    <w:p w14:paraId="362D18EF" w14:textId="77777777" w:rsidR="00000000" w:rsidRDefault="00000000">
      <w:pPr>
        <w:pStyle w:val="Text"/>
      </w:pPr>
      <w:r>
        <w:t>The Corporate areas and the Bigpond, Media and Sensis group are not reportable segments and have been aggregated in the “Other” segment.</w:t>
      </w:r>
    </w:p>
    <w:p w14:paraId="7B225852" w14:textId="77777777" w:rsidR="00000000" w:rsidRDefault="00000000">
      <w:pPr>
        <w:pStyle w:val="Subhead2"/>
      </w:pPr>
      <w:r>
        <w:t>Change in segment accounting policies</w:t>
      </w:r>
    </w:p>
    <w:p w14:paraId="6FA33746" w14:textId="77777777" w:rsidR="00000000" w:rsidRDefault="00000000">
      <w:pPr>
        <w:pStyle w:val="Text"/>
      </w:pPr>
      <w:r>
        <w:t>The following segment accounting policy changes occurred during fiscal 2004:</w:t>
      </w:r>
    </w:p>
    <w:p w14:paraId="638C7170" w14:textId="77777777" w:rsidR="00000000" w:rsidRDefault="00000000">
      <w:pPr>
        <w:pStyle w:val="Text"/>
      </w:pPr>
      <w:r>
        <w:t>Outpayments for the use of network facilities</w:t>
      </w:r>
    </w:p>
    <w:p w14:paraId="1DE8BD04" w14:textId="77777777" w:rsidR="00000000" w:rsidRDefault="00000000">
      <w:pPr>
        <w:pStyle w:val="Text"/>
      </w:pPr>
      <w:r>
        <w:t>Previously, outpayments for the use of network facilities were allocated to each segment via transfer pricing. As a result of the cessation of transfer pricing in fiscal 2003, these costs are incurred by TW and then allocated to the appropriate segments. Prior year comparatives have been adjusted to reflect this change in policy.</w:t>
      </w:r>
    </w:p>
    <w:p w14:paraId="04A80871" w14:textId="77777777" w:rsidR="00000000" w:rsidRDefault="00000000">
      <w:pPr>
        <w:pStyle w:val="Text"/>
      </w:pPr>
      <w:r>
        <w:t>Provision for reduction in value of controlled entities and intercompany receivables</w:t>
      </w:r>
    </w:p>
    <w:p w14:paraId="3D587D31" w14:textId="77777777" w:rsidR="00000000" w:rsidRDefault="00000000">
      <w:pPr>
        <w:pStyle w:val="Text"/>
      </w:pPr>
      <w:r>
        <w:t>In previous financial years, our segment accounting policy was that the provision for reduction in value of controlled entities and intercompany receivables be raised in our corporate areas and eliminated on consolidation of the Telstra Group. In fiscal 2004, both the provision and elimination of the provision on consolidation were directly allocated to the appropriate segments. Prior year comparatives have been adjusted to reflect this change in policy.</w:t>
      </w:r>
    </w:p>
    <w:p w14:paraId="06C785BD" w14:textId="77777777" w:rsidR="00000000" w:rsidRDefault="00000000">
      <w:pPr>
        <w:pStyle w:val="Text"/>
      </w:pPr>
      <w:r>
        <w:t>Deferred expenditure relating to basic access installation and connection fees</w:t>
      </w:r>
    </w:p>
    <w:p w14:paraId="2F625B55" w14:textId="77777777" w:rsidR="00000000" w:rsidRDefault="00000000">
      <w:pPr>
        <w:pStyle w:val="Text"/>
      </w:pPr>
      <w:r>
        <w:t>In previous financial years, our segment accounting policy was to recognise deferred expenditure relating to basic access installation and connection fees in the TC&amp;M segment. In fiscal 2004, we have determined a reasonable basis for the allocation of this asset to the IS segment. Prior year comparatives have been adjusted to reflect this change in policy.</w:t>
      </w:r>
    </w:p>
    <w:p w14:paraId="6B56A424" w14:textId="77777777" w:rsidR="00000000" w:rsidRDefault="00000000">
      <w:pPr>
        <w:pStyle w:val="Text"/>
      </w:pPr>
      <w:r>
        <w:t>The following segment accounting policy change occurred during fiscal 2003:</w:t>
      </w:r>
    </w:p>
    <w:p w14:paraId="75E3F83A" w14:textId="77777777" w:rsidR="00000000" w:rsidRDefault="00000000">
      <w:pPr>
        <w:pStyle w:val="Text"/>
      </w:pPr>
      <w:r>
        <w:t>Transfer pricing</w:t>
      </w:r>
    </w:p>
    <w:p w14:paraId="45B6D2B7" w14:textId="77777777" w:rsidR="00000000" w:rsidRDefault="00000000">
      <w:pPr>
        <w:pStyle w:val="Text"/>
      </w:pPr>
      <w:r>
        <w:t>In fiscal 2003, all transfer pricing was eliminated and is no longer used within the group. As such, the inter-segment revenue line purely relates to intercompany revenue for fiscal 2003 and subsequent reporting periods.</w:t>
      </w:r>
    </w:p>
    <w:p w14:paraId="11BE83E2" w14:textId="77777777" w:rsidR="00000000" w:rsidRDefault="00000000">
      <w:pPr>
        <w:pStyle w:val="Text"/>
      </w:pPr>
      <w:r>
        <w:t xml:space="preserve">Prior to fiscal 2003, segment revenues, segment expenses and segment results included demand driven transfers between business segments. Generally most internal charges between business segments were made on a direct cost recovery basis. </w:t>
      </w:r>
    </w:p>
    <w:p w14:paraId="54D640EE" w14:textId="77777777" w:rsidR="00000000" w:rsidRDefault="00000000">
      <w:pPr>
        <w:pStyle w:val="Text"/>
      </w:pPr>
      <w:r>
        <w:t>We have restated our comparatives to reflect the current basis of recognition.</w:t>
      </w:r>
    </w:p>
    <w:p w14:paraId="3A85BD68" w14:textId="77777777" w:rsidR="00000000" w:rsidRDefault="00000000">
      <w:pPr>
        <w:pStyle w:val="Subhead2"/>
      </w:pPr>
      <w:r>
        <w:t>Inter-segment transfers</w:t>
      </w:r>
    </w:p>
    <w:p w14:paraId="37C01B8B" w14:textId="77777777" w:rsidR="00000000" w:rsidRDefault="00000000">
      <w:pPr>
        <w:pStyle w:val="Text"/>
      </w:pPr>
      <w:r>
        <w:t>We account for all Telstra group transactions including international transactions between Australian and non-Australian businesses at market value. All internal telecommunications usage of our own products and transactions between Australian businesses is also accounted for at market value.</w:t>
      </w:r>
    </w:p>
    <w:p w14:paraId="5FED7863" w14:textId="77777777" w:rsidR="00000000" w:rsidRDefault="00000000">
      <w:pPr>
        <w:pStyle w:val="Text"/>
      </w:pPr>
      <w:r>
        <w:t>The Asset Accounting Group does not allocate depreciation expense related to the use of assets owned at the Corporate level to other business segments.</w:t>
      </w:r>
    </w:p>
    <w:p w14:paraId="34306673" w14:textId="77777777" w:rsidR="00000000" w:rsidRDefault="00000000">
      <w:pPr>
        <w:pStyle w:val="Subhead2"/>
      </w:pPr>
      <w:r>
        <w:t>Segment assets and liabilities</w:t>
      </w:r>
    </w:p>
    <w:p w14:paraId="3FD7269D" w14:textId="77777777" w:rsidR="00000000" w:rsidRDefault="00000000">
      <w:pPr>
        <w:pStyle w:val="Text"/>
      </w:pPr>
      <w:r>
        <w:t xml:space="preserve">Segment assets and segment liabilities form part of the operating activities of a segment and can be allocated directly to that segment. </w:t>
      </w:r>
    </w:p>
    <w:p w14:paraId="3BF130E6" w14:textId="77777777" w:rsidR="00000000" w:rsidRDefault="00000000">
      <w:pPr>
        <w:pStyle w:val="Text"/>
      </w:pPr>
      <w:r>
        <w:t>The Asset Accounting Group performs a company wide function in relation to the financial management of certain assets. These assets are accounted for at the Corporate level (aggregated in the “Other” segment) and not allocated across segments.</w:t>
      </w:r>
    </w:p>
    <w:p w14:paraId="2EEDB58E" w14:textId="77777777" w:rsidR="00000000" w:rsidRDefault="00000000">
      <w:pPr>
        <w:pStyle w:val="Subhead"/>
      </w:pPr>
      <w:r>
        <w:br w:type="page"/>
        <w:t>2. Segment information (continued)</w:t>
      </w:r>
    </w:p>
    <w:p w14:paraId="705AE5CB" w14:textId="77777777" w:rsidR="00000000" w:rsidRDefault="00000000">
      <w:pPr>
        <w:pStyle w:val="financials"/>
        <w:tabs>
          <w:tab w:val="clear" w:pos="7952"/>
          <w:tab w:val="clear" w:pos="9088"/>
        </w:tabs>
      </w:pPr>
      <w:r>
        <w:t>Telstra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7"/>
        <w:gridCol w:w="817"/>
        <w:gridCol w:w="817"/>
        <w:gridCol w:w="817"/>
        <w:gridCol w:w="817"/>
        <w:gridCol w:w="1057"/>
        <w:gridCol w:w="817"/>
        <w:gridCol w:w="1057"/>
        <w:gridCol w:w="1057"/>
        <w:gridCol w:w="1057"/>
        <w:gridCol w:w="937"/>
      </w:tblGrid>
      <w:tr w:rsidR="00000000" w14:paraId="739506ED" w14:textId="77777777">
        <w:tblPrEx>
          <w:tblCellMar>
            <w:top w:w="0" w:type="dxa"/>
            <w:bottom w:w="0" w:type="dxa"/>
          </w:tblCellMar>
        </w:tblPrEx>
        <w:tc>
          <w:tcPr>
            <w:tcW w:w="3976" w:type="dxa"/>
          </w:tcPr>
          <w:p w14:paraId="6A2E9B73" w14:textId="77777777" w:rsidR="00000000" w:rsidRDefault="00000000">
            <w:pPr>
              <w:pStyle w:val="financials"/>
              <w:tabs>
                <w:tab w:val="clear" w:pos="7952"/>
                <w:tab w:val="clear" w:pos="9088"/>
                <w:tab w:val="clear" w:pos="10224"/>
              </w:tabs>
            </w:pPr>
          </w:p>
        </w:tc>
        <w:tc>
          <w:tcPr>
            <w:tcW w:w="710" w:type="dxa"/>
          </w:tcPr>
          <w:p w14:paraId="190E6A9D" w14:textId="77777777" w:rsidR="00000000" w:rsidRDefault="00000000">
            <w:pPr>
              <w:pStyle w:val="financials"/>
              <w:tabs>
                <w:tab w:val="clear" w:pos="7952"/>
                <w:tab w:val="clear" w:pos="9088"/>
                <w:tab w:val="clear" w:pos="10224"/>
              </w:tabs>
              <w:jc w:val="center"/>
            </w:pPr>
          </w:p>
        </w:tc>
        <w:tc>
          <w:tcPr>
            <w:tcW w:w="710" w:type="dxa"/>
          </w:tcPr>
          <w:p w14:paraId="591CC8B9" w14:textId="77777777" w:rsidR="00000000" w:rsidRDefault="00000000">
            <w:pPr>
              <w:pStyle w:val="financials"/>
              <w:tabs>
                <w:tab w:val="clear" w:pos="7952"/>
                <w:tab w:val="clear" w:pos="9088"/>
                <w:tab w:val="clear" w:pos="10224"/>
              </w:tabs>
              <w:jc w:val="center"/>
            </w:pPr>
          </w:p>
        </w:tc>
        <w:tc>
          <w:tcPr>
            <w:tcW w:w="710" w:type="dxa"/>
          </w:tcPr>
          <w:p w14:paraId="404D4A2F" w14:textId="77777777" w:rsidR="00000000" w:rsidRDefault="00000000">
            <w:pPr>
              <w:pStyle w:val="financials"/>
              <w:tabs>
                <w:tab w:val="clear" w:pos="7952"/>
                <w:tab w:val="clear" w:pos="9088"/>
                <w:tab w:val="clear" w:pos="10224"/>
              </w:tabs>
              <w:jc w:val="center"/>
            </w:pPr>
          </w:p>
        </w:tc>
        <w:tc>
          <w:tcPr>
            <w:tcW w:w="710" w:type="dxa"/>
          </w:tcPr>
          <w:p w14:paraId="7023B2E8" w14:textId="77777777" w:rsidR="00000000" w:rsidRDefault="00000000">
            <w:pPr>
              <w:pStyle w:val="financials"/>
              <w:tabs>
                <w:tab w:val="clear" w:pos="7952"/>
                <w:tab w:val="clear" w:pos="9088"/>
                <w:tab w:val="clear" w:pos="10224"/>
              </w:tabs>
              <w:jc w:val="center"/>
            </w:pPr>
          </w:p>
        </w:tc>
        <w:tc>
          <w:tcPr>
            <w:tcW w:w="710" w:type="dxa"/>
          </w:tcPr>
          <w:p w14:paraId="24935336" w14:textId="77777777" w:rsidR="00000000" w:rsidRDefault="00000000">
            <w:pPr>
              <w:pStyle w:val="financials"/>
              <w:tabs>
                <w:tab w:val="clear" w:pos="7952"/>
                <w:tab w:val="clear" w:pos="9088"/>
                <w:tab w:val="clear" w:pos="10224"/>
              </w:tabs>
              <w:jc w:val="center"/>
            </w:pPr>
          </w:p>
        </w:tc>
        <w:tc>
          <w:tcPr>
            <w:tcW w:w="710" w:type="dxa"/>
          </w:tcPr>
          <w:p w14:paraId="42EC0BDE" w14:textId="77777777" w:rsidR="00000000" w:rsidRDefault="00000000">
            <w:pPr>
              <w:pStyle w:val="financials"/>
              <w:tabs>
                <w:tab w:val="clear" w:pos="7952"/>
                <w:tab w:val="clear" w:pos="9088"/>
                <w:tab w:val="clear" w:pos="10224"/>
              </w:tabs>
              <w:jc w:val="center"/>
            </w:pPr>
          </w:p>
        </w:tc>
        <w:tc>
          <w:tcPr>
            <w:tcW w:w="710" w:type="dxa"/>
          </w:tcPr>
          <w:p w14:paraId="749027E6" w14:textId="77777777" w:rsidR="00000000" w:rsidRDefault="00000000">
            <w:pPr>
              <w:pStyle w:val="financials"/>
              <w:tabs>
                <w:tab w:val="clear" w:pos="7952"/>
                <w:tab w:val="clear" w:pos="9088"/>
                <w:tab w:val="clear" w:pos="10224"/>
              </w:tabs>
              <w:jc w:val="center"/>
            </w:pPr>
          </w:p>
        </w:tc>
        <w:tc>
          <w:tcPr>
            <w:tcW w:w="710" w:type="dxa"/>
          </w:tcPr>
          <w:p w14:paraId="5957A41B" w14:textId="77777777" w:rsidR="00000000" w:rsidRDefault="00000000">
            <w:pPr>
              <w:pStyle w:val="financials"/>
              <w:tabs>
                <w:tab w:val="clear" w:pos="7952"/>
                <w:tab w:val="clear" w:pos="9088"/>
                <w:tab w:val="clear" w:pos="10224"/>
              </w:tabs>
              <w:jc w:val="center"/>
            </w:pPr>
          </w:p>
        </w:tc>
        <w:tc>
          <w:tcPr>
            <w:tcW w:w="710" w:type="dxa"/>
          </w:tcPr>
          <w:p w14:paraId="123F7BE6" w14:textId="77777777" w:rsidR="00000000" w:rsidRDefault="00000000">
            <w:pPr>
              <w:pStyle w:val="financials"/>
              <w:tabs>
                <w:tab w:val="clear" w:pos="7952"/>
                <w:tab w:val="clear" w:pos="9088"/>
                <w:tab w:val="clear" w:pos="10224"/>
              </w:tabs>
              <w:jc w:val="center"/>
            </w:pPr>
            <w:r>
              <w:t>Elimi-</w:t>
            </w:r>
          </w:p>
        </w:tc>
        <w:tc>
          <w:tcPr>
            <w:tcW w:w="615" w:type="dxa"/>
          </w:tcPr>
          <w:p w14:paraId="2880E319" w14:textId="77777777" w:rsidR="00000000" w:rsidRDefault="00000000">
            <w:pPr>
              <w:pStyle w:val="financials"/>
              <w:tabs>
                <w:tab w:val="clear" w:pos="7952"/>
                <w:tab w:val="clear" w:pos="9088"/>
                <w:tab w:val="clear" w:pos="10224"/>
              </w:tabs>
              <w:jc w:val="center"/>
            </w:pPr>
          </w:p>
        </w:tc>
      </w:tr>
      <w:tr w:rsidR="00000000" w14:paraId="7B4176B3" w14:textId="77777777">
        <w:tblPrEx>
          <w:tblCellMar>
            <w:top w:w="0" w:type="dxa"/>
            <w:bottom w:w="0" w:type="dxa"/>
          </w:tblCellMar>
        </w:tblPrEx>
        <w:tc>
          <w:tcPr>
            <w:tcW w:w="3976" w:type="dxa"/>
          </w:tcPr>
          <w:p w14:paraId="3737B1ED" w14:textId="77777777" w:rsidR="00000000" w:rsidRDefault="00000000">
            <w:pPr>
              <w:pStyle w:val="financials"/>
              <w:tabs>
                <w:tab w:val="clear" w:pos="7952"/>
                <w:tab w:val="clear" w:pos="9088"/>
                <w:tab w:val="clear" w:pos="10224"/>
              </w:tabs>
            </w:pPr>
          </w:p>
        </w:tc>
        <w:tc>
          <w:tcPr>
            <w:tcW w:w="710" w:type="dxa"/>
          </w:tcPr>
          <w:p w14:paraId="6EB1A670" w14:textId="77777777" w:rsidR="00000000" w:rsidRDefault="00000000">
            <w:pPr>
              <w:pStyle w:val="financials"/>
              <w:tabs>
                <w:tab w:val="clear" w:pos="7952"/>
                <w:tab w:val="clear" w:pos="9088"/>
                <w:tab w:val="clear" w:pos="10224"/>
              </w:tabs>
              <w:jc w:val="center"/>
            </w:pPr>
            <w:r>
              <w:t>TC&amp;M</w:t>
            </w:r>
          </w:p>
        </w:tc>
        <w:tc>
          <w:tcPr>
            <w:tcW w:w="710" w:type="dxa"/>
          </w:tcPr>
          <w:p w14:paraId="304B129F" w14:textId="77777777" w:rsidR="00000000" w:rsidRDefault="00000000">
            <w:pPr>
              <w:pStyle w:val="financials"/>
              <w:tabs>
                <w:tab w:val="clear" w:pos="7952"/>
                <w:tab w:val="clear" w:pos="9088"/>
                <w:tab w:val="clear" w:pos="10224"/>
              </w:tabs>
              <w:jc w:val="center"/>
            </w:pPr>
            <w:r>
              <w:t>TCW</w:t>
            </w:r>
          </w:p>
        </w:tc>
        <w:tc>
          <w:tcPr>
            <w:tcW w:w="710" w:type="dxa"/>
          </w:tcPr>
          <w:p w14:paraId="4B162205" w14:textId="77777777" w:rsidR="00000000" w:rsidRDefault="00000000">
            <w:pPr>
              <w:pStyle w:val="financials"/>
              <w:tabs>
                <w:tab w:val="clear" w:pos="7952"/>
                <w:tab w:val="clear" w:pos="9088"/>
                <w:tab w:val="clear" w:pos="10224"/>
              </w:tabs>
              <w:jc w:val="center"/>
            </w:pPr>
            <w:r>
              <w:t>TB&amp;G</w:t>
            </w:r>
          </w:p>
        </w:tc>
        <w:tc>
          <w:tcPr>
            <w:tcW w:w="710" w:type="dxa"/>
          </w:tcPr>
          <w:p w14:paraId="2B2405DD" w14:textId="77777777" w:rsidR="00000000" w:rsidRDefault="00000000">
            <w:pPr>
              <w:pStyle w:val="financials"/>
              <w:tabs>
                <w:tab w:val="clear" w:pos="7952"/>
                <w:tab w:val="clear" w:pos="9088"/>
                <w:tab w:val="clear" w:pos="10224"/>
              </w:tabs>
              <w:jc w:val="center"/>
            </w:pPr>
            <w:r>
              <w:t>TInt.</w:t>
            </w:r>
          </w:p>
        </w:tc>
        <w:tc>
          <w:tcPr>
            <w:tcW w:w="710" w:type="dxa"/>
          </w:tcPr>
          <w:p w14:paraId="2001C647" w14:textId="77777777" w:rsidR="00000000" w:rsidRDefault="00000000">
            <w:pPr>
              <w:pStyle w:val="financials"/>
              <w:tabs>
                <w:tab w:val="clear" w:pos="7952"/>
                <w:tab w:val="clear" w:pos="9088"/>
                <w:tab w:val="clear" w:pos="10224"/>
              </w:tabs>
              <w:jc w:val="center"/>
            </w:pPr>
            <w:r>
              <w:t>IS</w:t>
            </w:r>
          </w:p>
        </w:tc>
        <w:tc>
          <w:tcPr>
            <w:tcW w:w="710" w:type="dxa"/>
          </w:tcPr>
          <w:p w14:paraId="7F206735" w14:textId="77777777" w:rsidR="00000000" w:rsidRDefault="00000000">
            <w:pPr>
              <w:pStyle w:val="financials"/>
              <w:tabs>
                <w:tab w:val="clear" w:pos="7952"/>
                <w:tab w:val="clear" w:pos="9088"/>
                <w:tab w:val="clear" w:pos="10224"/>
              </w:tabs>
              <w:jc w:val="center"/>
            </w:pPr>
            <w:r>
              <w:t>TW</w:t>
            </w:r>
          </w:p>
        </w:tc>
        <w:tc>
          <w:tcPr>
            <w:tcW w:w="710" w:type="dxa"/>
          </w:tcPr>
          <w:p w14:paraId="19245F28" w14:textId="77777777" w:rsidR="00000000" w:rsidRDefault="00000000">
            <w:pPr>
              <w:pStyle w:val="financials"/>
              <w:tabs>
                <w:tab w:val="clear" w:pos="7952"/>
                <w:tab w:val="clear" w:pos="9088"/>
                <w:tab w:val="clear" w:pos="10224"/>
              </w:tabs>
              <w:jc w:val="center"/>
            </w:pPr>
            <w:r>
              <w:t>TTIP</w:t>
            </w:r>
          </w:p>
        </w:tc>
        <w:tc>
          <w:tcPr>
            <w:tcW w:w="710" w:type="dxa"/>
          </w:tcPr>
          <w:p w14:paraId="23634199" w14:textId="77777777" w:rsidR="00000000" w:rsidRDefault="00000000">
            <w:pPr>
              <w:pStyle w:val="financials"/>
              <w:tabs>
                <w:tab w:val="clear" w:pos="7952"/>
                <w:tab w:val="clear" w:pos="9088"/>
                <w:tab w:val="clear" w:pos="10224"/>
              </w:tabs>
              <w:jc w:val="center"/>
            </w:pPr>
            <w:r>
              <w:t>Other</w:t>
            </w:r>
          </w:p>
        </w:tc>
        <w:tc>
          <w:tcPr>
            <w:tcW w:w="710" w:type="dxa"/>
          </w:tcPr>
          <w:p w14:paraId="31D849AC" w14:textId="77777777" w:rsidR="00000000" w:rsidRDefault="00000000">
            <w:pPr>
              <w:pStyle w:val="financials"/>
              <w:tabs>
                <w:tab w:val="clear" w:pos="7952"/>
                <w:tab w:val="clear" w:pos="9088"/>
                <w:tab w:val="clear" w:pos="10224"/>
              </w:tabs>
              <w:jc w:val="center"/>
            </w:pPr>
            <w:r>
              <w:t>nations</w:t>
            </w:r>
          </w:p>
        </w:tc>
        <w:tc>
          <w:tcPr>
            <w:tcW w:w="615" w:type="dxa"/>
          </w:tcPr>
          <w:p w14:paraId="518F2313" w14:textId="77777777" w:rsidR="00000000" w:rsidRDefault="00000000">
            <w:pPr>
              <w:pStyle w:val="financials"/>
              <w:tabs>
                <w:tab w:val="clear" w:pos="7952"/>
                <w:tab w:val="clear" w:pos="9088"/>
                <w:tab w:val="clear" w:pos="10224"/>
              </w:tabs>
              <w:jc w:val="center"/>
            </w:pPr>
            <w:r>
              <w:t>Total</w:t>
            </w:r>
          </w:p>
        </w:tc>
      </w:tr>
      <w:tr w:rsidR="00000000" w14:paraId="1D46195B" w14:textId="77777777">
        <w:tblPrEx>
          <w:tblCellMar>
            <w:top w:w="0" w:type="dxa"/>
            <w:bottom w:w="0" w:type="dxa"/>
          </w:tblCellMar>
        </w:tblPrEx>
        <w:tc>
          <w:tcPr>
            <w:tcW w:w="3976" w:type="dxa"/>
          </w:tcPr>
          <w:p w14:paraId="1973B953" w14:textId="77777777" w:rsidR="00000000" w:rsidRDefault="00000000">
            <w:pPr>
              <w:pStyle w:val="financials"/>
              <w:tabs>
                <w:tab w:val="clear" w:pos="7952"/>
                <w:tab w:val="clear" w:pos="9088"/>
                <w:tab w:val="clear" w:pos="10224"/>
              </w:tabs>
            </w:pPr>
          </w:p>
        </w:tc>
        <w:tc>
          <w:tcPr>
            <w:tcW w:w="710" w:type="dxa"/>
          </w:tcPr>
          <w:p w14:paraId="07996838" w14:textId="77777777" w:rsidR="00000000" w:rsidRDefault="00000000">
            <w:pPr>
              <w:pStyle w:val="financials"/>
              <w:tabs>
                <w:tab w:val="clear" w:pos="7952"/>
                <w:tab w:val="clear" w:pos="9088"/>
                <w:tab w:val="clear" w:pos="10224"/>
              </w:tabs>
              <w:jc w:val="center"/>
            </w:pPr>
            <w:r>
              <w:t>(a)</w:t>
            </w:r>
          </w:p>
        </w:tc>
        <w:tc>
          <w:tcPr>
            <w:tcW w:w="710" w:type="dxa"/>
          </w:tcPr>
          <w:p w14:paraId="233FCF43" w14:textId="77777777" w:rsidR="00000000" w:rsidRDefault="00000000">
            <w:pPr>
              <w:pStyle w:val="financials"/>
              <w:tabs>
                <w:tab w:val="clear" w:pos="7952"/>
                <w:tab w:val="clear" w:pos="9088"/>
                <w:tab w:val="clear" w:pos="10224"/>
              </w:tabs>
              <w:jc w:val="center"/>
            </w:pPr>
            <w:r>
              <w:t>(a)</w:t>
            </w:r>
          </w:p>
        </w:tc>
        <w:tc>
          <w:tcPr>
            <w:tcW w:w="710" w:type="dxa"/>
          </w:tcPr>
          <w:p w14:paraId="61FF098A" w14:textId="77777777" w:rsidR="00000000" w:rsidRDefault="00000000">
            <w:pPr>
              <w:pStyle w:val="financials"/>
              <w:tabs>
                <w:tab w:val="clear" w:pos="7952"/>
                <w:tab w:val="clear" w:pos="9088"/>
                <w:tab w:val="clear" w:pos="10224"/>
              </w:tabs>
              <w:jc w:val="center"/>
            </w:pPr>
            <w:r>
              <w:t>(a) (b)</w:t>
            </w:r>
          </w:p>
        </w:tc>
        <w:tc>
          <w:tcPr>
            <w:tcW w:w="710" w:type="dxa"/>
          </w:tcPr>
          <w:p w14:paraId="101DE8EC" w14:textId="77777777" w:rsidR="00000000" w:rsidRDefault="00000000">
            <w:pPr>
              <w:pStyle w:val="financials"/>
              <w:tabs>
                <w:tab w:val="clear" w:pos="7952"/>
                <w:tab w:val="clear" w:pos="9088"/>
                <w:tab w:val="clear" w:pos="10224"/>
              </w:tabs>
              <w:jc w:val="center"/>
            </w:pPr>
          </w:p>
        </w:tc>
        <w:tc>
          <w:tcPr>
            <w:tcW w:w="710" w:type="dxa"/>
          </w:tcPr>
          <w:p w14:paraId="667D6DE3" w14:textId="77777777" w:rsidR="00000000" w:rsidRDefault="00000000">
            <w:pPr>
              <w:pStyle w:val="financials"/>
              <w:tabs>
                <w:tab w:val="clear" w:pos="7952"/>
                <w:tab w:val="clear" w:pos="9088"/>
                <w:tab w:val="clear" w:pos="10224"/>
              </w:tabs>
              <w:jc w:val="center"/>
            </w:pPr>
          </w:p>
        </w:tc>
        <w:tc>
          <w:tcPr>
            <w:tcW w:w="710" w:type="dxa"/>
          </w:tcPr>
          <w:p w14:paraId="74ED9A98" w14:textId="77777777" w:rsidR="00000000" w:rsidRDefault="00000000">
            <w:pPr>
              <w:pStyle w:val="financials"/>
              <w:tabs>
                <w:tab w:val="clear" w:pos="7952"/>
                <w:tab w:val="clear" w:pos="9088"/>
                <w:tab w:val="clear" w:pos="10224"/>
              </w:tabs>
              <w:jc w:val="center"/>
            </w:pPr>
          </w:p>
        </w:tc>
        <w:tc>
          <w:tcPr>
            <w:tcW w:w="710" w:type="dxa"/>
          </w:tcPr>
          <w:p w14:paraId="5A50A018" w14:textId="77777777" w:rsidR="00000000" w:rsidRDefault="00000000">
            <w:pPr>
              <w:pStyle w:val="financials"/>
              <w:tabs>
                <w:tab w:val="clear" w:pos="7952"/>
                <w:tab w:val="clear" w:pos="9088"/>
                <w:tab w:val="clear" w:pos="10224"/>
              </w:tabs>
              <w:jc w:val="center"/>
            </w:pPr>
          </w:p>
        </w:tc>
        <w:tc>
          <w:tcPr>
            <w:tcW w:w="710" w:type="dxa"/>
          </w:tcPr>
          <w:p w14:paraId="621AA1B1" w14:textId="77777777" w:rsidR="00000000" w:rsidRDefault="00000000">
            <w:pPr>
              <w:pStyle w:val="financials"/>
              <w:tabs>
                <w:tab w:val="clear" w:pos="7952"/>
                <w:tab w:val="clear" w:pos="9088"/>
                <w:tab w:val="clear" w:pos="10224"/>
              </w:tabs>
              <w:jc w:val="center"/>
            </w:pPr>
            <w:r>
              <w:t>(c) (d)</w:t>
            </w:r>
          </w:p>
        </w:tc>
        <w:tc>
          <w:tcPr>
            <w:tcW w:w="710" w:type="dxa"/>
          </w:tcPr>
          <w:p w14:paraId="32B9EF80" w14:textId="77777777" w:rsidR="00000000" w:rsidRDefault="00000000">
            <w:pPr>
              <w:pStyle w:val="financials"/>
              <w:tabs>
                <w:tab w:val="clear" w:pos="7952"/>
                <w:tab w:val="clear" w:pos="9088"/>
                <w:tab w:val="clear" w:pos="10224"/>
              </w:tabs>
              <w:jc w:val="center"/>
            </w:pPr>
          </w:p>
        </w:tc>
        <w:tc>
          <w:tcPr>
            <w:tcW w:w="615" w:type="dxa"/>
          </w:tcPr>
          <w:p w14:paraId="2225C011" w14:textId="77777777" w:rsidR="00000000" w:rsidRDefault="00000000">
            <w:pPr>
              <w:pStyle w:val="financials"/>
              <w:tabs>
                <w:tab w:val="clear" w:pos="7952"/>
                <w:tab w:val="clear" w:pos="9088"/>
                <w:tab w:val="clear" w:pos="10224"/>
              </w:tabs>
              <w:jc w:val="center"/>
            </w:pPr>
          </w:p>
        </w:tc>
      </w:tr>
      <w:tr w:rsidR="00000000" w14:paraId="4E87892C" w14:textId="77777777">
        <w:tblPrEx>
          <w:tblCellMar>
            <w:top w:w="0" w:type="dxa"/>
            <w:bottom w:w="0" w:type="dxa"/>
          </w:tblCellMar>
        </w:tblPrEx>
        <w:tc>
          <w:tcPr>
            <w:tcW w:w="3976" w:type="dxa"/>
          </w:tcPr>
          <w:p w14:paraId="25476EFC" w14:textId="77777777" w:rsidR="00000000" w:rsidRDefault="00000000">
            <w:pPr>
              <w:pStyle w:val="financials"/>
              <w:tabs>
                <w:tab w:val="clear" w:pos="7952"/>
                <w:tab w:val="clear" w:pos="9088"/>
                <w:tab w:val="clear" w:pos="10224"/>
              </w:tabs>
            </w:pPr>
          </w:p>
        </w:tc>
        <w:tc>
          <w:tcPr>
            <w:tcW w:w="710" w:type="dxa"/>
          </w:tcPr>
          <w:p w14:paraId="4079727E" w14:textId="77777777" w:rsidR="00000000" w:rsidRDefault="00000000">
            <w:pPr>
              <w:pStyle w:val="financials"/>
              <w:tabs>
                <w:tab w:val="clear" w:pos="7952"/>
                <w:tab w:val="clear" w:pos="9088"/>
                <w:tab w:val="clear" w:pos="10224"/>
              </w:tabs>
              <w:jc w:val="center"/>
            </w:pPr>
            <w:r>
              <w:t>$m</w:t>
            </w:r>
          </w:p>
        </w:tc>
        <w:tc>
          <w:tcPr>
            <w:tcW w:w="710" w:type="dxa"/>
          </w:tcPr>
          <w:p w14:paraId="0E2A276A" w14:textId="77777777" w:rsidR="00000000" w:rsidRDefault="00000000">
            <w:pPr>
              <w:pStyle w:val="financials"/>
              <w:tabs>
                <w:tab w:val="clear" w:pos="7952"/>
                <w:tab w:val="clear" w:pos="9088"/>
                <w:tab w:val="clear" w:pos="10224"/>
              </w:tabs>
              <w:jc w:val="center"/>
            </w:pPr>
            <w:r>
              <w:t>$m</w:t>
            </w:r>
          </w:p>
        </w:tc>
        <w:tc>
          <w:tcPr>
            <w:tcW w:w="710" w:type="dxa"/>
          </w:tcPr>
          <w:p w14:paraId="0236C69B" w14:textId="77777777" w:rsidR="00000000" w:rsidRDefault="00000000">
            <w:pPr>
              <w:pStyle w:val="financials"/>
              <w:tabs>
                <w:tab w:val="clear" w:pos="7952"/>
                <w:tab w:val="clear" w:pos="9088"/>
                <w:tab w:val="clear" w:pos="10224"/>
              </w:tabs>
              <w:jc w:val="center"/>
            </w:pPr>
            <w:r>
              <w:t>$m</w:t>
            </w:r>
          </w:p>
        </w:tc>
        <w:tc>
          <w:tcPr>
            <w:tcW w:w="710" w:type="dxa"/>
          </w:tcPr>
          <w:p w14:paraId="0A6DEB86" w14:textId="77777777" w:rsidR="00000000" w:rsidRDefault="00000000">
            <w:pPr>
              <w:pStyle w:val="financials"/>
              <w:tabs>
                <w:tab w:val="clear" w:pos="7952"/>
                <w:tab w:val="clear" w:pos="9088"/>
                <w:tab w:val="clear" w:pos="10224"/>
              </w:tabs>
              <w:jc w:val="center"/>
            </w:pPr>
            <w:r>
              <w:t>$m</w:t>
            </w:r>
          </w:p>
        </w:tc>
        <w:tc>
          <w:tcPr>
            <w:tcW w:w="710" w:type="dxa"/>
          </w:tcPr>
          <w:p w14:paraId="35F12489" w14:textId="77777777" w:rsidR="00000000" w:rsidRDefault="00000000">
            <w:pPr>
              <w:pStyle w:val="financials"/>
              <w:tabs>
                <w:tab w:val="clear" w:pos="7952"/>
                <w:tab w:val="clear" w:pos="9088"/>
                <w:tab w:val="clear" w:pos="10224"/>
              </w:tabs>
              <w:jc w:val="center"/>
            </w:pPr>
            <w:r>
              <w:t>$m</w:t>
            </w:r>
          </w:p>
        </w:tc>
        <w:tc>
          <w:tcPr>
            <w:tcW w:w="710" w:type="dxa"/>
          </w:tcPr>
          <w:p w14:paraId="7F1376B8" w14:textId="77777777" w:rsidR="00000000" w:rsidRDefault="00000000">
            <w:pPr>
              <w:pStyle w:val="financials"/>
              <w:tabs>
                <w:tab w:val="clear" w:pos="7952"/>
                <w:tab w:val="clear" w:pos="9088"/>
                <w:tab w:val="clear" w:pos="10224"/>
              </w:tabs>
              <w:jc w:val="center"/>
            </w:pPr>
            <w:r>
              <w:t>$m</w:t>
            </w:r>
          </w:p>
        </w:tc>
        <w:tc>
          <w:tcPr>
            <w:tcW w:w="710" w:type="dxa"/>
          </w:tcPr>
          <w:p w14:paraId="28BE7565" w14:textId="77777777" w:rsidR="00000000" w:rsidRDefault="00000000">
            <w:pPr>
              <w:pStyle w:val="financials"/>
              <w:tabs>
                <w:tab w:val="clear" w:pos="7952"/>
                <w:tab w:val="clear" w:pos="9088"/>
                <w:tab w:val="clear" w:pos="10224"/>
              </w:tabs>
              <w:jc w:val="center"/>
            </w:pPr>
            <w:r>
              <w:t>$m</w:t>
            </w:r>
          </w:p>
        </w:tc>
        <w:tc>
          <w:tcPr>
            <w:tcW w:w="710" w:type="dxa"/>
          </w:tcPr>
          <w:p w14:paraId="2DAA639B" w14:textId="77777777" w:rsidR="00000000" w:rsidRDefault="00000000">
            <w:pPr>
              <w:pStyle w:val="financials"/>
              <w:tabs>
                <w:tab w:val="clear" w:pos="7952"/>
                <w:tab w:val="clear" w:pos="9088"/>
                <w:tab w:val="clear" w:pos="10224"/>
              </w:tabs>
              <w:jc w:val="center"/>
            </w:pPr>
            <w:r>
              <w:t>$m</w:t>
            </w:r>
          </w:p>
        </w:tc>
        <w:tc>
          <w:tcPr>
            <w:tcW w:w="710" w:type="dxa"/>
          </w:tcPr>
          <w:p w14:paraId="7CBC08D2" w14:textId="77777777" w:rsidR="00000000" w:rsidRDefault="00000000">
            <w:pPr>
              <w:pStyle w:val="financials"/>
              <w:tabs>
                <w:tab w:val="clear" w:pos="7952"/>
                <w:tab w:val="clear" w:pos="9088"/>
                <w:tab w:val="clear" w:pos="10224"/>
              </w:tabs>
              <w:jc w:val="center"/>
            </w:pPr>
            <w:r>
              <w:t>$m</w:t>
            </w:r>
          </w:p>
        </w:tc>
        <w:tc>
          <w:tcPr>
            <w:tcW w:w="615" w:type="dxa"/>
          </w:tcPr>
          <w:p w14:paraId="54AB667C" w14:textId="77777777" w:rsidR="00000000" w:rsidRDefault="00000000">
            <w:pPr>
              <w:pStyle w:val="financials"/>
              <w:tabs>
                <w:tab w:val="clear" w:pos="7952"/>
                <w:tab w:val="clear" w:pos="9088"/>
                <w:tab w:val="clear" w:pos="10224"/>
              </w:tabs>
              <w:jc w:val="center"/>
            </w:pPr>
            <w:r>
              <w:t>$m</w:t>
            </w:r>
          </w:p>
        </w:tc>
      </w:tr>
      <w:tr w:rsidR="00000000" w14:paraId="4699B017" w14:textId="77777777">
        <w:tblPrEx>
          <w:tblCellMar>
            <w:top w:w="0" w:type="dxa"/>
            <w:bottom w:w="0" w:type="dxa"/>
          </w:tblCellMar>
        </w:tblPrEx>
        <w:tc>
          <w:tcPr>
            <w:tcW w:w="3976" w:type="dxa"/>
          </w:tcPr>
          <w:p w14:paraId="40A64CED" w14:textId="77777777" w:rsidR="00000000" w:rsidRDefault="00000000">
            <w:pPr>
              <w:pStyle w:val="financials"/>
              <w:tabs>
                <w:tab w:val="clear" w:pos="7952"/>
                <w:tab w:val="clear" w:pos="9088"/>
                <w:tab w:val="clear" w:pos="10224"/>
              </w:tabs>
            </w:pPr>
            <w:r>
              <w:t>Year ended 30 June 2004</w:t>
            </w:r>
          </w:p>
        </w:tc>
        <w:tc>
          <w:tcPr>
            <w:tcW w:w="710" w:type="dxa"/>
          </w:tcPr>
          <w:p w14:paraId="46E2082C" w14:textId="77777777" w:rsidR="00000000" w:rsidRDefault="00000000">
            <w:pPr>
              <w:pStyle w:val="financials"/>
              <w:tabs>
                <w:tab w:val="clear" w:pos="7952"/>
                <w:tab w:val="clear" w:pos="9088"/>
                <w:tab w:val="clear" w:pos="10224"/>
              </w:tabs>
            </w:pPr>
          </w:p>
        </w:tc>
        <w:tc>
          <w:tcPr>
            <w:tcW w:w="710" w:type="dxa"/>
          </w:tcPr>
          <w:p w14:paraId="68606549" w14:textId="77777777" w:rsidR="00000000" w:rsidRDefault="00000000">
            <w:pPr>
              <w:pStyle w:val="financials"/>
              <w:tabs>
                <w:tab w:val="clear" w:pos="7952"/>
                <w:tab w:val="clear" w:pos="9088"/>
                <w:tab w:val="clear" w:pos="10224"/>
              </w:tabs>
            </w:pPr>
          </w:p>
        </w:tc>
        <w:tc>
          <w:tcPr>
            <w:tcW w:w="710" w:type="dxa"/>
          </w:tcPr>
          <w:p w14:paraId="551A9189" w14:textId="77777777" w:rsidR="00000000" w:rsidRDefault="00000000">
            <w:pPr>
              <w:pStyle w:val="financials"/>
              <w:tabs>
                <w:tab w:val="clear" w:pos="7952"/>
                <w:tab w:val="clear" w:pos="9088"/>
                <w:tab w:val="clear" w:pos="10224"/>
              </w:tabs>
            </w:pPr>
          </w:p>
        </w:tc>
        <w:tc>
          <w:tcPr>
            <w:tcW w:w="710" w:type="dxa"/>
          </w:tcPr>
          <w:p w14:paraId="774E23CF" w14:textId="77777777" w:rsidR="00000000" w:rsidRDefault="00000000">
            <w:pPr>
              <w:pStyle w:val="financials"/>
              <w:tabs>
                <w:tab w:val="clear" w:pos="7952"/>
                <w:tab w:val="clear" w:pos="9088"/>
                <w:tab w:val="clear" w:pos="10224"/>
              </w:tabs>
            </w:pPr>
          </w:p>
        </w:tc>
        <w:tc>
          <w:tcPr>
            <w:tcW w:w="710" w:type="dxa"/>
          </w:tcPr>
          <w:p w14:paraId="0BC0C3BF" w14:textId="77777777" w:rsidR="00000000" w:rsidRDefault="00000000">
            <w:pPr>
              <w:pStyle w:val="financials"/>
              <w:tabs>
                <w:tab w:val="clear" w:pos="7952"/>
                <w:tab w:val="clear" w:pos="9088"/>
                <w:tab w:val="clear" w:pos="10224"/>
              </w:tabs>
            </w:pPr>
          </w:p>
        </w:tc>
        <w:tc>
          <w:tcPr>
            <w:tcW w:w="710" w:type="dxa"/>
          </w:tcPr>
          <w:p w14:paraId="7D22407D" w14:textId="77777777" w:rsidR="00000000" w:rsidRDefault="00000000">
            <w:pPr>
              <w:pStyle w:val="financials"/>
              <w:tabs>
                <w:tab w:val="clear" w:pos="7952"/>
                <w:tab w:val="clear" w:pos="9088"/>
                <w:tab w:val="clear" w:pos="10224"/>
              </w:tabs>
            </w:pPr>
          </w:p>
        </w:tc>
        <w:tc>
          <w:tcPr>
            <w:tcW w:w="710" w:type="dxa"/>
          </w:tcPr>
          <w:p w14:paraId="2610EDE7" w14:textId="77777777" w:rsidR="00000000" w:rsidRDefault="00000000">
            <w:pPr>
              <w:pStyle w:val="financials"/>
              <w:tabs>
                <w:tab w:val="clear" w:pos="7952"/>
                <w:tab w:val="clear" w:pos="9088"/>
                <w:tab w:val="clear" w:pos="10224"/>
              </w:tabs>
            </w:pPr>
          </w:p>
        </w:tc>
        <w:tc>
          <w:tcPr>
            <w:tcW w:w="710" w:type="dxa"/>
          </w:tcPr>
          <w:p w14:paraId="72837F5F" w14:textId="77777777" w:rsidR="00000000" w:rsidRDefault="00000000">
            <w:pPr>
              <w:pStyle w:val="financials"/>
              <w:tabs>
                <w:tab w:val="clear" w:pos="7952"/>
                <w:tab w:val="clear" w:pos="9088"/>
                <w:tab w:val="clear" w:pos="10224"/>
              </w:tabs>
            </w:pPr>
          </w:p>
        </w:tc>
        <w:tc>
          <w:tcPr>
            <w:tcW w:w="710" w:type="dxa"/>
          </w:tcPr>
          <w:p w14:paraId="39BA5227" w14:textId="77777777" w:rsidR="00000000" w:rsidRDefault="00000000">
            <w:pPr>
              <w:pStyle w:val="financials"/>
              <w:tabs>
                <w:tab w:val="clear" w:pos="7952"/>
                <w:tab w:val="clear" w:pos="9088"/>
                <w:tab w:val="clear" w:pos="10224"/>
              </w:tabs>
            </w:pPr>
          </w:p>
        </w:tc>
        <w:tc>
          <w:tcPr>
            <w:tcW w:w="615" w:type="dxa"/>
          </w:tcPr>
          <w:p w14:paraId="3BEE78B6" w14:textId="77777777" w:rsidR="00000000" w:rsidRDefault="00000000">
            <w:pPr>
              <w:pStyle w:val="financials"/>
              <w:tabs>
                <w:tab w:val="clear" w:pos="7952"/>
                <w:tab w:val="clear" w:pos="9088"/>
                <w:tab w:val="clear" w:pos="10224"/>
              </w:tabs>
            </w:pPr>
          </w:p>
        </w:tc>
      </w:tr>
      <w:tr w:rsidR="00000000" w14:paraId="13C938B1" w14:textId="77777777">
        <w:tblPrEx>
          <w:tblCellMar>
            <w:top w:w="0" w:type="dxa"/>
            <w:bottom w:w="0" w:type="dxa"/>
          </w:tblCellMar>
        </w:tblPrEx>
        <w:tc>
          <w:tcPr>
            <w:tcW w:w="3976" w:type="dxa"/>
          </w:tcPr>
          <w:p w14:paraId="1105314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Sales revenue from external customers</w:t>
            </w:r>
          </w:p>
        </w:tc>
        <w:tc>
          <w:tcPr>
            <w:tcW w:w="710" w:type="dxa"/>
          </w:tcPr>
          <w:p w14:paraId="0F3F6EB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5,719</w:t>
            </w:r>
          </w:p>
        </w:tc>
        <w:tc>
          <w:tcPr>
            <w:tcW w:w="710" w:type="dxa"/>
          </w:tcPr>
          <w:p w14:paraId="0F87561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5,224</w:t>
            </w:r>
          </w:p>
        </w:tc>
        <w:tc>
          <w:tcPr>
            <w:tcW w:w="710" w:type="dxa"/>
          </w:tcPr>
          <w:p w14:paraId="55FEBAF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4,335</w:t>
            </w:r>
          </w:p>
        </w:tc>
        <w:tc>
          <w:tcPr>
            <w:tcW w:w="710" w:type="dxa"/>
          </w:tcPr>
          <w:p w14:paraId="2857BDA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1,301</w:t>
            </w:r>
          </w:p>
        </w:tc>
        <w:tc>
          <w:tcPr>
            <w:tcW w:w="710" w:type="dxa"/>
          </w:tcPr>
          <w:p w14:paraId="49133EF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60</w:t>
            </w:r>
          </w:p>
        </w:tc>
        <w:tc>
          <w:tcPr>
            <w:tcW w:w="710" w:type="dxa"/>
          </w:tcPr>
          <w:p w14:paraId="0262F29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2,604</w:t>
            </w:r>
          </w:p>
        </w:tc>
        <w:tc>
          <w:tcPr>
            <w:tcW w:w="710" w:type="dxa"/>
          </w:tcPr>
          <w:p w14:paraId="2900ECB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w:t>
            </w:r>
          </w:p>
        </w:tc>
        <w:tc>
          <w:tcPr>
            <w:tcW w:w="710" w:type="dxa"/>
          </w:tcPr>
          <w:p w14:paraId="2386C16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1,493</w:t>
            </w:r>
          </w:p>
        </w:tc>
        <w:tc>
          <w:tcPr>
            <w:tcW w:w="710" w:type="dxa"/>
          </w:tcPr>
          <w:p w14:paraId="03B5E2B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615" w:type="dxa"/>
          </w:tcPr>
          <w:p w14:paraId="73C626B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20,737</w:t>
            </w:r>
          </w:p>
        </w:tc>
      </w:tr>
      <w:tr w:rsidR="00000000" w14:paraId="25854D96" w14:textId="77777777">
        <w:tblPrEx>
          <w:tblCellMar>
            <w:top w:w="0" w:type="dxa"/>
            <w:bottom w:w="0" w:type="dxa"/>
          </w:tblCellMar>
        </w:tblPrEx>
        <w:tc>
          <w:tcPr>
            <w:tcW w:w="3976" w:type="dxa"/>
          </w:tcPr>
          <w:p w14:paraId="2990A6E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 xml:space="preserve">Other revenue from external customers </w:t>
            </w:r>
          </w:p>
        </w:tc>
        <w:tc>
          <w:tcPr>
            <w:tcW w:w="710" w:type="dxa"/>
          </w:tcPr>
          <w:p w14:paraId="2D5FEC7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w:t>
            </w:r>
          </w:p>
        </w:tc>
        <w:tc>
          <w:tcPr>
            <w:tcW w:w="710" w:type="dxa"/>
          </w:tcPr>
          <w:p w14:paraId="5400924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136</w:t>
            </w:r>
          </w:p>
        </w:tc>
        <w:tc>
          <w:tcPr>
            <w:tcW w:w="710" w:type="dxa"/>
          </w:tcPr>
          <w:p w14:paraId="34F8E5A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199</w:t>
            </w:r>
          </w:p>
        </w:tc>
        <w:tc>
          <w:tcPr>
            <w:tcW w:w="710" w:type="dxa"/>
          </w:tcPr>
          <w:p w14:paraId="4B8FA13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51</w:t>
            </w:r>
          </w:p>
        </w:tc>
        <w:tc>
          <w:tcPr>
            <w:tcW w:w="710" w:type="dxa"/>
          </w:tcPr>
          <w:p w14:paraId="6028C1D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12</w:t>
            </w:r>
          </w:p>
        </w:tc>
        <w:tc>
          <w:tcPr>
            <w:tcW w:w="710" w:type="dxa"/>
          </w:tcPr>
          <w:p w14:paraId="16A1A03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10" w:type="dxa"/>
          </w:tcPr>
          <w:p w14:paraId="518D080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w:t>
            </w:r>
          </w:p>
        </w:tc>
        <w:tc>
          <w:tcPr>
            <w:tcW w:w="710" w:type="dxa"/>
          </w:tcPr>
          <w:p w14:paraId="2A7A7D9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146</w:t>
            </w:r>
          </w:p>
        </w:tc>
        <w:tc>
          <w:tcPr>
            <w:tcW w:w="710" w:type="dxa"/>
          </w:tcPr>
          <w:p w14:paraId="382FE8E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(7)</w:t>
            </w:r>
          </w:p>
        </w:tc>
        <w:tc>
          <w:tcPr>
            <w:tcW w:w="615" w:type="dxa"/>
          </w:tcPr>
          <w:p w14:paraId="2107063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543</w:t>
            </w:r>
          </w:p>
        </w:tc>
      </w:tr>
      <w:tr w:rsidR="00000000" w14:paraId="7119247D" w14:textId="77777777">
        <w:tblPrEx>
          <w:tblCellMar>
            <w:top w:w="0" w:type="dxa"/>
            <w:bottom w:w="0" w:type="dxa"/>
          </w:tblCellMar>
        </w:tblPrEx>
        <w:tc>
          <w:tcPr>
            <w:tcW w:w="3976" w:type="dxa"/>
          </w:tcPr>
          <w:p w14:paraId="05FE276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 xml:space="preserve">Total revenue from external customers </w:t>
            </w:r>
          </w:p>
        </w:tc>
        <w:tc>
          <w:tcPr>
            <w:tcW w:w="710" w:type="dxa"/>
          </w:tcPr>
          <w:p w14:paraId="023B08F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10" w:type="dxa"/>
          </w:tcPr>
          <w:p w14:paraId="2DD4B8F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10" w:type="dxa"/>
          </w:tcPr>
          <w:p w14:paraId="54C79FA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10" w:type="dxa"/>
          </w:tcPr>
          <w:p w14:paraId="09450A6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10" w:type="dxa"/>
          </w:tcPr>
          <w:p w14:paraId="38AC325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10" w:type="dxa"/>
          </w:tcPr>
          <w:p w14:paraId="4113D3D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10" w:type="dxa"/>
          </w:tcPr>
          <w:p w14:paraId="30B2238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10" w:type="dxa"/>
          </w:tcPr>
          <w:p w14:paraId="3D0A2F7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10" w:type="dxa"/>
          </w:tcPr>
          <w:p w14:paraId="4ACBA2E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15" w:type="dxa"/>
          </w:tcPr>
          <w:p w14:paraId="0135340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r>
      <w:tr w:rsidR="00000000" w14:paraId="51D5B481" w14:textId="77777777">
        <w:tblPrEx>
          <w:tblCellMar>
            <w:top w:w="0" w:type="dxa"/>
            <w:bottom w:w="0" w:type="dxa"/>
          </w:tblCellMar>
        </w:tblPrEx>
        <w:tc>
          <w:tcPr>
            <w:tcW w:w="3976" w:type="dxa"/>
          </w:tcPr>
          <w:p w14:paraId="6C99C19A" w14:textId="77777777" w:rsidR="00000000" w:rsidRDefault="00000000">
            <w:pPr>
              <w:pStyle w:val="financials"/>
              <w:tabs>
                <w:tab w:val="clear" w:pos="7952"/>
                <w:tab w:val="clear" w:pos="9088"/>
                <w:tab w:val="clear" w:pos="10224"/>
              </w:tabs>
            </w:pPr>
            <w:r>
              <w:t>(excluding interest revenue)</w:t>
            </w:r>
          </w:p>
        </w:tc>
        <w:tc>
          <w:tcPr>
            <w:tcW w:w="710" w:type="dxa"/>
          </w:tcPr>
          <w:p w14:paraId="61A50F6E" w14:textId="77777777" w:rsidR="00000000" w:rsidRDefault="00000000">
            <w:pPr>
              <w:pStyle w:val="financials"/>
              <w:tabs>
                <w:tab w:val="clear" w:pos="7952"/>
                <w:tab w:val="clear" w:pos="9088"/>
                <w:tab w:val="clear" w:pos="10224"/>
              </w:tabs>
              <w:jc w:val="right"/>
            </w:pPr>
            <w:r>
              <w:t>5,721</w:t>
            </w:r>
          </w:p>
        </w:tc>
        <w:tc>
          <w:tcPr>
            <w:tcW w:w="710" w:type="dxa"/>
          </w:tcPr>
          <w:p w14:paraId="144DCAC0" w14:textId="77777777" w:rsidR="00000000" w:rsidRDefault="00000000">
            <w:pPr>
              <w:pStyle w:val="financials"/>
              <w:tabs>
                <w:tab w:val="clear" w:pos="7952"/>
                <w:tab w:val="clear" w:pos="9088"/>
                <w:tab w:val="clear" w:pos="10224"/>
              </w:tabs>
              <w:jc w:val="right"/>
            </w:pPr>
            <w:r>
              <w:t>5,360</w:t>
            </w:r>
          </w:p>
        </w:tc>
        <w:tc>
          <w:tcPr>
            <w:tcW w:w="710" w:type="dxa"/>
          </w:tcPr>
          <w:p w14:paraId="0767EEC9" w14:textId="77777777" w:rsidR="00000000" w:rsidRDefault="00000000">
            <w:pPr>
              <w:pStyle w:val="financials"/>
              <w:tabs>
                <w:tab w:val="clear" w:pos="7952"/>
                <w:tab w:val="clear" w:pos="9088"/>
                <w:tab w:val="clear" w:pos="10224"/>
              </w:tabs>
              <w:jc w:val="right"/>
            </w:pPr>
            <w:r>
              <w:t>4,534</w:t>
            </w:r>
          </w:p>
        </w:tc>
        <w:tc>
          <w:tcPr>
            <w:tcW w:w="710" w:type="dxa"/>
          </w:tcPr>
          <w:p w14:paraId="39404FFD" w14:textId="77777777" w:rsidR="00000000" w:rsidRDefault="00000000">
            <w:pPr>
              <w:pStyle w:val="financials"/>
              <w:tabs>
                <w:tab w:val="clear" w:pos="7952"/>
                <w:tab w:val="clear" w:pos="9088"/>
                <w:tab w:val="clear" w:pos="10224"/>
              </w:tabs>
              <w:jc w:val="right"/>
            </w:pPr>
            <w:r>
              <w:t>1,352</w:t>
            </w:r>
          </w:p>
        </w:tc>
        <w:tc>
          <w:tcPr>
            <w:tcW w:w="710" w:type="dxa"/>
          </w:tcPr>
          <w:p w14:paraId="734974E0" w14:textId="77777777" w:rsidR="00000000" w:rsidRDefault="00000000">
            <w:pPr>
              <w:pStyle w:val="financials"/>
              <w:tabs>
                <w:tab w:val="clear" w:pos="7952"/>
                <w:tab w:val="clear" w:pos="9088"/>
                <w:tab w:val="clear" w:pos="10224"/>
              </w:tabs>
              <w:jc w:val="right"/>
            </w:pPr>
            <w:r>
              <w:t>72</w:t>
            </w:r>
          </w:p>
        </w:tc>
        <w:tc>
          <w:tcPr>
            <w:tcW w:w="710" w:type="dxa"/>
          </w:tcPr>
          <w:p w14:paraId="641598A7" w14:textId="77777777" w:rsidR="00000000" w:rsidRDefault="00000000">
            <w:pPr>
              <w:pStyle w:val="financials"/>
              <w:tabs>
                <w:tab w:val="clear" w:pos="7952"/>
                <w:tab w:val="clear" w:pos="9088"/>
                <w:tab w:val="clear" w:pos="10224"/>
              </w:tabs>
              <w:jc w:val="right"/>
            </w:pPr>
            <w:r>
              <w:t>2,604</w:t>
            </w:r>
          </w:p>
        </w:tc>
        <w:tc>
          <w:tcPr>
            <w:tcW w:w="710" w:type="dxa"/>
          </w:tcPr>
          <w:p w14:paraId="2B8E326F" w14:textId="77777777" w:rsidR="00000000" w:rsidRDefault="00000000">
            <w:pPr>
              <w:pStyle w:val="financials"/>
              <w:tabs>
                <w:tab w:val="clear" w:pos="7952"/>
                <w:tab w:val="clear" w:pos="9088"/>
                <w:tab w:val="clear" w:pos="10224"/>
              </w:tabs>
              <w:jc w:val="right"/>
            </w:pPr>
            <w:r>
              <w:t>5</w:t>
            </w:r>
          </w:p>
        </w:tc>
        <w:tc>
          <w:tcPr>
            <w:tcW w:w="710" w:type="dxa"/>
          </w:tcPr>
          <w:p w14:paraId="09319828" w14:textId="77777777" w:rsidR="00000000" w:rsidRDefault="00000000">
            <w:pPr>
              <w:pStyle w:val="financials"/>
              <w:tabs>
                <w:tab w:val="clear" w:pos="7952"/>
                <w:tab w:val="clear" w:pos="9088"/>
                <w:tab w:val="clear" w:pos="10224"/>
              </w:tabs>
              <w:jc w:val="right"/>
            </w:pPr>
            <w:r>
              <w:t>1,639</w:t>
            </w:r>
          </w:p>
        </w:tc>
        <w:tc>
          <w:tcPr>
            <w:tcW w:w="710" w:type="dxa"/>
          </w:tcPr>
          <w:p w14:paraId="4EA6E31D" w14:textId="77777777" w:rsidR="00000000" w:rsidRDefault="00000000">
            <w:pPr>
              <w:pStyle w:val="financials"/>
              <w:tabs>
                <w:tab w:val="clear" w:pos="7952"/>
                <w:tab w:val="clear" w:pos="9088"/>
                <w:tab w:val="clear" w:pos="10224"/>
              </w:tabs>
              <w:jc w:val="right"/>
            </w:pPr>
            <w:r>
              <w:t>(7)</w:t>
            </w:r>
          </w:p>
        </w:tc>
        <w:tc>
          <w:tcPr>
            <w:tcW w:w="615" w:type="dxa"/>
          </w:tcPr>
          <w:p w14:paraId="7363AC4B" w14:textId="77777777" w:rsidR="00000000" w:rsidRDefault="00000000">
            <w:pPr>
              <w:pStyle w:val="financials"/>
              <w:tabs>
                <w:tab w:val="clear" w:pos="7952"/>
                <w:tab w:val="clear" w:pos="9088"/>
                <w:tab w:val="clear" w:pos="10224"/>
              </w:tabs>
              <w:jc w:val="right"/>
            </w:pPr>
            <w:r>
              <w:t>21,280</w:t>
            </w:r>
          </w:p>
        </w:tc>
      </w:tr>
      <w:tr w:rsidR="00000000" w14:paraId="3ADEFD29" w14:textId="77777777">
        <w:tblPrEx>
          <w:tblCellMar>
            <w:top w:w="0" w:type="dxa"/>
            <w:bottom w:w="0" w:type="dxa"/>
          </w:tblCellMar>
        </w:tblPrEx>
        <w:tc>
          <w:tcPr>
            <w:tcW w:w="3976" w:type="dxa"/>
          </w:tcPr>
          <w:p w14:paraId="0E7A8B10" w14:textId="77777777" w:rsidR="00000000" w:rsidRDefault="00000000">
            <w:pPr>
              <w:pStyle w:val="financials"/>
              <w:tabs>
                <w:tab w:val="clear" w:pos="7952"/>
                <w:tab w:val="clear" w:pos="9088"/>
                <w:tab w:val="clear" w:pos="10224"/>
              </w:tabs>
            </w:pPr>
            <w:r>
              <w:t>Less sale of investment/dividend revenue</w:t>
            </w:r>
          </w:p>
        </w:tc>
        <w:tc>
          <w:tcPr>
            <w:tcW w:w="710" w:type="dxa"/>
          </w:tcPr>
          <w:p w14:paraId="0E35A242" w14:textId="77777777" w:rsidR="00000000" w:rsidRDefault="00000000">
            <w:pPr>
              <w:pStyle w:val="financials"/>
              <w:tabs>
                <w:tab w:val="clear" w:pos="7952"/>
                <w:tab w:val="clear" w:pos="9088"/>
                <w:tab w:val="clear" w:pos="10224"/>
              </w:tabs>
              <w:jc w:val="right"/>
            </w:pPr>
            <w:r>
              <w:t>–</w:t>
            </w:r>
          </w:p>
        </w:tc>
        <w:tc>
          <w:tcPr>
            <w:tcW w:w="710" w:type="dxa"/>
          </w:tcPr>
          <w:p w14:paraId="3A9E6F5B" w14:textId="77777777" w:rsidR="00000000" w:rsidRDefault="00000000">
            <w:pPr>
              <w:pStyle w:val="financials"/>
              <w:tabs>
                <w:tab w:val="clear" w:pos="7952"/>
                <w:tab w:val="clear" w:pos="9088"/>
                <w:tab w:val="clear" w:pos="10224"/>
              </w:tabs>
              <w:jc w:val="right"/>
            </w:pPr>
            <w:r>
              <w:t>–</w:t>
            </w:r>
          </w:p>
        </w:tc>
        <w:tc>
          <w:tcPr>
            <w:tcW w:w="710" w:type="dxa"/>
          </w:tcPr>
          <w:p w14:paraId="6B22C46E" w14:textId="77777777" w:rsidR="00000000" w:rsidRDefault="00000000">
            <w:pPr>
              <w:pStyle w:val="financials"/>
              <w:tabs>
                <w:tab w:val="clear" w:pos="7952"/>
                <w:tab w:val="clear" w:pos="9088"/>
                <w:tab w:val="clear" w:pos="10224"/>
              </w:tabs>
              <w:jc w:val="right"/>
            </w:pPr>
            <w:r>
              <w:t>184</w:t>
            </w:r>
          </w:p>
        </w:tc>
        <w:tc>
          <w:tcPr>
            <w:tcW w:w="710" w:type="dxa"/>
          </w:tcPr>
          <w:p w14:paraId="2FD6B004" w14:textId="77777777" w:rsidR="00000000" w:rsidRDefault="00000000">
            <w:pPr>
              <w:pStyle w:val="financials"/>
              <w:tabs>
                <w:tab w:val="clear" w:pos="7952"/>
                <w:tab w:val="clear" w:pos="9088"/>
                <w:tab w:val="clear" w:pos="10224"/>
              </w:tabs>
              <w:jc w:val="right"/>
            </w:pPr>
            <w:r>
              <w:t>51</w:t>
            </w:r>
          </w:p>
        </w:tc>
        <w:tc>
          <w:tcPr>
            <w:tcW w:w="710" w:type="dxa"/>
          </w:tcPr>
          <w:p w14:paraId="5A2B4D43" w14:textId="77777777" w:rsidR="00000000" w:rsidRDefault="00000000">
            <w:pPr>
              <w:pStyle w:val="financials"/>
              <w:tabs>
                <w:tab w:val="clear" w:pos="7952"/>
                <w:tab w:val="clear" w:pos="9088"/>
                <w:tab w:val="clear" w:pos="10224"/>
              </w:tabs>
              <w:jc w:val="right"/>
            </w:pPr>
            <w:r>
              <w:t>–</w:t>
            </w:r>
          </w:p>
        </w:tc>
        <w:tc>
          <w:tcPr>
            <w:tcW w:w="710" w:type="dxa"/>
          </w:tcPr>
          <w:p w14:paraId="4A3FEBF0" w14:textId="77777777" w:rsidR="00000000" w:rsidRDefault="00000000">
            <w:pPr>
              <w:pStyle w:val="financials"/>
              <w:tabs>
                <w:tab w:val="clear" w:pos="7952"/>
                <w:tab w:val="clear" w:pos="9088"/>
                <w:tab w:val="clear" w:pos="10224"/>
              </w:tabs>
              <w:jc w:val="right"/>
            </w:pPr>
            <w:r>
              <w:t>–</w:t>
            </w:r>
          </w:p>
        </w:tc>
        <w:tc>
          <w:tcPr>
            <w:tcW w:w="710" w:type="dxa"/>
          </w:tcPr>
          <w:p w14:paraId="114B45E9" w14:textId="77777777" w:rsidR="00000000" w:rsidRDefault="00000000">
            <w:pPr>
              <w:pStyle w:val="financials"/>
              <w:tabs>
                <w:tab w:val="clear" w:pos="7952"/>
                <w:tab w:val="clear" w:pos="9088"/>
                <w:tab w:val="clear" w:pos="10224"/>
              </w:tabs>
              <w:jc w:val="right"/>
            </w:pPr>
            <w:r>
              <w:t>–</w:t>
            </w:r>
          </w:p>
        </w:tc>
        <w:tc>
          <w:tcPr>
            <w:tcW w:w="710" w:type="dxa"/>
          </w:tcPr>
          <w:p w14:paraId="0FC5A874" w14:textId="77777777" w:rsidR="00000000" w:rsidRDefault="00000000">
            <w:pPr>
              <w:pStyle w:val="financials"/>
              <w:tabs>
                <w:tab w:val="clear" w:pos="7952"/>
                <w:tab w:val="clear" w:pos="9088"/>
                <w:tab w:val="clear" w:pos="10224"/>
              </w:tabs>
              <w:jc w:val="right"/>
            </w:pPr>
            <w:r>
              <w:t>–</w:t>
            </w:r>
          </w:p>
        </w:tc>
        <w:tc>
          <w:tcPr>
            <w:tcW w:w="710" w:type="dxa"/>
          </w:tcPr>
          <w:p w14:paraId="2CDC3572" w14:textId="77777777" w:rsidR="00000000" w:rsidRDefault="00000000">
            <w:pPr>
              <w:pStyle w:val="financials"/>
              <w:tabs>
                <w:tab w:val="clear" w:pos="7952"/>
                <w:tab w:val="clear" w:pos="9088"/>
                <w:tab w:val="clear" w:pos="10224"/>
              </w:tabs>
              <w:jc w:val="right"/>
            </w:pPr>
            <w:r>
              <w:t>(7)</w:t>
            </w:r>
          </w:p>
        </w:tc>
        <w:tc>
          <w:tcPr>
            <w:tcW w:w="615" w:type="dxa"/>
          </w:tcPr>
          <w:p w14:paraId="16FB1EF3" w14:textId="77777777" w:rsidR="00000000" w:rsidRDefault="00000000">
            <w:pPr>
              <w:pStyle w:val="financials"/>
              <w:tabs>
                <w:tab w:val="clear" w:pos="7952"/>
                <w:tab w:val="clear" w:pos="9088"/>
                <w:tab w:val="clear" w:pos="10224"/>
              </w:tabs>
              <w:jc w:val="right"/>
            </w:pPr>
            <w:r>
              <w:t>228</w:t>
            </w:r>
          </w:p>
        </w:tc>
      </w:tr>
      <w:tr w:rsidR="00000000" w14:paraId="29A0CA72" w14:textId="77777777">
        <w:tblPrEx>
          <w:tblCellMar>
            <w:top w:w="0" w:type="dxa"/>
            <w:bottom w:w="0" w:type="dxa"/>
          </w:tblCellMar>
        </w:tblPrEx>
        <w:tc>
          <w:tcPr>
            <w:tcW w:w="3976" w:type="dxa"/>
          </w:tcPr>
          <w:p w14:paraId="17A2E02B" w14:textId="77777777" w:rsidR="00000000" w:rsidRDefault="00000000">
            <w:pPr>
              <w:pStyle w:val="financials"/>
              <w:tabs>
                <w:tab w:val="clear" w:pos="7952"/>
                <w:tab w:val="clear" w:pos="9088"/>
                <w:tab w:val="clear" w:pos="10224"/>
              </w:tabs>
            </w:pPr>
            <w:r>
              <w:t>Segment revenue from external customers</w:t>
            </w:r>
          </w:p>
        </w:tc>
        <w:tc>
          <w:tcPr>
            <w:tcW w:w="710" w:type="dxa"/>
          </w:tcPr>
          <w:p w14:paraId="5E7E9607" w14:textId="77777777" w:rsidR="00000000" w:rsidRDefault="00000000">
            <w:pPr>
              <w:pStyle w:val="financials"/>
              <w:tabs>
                <w:tab w:val="clear" w:pos="7952"/>
                <w:tab w:val="clear" w:pos="9088"/>
                <w:tab w:val="clear" w:pos="10224"/>
              </w:tabs>
              <w:jc w:val="right"/>
            </w:pPr>
            <w:r>
              <w:t>5,721</w:t>
            </w:r>
          </w:p>
        </w:tc>
        <w:tc>
          <w:tcPr>
            <w:tcW w:w="710" w:type="dxa"/>
          </w:tcPr>
          <w:p w14:paraId="394E8487" w14:textId="77777777" w:rsidR="00000000" w:rsidRDefault="00000000">
            <w:pPr>
              <w:pStyle w:val="financials"/>
              <w:tabs>
                <w:tab w:val="clear" w:pos="7952"/>
                <w:tab w:val="clear" w:pos="9088"/>
                <w:tab w:val="clear" w:pos="10224"/>
              </w:tabs>
              <w:jc w:val="right"/>
            </w:pPr>
            <w:r>
              <w:t>5,360</w:t>
            </w:r>
          </w:p>
        </w:tc>
        <w:tc>
          <w:tcPr>
            <w:tcW w:w="710" w:type="dxa"/>
          </w:tcPr>
          <w:p w14:paraId="143EFDCC" w14:textId="77777777" w:rsidR="00000000" w:rsidRDefault="00000000">
            <w:pPr>
              <w:pStyle w:val="financials"/>
              <w:tabs>
                <w:tab w:val="clear" w:pos="7952"/>
                <w:tab w:val="clear" w:pos="9088"/>
                <w:tab w:val="clear" w:pos="10224"/>
              </w:tabs>
              <w:jc w:val="right"/>
            </w:pPr>
            <w:r>
              <w:t>4,350</w:t>
            </w:r>
          </w:p>
        </w:tc>
        <w:tc>
          <w:tcPr>
            <w:tcW w:w="710" w:type="dxa"/>
          </w:tcPr>
          <w:p w14:paraId="4F9B2AEA" w14:textId="77777777" w:rsidR="00000000" w:rsidRDefault="00000000">
            <w:pPr>
              <w:pStyle w:val="financials"/>
              <w:tabs>
                <w:tab w:val="clear" w:pos="7952"/>
                <w:tab w:val="clear" w:pos="9088"/>
                <w:tab w:val="clear" w:pos="10224"/>
              </w:tabs>
              <w:jc w:val="right"/>
            </w:pPr>
            <w:r>
              <w:t>1,301</w:t>
            </w:r>
          </w:p>
        </w:tc>
        <w:tc>
          <w:tcPr>
            <w:tcW w:w="710" w:type="dxa"/>
          </w:tcPr>
          <w:p w14:paraId="0ECA2881" w14:textId="77777777" w:rsidR="00000000" w:rsidRDefault="00000000">
            <w:pPr>
              <w:pStyle w:val="financials"/>
              <w:tabs>
                <w:tab w:val="clear" w:pos="7952"/>
                <w:tab w:val="clear" w:pos="9088"/>
                <w:tab w:val="clear" w:pos="10224"/>
              </w:tabs>
              <w:jc w:val="right"/>
            </w:pPr>
            <w:r>
              <w:t>72</w:t>
            </w:r>
          </w:p>
        </w:tc>
        <w:tc>
          <w:tcPr>
            <w:tcW w:w="710" w:type="dxa"/>
          </w:tcPr>
          <w:p w14:paraId="7C809A00" w14:textId="77777777" w:rsidR="00000000" w:rsidRDefault="00000000">
            <w:pPr>
              <w:pStyle w:val="financials"/>
              <w:tabs>
                <w:tab w:val="clear" w:pos="7952"/>
                <w:tab w:val="clear" w:pos="9088"/>
                <w:tab w:val="clear" w:pos="10224"/>
              </w:tabs>
              <w:jc w:val="right"/>
            </w:pPr>
            <w:r>
              <w:t>2,604</w:t>
            </w:r>
          </w:p>
        </w:tc>
        <w:tc>
          <w:tcPr>
            <w:tcW w:w="710" w:type="dxa"/>
          </w:tcPr>
          <w:p w14:paraId="6CA0FA98" w14:textId="77777777" w:rsidR="00000000" w:rsidRDefault="00000000">
            <w:pPr>
              <w:pStyle w:val="financials"/>
              <w:tabs>
                <w:tab w:val="clear" w:pos="7952"/>
                <w:tab w:val="clear" w:pos="9088"/>
                <w:tab w:val="clear" w:pos="10224"/>
              </w:tabs>
              <w:jc w:val="right"/>
            </w:pPr>
            <w:r>
              <w:t>5</w:t>
            </w:r>
          </w:p>
        </w:tc>
        <w:tc>
          <w:tcPr>
            <w:tcW w:w="710" w:type="dxa"/>
          </w:tcPr>
          <w:p w14:paraId="76BA7826" w14:textId="77777777" w:rsidR="00000000" w:rsidRDefault="00000000">
            <w:pPr>
              <w:pStyle w:val="financials"/>
              <w:tabs>
                <w:tab w:val="clear" w:pos="7952"/>
                <w:tab w:val="clear" w:pos="9088"/>
                <w:tab w:val="clear" w:pos="10224"/>
              </w:tabs>
              <w:jc w:val="right"/>
            </w:pPr>
            <w:r>
              <w:t>1,639</w:t>
            </w:r>
          </w:p>
        </w:tc>
        <w:tc>
          <w:tcPr>
            <w:tcW w:w="710" w:type="dxa"/>
          </w:tcPr>
          <w:p w14:paraId="6AA04F66" w14:textId="77777777" w:rsidR="00000000" w:rsidRDefault="00000000">
            <w:pPr>
              <w:pStyle w:val="financials"/>
              <w:tabs>
                <w:tab w:val="clear" w:pos="7952"/>
                <w:tab w:val="clear" w:pos="9088"/>
                <w:tab w:val="clear" w:pos="10224"/>
              </w:tabs>
              <w:jc w:val="right"/>
            </w:pPr>
            <w:r>
              <w:t>–</w:t>
            </w:r>
          </w:p>
        </w:tc>
        <w:tc>
          <w:tcPr>
            <w:tcW w:w="615" w:type="dxa"/>
          </w:tcPr>
          <w:p w14:paraId="2312F72A" w14:textId="77777777" w:rsidR="00000000" w:rsidRDefault="00000000">
            <w:pPr>
              <w:pStyle w:val="financials"/>
              <w:tabs>
                <w:tab w:val="clear" w:pos="7952"/>
                <w:tab w:val="clear" w:pos="9088"/>
                <w:tab w:val="clear" w:pos="10224"/>
              </w:tabs>
              <w:jc w:val="right"/>
            </w:pPr>
            <w:r>
              <w:t>21,052</w:t>
            </w:r>
          </w:p>
        </w:tc>
      </w:tr>
      <w:tr w:rsidR="00000000" w14:paraId="1C84F06E" w14:textId="77777777">
        <w:tblPrEx>
          <w:tblCellMar>
            <w:top w:w="0" w:type="dxa"/>
            <w:bottom w:w="0" w:type="dxa"/>
          </w:tblCellMar>
        </w:tblPrEx>
        <w:tc>
          <w:tcPr>
            <w:tcW w:w="3976" w:type="dxa"/>
          </w:tcPr>
          <w:p w14:paraId="18833622" w14:textId="77777777" w:rsidR="00000000" w:rsidRDefault="00000000">
            <w:pPr>
              <w:pStyle w:val="financials"/>
              <w:tabs>
                <w:tab w:val="clear" w:pos="7952"/>
                <w:tab w:val="clear" w:pos="9088"/>
                <w:tab w:val="clear" w:pos="10224"/>
              </w:tabs>
            </w:pPr>
            <w:r>
              <w:t>Add inter-segment revenue</w:t>
            </w:r>
          </w:p>
        </w:tc>
        <w:tc>
          <w:tcPr>
            <w:tcW w:w="710" w:type="dxa"/>
          </w:tcPr>
          <w:p w14:paraId="7CC06B19" w14:textId="77777777" w:rsidR="00000000" w:rsidRDefault="00000000">
            <w:pPr>
              <w:pStyle w:val="financials"/>
              <w:tabs>
                <w:tab w:val="clear" w:pos="7952"/>
                <w:tab w:val="clear" w:pos="9088"/>
                <w:tab w:val="clear" w:pos="10224"/>
              </w:tabs>
              <w:jc w:val="right"/>
            </w:pPr>
            <w:r>
              <w:t>–</w:t>
            </w:r>
          </w:p>
        </w:tc>
        <w:tc>
          <w:tcPr>
            <w:tcW w:w="710" w:type="dxa"/>
          </w:tcPr>
          <w:p w14:paraId="7CD9997C" w14:textId="77777777" w:rsidR="00000000" w:rsidRDefault="00000000">
            <w:pPr>
              <w:pStyle w:val="financials"/>
              <w:tabs>
                <w:tab w:val="clear" w:pos="7952"/>
                <w:tab w:val="clear" w:pos="9088"/>
                <w:tab w:val="clear" w:pos="10224"/>
              </w:tabs>
              <w:jc w:val="right"/>
            </w:pPr>
            <w:r>
              <w:t>–</w:t>
            </w:r>
          </w:p>
        </w:tc>
        <w:tc>
          <w:tcPr>
            <w:tcW w:w="710" w:type="dxa"/>
          </w:tcPr>
          <w:p w14:paraId="42E2308B" w14:textId="77777777" w:rsidR="00000000" w:rsidRDefault="00000000">
            <w:pPr>
              <w:pStyle w:val="financials"/>
              <w:tabs>
                <w:tab w:val="clear" w:pos="7952"/>
                <w:tab w:val="clear" w:pos="9088"/>
                <w:tab w:val="clear" w:pos="10224"/>
              </w:tabs>
              <w:jc w:val="right"/>
            </w:pPr>
            <w:r>
              <w:t>38</w:t>
            </w:r>
          </w:p>
        </w:tc>
        <w:tc>
          <w:tcPr>
            <w:tcW w:w="710" w:type="dxa"/>
          </w:tcPr>
          <w:p w14:paraId="7A6D2021" w14:textId="77777777" w:rsidR="00000000" w:rsidRDefault="00000000">
            <w:pPr>
              <w:pStyle w:val="financials"/>
              <w:tabs>
                <w:tab w:val="clear" w:pos="7952"/>
                <w:tab w:val="clear" w:pos="9088"/>
                <w:tab w:val="clear" w:pos="10224"/>
              </w:tabs>
              <w:jc w:val="right"/>
            </w:pPr>
            <w:r>
              <w:t>36</w:t>
            </w:r>
          </w:p>
        </w:tc>
        <w:tc>
          <w:tcPr>
            <w:tcW w:w="710" w:type="dxa"/>
          </w:tcPr>
          <w:p w14:paraId="477697CF" w14:textId="77777777" w:rsidR="00000000" w:rsidRDefault="00000000">
            <w:pPr>
              <w:pStyle w:val="financials"/>
              <w:tabs>
                <w:tab w:val="clear" w:pos="7952"/>
                <w:tab w:val="clear" w:pos="9088"/>
                <w:tab w:val="clear" w:pos="10224"/>
              </w:tabs>
              <w:jc w:val="right"/>
            </w:pPr>
            <w:r>
              <w:t>54</w:t>
            </w:r>
          </w:p>
        </w:tc>
        <w:tc>
          <w:tcPr>
            <w:tcW w:w="710" w:type="dxa"/>
          </w:tcPr>
          <w:p w14:paraId="2BAAC9ED" w14:textId="77777777" w:rsidR="00000000" w:rsidRDefault="00000000">
            <w:pPr>
              <w:pStyle w:val="financials"/>
              <w:tabs>
                <w:tab w:val="clear" w:pos="7952"/>
                <w:tab w:val="clear" w:pos="9088"/>
                <w:tab w:val="clear" w:pos="10224"/>
              </w:tabs>
              <w:jc w:val="right"/>
            </w:pPr>
            <w:r>
              <w:t>271</w:t>
            </w:r>
          </w:p>
        </w:tc>
        <w:tc>
          <w:tcPr>
            <w:tcW w:w="710" w:type="dxa"/>
          </w:tcPr>
          <w:p w14:paraId="521147E3" w14:textId="77777777" w:rsidR="00000000" w:rsidRDefault="00000000">
            <w:pPr>
              <w:pStyle w:val="financials"/>
              <w:tabs>
                <w:tab w:val="clear" w:pos="7952"/>
                <w:tab w:val="clear" w:pos="9088"/>
                <w:tab w:val="clear" w:pos="10224"/>
              </w:tabs>
              <w:jc w:val="right"/>
            </w:pPr>
            <w:r>
              <w:t>51</w:t>
            </w:r>
          </w:p>
        </w:tc>
        <w:tc>
          <w:tcPr>
            <w:tcW w:w="710" w:type="dxa"/>
          </w:tcPr>
          <w:p w14:paraId="7BFFB18B" w14:textId="77777777" w:rsidR="00000000" w:rsidRDefault="00000000">
            <w:pPr>
              <w:pStyle w:val="financials"/>
              <w:tabs>
                <w:tab w:val="clear" w:pos="7952"/>
                <w:tab w:val="clear" w:pos="9088"/>
                <w:tab w:val="clear" w:pos="10224"/>
              </w:tabs>
              <w:jc w:val="right"/>
            </w:pPr>
            <w:r>
              <w:t>11</w:t>
            </w:r>
          </w:p>
        </w:tc>
        <w:tc>
          <w:tcPr>
            <w:tcW w:w="710" w:type="dxa"/>
          </w:tcPr>
          <w:p w14:paraId="1B4B18C9" w14:textId="77777777" w:rsidR="00000000" w:rsidRDefault="00000000">
            <w:pPr>
              <w:pStyle w:val="financials"/>
              <w:tabs>
                <w:tab w:val="clear" w:pos="7952"/>
                <w:tab w:val="clear" w:pos="9088"/>
                <w:tab w:val="clear" w:pos="10224"/>
              </w:tabs>
              <w:jc w:val="right"/>
            </w:pPr>
            <w:r>
              <w:t>(461)</w:t>
            </w:r>
          </w:p>
        </w:tc>
        <w:tc>
          <w:tcPr>
            <w:tcW w:w="615" w:type="dxa"/>
          </w:tcPr>
          <w:p w14:paraId="2B029117" w14:textId="77777777" w:rsidR="00000000" w:rsidRDefault="00000000">
            <w:pPr>
              <w:pStyle w:val="financials"/>
              <w:tabs>
                <w:tab w:val="clear" w:pos="7952"/>
                <w:tab w:val="clear" w:pos="9088"/>
                <w:tab w:val="clear" w:pos="10224"/>
              </w:tabs>
              <w:jc w:val="right"/>
            </w:pPr>
            <w:r>
              <w:t>–</w:t>
            </w:r>
          </w:p>
        </w:tc>
      </w:tr>
      <w:tr w:rsidR="00000000" w14:paraId="73B6E6E3" w14:textId="77777777">
        <w:tblPrEx>
          <w:tblCellMar>
            <w:top w:w="0" w:type="dxa"/>
            <w:bottom w:w="0" w:type="dxa"/>
          </w:tblCellMar>
        </w:tblPrEx>
        <w:tc>
          <w:tcPr>
            <w:tcW w:w="3976" w:type="dxa"/>
          </w:tcPr>
          <w:p w14:paraId="330873F8" w14:textId="77777777" w:rsidR="00000000" w:rsidRDefault="00000000">
            <w:pPr>
              <w:pStyle w:val="financials"/>
              <w:tabs>
                <w:tab w:val="clear" w:pos="7952"/>
                <w:tab w:val="clear" w:pos="9088"/>
                <w:tab w:val="clear" w:pos="10224"/>
              </w:tabs>
            </w:pPr>
            <w:r>
              <w:t>Total segment revenue</w:t>
            </w:r>
          </w:p>
        </w:tc>
        <w:tc>
          <w:tcPr>
            <w:tcW w:w="710" w:type="dxa"/>
          </w:tcPr>
          <w:p w14:paraId="6655B9EC" w14:textId="77777777" w:rsidR="00000000" w:rsidRDefault="00000000">
            <w:pPr>
              <w:pStyle w:val="financials"/>
              <w:tabs>
                <w:tab w:val="clear" w:pos="7952"/>
                <w:tab w:val="clear" w:pos="9088"/>
                <w:tab w:val="clear" w:pos="10224"/>
              </w:tabs>
              <w:jc w:val="right"/>
            </w:pPr>
            <w:r>
              <w:t>5,721</w:t>
            </w:r>
          </w:p>
        </w:tc>
        <w:tc>
          <w:tcPr>
            <w:tcW w:w="710" w:type="dxa"/>
          </w:tcPr>
          <w:p w14:paraId="01CA81DB" w14:textId="77777777" w:rsidR="00000000" w:rsidRDefault="00000000">
            <w:pPr>
              <w:pStyle w:val="financials"/>
              <w:tabs>
                <w:tab w:val="clear" w:pos="7952"/>
                <w:tab w:val="clear" w:pos="9088"/>
                <w:tab w:val="clear" w:pos="10224"/>
              </w:tabs>
              <w:jc w:val="right"/>
            </w:pPr>
            <w:r>
              <w:t>5,360</w:t>
            </w:r>
          </w:p>
        </w:tc>
        <w:tc>
          <w:tcPr>
            <w:tcW w:w="710" w:type="dxa"/>
          </w:tcPr>
          <w:p w14:paraId="50E47058" w14:textId="77777777" w:rsidR="00000000" w:rsidRDefault="00000000">
            <w:pPr>
              <w:pStyle w:val="financials"/>
              <w:tabs>
                <w:tab w:val="clear" w:pos="7952"/>
                <w:tab w:val="clear" w:pos="9088"/>
                <w:tab w:val="clear" w:pos="10224"/>
              </w:tabs>
              <w:jc w:val="right"/>
            </w:pPr>
            <w:r>
              <w:t>4,388</w:t>
            </w:r>
          </w:p>
        </w:tc>
        <w:tc>
          <w:tcPr>
            <w:tcW w:w="710" w:type="dxa"/>
          </w:tcPr>
          <w:p w14:paraId="66B6CC3E" w14:textId="77777777" w:rsidR="00000000" w:rsidRDefault="00000000">
            <w:pPr>
              <w:pStyle w:val="financials"/>
              <w:tabs>
                <w:tab w:val="clear" w:pos="7952"/>
                <w:tab w:val="clear" w:pos="9088"/>
                <w:tab w:val="clear" w:pos="10224"/>
              </w:tabs>
              <w:jc w:val="right"/>
            </w:pPr>
            <w:r>
              <w:t>1,337</w:t>
            </w:r>
          </w:p>
        </w:tc>
        <w:tc>
          <w:tcPr>
            <w:tcW w:w="710" w:type="dxa"/>
          </w:tcPr>
          <w:p w14:paraId="0DC64310" w14:textId="77777777" w:rsidR="00000000" w:rsidRDefault="00000000">
            <w:pPr>
              <w:pStyle w:val="financials"/>
              <w:tabs>
                <w:tab w:val="clear" w:pos="7952"/>
                <w:tab w:val="clear" w:pos="9088"/>
                <w:tab w:val="clear" w:pos="10224"/>
              </w:tabs>
              <w:jc w:val="right"/>
            </w:pPr>
            <w:r>
              <w:t>126</w:t>
            </w:r>
          </w:p>
        </w:tc>
        <w:tc>
          <w:tcPr>
            <w:tcW w:w="710" w:type="dxa"/>
          </w:tcPr>
          <w:p w14:paraId="0A077CCE" w14:textId="77777777" w:rsidR="00000000" w:rsidRDefault="00000000">
            <w:pPr>
              <w:pStyle w:val="financials"/>
              <w:tabs>
                <w:tab w:val="clear" w:pos="7952"/>
                <w:tab w:val="clear" w:pos="9088"/>
                <w:tab w:val="clear" w:pos="10224"/>
              </w:tabs>
              <w:jc w:val="right"/>
            </w:pPr>
            <w:r>
              <w:t>2,875</w:t>
            </w:r>
          </w:p>
        </w:tc>
        <w:tc>
          <w:tcPr>
            <w:tcW w:w="710" w:type="dxa"/>
          </w:tcPr>
          <w:p w14:paraId="5C4BA2F5" w14:textId="77777777" w:rsidR="00000000" w:rsidRDefault="00000000">
            <w:pPr>
              <w:pStyle w:val="financials"/>
              <w:tabs>
                <w:tab w:val="clear" w:pos="7952"/>
                <w:tab w:val="clear" w:pos="9088"/>
                <w:tab w:val="clear" w:pos="10224"/>
              </w:tabs>
              <w:jc w:val="right"/>
            </w:pPr>
            <w:r>
              <w:t>56</w:t>
            </w:r>
          </w:p>
        </w:tc>
        <w:tc>
          <w:tcPr>
            <w:tcW w:w="710" w:type="dxa"/>
          </w:tcPr>
          <w:p w14:paraId="5CB76CB7" w14:textId="77777777" w:rsidR="00000000" w:rsidRDefault="00000000">
            <w:pPr>
              <w:pStyle w:val="financials"/>
              <w:tabs>
                <w:tab w:val="clear" w:pos="7952"/>
                <w:tab w:val="clear" w:pos="9088"/>
                <w:tab w:val="clear" w:pos="10224"/>
              </w:tabs>
              <w:jc w:val="right"/>
            </w:pPr>
            <w:r>
              <w:t>1,650</w:t>
            </w:r>
          </w:p>
        </w:tc>
        <w:tc>
          <w:tcPr>
            <w:tcW w:w="710" w:type="dxa"/>
          </w:tcPr>
          <w:p w14:paraId="03D28EE9" w14:textId="77777777" w:rsidR="00000000" w:rsidRDefault="00000000">
            <w:pPr>
              <w:pStyle w:val="financials"/>
              <w:tabs>
                <w:tab w:val="clear" w:pos="7952"/>
                <w:tab w:val="clear" w:pos="9088"/>
                <w:tab w:val="clear" w:pos="10224"/>
              </w:tabs>
              <w:jc w:val="right"/>
            </w:pPr>
            <w:r>
              <w:t>(461)</w:t>
            </w:r>
          </w:p>
        </w:tc>
        <w:tc>
          <w:tcPr>
            <w:tcW w:w="615" w:type="dxa"/>
          </w:tcPr>
          <w:p w14:paraId="3FC13FBC" w14:textId="77777777" w:rsidR="00000000" w:rsidRDefault="00000000">
            <w:pPr>
              <w:pStyle w:val="financials"/>
              <w:tabs>
                <w:tab w:val="clear" w:pos="7952"/>
                <w:tab w:val="clear" w:pos="9088"/>
                <w:tab w:val="clear" w:pos="10224"/>
              </w:tabs>
              <w:jc w:val="right"/>
            </w:pPr>
            <w:r>
              <w:t>21,052</w:t>
            </w:r>
          </w:p>
        </w:tc>
      </w:tr>
      <w:tr w:rsidR="00000000" w14:paraId="6FD4641B" w14:textId="77777777">
        <w:tblPrEx>
          <w:tblCellMar>
            <w:top w:w="0" w:type="dxa"/>
            <w:bottom w:w="0" w:type="dxa"/>
          </w:tblCellMar>
        </w:tblPrEx>
        <w:tc>
          <w:tcPr>
            <w:tcW w:w="3976" w:type="dxa"/>
          </w:tcPr>
          <w:p w14:paraId="4AC47944" w14:textId="77777777" w:rsidR="00000000" w:rsidRDefault="00000000">
            <w:pPr>
              <w:pStyle w:val="financials"/>
              <w:tabs>
                <w:tab w:val="clear" w:pos="7952"/>
                <w:tab w:val="clear" w:pos="9088"/>
                <w:tab w:val="clear" w:pos="10224"/>
              </w:tabs>
            </w:pPr>
            <w:r>
              <w:t>Segment result under AGAAP</w:t>
            </w:r>
          </w:p>
        </w:tc>
        <w:tc>
          <w:tcPr>
            <w:tcW w:w="710" w:type="dxa"/>
          </w:tcPr>
          <w:p w14:paraId="6E6D07A2" w14:textId="77777777" w:rsidR="00000000" w:rsidRDefault="00000000">
            <w:pPr>
              <w:pStyle w:val="financials"/>
              <w:tabs>
                <w:tab w:val="clear" w:pos="7952"/>
                <w:tab w:val="clear" w:pos="9088"/>
                <w:tab w:val="clear" w:pos="10224"/>
              </w:tabs>
              <w:jc w:val="right"/>
            </w:pPr>
            <w:r>
              <w:t>3,329</w:t>
            </w:r>
          </w:p>
        </w:tc>
        <w:tc>
          <w:tcPr>
            <w:tcW w:w="710" w:type="dxa"/>
          </w:tcPr>
          <w:p w14:paraId="67CABB33" w14:textId="77777777" w:rsidR="00000000" w:rsidRDefault="00000000">
            <w:pPr>
              <w:pStyle w:val="financials"/>
              <w:tabs>
                <w:tab w:val="clear" w:pos="7952"/>
                <w:tab w:val="clear" w:pos="9088"/>
                <w:tab w:val="clear" w:pos="10224"/>
              </w:tabs>
              <w:jc w:val="right"/>
            </w:pPr>
            <w:r>
              <w:t>4,609</w:t>
            </w:r>
          </w:p>
        </w:tc>
        <w:tc>
          <w:tcPr>
            <w:tcW w:w="710" w:type="dxa"/>
          </w:tcPr>
          <w:p w14:paraId="677C7C5A" w14:textId="77777777" w:rsidR="00000000" w:rsidRDefault="00000000">
            <w:pPr>
              <w:pStyle w:val="financials"/>
              <w:tabs>
                <w:tab w:val="clear" w:pos="7952"/>
                <w:tab w:val="clear" w:pos="9088"/>
                <w:tab w:val="clear" w:pos="10224"/>
              </w:tabs>
              <w:jc w:val="right"/>
            </w:pPr>
            <w:r>
              <w:t>2,960</w:t>
            </w:r>
          </w:p>
        </w:tc>
        <w:tc>
          <w:tcPr>
            <w:tcW w:w="710" w:type="dxa"/>
          </w:tcPr>
          <w:p w14:paraId="2DBB66F5" w14:textId="77777777" w:rsidR="00000000" w:rsidRDefault="00000000">
            <w:pPr>
              <w:pStyle w:val="financials"/>
              <w:tabs>
                <w:tab w:val="clear" w:pos="7952"/>
                <w:tab w:val="clear" w:pos="9088"/>
                <w:tab w:val="clear" w:pos="10224"/>
              </w:tabs>
              <w:jc w:val="right"/>
            </w:pPr>
            <w:r>
              <w:t>(18)</w:t>
            </w:r>
          </w:p>
        </w:tc>
        <w:tc>
          <w:tcPr>
            <w:tcW w:w="710" w:type="dxa"/>
          </w:tcPr>
          <w:p w14:paraId="09698BD1" w14:textId="77777777" w:rsidR="00000000" w:rsidRDefault="00000000">
            <w:pPr>
              <w:pStyle w:val="financials"/>
              <w:tabs>
                <w:tab w:val="clear" w:pos="7952"/>
                <w:tab w:val="clear" w:pos="9088"/>
                <w:tab w:val="clear" w:pos="10224"/>
              </w:tabs>
              <w:jc w:val="right"/>
            </w:pPr>
            <w:r>
              <w:t>(1,568)</w:t>
            </w:r>
          </w:p>
        </w:tc>
        <w:tc>
          <w:tcPr>
            <w:tcW w:w="710" w:type="dxa"/>
          </w:tcPr>
          <w:p w14:paraId="312576FE" w14:textId="77777777" w:rsidR="00000000" w:rsidRDefault="00000000">
            <w:pPr>
              <w:pStyle w:val="financials"/>
              <w:tabs>
                <w:tab w:val="clear" w:pos="7952"/>
                <w:tab w:val="clear" w:pos="9088"/>
                <w:tab w:val="clear" w:pos="10224"/>
              </w:tabs>
              <w:jc w:val="right"/>
            </w:pPr>
            <w:r>
              <w:t>2,649</w:t>
            </w:r>
          </w:p>
        </w:tc>
        <w:tc>
          <w:tcPr>
            <w:tcW w:w="710" w:type="dxa"/>
          </w:tcPr>
          <w:p w14:paraId="0552AC3E" w14:textId="77777777" w:rsidR="00000000" w:rsidRDefault="00000000">
            <w:pPr>
              <w:pStyle w:val="financials"/>
              <w:tabs>
                <w:tab w:val="clear" w:pos="7952"/>
                <w:tab w:val="clear" w:pos="9088"/>
                <w:tab w:val="clear" w:pos="10224"/>
              </w:tabs>
              <w:jc w:val="right"/>
            </w:pPr>
            <w:r>
              <w:t>(1,485)</w:t>
            </w:r>
          </w:p>
        </w:tc>
        <w:tc>
          <w:tcPr>
            <w:tcW w:w="710" w:type="dxa"/>
          </w:tcPr>
          <w:p w14:paraId="4FA68251" w14:textId="77777777" w:rsidR="00000000" w:rsidRDefault="00000000">
            <w:pPr>
              <w:pStyle w:val="financials"/>
              <w:tabs>
                <w:tab w:val="clear" w:pos="7952"/>
                <w:tab w:val="clear" w:pos="9088"/>
                <w:tab w:val="clear" w:pos="10224"/>
              </w:tabs>
              <w:jc w:val="right"/>
            </w:pPr>
            <w:r>
              <w:t>(4,077)</w:t>
            </w:r>
          </w:p>
        </w:tc>
        <w:tc>
          <w:tcPr>
            <w:tcW w:w="710" w:type="dxa"/>
          </w:tcPr>
          <w:p w14:paraId="41E23551" w14:textId="77777777" w:rsidR="00000000" w:rsidRDefault="00000000">
            <w:pPr>
              <w:pStyle w:val="financials"/>
              <w:tabs>
                <w:tab w:val="clear" w:pos="7952"/>
                <w:tab w:val="clear" w:pos="9088"/>
                <w:tab w:val="clear" w:pos="10224"/>
              </w:tabs>
              <w:jc w:val="right"/>
            </w:pPr>
            <w:r>
              <w:t>61</w:t>
            </w:r>
          </w:p>
        </w:tc>
        <w:tc>
          <w:tcPr>
            <w:tcW w:w="615" w:type="dxa"/>
          </w:tcPr>
          <w:p w14:paraId="1E2440BD" w14:textId="77777777" w:rsidR="00000000" w:rsidRDefault="00000000">
            <w:pPr>
              <w:pStyle w:val="financials"/>
              <w:tabs>
                <w:tab w:val="clear" w:pos="7952"/>
                <w:tab w:val="clear" w:pos="9088"/>
                <w:tab w:val="clear" w:pos="10224"/>
              </w:tabs>
              <w:jc w:val="right"/>
            </w:pPr>
            <w:r>
              <w:t>6,460</w:t>
            </w:r>
          </w:p>
        </w:tc>
      </w:tr>
      <w:tr w:rsidR="00000000" w14:paraId="7197F4B3" w14:textId="77777777">
        <w:tblPrEx>
          <w:tblCellMar>
            <w:top w:w="0" w:type="dxa"/>
            <w:bottom w:w="0" w:type="dxa"/>
          </w:tblCellMar>
        </w:tblPrEx>
        <w:tc>
          <w:tcPr>
            <w:tcW w:w="3976" w:type="dxa"/>
          </w:tcPr>
          <w:p w14:paraId="42114AA8" w14:textId="77777777" w:rsidR="00000000" w:rsidRDefault="00000000">
            <w:pPr>
              <w:pStyle w:val="financials"/>
              <w:tabs>
                <w:tab w:val="clear" w:pos="7952"/>
                <w:tab w:val="clear" w:pos="9088"/>
                <w:tab w:val="clear" w:pos="10224"/>
              </w:tabs>
            </w:pPr>
            <w:r>
              <w:t xml:space="preserve">Less share of equity accounted net </w:t>
            </w:r>
          </w:p>
        </w:tc>
        <w:tc>
          <w:tcPr>
            <w:tcW w:w="710" w:type="dxa"/>
          </w:tcPr>
          <w:p w14:paraId="2C69E9C5" w14:textId="77777777" w:rsidR="00000000" w:rsidRDefault="00000000">
            <w:pPr>
              <w:pStyle w:val="financials"/>
              <w:tabs>
                <w:tab w:val="clear" w:pos="7952"/>
                <w:tab w:val="clear" w:pos="9088"/>
                <w:tab w:val="clear" w:pos="10224"/>
              </w:tabs>
              <w:jc w:val="right"/>
            </w:pPr>
          </w:p>
        </w:tc>
        <w:tc>
          <w:tcPr>
            <w:tcW w:w="710" w:type="dxa"/>
          </w:tcPr>
          <w:p w14:paraId="763A0321" w14:textId="77777777" w:rsidR="00000000" w:rsidRDefault="00000000">
            <w:pPr>
              <w:pStyle w:val="financials"/>
              <w:tabs>
                <w:tab w:val="clear" w:pos="7952"/>
                <w:tab w:val="clear" w:pos="9088"/>
                <w:tab w:val="clear" w:pos="10224"/>
              </w:tabs>
              <w:jc w:val="right"/>
            </w:pPr>
          </w:p>
        </w:tc>
        <w:tc>
          <w:tcPr>
            <w:tcW w:w="710" w:type="dxa"/>
          </w:tcPr>
          <w:p w14:paraId="2A96FDA7" w14:textId="77777777" w:rsidR="00000000" w:rsidRDefault="00000000">
            <w:pPr>
              <w:pStyle w:val="financials"/>
              <w:tabs>
                <w:tab w:val="clear" w:pos="7952"/>
                <w:tab w:val="clear" w:pos="9088"/>
                <w:tab w:val="clear" w:pos="10224"/>
              </w:tabs>
              <w:jc w:val="right"/>
            </w:pPr>
          </w:p>
        </w:tc>
        <w:tc>
          <w:tcPr>
            <w:tcW w:w="710" w:type="dxa"/>
          </w:tcPr>
          <w:p w14:paraId="7D8DC276" w14:textId="77777777" w:rsidR="00000000" w:rsidRDefault="00000000">
            <w:pPr>
              <w:pStyle w:val="financials"/>
              <w:tabs>
                <w:tab w:val="clear" w:pos="7952"/>
                <w:tab w:val="clear" w:pos="9088"/>
                <w:tab w:val="clear" w:pos="10224"/>
              </w:tabs>
              <w:jc w:val="right"/>
            </w:pPr>
          </w:p>
        </w:tc>
        <w:tc>
          <w:tcPr>
            <w:tcW w:w="710" w:type="dxa"/>
          </w:tcPr>
          <w:p w14:paraId="426A1E0E" w14:textId="77777777" w:rsidR="00000000" w:rsidRDefault="00000000">
            <w:pPr>
              <w:pStyle w:val="financials"/>
              <w:tabs>
                <w:tab w:val="clear" w:pos="7952"/>
                <w:tab w:val="clear" w:pos="9088"/>
                <w:tab w:val="clear" w:pos="10224"/>
              </w:tabs>
              <w:jc w:val="right"/>
            </w:pPr>
          </w:p>
        </w:tc>
        <w:tc>
          <w:tcPr>
            <w:tcW w:w="710" w:type="dxa"/>
          </w:tcPr>
          <w:p w14:paraId="7C0FDC38" w14:textId="77777777" w:rsidR="00000000" w:rsidRDefault="00000000">
            <w:pPr>
              <w:pStyle w:val="financials"/>
              <w:tabs>
                <w:tab w:val="clear" w:pos="7952"/>
                <w:tab w:val="clear" w:pos="9088"/>
                <w:tab w:val="clear" w:pos="10224"/>
              </w:tabs>
              <w:jc w:val="right"/>
            </w:pPr>
          </w:p>
        </w:tc>
        <w:tc>
          <w:tcPr>
            <w:tcW w:w="710" w:type="dxa"/>
          </w:tcPr>
          <w:p w14:paraId="07804815" w14:textId="77777777" w:rsidR="00000000" w:rsidRDefault="00000000">
            <w:pPr>
              <w:pStyle w:val="financials"/>
              <w:tabs>
                <w:tab w:val="clear" w:pos="7952"/>
                <w:tab w:val="clear" w:pos="9088"/>
                <w:tab w:val="clear" w:pos="10224"/>
              </w:tabs>
              <w:jc w:val="right"/>
            </w:pPr>
          </w:p>
        </w:tc>
        <w:tc>
          <w:tcPr>
            <w:tcW w:w="710" w:type="dxa"/>
          </w:tcPr>
          <w:p w14:paraId="5F5A0B4B" w14:textId="77777777" w:rsidR="00000000" w:rsidRDefault="00000000">
            <w:pPr>
              <w:pStyle w:val="financials"/>
              <w:tabs>
                <w:tab w:val="clear" w:pos="7952"/>
                <w:tab w:val="clear" w:pos="9088"/>
                <w:tab w:val="clear" w:pos="10224"/>
              </w:tabs>
              <w:jc w:val="right"/>
            </w:pPr>
          </w:p>
        </w:tc>
        <w:tc>
          <w:tcPr>
            <w:tcW w:w="710" w:type="dxa"/>
          </w:tcPr>
          <w:p w14:paraId="1C7028E5" w14:textId="77777777" w:rsidR="00000000" w:rsidRDefault="00000000">
            <w:pPr>
              <w:pStyle w:val="financials"/>
              <w:tabs>
                <w:tab w:val="clear" w:pos="7952"/>
                <w:tab w:val="clear" w:pos="9088"/>
                <w:tab w:val="clear" w:pos="10224"/>
              </w:tabs>
              <w:jc w:val="right"/>
            </w:pPr>
          </w:p>
        </w:tc>
        <w:tc>
          <w:tcPr>
            <w:tcW w:w="615" w:type="dxa"/>
          </w:tcPr>
          <w:p w14:paraId="15DD9B35" w14:textId="77777777" w:rsidR="00000000" w:rsidRDefault="00000000">
            <w:pPr>
              <w:pStyle w:val="financials"/>
              <w:tabs>
                <w:tab w:val="clear" w:pos="7952"/>
                <w:tab w:val="clear" w:pos="9088"/>
                <w:tab w:val="clear" w:pos="10224"/>
              </w:tabs>
              <w:jc w:val="right"/>
            </w:pPr>
          </w:p>
        </w:tc>
      </w:tr>
      <w:tr w:rsidR="00000000" w14:paraId="4AEC13EB" w14:textId="77777777">
        <w:tblPrEx>
          <w:tblCellMar>
            <w:top w:w="0" w:type="dxa"/>
            <w:bottom w:w="0" w:type="dxa"/>
          </w:tblCellMar>
        </w:tblPrEx>
        <w:tc>
          <w:tcPr>
            <w:tcW w:w="3976" w:type="dxa"/>
          </w:tcPr>
          <w:p w14:paraId="6D937CEC" w14:textId="77777777" w:rsidR="00000000" w:rsidRDefault="00000000">
            <w:pPr>
              <w:pStyle w:val="financials"/>
              <w:tabs>
                <w:tab w:val="clear" w:pos="7952"/>
                <w:tab w:val="clear" w:pos="9088"/>
                <w:tab w:val="clear" w:pos="10224"/>
              </w:tabs>
            </w:pPr>
            <w:r>
              <w:t>losses/(profits)</w:t>
            </w:r>
          </w:p>
        </w:tc>
        <w:tc>
          <w:tcPr>
            <w:tcW w:w="710" w:type="dxa"/>
          </w:tcPr>
          <w:p w14:paraId="4E2C5A5A" w14:textId="77777777" w:rsidR="00000000" w:rsidRDefault="00000000">
            <w:pPr>
              <w:pStyle w:val="financials"/>
              <w:tabs>
                <w:tab w:val="clear" w:pos="7952"/>
                <w:tab w:val="clear" w:pos="9088"/>
                <w:tab w:val="clear" w:pos="10224"/>
              </w:tabs>
              <w:jc w:val="right"/>
            </w:pPr>
            <w:r>
              <w:t>(2)</w:t>
            </w:r>
          </w:p>
        </w:tc>
        <w:tc>
          <w:tcPr>
            <w:tcW w:w="710" w:type="dxa"/>
          </w:tcPr>
          <w:p w14:paraId="169308D6" w14:textId="77777777" w:rsidR="00000000" w:rsidRDefault="00000000">
            <w:pPr>
              <w:pStyle w:val="financials"/>
              <w:tabs>
                <w:tab w:val="clear" w:pos="7952"/>
                <w:tab w:val="clear" w:pos="9088"/>
                <w:tab w:val="clear" w:pos="10224"/>
              </w:tabs>
              <w:jc w:val="right"/>
            </w:pPr>
            <w:r>
              <w:t>–</w:t>
            </w:r>
          </w:p>
        </w:tc>
        <w:tc>
          <w:tcPr>
            <w:tcW w:w="710" w:type="dxa"/>
          </w:tcPr>
          <w:p w14:paraId="21C6C0ED" w14:textId="77777777" w:rsidR="00000000" w:rsidRDefault="00000000">
            <w:pPr>
              <w:pStyle w:val="financials"/>
              <w:tabs>
                <w:tab w:val="clear" w:pos="7952"/>
                <w:tab w:val="clear" w:pos="9088"/>
                <w:tab w:val="clear" w:pos="10224"/>
              </w:tabs>
              <w:jc w:val="right"/>
            </w:pPr>
            <w:r>
              <w:t>(2)</w:t>
            </w:r>
          </w:p>
        </w:tc>
        <w:tc>
          <w:tcPr>
            <w:tcW w:w="710" w:type="dxa"/>
          </w:tcPr>
          <w:p w14:paraId="60E40D00" w14:textId="77777777" w:rsidR="00000000" w:rsidRDefault="00000000">
            <w:pPr>
              <w:pStyle w:val="financials"/>
              <w:tabs>
                <w:tab w:val="clear" w:pos="7952"/>
                <w:tab w:val="clear" w:pos="9088"/>
                <w:tab w:val="clear" w:pos="10224"/>
              </w:tabs>
              <w:jc w:val="right"/>
            </w:pPr>
            <w:r>
              <w:t>38</w:t>
            </w:r>
          </w:p>
        </w:tc>
        <w:tc>
          <w:tcPr>
            <w:tcW w:w="710" w:type="dxa"/>
          </w:tcPr>
          <w:p w14:paraId="27D3AF17" w14:textId="77777777" w:rsidR="00000000" w:rsidRDefault="00000000">
            <w:pPr>
              <w:pStyle w:val="financials"/>
              <w:tabs>
                <w:tab w:val="clear" w:pos="7952"/>
                <w:tab w:val="clear" w:pos="9088"/>
                <w:tab w:val="clear" w:pos="10224"/>
              </w:tabs>
              <w:jc w:val="right"/>
            </w:pPr>
            <w:r>
              <w:t>–</w:t>
            </w:r>
          </w:p>
        </w:tc>
        <w:tc>
          <w:tcPr>
            <w:tcW w:w="710" w:type="dxa"/>
          </w:tcPr>
          <w:p w14:paraId="7EF0C305" w14:textId="77777777" w:rsidR="00000000" w:rsidRDefault="00000000">
            <w:pPr>
              <w:pStyle w:val="financials"/>
              <w:tabs>
                <w:tab w:val="clear" w:pos="7952"/>
                <w:tab w:val="clear" w:pos="9088"/>
                <w:tab w:val="clear" w:pos="10224"/>
              </w:tabs>
              <w:jc w:val="right"/>
            </w:pPr>
            <w:r>
              <w:t>–</w:t>
            </w:r>
          </w:p>
        </w:tc>
        <w:tc>
          <w:tcPr>
            <w:tcW w:w="710" w:type="dxa"/>
          </w:tcPr>
          <w:p w14:paraId="75768376" w14:textId="77777777" w:rsidR="00000000" w:rsidRDefault="00000000">
            <w:pPr>
              <w:pStyle w:val="financials"/>
              <w:tabs>
                <w:tab w:val="clear" w:pos="7952"/>
                <w:tab w:val="clear" w:pos="9088"/>
                <w:tab w:val="clear" w:pos="10224"/>
              </w:tabs>
              <w:jc w:val="right"/>
            </w:pPr>
            <w:r>
              <w:t>–</w:t>
            </w:r>
          </w:p>
        </w:tc>
        <w:tc>
          <w:tcPr>
            <w:tcW w:w="710" w:type="dxa"/>
          </w:tcPr>
          <w:p w14:paraId="5E9E2E64" w14:textId="77777777" w:rsidR="00000000" w:rsidRDefault="00000000">
            <w:pPr>
              <w:pStyle w:val="financials"/>
              <w:tabs>
                <w:tab w:val="clear" w:pos="7952"/>
                <w:tab w:val="clear" w:pos="9088"/>
                <w:tab w:val="clear" w:pos="10224"/>
              </w:tabs>
              <w:jc w:val="right"/>
            </w:pPr>
            <w:r>
              <w:t>44</w:t>
            </w:r>
          </w:p>
        </w:tc>
        <w:tc>
          <w:tcPr>
            <w:tcW w:w="710" w:type="dxa"/>
          </w:tcPr>
          <w:p w14:paraId="75669B26" w14:textId="77777777" w:rsidR="00000000" w:rsidRDefault="00000000">
            <w:pPr>
              <w:pStyle w:val="financials"/>
              <w:tabs>
                <w:tab w:val="clear" w:pos="7952"/>
                <w:tab w:val="clear" w:pos="9088"/>
                <w:tab w:val="clear" w:pos="10224"/>
              </w:tabs>
              <w:jc w:val="right"/>
            </w:pPr>
            <w:r>
              <w:t>–</w:t>
            </w:r>
          </w:p>
        </w:tc>
        <w:tc>
          <w:tcPr>
            <w:tcW w:w="615" w:type="dxa"/>
          </w:tcPr>
          <w:p w14:paraId="7C5B056D" w14:textId="77777777" w:rsidR="00000000" w:rsidRDefault="00000000">
            <w:pPr>
              <w:pStyle w:val="financials"/>
              <w:tabs>
                <w:tab w:val="clear" w:pos="7952"/>
                <w:tab w:val="clear" w:pos="9088"/>
                <w:tab w:val="clear" w:pos="10224"/>
              </w:tabs>
              <w:jc w:val="right"/>
            </w:pPr>
            <w:r>
              <w:t>78</w:t>
            </w:r>
          </w:p>
        </w:tc>
      </w:tr>
      <w:tr w:rsidR="00000000" w14:paraId="3BFF95A8" w14:textId="77777777">
        <w:tblPrEx>
          <w:tblCellMar>
            <w:top w:w="0" w:type="dxa"/>
            <w:bottom w:w="0" w:type="dxa"/>
          </w:tblCellMar>
        </w:tblPrEx>
        <w:tc>
          <w:tcPr>
            <w:tcW w:w="3976" w:type="dxa"/>
          </w:tcPr>
          <w:p w14:paraId="5DC4F8CF" w14:textId="77777777" w:rsidR="00000000" w:rsidRDefault="00000000">
            <w:pPr>
              <w:pStyle w:val="financials"/>
              <w:tabs>
                <w:tab w:val="clear" w:pos="7952"/>
                <w:tab w:val="clear" w:pos="9088"/>
                <w:tab w:val="clear" w:pos="10224"/>
              </w:tabs>
            </w:pPr>
            <w:r>
              <w:t>Less net book value of investments sold</w:t>
            </w:r>
          </w:p>
        </w:tc>
        <w:tc>
          <w:tcPr>
            <w:tcW w:w="710" w:type="dxa"/>
          </w:tcPr>
          <w:p w14:paraId="688A0041" w14:textId="77777777" w:rsidR="00000000" w:rsidRDefault="00000000">
            <w:pPr>
              <w:pStyle w:val="financials"/>
              <w:tabs>
                <w:tab w:val="clear" w:pos="7952"/>
                <w:tab w:val="clear" w:pos="9088"/>
                <w:tab w:val="clear" w:pos="10224"/>
              </w:tabs>
              <w:jc w:val="right"/>
            </w:pPr>
            <w:r>
              <w:t>–</w:t>
            </w:r>
          </w:p>
        </w:tc>
        <w:tc>
          <w:tcPr>
            <w:tcW w:w="710" w:type="dxa"/>
          </w:tcPr>
          <w:p w14:paraId="11389C67" w14:textId="77777777" w:rsidR="00000000" w:rsidRDefault="00000000">
            <w:pPr>
              <w:pStyle w:val="financials"/>
              <w:tabs>
                <w:tab w:val="clear" w:pos="7952"/>
                <w:tab w:val="clear" w:pos="9088"/>
                <w:tab w:val="clear" w:pos="10224"/>
              </w:tabs>
              <w:jc w:val="right"/>
            </w:pPr>
            <w:r>
              <w:t>–</w:t>
            </w:r>
          </w:p>
        </w:tc>
        <w:tc>
          <w:tcPr>
            <w:tcW w:w="710" w:type="dxa"/>
          </w:tcPr>
          <w:p w14:paraId="43D4C647" w14:textId="77777777" w:rsidR="00000000" w:rsidRDefault="00000000">
            <w:pPr>
              <w:pStyle w:val="financials"/>
              <w:tabs>
                <w:tab w:val="clear" w:pos="7952"/>
                <w:tab w:val="clear" w:pos="9088"/>
                <w:tab w:val="clear" w:pos="10224"/>
              </w:tabs>
              <w:jc w:val="right"/>
            </w:pPr>
            <w:r>
              <w:t>28</w:t>
            </w:r>
          </w:p>
        </w:tc>
        <w:tc>
          <w:tcPr>
            <w:tcW w:w="710" w:type="dxa"/>
          </w:tcPr>
          <w:p w14:paraId="54C767BC" w14:textId="77777777" w:rsidR="00000000" w:rsidRDefault="00000000">
            <w:pPr>
              <w:pStyle w:val="financials"/>
              <w:tabs>
                <w:tab w:val="clear" w:pos="7952"/>
                <w:tab w:val="clear" w:pos="9088"/>
                <w:tab w:val="clear" w:pos="10224"/>
              </w:tabs>
              <w:jc w:val="right"/>
            </w:pPr>
            <w:r>
              <w:t>29</w:t>
            </w:r>
          </w:p>
        </w:tc>
        <w:tc>
          <w:tcPr>
            <w:tcW w:w="710" w:type="dxa"/>
          </w:tcPr>
          <w:p w14:paraId="00E37E41" w14:textId="77777777" w:rsidR="00000000" w:rsidRDefault="00000000">
            <w:pPr>
              <w:pStyle w:val="financials"/>
              <w:tabs>
                <w:tab w:val="clear" w:pos="7952"/>
                <w:tab w:val="clear" w:pos="9088"/>
                <w:tab w:val="clear" w:pos="10224"/>
              </w:tabs>
              <w:jc w:val="right"/>
            </w:pPr>
            <w:r>
              <w:t>–</w:t>
            </w:r>
          </w:p>
        </w:tc>
        <w:tc>
          <w:tcPr>
            <w:tcW w:w="710" w:type="dxa"/>
          </w:tcPr>
          <w:p w14:paraId="326F26C1" w14:textId="77777777" w:rsidR="00000000" w:rsidRDefault="00000000">
            <w:pPr>
              <w:pStyle w:val="financials"/>
              <w:tabs>
                <w:tab w:val="clear" w:pos="7952"/>
                <w:tab w:val="clear" w:pos="9088"/>
                <w:tab w:val="clear" w:pos="10224"/>
              </w:tabs>
              <w:jc w:val="right"/>
            </w:pPr>
            <w:r>
              <w:t>–</w:t>
            </w:r>
          </w:p>
        </w:tc>
        <w:tc>
          <w:tcPr>
            <w:tcW w:w="710" w:type="dxa"/>
          </w:tcPr>
          <w:p w14:paraId="6D2E9B38" w14:textId="77777777" w:rsidR="00000000" w:rsidRDefault="00000000">
            <w:pPr>
              <w:pStyle w:val="financials"/>
              <w:tabs>
                <w:tab w:val="clear" w:pos="7952"/>
                <w:tab w:val="clear" w:pos="9088"/>
                <w:tab w:val="clear" w:pos="10224"/>
              </w:tabs>
              <w:jc w:val="right"/>
            </w:pPr>
            <w:r>
              <w:t>–</w:t>
            </w:r>
          </w:p>
        </w:tc>
        <w:tc>
          <w:tcPr>
            <w:tcW w:w="710" w:type="dxa"/>
          </w:tcPr>
          <w:p w14:paraId="3005A845" w14:textId="77777777" w:rsidR="00000000" w:rsidRDefault="00000000">
            <w:pPr>
              <w:pStyle w:val="financials"/>
              <w:tabs>
                <w:tab w:val="clear" w:pos="7952"/>
                <w:tab w:val="clear" w:pos="9088"/>
                <w:tab w:val="clear" w:pos="10224"/>
              </w:tabs>
              <w:jc w:val="right"/>
            </w:pPr>
            <w:r>
              <w:t>–</w:t>
            </w:r>
          </w:p>
        </w:tc>
        <w:tc>
          <w:tcPr>
            <w:tcW w:w="710" w:type="dxa"/>
          </w:tcPr>
          <w:p w14:paraId="6415371B" w14:textId="77777777" w:rsidR="00000000" w:rsidRDefault="00000000">
            <w:pPr>
              <w:pStyle w:val="financials"/>
              <w:tabs>
                <w:tab w:val="clear" w:pos="7952"/>
                <w:tab w:val="clear" w:pos="9088"/>
                <w:tab w:val="clear" w:pos="10224"/>
              </w:tabs>
              <w:jc w:val="right"/>
            </w:pPr>
            <w:r>
              <w:t>(7)</w:t>
            </w:r>
          </w:p>
        </w:tc>
        <w:tc>
          <w:tcPr>
            <w:tcW w:w="615" w:type="dxa"/>
          </w:tcPr>
          <w:p w14:paraId="1CEFF10F" w14:textId="77777777" w:rsidR="00000000" w:rsidRDefault="00000000">
            <w:pPr>
              <w:pStyle w:val="financials"/>
              <w:tabs>
                <w:tab w:val="clear" w:pos="7952"/>
                <w:tab w:val="clear" w:pos="9088"/>
                <w:tab w:val="clear" w:pos="10224"/>
              </w:tabs>
              <w:jc w:val="right"/>
            </w:pPr>
            <w:r>
              <w:t>50</w:t>
            </w:r>
          </w:p>
        </w:tc>
      </w:tr>
      <w:tr w:rsidR="00000000" w14:paraId="42A663A0" w14:textId="77777777">
        <w:tblPrEx>
          <w:tblCellMar>
            <w:top w:w="0" w:type="dxa"/>
            <w:bottom w:w="0" w:type="dxa"/>
          </w:tblCellMar>
        </w:tblPrEx>
        <w:tc>
          <w:tcPr>
            <w:tcW w:w="3976" w:type="dxa"/>
          </w:tcPr>
          <w:p w14:paraId="571D1344" w14:textId="77777777" w:rsidR="00000000" w:rsidRDefault="00000000">
            <w:pPr>
              <w:pStyle w:val="financials"/>
              <w:tabs>
                <w:tab w:val="clear" w:pos="7952"/>
                <w:tab w:val="clear" w:pos="9088"/>
                <w:tab w:val="clear" w:pos="10224"/>
              </w:tabs>
            </w:pPr>
            <w:r>
              <w:t>Add sale of investment/dividend revenue</w:t>
            </w:r>
          </w:p>
        </w:tc>
        <w:tc>
          <w:tcPr>
            <w:tcW w:w="710" w:type="dxa"/>
          </w:tcPr>
          <w:p w14:paraId="1178EB40" w14:textId="77777777" w:rsidR="00000000" w:rsidRDefault="00000000">
            <w:pPr>
              <w:pStyle w:val="financials"/>
              <w:tabs>
                <w:tab w:val="clear" w:pos="7952"/>
                <w:tab w:val="clear" w:pos="9088"/>
                <w:tab w:val="clear" w:pos="10224"/>
              </w:tabs>
              <w:jc w:val="right"/>
            </w:pPr>
            <w:r>
              <w:t>–</w:t>
            </w:r>
          </w:p>
        </w:tc>
        <w:tc>
          <w:tcPr>
            <w:tcW w:w="710" w:type="dxa"/>
          </w:tcPr>
          <w:p w14:paraId="66E5BE07" w14:textId="77777777" w:rsidR="00000000" w:rsidRDefault="00000000">
            <w:pPr>
              <w:pStyle w:val="financials"/>
              <w:tabs>
                <w:tab w:val="clear" w:pos="7952"/>
                <w:tab w:val="clear" w:pos="9088"/>
                <w:tab w:val="clear" w:pos="10224"/>
              </w:tabs>
              <w:jc w:val="right"/>
            </w:pPr>
            <w:r>
              <w:t>–</w:t>
            </w:r>
          </w:p>
        </w:tc>
        <w:tc>
          <w:tcPr>
            <w:tcW w:w="710" w:type="dxa"/>
          </w:tcPr>
          <w:p w14:paraId="16B81333" w14:textId="77777777" w:rsidR="00000000" w:rsidRDefault="00000000">
            <w:pPr>
              <w:pStyle w:val="financials"/>
              <w:tabs>
                <w:tab w:val="clear" w:pos="7952"/>
                <w:tab w:val="clear" w:pos="9088"/>
                <w:tab w:val="clear" w:pos="10224"/>
              </w:tabs>
              <w:jc w:val="right"/>
            </w:pPr>
            <w:r>
              <w:t>184</w:t>
            </w:r>
          </w:p>
        </w:tc>
        <w:tc>
          <w:tcPr>
            <w:tcW w:w="710" w:type="dxa"/>
          </w:tcPr>
          <w:p w14:paraId="2EC53A49" w14:textId="77777777" w:rsidR="00000000" w:rsidRDefault="00000000">
            <w:pPr>
              <w:pStyle w:val="financials"/>
              <w:tabs>
                <w:tab w:val="clear" w:pos="7952"/>
                <w:tab w:val="clear" w:pos="9088"/>
                <w:tab w:val="clear" w:pos="10224"/>
              </w:tabs>
              <w:jc w:val="right"/>
            </w:pPr>
            <w:r>
              <w:t>51</w:t>
            </w:r>
          </w:p>
        </w:tc>
        <w:tc>
          <w:tcPr>
            <w:tcW w:w="710" w:type="dxa"/>
          </w:tcPr>
          <w:p w14:paraId="5F59C32E" w14:textId="77777777" w:rsidR="00000000" w:rsidRDefault="00000000">
            <w:pPr>
              <w:pStyle w:val="financials"/>
              <w:tabs>
                <w:tab w:val="clear" w:pos="7952"/>
                <w:tab w:val="clear" w:pos="9088"/>
                <w:tab w:val="clear" w:pos="10224"/>
              </w:tabs>
              <w:jc w:val="right"/>
            </w:pPr>
            <w:r>
              <w:t>–</w:t>
            </w:r>
          </w:p>
        </w:tc>
        <w:tc>
          <w:tcPr>
            <w:tcW w:w="710" w:type="dxa"/>
          </w:tcPr>
          <w:p w14:paraId="11A1B28D" w14:textId="77777777" w:rsidR="00000000" w:rsidRDefault="00000000">
            <w:pPr>
              <w:pStyle w:val="financials"/>
              <w:tabs>
                <w:tab w:val="clear" w:pos="7952"/>
                <w:tab w:val="clear" w:pos="9088"/>
                <w:tab w:val="clear" w:pos="10224"/>
              </w:tabs>
              <w:jc w:val="right"/>
            </w:pPr>
            <w:r>
              <w:t>–</w:t>
            </w:r>
          </w:p>
        </w:tc>
        <w:tc>
          <w:tcPr>
            <w:tcW w:w="710" w:type="dxa"/>
          </w:tcPr>
          <w:p w14:paraId="034B81D9" w14:textId="77777777" w:rsidR="00000000" w:rsidRDefault="00000000">
            <w:pPr>
              <w:pStyle w:val="financials"/>
              <w:tabs>
                <w:tab w:val="clear" w:pos="7952"/>
                <w:tab w:val="clear" w:pos="9088"/>
                <w:tab w:val="clear" w:pos="10224"/>
              </w:tabs>
              <w:jc w:val="right"/>
            </w:pPr>
            <w:r>
              <w:t>–</w:t>
            </w:r>
          </w:p>
        </w:tc>
        <w:tc>
          <w:tcPr>
            <w:tcW w:w="710" w:type="dxa"/>
          </w:tcPr>
          <w:p w14:paraId="02C12546" w14:textId="77777777" w:rsidR="00000000" w:rsidRDefault="00000000">
            <w:pPr>
              <w:pStyle w:val="financials"/>
              <w:tabs>
                <w:tab w:val="clear" w:pos="7952"/>
                <w:tab w:val="clear" w:pos="9088"/>
                <w:tab w:val="clear" w:pos="10224"/>
              </w:tabs>
              <w:jc w:val="right"/>
            </w:pPr>
            <w:r>
              <w:t>–</w:t>
            </w:r>
          </w:p>
        </w:tc>
        <w:tc>
          <w:tcPr>
            <w:tcW w:w="710" w:type="dxa"/>
          </w:tcPr>
          <w:p w14:paraId="46BF8DD4" w14:textId="77777777" w:rsidR="00000000" w:rsidRDefault="00000000">
            <w:pPr>
              <w:pStyle w:val="financials"/>
              <w:tabs>
                <w:tab w:val="clear" w:pos="7952"/>
                <w:tab w:val="clear" w:pos="9088"/>
                <w:tab w:val="clear" w:pos="10224"/>
              </w:tabs>
              <w:jc w:val="right"/>
            </w:pPr>
            <w:r>
              <w:t>(7)</w:t>
            </w:r>
          </w:p>
        </w:tc>
        <w:tc>
          <w:tcPr>
            <w:tcW w:w="615" w:type="dxa"/>
          </w:tcPr>
          <w:p w14:paraId="3DB0CC9C" w14:textId="77777777" w:rsidR="00000000" w:rsidRDefault="00000000">
            <w:pPr>
              <w:pStyle w:val="financials"/>
              <w:tabs>
                <w:tab w:val="clear" w:pos="7952"/>
                <w:tab w:val="clear" w:pos="9088"/>
                <w:tab w:val="clear" w:pos="10224"/>
              </w:tabs>
              <w:jc w:val="right"/>
            </w:pPr>
            <w:r>
              <w:t>228</w:t>
            </w:r>
          </w:p>
        </w:tc>
      </w:tr>
      <w:tr w:rsidR="00000000" w14:paraId="05CE34B0" w14:textId="77777777">
        <w:tblPrEx>
          <w:tblCellMar>
            <w:top w:w="0" w:type="dxa"/>
            <w:bottom w:w="0" w:type="dxa"/>
          </w:tblCellMar>
        </w:tblPrEx>
        <w:tc>
          <w:tcPr>
            <w:tcW w:w="3976" w:type="dxa"/>
          </w:tcPr>
          <w:p w14:paraId="0448BAA2" w14:textId="77777777" w:rsidR="00000000" w:rsidRDefault="00000000">
            <w:pPr>
              <w:pStyle w:val="financials"/>
              <w:tabs>
                <w:tab w:val="clear" w:pos="7952"/>
                <w:tab w:val="clear" w:pos="9088"/>
                <w:tab w:val="clear" w:pos="10224"/>
              </w:tabs>
            </w:pPr>
            <w:r>
              <w:t xml:space="preserve">Earnings before interest and income </w:t>
            </w:r>
          </w:p>
        </w:tc>
        <w:tc>
          <w:tcPr>
            <w:tcW w:w="710" w:type="dxa"/>
          </w:tcPr>
          <w:p w14:paraId="752C9398" w14:textId="77777777" w:rsidR="00000000" w:rsidRDefault="00000000">
            <w:pPr>
              <w:pStyle w:val="financials"/>
              <w:tabs>
                <w:tab w:val="clear" w:pos="7952"/>
                <w:tab w:val="clear" w:pos="9088"/>
                <w:tab w:val="clear" w:pos="10224"/>
              </w:tabs>
              <w:jc w:val="right"/>
            </w:pPr>
          </w:p>
        </w:tc>
        <w:tc>
          <w:tcPr>
            <w:tcW w:w="710" w:type="dxa"/>
          </w:tcPr>
          <w:p w14:paraId="4A2717A4" w14:textId="77777777" w:rsidR="00000000" w:rsidRDefault="00000000">
            <w:pPr>
              <w:pStyle w:val="financials"/>
              <w:tabs>
                <w:tab w:val="clear" w:pos="7952"/>
                <w:tab w:val="clear" w:pos="9088"/>
                <w:tab w:val="clear" w:pos="10224"/>
              </w:tabs>
              <w:jc w:val="right"/>
            </w:pPr>
          </w:p>
        </w:tc>
        <w:tc>
          <w:tcPr>
            <w:tcW w:w="710" w:type="dxa"/>
          </w:tcPr>
          <w:p w14:paraId="58C2DE4C" w14:textId="77777777" w:rsidR="00000000" w:rsidRDefault="00000000">
            <w:pPr>
              <w:pStyle w:val="financials"/>
              <w:tabs>
                <w:tab w:val="clear" w:pos="7952"/>
                <w:tab w:val="clear" w:pos="9088"/>
                <w:tab w:val="clear" w:pos="10224"/>
              </w:tabs>
              <w:jc w:val="right"/>
            </w:pPr>
          </w:p>
        </w:tc>
        <w:tc>
          <w:tcPr>
            <w:tcW w:w="710" w:type="dxa"/>
          </w:tcPr>
          <w:p w14:paraId="46D6DCC8" w14:textId="77777777" w:rsidR="00000000" w:rsidRDefault="00000000">
            <w:pPr>
              <w:pStyle w:val="financials"/>
              <w:tabs>
                <w:tab w:val="clear" w:pos="7952"/>
                <w:tab w:val="clear" w:pos="9088"/>
                <w:tab w:val="clear" w:pos="10224"/>
              </w:tabs>
              <w:jc w:val="right"/>
            </w:pPr>
          </w:p>
        </w:tc>
        <w:tc>
          <w:tcPr>
            <w:tcW w:w="710" w:type="dxa"/>
          </w:tcPr>
          <w:p w14:paraId="3BE0AFF6" w14:textId="77777777" w:rsidR="00000000" w:rsidRDefault="00000000">
            <w:pPr>
              <w:pStyle w:val="financials"/>
              <w:tabs>
                <w:tab w:val="clear" w:pos="7952"/>
                <w:tab w:val="clear" w:pos="9088"/>
                <w:tab w:val="clear" w:pos="10224"/>
              </w:tabs>
              <w:jc w:val="right"/>
            </w:pPr>
          </w:p>
        </w:tc>
        <w:tc>
          <w:tcPr>
            <w:tcW w:w="710" w:type="dxa"/>
          </w:tcPr>
          <w:p w14:paraId="35CB38E6" w14:textId="77777777" w:rsidR="00000000" w:rsidRDefault="00000000">
            <w:pPr>
              <w:pStyle w:val="financials"/>
              <w:tabs>
                <w:tab w:val="clear" w:pos="7952"/>
                <w:tab w:val="clear" w:pos="9088"/>
                <w:tab w:val="clear" w:pos="10224"/>
              </w:tabs>
              <w:jc w:val="right"/>
            </w:pPr>
          </w:p>
        </w:tc>
        <w:tc>
          <w:tcPr>
            <w:tcW w:w="710" w:type="dxa"/>
          </w:tcPr>
          <w:p w14:paraId="5052A2CD" w14:textId="77777777" w:rsidR="00000000" w:rsidRDefault="00000000">
            <w:pPr>
              <w:pStyle w:val="financials"/>
              <w:tabs>
                <w:tab w:val="clear" w:pos="7952"/>
                <w:tab w:val="clear" w:pos="9088"/>
                <w:tab w:val="clear" w:pos="10224"/>
              </w:tabs>
              <w:jc w:val="right"/>
            </w:pPr>
          </w:p>
        </w:tc>
        <w:tc>
          <w:tcPr>
            <w:tcW w:w="710" w:type="dxa"/>
          </w:tcPr>
          <w:p w14:paraId="0D3C64BF" w14:textId="77777777" w:rsidR="00000000" w:rsidRDefault="00000000">
            <w:pPr>
              <w:pStyle w:val="financials"/>
              <w:tabs>
                <w:tab w:val="clear" w:pos="7952"/>
                <w:tab w:val="clear" w:pos="9088"/>
                <w:tab w:val="clear" w:pos="10224"/>
              </w:tabs>
              <w:jc w:val="right"/>
            </w:pPr>
          </w:p>
        </w:tc>
        <w:tc>
          <w:tcPr>
            <w:tcW w:w="710" w:type="dxa"/>
          </w:tcPr>
          <w:p w14:paraId="60F1B7CB" w14:textId="77777777" w:rsidR="00000000" w:rsidRDefault="00000000">
            <w:pPr>
              <w:pStyle w:val="financials"/>
              <w:tabs>
                <w:tab w:val="clear" w:pos="7952"/>
                <w:tab w:val="clear" w:pos="9088"/>
                <w:tab w:val="clear" w:pos="10224"/>
              </w:tabs>
              <w:jc w:val="right"/>
            </w:pPr>
          </w:p>
        </w:tc>
        <w:tc>
          <w:tcPr>
            <w:tcW w:w="615" w:type="dxa"/>
          </w:tcPr>
          <w:p w14:paraId="3424E0BB" w14:textId="77777777" w:rsidR="00000000" w:rsidRDefault="00000000">
            <w:pPr>
              <w:pStyle w:val="financials"/>
              <w:tabs>
                <w:tab w:val="clear" w:pos="7952"/>
                <w:tab w:val="clear" w:pos="9088"/>
                <w:tab w:val="clear" w:pos="10224"/>
              </w:tabs>
              <w:jc w:val="right"/>
            </w:pPr>
          </w:p>
        </w:tc>
      </w:tr>
      <w:tr w:rsidR="00000000" w14:paraId="0A22C658" w14:textId="77777777">
        <w:tblPrEx>
          <w:tblCellMar>
            <w:top w:w="0" w:type="dxa"/>
            <w:bottom w:w="0" w:type="dxa"/>
          </w:tblCellMar>
        </w:tblPrEx>
        <w:tc>
          <w:tcPr>
            <w:tcW w:w="3976" w:type="dxa"/>
          </w:tcPr>
          <w:p w14:paraId="52C7F3BE" w14:textId="77777777" w:rsidR="00000000" w:rsidRDefault="00000000">
            <w:pPr>
              <w:pStyle w:val="financials"/>
              <w:tabs>
                <w:tab w:val="clear" w:pos="7952"/>
                <w:tab w:val="clear" w:pos="9088"/>
                <w:tab w:val="clear" w:pos="10224"/>
              </w:tabs>
            </w:pPr>
            <w:r>
              <w:t xml:space="preserve">tax expense (EBIT) – segment result </w:t>
            </w:r>
          </w:p>
        </w:tc>
        <w:tc>
          <w:tcPr>
            <w:tcW w:w="710" w:type="dxa"/>
          </w:tcPr>
          <w:p w14:paraId="5BDE9584" w14:textId="77777777" w:rsidR="00000000" w:rsidRDefault="00000000">
            <w:pPr>
              <w:pStyle w:val="financials"/>
              <w:tabs>
                <w:tab w:val="clear" w:pos="7952"/>
                <w:tab w:val="clear" w:pos="9088"/>
                <w:tab w:val="clear" w:pos="10224"/>
              </w:tabs>
              <w:jc w:val="right"/>
            </w:pPr>
          </w:p>
        </w:tc>
        <w:tc>
          <w:tcPr>
            <w:tcW w:w="710" w:type="dxa"/>
          </w:tcPr>
          <w:p w14:paraId="051ACC76" w14:textId="77777777" w:rsidR="00000000" w:rsidRDefault="00000000">
            <w:pPr>
              <w:pStyle w:val="financials"/>
              <w:tabs>
                <w:tab w:val="clear" w:pos="7952"/>
                <w:tab w:val="clear" w:pos="9088"/>
                <w:tab w:val="clear" w:pos="10224"/>
              </w:tabs>
              <w:jc w:val="right"/>
            </w:pPr>
          </w:p>
        </w:tc>
        <w:tc>
          <w:tcPr>
            <w:tcW w:w="710" w:type="dxa"/>
          </w:tcPr>
          <w:p w14:paraId="702286BB" w14:textId="77777777" w:rsidR="00000000" w:rsidRDefault="00000000">
            <w:pPr>
              <w:pStyle w:val="financials"/>
              <w:tabs>
                <w:tab w:val="clear" w:pos="7952"/>
                <w:tab w:val="clear" w:pos="9088"/>
                <w:tab w:val="clear" w:pos="10224"/>
              </w:tabs>
              <w:jc w:val="right"/>
            </w:pPr>
          </w:p>
        </w:tc>
        <w:tc>
          <w:tcPr>
            <w:tcW w:w="710" w:type="dxa"/>
          </w:tcPr>
          <w:p w14:paraId="7797B927" w14:textId="77777777" w:rsidR="00000000" w:rsidRDefault="00000000">
            <w:pPr>
              <w:pStyle w:val="financials"/>
              <w:tabs>
                <w:tab w:val="clear" w:pos="7952"/>
                <w:tab w:val="clear" w:pos="9088"/>
                <w:tab w:val="clear" w:pos="10224"/>
              </w:tabs>
              <w:jc w:val="right"/>
            </w:pPr>
          </w:p>
        </w:tc>
        <w:tc>
          <w:tcPr>
            <w:tcW w:w="710" w:type="dxa"/>
          </w:tcPr>
          <w:p w14:paraId="12A70BE0" w14:textId="77777777" w:rsidR="00000000" w:rsidRDefault="00000000">
            <w:pPr>
              <w:pStyle w:val="financials"/>
              <w:tabs>
                <w:tab w:val="clear" w:pos="7952"/>
                <w:tab w:val="clear" w:pos="9088"/>
                <w:tab w:val="clear" w:pos="10224"/>
              </w:tabs>
              <w:jc w:val="right"/>
            </w:pPr>
          </w:p>
        </w:tc>
        <w:tc>
          <w:tcPr>
            <w:tcW w:w="710" w:type="dxa"/>
          </w:tcPr>
          <w:p w14:paraId="2D7F49D9" w14:textId="77777777" w:rsidR="00000000" w:rsidRDefault="00000000">
            <w:pPr>
              <w:pStyle w:val="financials"/>
              <w:tabs>
                <w:tab w:val="clear" w:pos="7952"/>
                <w:tab w:val="clear" w:pos="9088"/>
                <w:tab w:val="clear" w:pos="10224"/>
              </w:tabs>
              <w:jc w:val="right"/>
            </w:pPr>
          </w:p>
        </w:tc>
        <w:tc>
          <w:tcPr>
            <w:tcW w:w="710" w:type="dxa"/>
          </w:tcPr>
          <w:p w14:paraId="0740C986" w14:textId="77777777" w:rsidR="00000000" w:rsidRDefault="00000000">
            <w:pPr>
              <w:pStyle w:val="financials"/>
              <w:tabs>
                <w:tab w:val="clear" w:pos="7952"/>
                <w:tab w:val="clear" w:pos="9088"/>
                <w:tab w:val="clear" w:pos="10224"/>
              </w:tabs>
              <w:jc w:val="right"/>
            </w:pPr>
          </w:p>
        </w:tc>
        <w:tc>
          <w:tcPr>
            <w:tcW w:w="710" w:type="dxa"/>
          </w:tcPr>
          <w:p w14:paraId="5B7FDC4A" w14:textId="77777777" w:rsidR="00000000" w:rsidRDefault="00000000">
            <w:pPr>
              <w:pStyle w:val="financials"/>
              <w:tabs>
                <w:tab w:val="clear" w:pos="7952"/>
                <w:tab w:val="clear" w:pos="9088"/>
                <w:tab w:val="clear" w:pos="10224"/>
              </w:tabs>
              <w:jc w:val="right"/>
            </w:pPr>
          </w:p>
        </w:tc>
        <w:tc>
          <w:tcPr>
            <w:tcW w:w="710" w:type="dxa"/>
          </w:tcPr>
          <w:p w14:paraId="5332EF14" w14:textId="77777777" w:rsidR="00000000" w:rsidRDefault="00000000">
            <w:pPr>
              <w:pStyle w:val="financials"/>
              <w:tabs>
                <w:tab w:val="clear" w:pos="7952"/>
                <w:tab w:val="clear" w:pos="9088"/>
                <w:tab w:val="clear" w:pos="10224"/>
              </w:tabs>
              <w:jc w:val="right"/>
            </w:pPr>
          </w:p>
        </w:tc>
        <w:tc>
          <w:tcPr>
            <w:tcW w:w="615" w:type="dxa"/>
          </w:tcPr>
          <w:p w14:paraId="640AB731" w14:textId="77777777" w:rsidR="00000000" w:rsidRDefault="00000000">
            <w:pPr>
              <w:pStyle w:val="financials"/>
              <w:tabs>
                <w:tab w:val="clear" w:pos="7952"/>
                <w:tab w:val="clear" w:pos="9088"/>
                <w:tab w:val="clear" w:pos="10224"/>
              </w:tabs>
              <w:jc w:val="right"/>
            </w:pPr>
          </w:p>
        </w:tc>
      </w:tr>
      <w:tr w:rsidR="00000000" w14:paraId="1241A793" w14:textId="77777777">
        <w:tblPrEx>
          <w:tblCellMar>
            <w:top w:w="0" w:type="dxa"/>
            <w:bottom w:w="0" w:type="dxa"/>
          </w:tblCellMar>
        </w:tblPrEx>
        <w:tc>
          <w:tcPr>
            <w:tcW w:w="3976" w:type="dxa"/>
          </w:tcPr>
          <w:p w14:paraId="731FD4E3" w14:textId="77777777" w:rsidR="00000000" w:rsidRDefault="00000000">
            <w:pPr>
              <w:pStyle w:val="financials"/>
              <w:tabs>
                <w:tab w:val="clear" w:pos="7952"/>
                <w:tab w:val="clear" w:pos="9088"/>
                <w:tab w:val="clear" w:pos="10224"/>
              </w:tabs>
            </w:pPr>
            <w:r>
              <w:t>under USGAAP</w:t>
            </w:r>
          </w:p>
        </w:tc>
        <w:tc>
          <w:tcPr>
            <w:tcW w:w="710" w:type="dxa"/>
          </w:tcPr>
          <w:p w14:paraId="27370E24" w14:textId="77777777" w:rsidR="00000000" w:rsidRDefault="00000000">
            <w:pPr>
              <w:pStyle w:val="financials"/>
              <w:tabs>
                <w:tab w:val="clear" w:pos="7952"/>
                <w:tab w:val="clear" w:pos="9088"/>
                <w:tab w:val="clear" w:pos="10224"/>
              </w:tabs>
              <w:jc w:val="right"/>
            </w:pPr>
            <w:r>
              <w:t>3,331</w:t>
            </w:r>
          </w:p>
        </w:tc>
        <w:tc>
          <w:tcPr>
            <w:tcW w:w="710" w:type="dxa"/>
          </w:tcPr>
          <w:p w14:paraId="0626305B" w14:textId="77777777" w:rsidR="00000000" w:rsidRDefault="00000000">
            <w:pPr>
              <w:pStyle w:val="financials"/>
              <w:tabs>
                <w:tab w:val="clear" w:pos="7952"/>
                <w:tab w:val="clear" w:pos="9088"/>
                <w:tab w:val="clear" w:pos="10224"/>
              </w:tabs>
              <w:jc w:val="right"/>
            </w:pPr>
            <w:r>
              <w:t>4,609</w:t>
            </w:r>
          </w:p>
        </w:tc>
        <w:tc>
          <w:tcPr>
            <w:tcW w:w="710" w:type="dxa"/>
          </w:tcPr>
          <w:p w14:paraId="0219CC28" w14:textId="77777777" w:rsidR="00000000" w:rsidRDefault="00000000">
            <w:pPr>
              <w:pStyle w:val="financials"/>
              <w:tabs>
                <w:tab w:val="clear" w:pos="7952"/>
                <w:tab w:val="clear" w:pos="9088"/>
                <w:tab w:val="clear" w:pos="10224"/>
              </w:tabs>
              <w:jc w:val="right"/>
            </w:pPr>
            <w:r>
              <w:t>3,118</w:t>
            </w:r>
          </w:p>
        </w:tc>
        <w:tc>
          <w:tcPr>
            <w:tcW w:w="710" w:type="dxa"/>
          </w:tcPr>
          <w:p w14:paraId="32B9DDBE" w14:textId="77777777" w:rsidR="00000000" w:rsidRDefault="00000000">
            <w:pPr>
              <w:pStyle w:val="financials"/>
              <w:tabs>
                <w:tab w:val="clear" w:pos="7952"/>
                <w:tab w:val="clear" w:pos="9088"/>
                <w:tab w:val="clear" w:pos="10224"/>
              </w:tabs>
              <w:jc w:val="right"/>
            </w:pPr>
            <w:r>
              <w:t>(34)</w:t>
            </w:r>
          </w:p>
        </w:tc>
        <w:tc>
          <w:tcPr>
            <w:tcW w:w="710" w:type="dxa"/>
          </w:tcPr>
          <w:p w14:paraId="1F7C993F" w14:textId="77777777" w:rsidR="00000000" w:rsidRDefault="00000000">
            <w:pPr>
              <w:pStyle w:val="financials"/>
              <w:tabs>
                <w:tab w:val="clear" w:pos="7952"/>
                <w:tab w:val="clear" w:pos="9088"/>
                <w:tab w:val="clear" w:pos="10224"/>
              </w:tabs>
              <w:jc w:val="right"/>
            </w:pPr>
            <w:r>
              <w:t>(1,568)</w:t>
            </w:r>
          </w:p>
        </w:tc>
        <w:tc>
          <w:tcPr>
            <w:tcW w:w="710" w:type="dxa"/>
          </w:tcPr>
          <w:p w14:paraId="0A0FBA7D" w14:textId="77777777" w:rsidR="00000000" w:rsidRDefault="00000000">
            <w:pPr>
              <w:pStyle w:val="financials"/>
              <w:tabs>
                <w:tab w:val="clear" w:pos="7952"/>
                <w:tab w:val="clear" w:pos="9088"/>
                <w:tab w:val="clear" w:pos="10224"/>
              </w:tabs>
              <w:jc w:val="right"/>
            </w:pPr>
            <w:r>
              <w:t>2,649</w:t>
            </w:r>
          </w:p>
        </w:tc>
        <w:tc>
          <w:tcPr>
            <w:tcW w:w="710" w:type="dxa"/>
          </w:tcPr>
          <w:p w14:paraId="18721485" w14:textId="77777777" w:rsidR="00000000" w:rsidRDefault="00000000">
            <w:pPr>
              <w:pStyle w:val="financials"/>
              <w:tabs>
                <w:tab w:val="clear" w:pos="7952"/>
                <w:tab w:val="clear" w:pos="9088"/>
                <w:tab w:val="clear" w:pos="10224"/>
              </w:tabs>
              <w:jc w:val="right"/>
            </w:pPr>
            <w:r>
              <w:t>(1,485)</w:t>
            </w:r>
          </w:p>
        </w:tc>
        <w:tc>
          <w:tcPr>
            <w:tcW w:w="710" w:type="dxa"/>
          </w:tcPr>
          <w:p w14:paraId="6B89F440" w14:textId="77777777" w:rsidR="00000000" w:rsidRDefault="00000000">
            <w:pPr>
              <w:pStyle w:val="financials"/>
              <w:tabs>
                <w:tab w:val="clear" w:pos="7952"/>
                <w:tab w:val="clear" w:pos="9088"/>
                <w:tab w:val="clear" w:pos="10224"/>
              </w:tabs>
              <w:jc w:val="right"/>
            </w:pPr>
            <w:r>
              <w:t>(4,121)</w:t>
            </w:r>
          </w:p>
        </w:tc>
        <w:tc>
          <w:tcPr>
            <w:tcW w:w="710" w:type="dxa"/>
          </w:tcPr>
          <w:p w14:paraId="266C3576" w14:textId="77777777" w:rsidR="00000000" w:rsidRDefault="00000000">
            <w:pPr>
              <w:pStyle w:val="financials"/>
              <w:tabs>
                <w:tab w:val="clear" w:pos="7952"/>
                <w:tab w:val="clear" w:pos="9088"/>
                <w:tab w:val="clear" w:pos="10224"/>
              </w:tabs>
              <w:jc w:val="right"/>
            </w:pPr>
            <w:r>
              <w:t>61</w:t>
            </w:r>
          </w:p>
        </w:tc>
        <w:tc>
          <w:tcPr>
            <w:tcW w:w="615" w:type="dxa"/>
          </w:tcPr>
          <w:p w14:paraId="204BAD3C" w14:textId="77777777" w:rsidR="00000000" w:rsidRDefault="00000000">
            <w:pPr>
              <w:pStyle w:val="financials"/>
              <w:tabs>
                <w:tab w:val="clear" w:pos="7952"/>
                <w:tab w:val="clear" w:pos="9088"/>
                <w:tab w:val="clear" w:pos="10224"/>
              </w:tabs>
              <w:jc w:val="right"/>
            </w:pPr>
            <w:r>
              <w:t>6,560</w:t>
            </w:r>
          </w:p>
        </w:tc>
      </w:tr>
      <w:tr w:rsidR="00000000" w14:paraId="789BCB0D" w14:textId="77777777">
        <w:tblPrEx>
          <w:tblCellMar>
            <w:top w:w="0" w:type="dxa"/>
            <w:bottom w:w="0" w:type="dxa"/>
          </w:tblCellMar>
        </w:tblPrEx>
        <w:tc>
          <w:tcPr>
            <w:tcW w:w="3976" w:type="dxa"/>
          </w:tcPr>
          <w:p w14:paraId="7BC65E88" w14:textId="77777777" w:rsidR="00000000" w:rsidRDefault="00000000">
            <w:pPr>
              <w:pStyle w:val="financials"/>
              <w:tabs>
                <w:tab w:val="clear" w:pos="7952"/>
                <w:tab w:val="clear" w:pos="9088"/>
                <w:tab w:val="clear" w:pos="10224"/>
              </w:tabs>
            </w:pPr>
            <w:r>
              <w:t xml:space="preserve">Earnings has been calculated after </w:t>
            </w:r>
          </w:p>
        </w:tc>
        <w:tc>
          <w:tcPr>
            <w:tcW w:w="710" w:type="dxa"/>
          </w:tcPr>
          <w:p w14:paraId="04258717" w14:textId="77777777" w:rsidR="00000000" w:rsidRDefault="00000000">
            <w:pPr>
              <w:pStyle w:val="financials"/>
              <w:tabs>
                <w:tab w:val="clear" w:pos="7952"/>
                <w:tab w:val="clear" w:pos="9088"/>
                <w:tab w:val="clear" w:pos="10224"/>
              </w:tabs>
              <w:jc w:val="right"/>
            </w:pPr>
          </w:p>
        </w:tc>
        <w:tc>
          <w:tcPr>
            <w:tcW w:w="710" w:type="dxa"/>
          </w:tcPr>
          <w:p w14:paraId="2EBC1E40" w14:textId="77777777" w:rsidR="00000000" w:rsidRDefault="00000000">
            <w:pPr>
              <w:pStyle w:val="financials"/>
              <w:tabs>
                <w:tab w:val="clear" w:pos="7952"/>
                <w:tab w:val="clear" w:pos="9088"/>
                <w:tab w:val="clear" w:pos="10224"/>
              </w:tabs>
              <w:jc w:val="right"/>
            </w:pPr>
          </w:p>
        </w:tc>
        <w:tc>
          <w:tcPr>
            <w:tcW w:w="710" w:type="dxa"/>
          </w:tcPr>
          <w:p w14:paraId="01E14D21" w14:textId="77777777" w:rsidR="00000000" w:rsidRDefault="00000000">
            <w:pPr>
              <w:pStyle w:val="financials"/>
              <w:tabs>
                <w:tab w:val="clear" w:pos="7952"/>
                <w:tab w:val="clear" w:pos="9088"/>
                <w:tab w:val="clear" w:pos="10224"/>
              </w:tabs>
              <w:jc w:val="right"/>
            </w:pPr>
          </w:p>
        </w:tc>
        <w:tc>
          <w:tcPr>
            <w:tcW w:w="710" w:type="dxa"/>
          </w:tcPr>
          <w:p w14:paraId="3B58903A" w14:textId="77777777" w:rsidR="00000000" w:rsidRDefault="00000000">
            <w:pPr>
              <w:pStyle w:val="financials"/>
              <w:tabs>
                <w:tab w:val="clear" w:pos="7952"/>
                <w:tab w:val="clear" w:pos="9088"/>
                <w:tab w:val="clear" w:pos="10224"/>
              </w:tabs>
              <w:jc w:val="right"/>
            </w:pPr>
          </w:p>
        </w:tc>
        <w:tc>
          <w:tcPr>
            <w:tcW w:w="710" w:type="dxa"/>
          </w:tcPr>
          <w:p w14:paraId="4FA1E57A" w14:textId="77777777" w:rsidR="00000000" w:rsidRDefault="00000000">
            <w:pPr>
              <w:pStyle w:val="financials"/>
              <w:tabs>
                <w:tab w:val="clear" w:pos="7952"/>
                <w:tab w:val="clear" w:pos="9088"/>
                <w:tab w:val="clear" w:pos="10224"/>
              </w:tabs>
              <w:jc w:val="right"/>
            </w:pPr>
          </w:p>
        </w:tc>
        <w:tc>
          <w:tcPr>
            <w:tcW w:w="710" w:type="dxa"/>
          </w:tcPr>
          <w:p w14:paraId="10ED5316" w14:textId="77777777" w:rsidR="00000000" w:rsidRDefault="00000000">
            <w:pPr>
              <w:pStyle w:val="financials"/>
              <w:tabs>
                <w:tab w:val="clear" w:pos="7952"/>
                <w:tab w:val="clear" w:pos="9088"/>
                <w:tab w:val="clear" w:pos="10224"/>
              </w:tabs>
              <w:jc w:val="right"/>
            </w:pPr>
          </w:p>
        </w:tc>
        <w:tc>
          <w:tcPr>
            <w:tcW w:w="710" w:type="dxa"/>
          </w:tcPr>
          <w:p w14:paraId="7B993DB1" w14:textId="77777777" w:rsidR="00000000" w:rsidRDefault="00000000">
            <w:pPr>
              <w:pStyle w:val="financials"/>
              <w:tabs>
                <w:tab w:val="clear" w:pos="7952"/>
                <w:tab w:val="clear" w:pos="9088"/>
                <w:tab w:val="clear" w:pos="10224"/>
              </w:tabs>
              <w:jc w:val="right"/>
            </w:pPr>
          </w:p>
        </w:tc>
        <w:tc>
          <w:tcPr>
            <w:tcW w:w="710" w:type="dxa"/>
          </w:tcPr>
          <w:p w14:paraId="40E0B32D" w14:textId="77777777" w:rsidR="00000000" w:rsidRDefault="00000000">
            <w:pPr>
              <w:pStyle w:val="financials"/>
              <w:tabs>
                <w:tab w:val="clear" w:pos="7952"/>
                <w:tab w:val="clear" w:pos="9088"/>
                <w:tab w:val="clear" w:pos="10224"/>
              </w:tabs>
              <w:jc w:val="right"/>
            </w:pPr>
          </w:p>
        </w:tc>
        <w:tc>
          <w:tcPr>
            <w:tcW w:w="710" w:type="dxa"/>
          </w:tcPr>
          <w:p w14:paraId="07469334" w14:textId="77777777" w:rsidR="00000000" w:rsidRDefault="00000000">
            <w:pPr>
              <w:pStyle w:val="financials"/>
              <w:tabs>
                <w:tab w:val="clear" w:pos="7952"/>
                <w:tab w:val="clear" w:pos="9088"/>
                <w:tab w:val="clear" w:pos="10224"/>
              </w:tabs>
              <w:jc w:val="right"/>
            </w:pPr>
          </w:p>
        </w:tc>
        <w:tc>
          <w:tcPr>
            <w:tcW w:w="615" w:type="dxa"/>
          </w:tcPr>
          <w:p w14:paraId="3989DACD" w14:textId="77777777" w:rsidR="00000000" w:rsidRDefault="00000000">
            <w:pPr>
              <w:pStyle w:val="financials"/>
              <w:tabs>
                <w:tab w:val="clear" w:pos="7952"/>
                <w:tab w:val="clear" w:pos="9088"/>
                <w:tab w:val="clear" w:pos="10224"/>
              </w:tabs>
              <w:jc w:val="right"/>
            </w:pPr>
          </w:p>
        </w:tc>
      </w:tr>
      <w:tr w:rsidR="00000000" w14:paraId="3D397C7F" w14:textId="77777777">
        <w:tblPrEx>
          <w:tblCellMar>
            <w:top w:w="0" w:type="dxa"/>
            <w:bottom w:w="0" w:type="dxa"/>
          </w:tblCellMar>
        </w:tblPrEx>
        <w:tc>
          <w:tcPr>
            <w:tcW w:w="3976" w:type="dxa"/>
          </w:tcPr>
          <w:p w14:paraId="0BC9B719" w14:textId="77777777" w:rsidR="00000000" w:rsidRDefault="00000000">
            <w:pPr>
              <w:pStyle w:val="financials"/>
              <w:tabs>
                <w:tab w:val="clear" w:pos="7952"/>
                <w:tab w:val="clear" w:pos="9088"/>
                <w:tab w:val="clear" w:pos="10224"/>
              </w:tabs>
            </w:pPr>
            <w:r>
              <w:t>charging/(crediting) the following:</w:t>
            </w:r>
          </w:p>
        </w:tc>
        <w:tc>
          <w:tcPr>
            <w:tcW w:w="710" w:type="dxa"/>
          </w:tcPr>
          <w:p w14:paraId="5481F9D8" w14:textId="77777777" w:rsidR="00000000" w:rsidRDefault="00000000">
            <w:pPr>
              <w:pStyle w:val="financials"/>
              <w:tabs>
                <w:tab w:val="clear" w:pos="7952"/>
                <w:tab w:val="clear" w:pos="9088"/>
                <w:tab w:val="clear" w:pos="10224"/>
              </w:tabs>
              <w:jc w:val="right"/>
            </w:pPr>
          </w:p>
        </w:tc>
        <w:tc>
          <w:tcPr>
            <w:tcW w:w="710" w:type="dxa"/>
          </w:tcPr>
          <w:p w14:paraId="195AC36A" w14:textId="77777777" w:rsidR="00000000" w:rsidRDefault="00000000">
            <w:pPr>
              <w:pStyle w:val="financials"/>
              <w:tabs>
                <w:tab w:val="clear" w:pos="7952"/>
                <w:tab w:val="clear" w:pos="9088"/>
                <w:tab w:val="clear" w:pos="10224"/>
              </w:tabs>
              <w:jc w:val="right"/>
            </w:pPr>
          </w:p>
        </w:tc>
        <w:tc>
          <w:tcPr>
            <w:tcW w:w="710" w:type="dxa"/>
          </w:tcPr>
          <w:p w14:paraId="4A077B38" w14:textId="77777777" w:rsidR="00000000" w:rsidRDefault="00000000">
            <w:pPr>
              <w:pStyle w:val="financials"/>
              <w:tabs>
                <w:tab w:val="clear" w:pos="7952"/>
                <w:tab w:val="clear" w:pos="9088"/>
                <w:tab w:val="clear" w:pos="10224"/>
              </w:tabs>
              <w:jc w:val="right"/>
            </w:pPr>
          </w:p>
        </w:tc>
        <w:tc>
          <w:tcPr>
            <w:tcW w:w="710" w:type="dxa"/>
          </w:tcPr>
          <w:p w14:paraId="1C0EF8A6" w14:textId="77777777" w:rsidR="00000000" w:rsidRDefault="00000000">
            <w:pPr>
              <w:pStyle w:val="financials"/>
              <w:tabs>
                <w:tab w:val="clear" w:pos="7952"/>
                <w:tab w:val="clear" w:pos="9088"/>
                <w:tab w:val="clear" w:pos="10224"/>
              </w:tabs>
              <w:jc w:val="right"/>
            </w:pPr>
          </w:p>
        </w:tc>
        <w:tc>
          <w:tcPr>
            <w:tcW w:w="710" w:type="dxa"/>
          </w:tcPr>
          <w:p w14:paraId="0565C1F7" w14:textId="77777777" w:rsidR="00000000" w:rsidRDefault="00000000">
            <w:pPr>
              <w:pStyle w:val="financials"/>
              <w:tabs>
                <w:tab w:val="clear" w:pos="7952"/>
                <w:tab w:val="clear" w:pos="9088"/>
                <w:tab w:val="clear" w:pos="10224"/>
              </w:tabs>
              <w:jc w:val="right"/>
            </w:pPr>
          </w:p>
        </w:tc>
        <w:tc>
          <w:tcPr>
            <w:tcW w:w="710" w:type="dxa"/>
          </w:tcPr>
          <w:p w14:paraId="2BCEC30D" w14:textId="77777777" w:rsidR="00000000" w:rsidRDefault="00000000">
            <w:pPr>
              <w:pStyle w:val="financials"/>
              <w:tabs>
                <w:tab w:val="clear" w:pos="7952"/>
                <w:tab w:val="clear" w:pos="9088"/>
                <w:tab w:val="clear" w:pos="10224"/>
              </w:tabs>
              <w:jc w:val="right"/>
            </w:pPr>
          </w:p>
        </w:tc>
        <w:tc>
          <w:tcPr>
            <w:tcW w:w="710" w:type="dxa"/>
          </w:tcPr>
          <w:p w14:paraId="361D848B" w14:textId="77777777" w:rsidR="00000000" w:rsidRDefault="00000000">
            <w:pPr>
              <w:pStyle w:val="financials"/>
              <w:tabs>
                <w:tab w:val="clear" w:pos="7952"/>
                <w:tab w:val="clear" w:pos="9088"/>
                <w:tab w:val="clear" w:pos="10224"/>
              </w:tabs>
              <w:jc w:val="right"/>
            </w:pPr>
          </w:p>
        </w:tc>
        <w:tc>
          <w:tcPr>
            <w:tcW w:w="710" w:type="dxa"/>
          </w:tcPr>
          <w:p w14:paraId="25729287" w14:textId="77777777" w:rsidR="00000000" w:rsidRDefault="00000000">
            <w:pPr>
              <w:pStyle w:val="financials"/>
              <w:tabs>
                <w:tab w:val="clear" w:pos="7952"/>
                <w:tab w:val="clear" w:pos="9088"/>
                <w:tab w:val="clear" w:pos="10224"/>
              </w:tabs>
              <w:jc w:val="right"/>
            </w:pPr>
          </w:p>
        </w:tc>
        <w:tc>
          <w:tcPr>
            <w:tcW w:w="710" w:type="dxa"/>
          </w:tcPr>
          <w:p w14:paraId="376C0A34" w14:textId="77777777" w:rsidR="00000000" w:rsidRDefault="00000000">
            <w:pPr>
              <w:pStyle w:val="financials"/>
              <w:tabs>
                <w:tab w:val="clear" w:pos="7952"/>
                <w:tab w:val="clear" w:pos="9088"/>
                <w:tab w:val="clear" w:pos="10224"/>
              </w:tabs>
              <w:jc w:val="right"/>
            </w:pPr>
          </w:p>
        </w:tc>
        <w:tc>
          <w:tcPr>
            <w:tcW w:w="615" w:type="dxa"/>
          </w:tcPr>
          <w:p w14:paraId="46D03978" w14:textId="77777777" w:rsidR="00000000" w:rsidRDefault="00000000">
            <w:pPr>
              <w:pStyle w:val="financials"/>
              <w:tabs>
                <w:tab w:val="clear" w:pos="7952"/>
                <w:tab w:val="clear" w:pos="9088"/>
                <w:tab w:val="clear" w:pos="10224"/>
              </w:tabs>
              <w:jc w:val="right"/>
            </w:pPr>
          </w:p>
        </w:tc>
      </w:tr>
      <w:tr w:rsidR="00000000" w14:paraId="0AABFAB6" w14:textId="77777777">
        <w:tblPrEx>
          <w:tblCellMar>
            <w:top w:w="0" w:type="dxa"/>
            <w:bottom w:w="0" w:type="dxa"/>
          </w:tblCellMar>
        </w:tblPrEx>
        <w:tc>
          <w:tcPr>
            <w:tcW w:w="3976" w:type="dxa"/>
          </w:tcPr>
          <w:p w14:paraId="6169EE0D" w14:textId="77777777" w:rsidR="00000000" w:rsidRDefault="00000000">
            <w:pPr>
              <w:pStyle w:val="financials"/>
              <w:tabs>
                <w:tab w:val="clear" w:pos="7952"/>
                <w:tab w:val="clear" w:pos="9088"/>
                <w:tab w:val="clear" w:pos="10224"/>
              </w:tabs>
            </w:pPr>
            <w:r>
              <w:t>Depreciation and amortisation</w:t>
            </w:r>
          </w:p>
        </w:tc>
        <w:tc>
          <w:tcPr>
            <w:tcW w:w="710" w:type="dxa"/>
          </w:tcPr>
          <w:p w14:paraId="37DE415D" w14:textId="77777777" w:rsidR="00000000" w:rsidRDefault="00000000">
            <w:pPr>
              <w:pStyle w:val="financials"/>
              <w:tabs>
                <w:tab w:val="clear" w:pos="7952"/>
                <w:tab w:val="clear" w:pos="9088"/>
                <w:tab w:val="clear" w:pos="10224"/>
              </w:tabs>
              <w:jc w:val="right"/>
            </w:pPr>
            <w:r>
              <w:t>–</w:t>
            </w:r>
          </w:p>
        </w:tc>
        <w:tc>
          <w:tcPr>
            <w:tcW w:w="710" w:type="dxa"/>
          </w:tcPr>
          <w:p w14:paraId="647E620D" w14:textId="77777777" w:rsidR="00000000" w:rsidRDefault="00000000">
            <w:pPr>
              <w:pStyle w:val="financials"/>
              <w:tabs>
                <w:tab w:val="clear" w:pos="7952"/>
                <w:tab w:val="clear" w:pos="9088"/>
                <w:tab w:val="clear" w:pos="10224"/>
              </w:tabs>
              <w:jc w:val="right"/>
            </w:pPr>
            <w:r>
              <w:t>–</w:t>
            </w:r>
          </w:p>
        </w:tc>
        <w:tc>
          <w:tcPr>
            <w:tcW w:w="710" w:type="dxa"/>
          </w:tcPr>
          <w:p w14:paraId="5F8481AF" w14:textId="77777777" w:rsidR="00000000" w:rsidRDefault="00000000">
            <w:pPr>
              <w:pStyle w:val="financials"/>
              <w:tabs>
                <w:tab w:val="clear" w:pos="7952"/>
                <w:tab w:val="clear" w:pos="9088"/>
                <w:tab w:val="clear" w:pos="10224"/>
              </w:tabs>
              <w:jc w:val="right"/>
            </w:pPr>
            <w:r>
              <w:t>20</w:t>
            </w:r>
          </w:p>
        </w:tc>
        <w:tc>
          <w:tcPr>
            <w:tcW w:w="710" w:type="dxa"/>
          </w:tcPr>
          <w:p w14:paraId="7970052A" w14:textId="77777777" w:rsidR="00000000" w:rsidRDefault="00000000">
            <w:pPr>
              <w:pStyle w:val="financials"/>
              <w:tabs>
                <w:tab w:val="clear" w:pos="7952"/>
                <w:tab w:val="clear" w:pos="9088"/>
                <w:tab w:val="clear" w:pos="10224"/>
              </w:tabs>
              <w:jc w:val="right"/>
            </w:pPr>
            <w:r>
              <w:t>363</w:t>
            </w:r>
          </w:p>
        </w:tc>
        <w:tc>
          <w:tcPr>
            <w:tcW w:w="710" w:type="dxa"/>
          </w:tcPr>
          <w:p w14:paraId="5983205B" w14:textId="77777777" w:rsidR="00000000" w:rsidRDefault="00000000">
            <w:pPr>
              <w:pStyle w:val="financials"/>
              <w:tabs>
                <w:tab w:val="clear" w:pos="7952"/>
                <w:tab w:val="clear" w:pos="9088"/>
                <w:tab w:val="clear" w:pos="10224"/>
              </w:tabs>
              <w:jc w:val="right"/>
            </w:pPr>
            <w:r>
              <w:t>3</w:t>
            </w:r>
          </w:p>
        </w:tc>
        <w:tc>
          <w:tcPr>
            <w:tcW w:w="710" w:type="dxa"/>
          </w:tcPr>
          <w:p w14:paraId="167D25E4" w14:textId="77777777" w:rsidR="00000000" w:rsidRDefault="00000000">
            <w:pPr>
              <w:pStyle w:val="financials"/>
              <w:tabs>
                <w:tab w:val="clear" w:pos="7952"/>
                <w:tab w:val="clear" w:pos="9088"/>
                <w:tab w:val="clear" w:pos="10224"/>
              </w:tabs>
              <w:jc w:val="right"/>
            </w:pPr>
            <w:r>
              <w:t>–</w:t>
            </w:r>
          </w:p>
        </w:tc>
        <w:tc>
          <w:tcPr>
            <w:tcW w:w="710" w:type="dxa"/>
          </w:tcPr>
          <w:p w14:paraId="5A2365B5" w14:textId="77777777" w:rsidR="00000000" w:rsidRDefault="00000000">
            <w:pPr>
              <w:pStyle w:val="financials"/>
              <w:tabs>
                <w:tab w:val="clear" w:pos="7952"/>
                <w:tab w:val="clear" w:pos="9088"/>
                <w:tab w:val="clear" w:pos="10224"/>
              </w:tabs>
              <w:jc w:val="right"/>
            </w:pPr>
            <w:r>
              <w:t>–</w:t>
            </w:r>
          </w:p>
        </w:tc>
        <w:tc>
          <w:tcPr>
            <w:tcW w:w="710" w:type="dxa"/>
          </w:tcPr>
          <w:p w14:paraId="1B01AE58" w14:textId="77777777" w:rsidR="00000000" w:rsidRDefault="00000000">
            <w:pPr>
              <w:pStyle w:val="financials"/>
              <w:tabs>
                <w:tab w:val="clear" w:pos="7952"/>
                <w:tab w:val="clear" w:pos="9088"/>
                <w:tab w:val="clear" w:pos="10224"/>
              </w:tabs>
              <w:jc w:val="right"/>
            </w:pPr>
            <w:r>
              <w:t>3,272</w:t>
            </w:r>
          </w:p>
        </w:tc>
        <w:tc>
          <w:tcPr>
            <w:tcW w:w="710" w:type="dxa"/>
          </w:tcPr>
          <w:p w14:paraId="2A8A146D" w14:textId="77777777" w:rsidR="00000000" w:rsidRDefault="00000000">
            <w:pPr>
              <w:pStyle w:val="financials"/>
              <w:tabs>
                <w:tab w:val="clear" w:pos="7952"/>
                <w:tab w:val="clear" w:pos="9088"/>
                <w:tab w:val="clear" w:pos="10224"/>
              </w:tabs>
              <w:jc w:val="right"/>
            </w:pPr>
            <w:r>
              <w:t>(43)</w:t>
            </w:r>
          </w:p>
        </w:tc>
        <w:tc>
          <w:tcPr>
            <w:tcW w:w="615" w:type="dxa"/>
          </w:tcPr>
          <w:p w14:paraId="0E3E64C1" w14:textId="77777777" w:rsidR="00000000" w:rsidRDefault="00000000">
            <w:pPr>
              <w:pStyle w:val="financials"/>
              <w:tabs>
                <w:tab w:val="clear" w:pos="7952"/>
                <w:tab w:val="clear" w:pos="9088"/>
                <w:tab w:val="clear" w:pos="10224"/>
              </w:tabs>
              <w:jc w:val="right"/>
            </w:pPr>
            <w:r>
              <w:t>3,615</w:t>
            </w:r>
          </w:p>
        </w:tc>
      </w:tr>
      <w:tr w:rsidR="00000000" w14:paraId="79F1A288" w14:textId="77777777">
        <w:tblPrEx>
          <w:tblCellMar>
            <w:top w:w="0" w:type="dxa"/>
            <w:bottom w:w="0" w:type="dxa"/>
          </w:tblCellMar>
        </w:tblPrEx>
        <w:tc>
          <w:tcPr>
            <w:tcW w:w="3976" w:type="dxa"/>
          </w:tcPr>
          <w:p w14:paraId="02BDCD3F" w14:textId="77777777" w:rsidR="00000000" w:rsidRDefault="00000000">
            <w:pPr>
              <w:pStyle w:val="financials"/>
              <w:tabs>
                <w:tab w:val="clear" w:pos="7952"/>
                <w:tab w:val="clear" w:pos="9088"/>
                <w:tab w:val="clear" w:pos="10224"/>
              </w:tabs>
            </w:pPr>
            <w:r>
              <w:t xml:space="preserve">Non cash expenses excluding depreciation </w:t>
            </w:r>
          </w:p>
        </w:tc>
        <w:tc>
          <w:tcPr>
            <w:tcW w:w="710" w:type="dxa"/>
          </w:tcPr>
          <w:p w14:paraId="4677950C" w14:textId="77777777" w:rsidR="00000000" w:rsidRDefault="00000000">
            <w:pPr>
              <w:pStyle w:val="financials"/>
              <w:tabs>
                <w:tab w:val="clear" w:pos="7952"/>
                <w:tab w:val="clear" w:pos="9088"/>
                <w:tab w:val="clear" w:pos="10224"/>
              </w:tabs>
              <w:jc w:val="right"/>
            </w:pPr>
          </w:p>
        </w:tc>
        <w:tc>
          <w:tcPr>
            <w:tcW w:w="710" w:type="dxa"/>
          </w:tcPr>
          <w:p w14:paraId="749DB8D0" w14:textId="77777777" w:rsidR="00000000" w:rsidRDefault="00000000">
            <w:pPr>
              <w:pStyle w:val="financials"/>
              <w:tabs>
                <w:tab w:val="clear" w:pos="7952"/>
                <w:tab w:val="clear" w:pos="9088"/>
                <w:tab w:val="clear" w:pos="10224"/>
              </w:tabs>
              <w:jc w:val="right"/>
            </w:pPr>
          </w:p>
        </w:tc>
        <w:tc>
          <w:tcPr>
            <w:tcW w:w="710" w:type="dxa"/>
          </w:tcPr>
          <w:p w14:paraId="61C7F108" w14:textId="77777777" w:rsidR="00000000" w:rsidRDefault="00000000">
            <w:pPr>
              <w:pStyle w:val="financials"/>
              <w:tabs>
                <w:tab w:val="clear" w:pos="7952"/>
                <w:tab w:val="clear" w:pos="9088"/>
                <w:tab w:val="clear" w:pos="10224"/>
              </w:tabs>
              <w:jc w:val="right"/>
            </w:pPr>
          </w:p>
        </w:tc>
        <w:tc>
          <w:tcPr>
            <w:tcW w:w="710" w:type="dxa"/>
          </w:tcPr>
          <w:p w14:paraId="4E76A848" w14:textId="77777777" w:rsidR="00000000" w:rsidRDefault="00000000">
            <w:pPr>
              <w:pStyle w:val="financials"/>
              <w:tabs>
                <w:tab w:val="clear" w:pos="7952"/>
                <w:tab w:val="clear" w:pos="9088"/>
                <w:tab w:val="clear" w:pos="10224"/>
              </w:tabs>
              <w:jc w:val="right"/>
            </w:pPr>
          </w:p>
        </w:tc>
        <w:tc>
          <w:tcPr>
            <w:tcW w:w="710" w:type="dxa"/>
          </w:tcPr>
          <w:p w14:paraId="3922ACF8" w14:textId="77777777" w:rsidR="00000000" w:rsidRDefault="00000000">
            <w:pPr>
              <w:pStyle w:val="financials"/>
              <w:tabs>
                <w:tab w:val="clear" w:pos="7952"/>
                <w:tab w:val="clear" w:pos="9088"/>
                <w:tab w:val="clear" w:pos="10224"/>
              </w:tabs>
              <w:jc w:val="right"/>
            </w:pPr>
          </w:p>
        </w:tc>
        <w:tc>
          <w:tcPr>
            <w:tcW w:w="710" w:type="dxa"/>
          </w:tcPr>
          <w:p w14:paraId="025285A2" w14:textId="77777777" w:rsidR="00000000" w:rsidRDefault="00000000">
            <w:pPr>
              <w:pStyle w:val="financials"/>
              <w:tabs>
                <w:tab w:val="clear" w:pos="7952"/>
                <w:tab w:val="clear" w:pos="9088"/>
                <w:tab w:val="clear" w:pos="10224"/>
              </w:tabs>
              <w:jc w:val="right"/>
            </w:pPr>
          </w:p>
        </w:tc>
        <w:tc>
          <w:tcPr>
            <w:tcW w:w="710" w:type="dxa"/>
          </w:tcPr>
          <w:p w14:paraId="32DD3BAB" w14:textId="77777777" w:rsidR="00000000" w:rsidRDefault="00000000">
            <w:pPr>
              <w:pStyle w:val="financials"/>
              <w:tabs>
                <w:tab w:val="clear" w:pos="7952"/>
                <w:tab w:val="clear" w:pos="9088"/>
                <w:tab w:val="clear" w:pos="10224"/>
              </w:tabs>
              <w:jc w:val="right"/>
            </w:pPr>
          </w:p>
        </w:tc>
        <w:tc>
          <w:tcPr>
            <w:tcW w:w="710" w:type="dxa"/>
          </w:tcPr>
          <w:p w14:paraId="6C46E237" w14:textId="77777777" w:rsidR="00000000" w:rsidRDefault="00000000">
            <w:pPr>
              <w:pStyle w:val="financials"/>
              <w:tabs>
                <w:tab w:val="clear" w:pos="7952"/>
                <w:tab w:val="clear" w:pos="9088"/>
                <w:tab w:val="clear" w:pos="10224"/>
              </w:tabs>
              <w:jc w:val="right"/>
            </w:pPr>
          </w:p>
        </w:tc>
        <w:tc>
          <w:tcPr>
            <w:tcW w:w="710" w:type="dxa"/>
          </w:tcPr>
          <w:p w14:paraId="766159AE" w14:textId="77777777" w:rsidR="00000000" w:rsidRDefault="00000000">
            <w:pPr>
              <w:pStyle w:val="financials"/>
              <w:tabs>
                <w:tab w:val="clear" w:pos="7952"/>
                <w:tab w:val="clear" w:pos="9088"/>
                <w:tab w:val="clear" w:pos="10224"/>
              </w:tabs>
              <w:jc w:val="right"/>
            </w:pPr>
          </w:p>
        </w:tc>
        <w:tc>
          <w:tcPr>
            <w:tcW w:w="615" w:type="dxa"/>
          </w:tcPr>
          <w:p w14:paraId="0FBA523D" w14:textId="77777777" w:rsidR="00000000" w:rsidRDefault="00000000">
            <w:pPr>
              <w:pStyle w:val="financials"/>
              <w:tabs>
                <w:tab w:val="clear" w:pos="7952"/>
                <w:tab w:val="clear" w:pos="9088"/>
                <w:tab w:val="clear" w:pos="10224"/>
              </w:tabs>
              <w:jc w:val="right"/>
            </w:pPr>
          </w:p>
        </w:tc>
      </w:tr>
      <w:tr w:rsidR="00000000" w14:paraId="0E5672D9" w14:textId="77777777">
        <w:tblPrEx>
          <w:tblCellMar>
            <w:top w:w="0" w:type="dxa"/>
            <w:bottom w:w="0" w:type="dxa"/>
          </w:tblCellMar>
        </w:tblPrEx>
        <w:tc>
          <w:tcPr>
            <w:tcW w:w="3976" w:type="dxa"/>
          </w:tcPr>
          <w:p w14:paraId="45F53A56" w14:textId="77777777" w:rsidR="00000000" w:rsidRDefault="00000000">
            <w:pPr>
              <w:pStyle w:val="financials"/>
              <w:tabs>
                <w:tab w:val="clear" w:pos="7952"/>
                <w:tab w:val="clear" w:pos="9088"/>
                <w:tab w:val="clear" w:pos="10224"/>
              </w:tabs>
            </w:pPr>
            <w:r>
              <w:t>and amortisation</w:t>
            </w:r>
          </w:p>
        </w:tc>
        <w:tc>
          <w:tcPr>
            <w:tcW w:w="710" w:type="dxa"/>
          </w:tcPr>
          <w:p w14:paraId="6BCBC3B1" w14:textId="77777777" w:rsidR="00000000" w:rsidRDefault="00000000">
            <w:pPr>
              <w:pStyle w:val="financials"/>
              <w:tabs>
                <w:tab w:val="clear" w:pos="7952"/>
                <w:tab w:val="clear" w:pos="9088"/>
                <w:tab w:val="clear" w:pos="10224"/>
              </w:tabs>
              <w:jc w:val="right"/>
            </w:pPr>
            <w:r>
              <w:t>255</w:t>
            </w:r>
          </w:p>
        </w:tc>
        <w:tc>
          <w:tcPr>
            <w:tcW w:w="710" w:type="dxa"/>
          </w:tcPr>
          <w:p w14:paraId="031F3DF6" w14:textId="77777777" w:rsidR="00000000" w:rsidRDefault="00000000">
            <w:pPr>
              <w:pStyle w:val="financials"/>
              <w:tabs>
                <w:tab w:val="clear" w:pos="7952"/>
                <w:tab w:val="clear" w:pos="9088"/>
                <w:tab w:val="clear" w:pos="10224"/>
              </w:tabs>
              <w:jc w:val="right"/>
            </w:pPr>
            <w:r>
              <w:t>–</w:t>
            </w:r>
          </w:p>
        </w:tc>
        <w:tc>
          <w:tcPr>
            <w:tcW w:w="710" w:type="dxa"/>
          </w:tcPr>
          <w:p w14:paraId="6098C621" w14:textId="77777777" w:rsidR="00000000" w:rsidRDefault="00000000">
            <w:pPr>
              <w:pStyle w:val="financials"/>
              <w:tabs>
                <w:tab w:val="clear" w:pos="7952"/>
                <w:tab w:val="clear" w:pos="9088"/>
                <w:tab w:val="clear" w:pos="10224"/>
              </w:tabs>
              <w:jc w:val="right"/>
            </w:pPr>
            <w:r>
              <w:t>29</w:t>
            </w:r>
          </w:p>
        </w:tc>
        <w:tc>
          <w:tcPr>
            <w:tcW w:w="710" w:type="dxa"/>
          </w:tcPr>
          <w:p w14:paraId="5FF5CFEF" w14:textId="77777777" w:rsidR="00000000" w:rsidRDefault="00000000">
            <w:pPr>
              <w:pStyle w:val="financials"/>
              <w:tabs>
                <w:tab w:val="clear" w:pos="7952"/>
                <w:tab w:val="clear" w:pos="9088"/>
                <w:tab w:val="clear" w:pos="10224"/>
              </w:tabs>
              <w:jc w:val="right"/>
            </w:pPr>
            <w:r>
              <w:t>29</w:t>
            </w:r>
          </w:p>
        </w:tc>
        <w:tc>
          <w:tcPr>
            <w:tcW w:w="710" w:type="dxa"/>
          </w:tcPr>
          <w:p w14:paraId="7436DC89" w14:textId="77777777" w:rsidR="00000000" w:rsidRDefault="00000000">
            <w:pPr>
              <w:pStyle w:val="financials"/>
              <w:tabs>
                <w:tab w:val="clear" w:pos="7952"/>
                <w:tab w:val="clear" w:pos="9088"/>
                <w:tab w:val="clear" w:pos="10224"/>
              </w:tabs>
              <w:jc w:val="right"/>
            </w:pPr>
            <w:r>
              <w:t>–</w:t>
            </w:r>
          </w:p>
        </w:tc>
        <w:tc>
          <w:tcPr>
            <w:tcW w:w="710" w:type="dxa"/>
          </w:tcPr>
          <w:p w14:paraId="77B7765E" w14:textId="77777777" w:rsidR="00000000" w:rsidRDefault="00000000">
            <w:pPr>
              <w:pStyle w:val="financials"/>
              <w:tabs>
                <w:tab w:val="clear" w:pos="7952"/>
                <w:tab w:val="clear" w:pos="9088"/>
                <w:tab w:val="clear" w:pos="10224"/>
              </w:tabs>
              <w:jc w:val="right"/>
            </w:pPr>
            <w:r>
              <w:t>–</w:t>
            </w:r>
          </w:p>
        </w:tc>
        <w:tc>
          <w:tcPr>
            <w:tcW w:w="710" w:type="dxa"/>
          </w:tcPr>
          <w:p w14:paraId="5444E511" w14:textId="77777777" w:rsidR="00000000" w:rsidRDefault="00000000">
            <w:pPr>
              <w:pStyle w:val="financials"/>
              <w:tabs>
                <w:tab w:val="clear" w:pos="7952"/>
                <w:tab w:val="clear" w:pos="9088"/>
                <w:tab w:val="clear" w:pos="10224"/>
              </w:tabs>
              <w:jc w:val="right"/>
            </w:pPr>
            <w:r>
              <w:t>–</w:t>
            </w:r>
          </w:p>
        </w:tc>
        <w:tc>
          <w:tcPr>
            <w:tcW w:w="710" w:type="dxa"/>
          </w:tcPr>
          <w:p w14:paraId="72148CD2" w14:textId="77777777" w:rsidR="00000000" w:rsidRDefault="00000000">
            <w:pPr>
              <w:pStyle w:val="financials"/>
              <w:tabs>
                <w:tab w:val="clear" w:pos="7952"/>
                <w:tab w:val="clear" w:pos="9088"/>
                <w:tab w:val="clear" w:pos="10224"/>
              </w:tabs>
              <w:jc w:val="right"/>
            </w:pPr>
            <w:r>
              <w:t>284</w:t>
            </w:r>
          </w:p>
        </w:tc>
        <w:tc>
          <w:tcPr>
            <w:tcW w:w="710" w:type="dxa"/>
          </w:tcPr>
          <w:p w14:paraId="196B57B7" w14:textId="77777777" w:rsidR="00000000" w:rsidRDefault="00000000">
            <w:pPr>
              <w:pStyle w:val="financials"/>
              <w:tabs>
                <w:tab w:val="clear" w:pos="7952"/>
                <w:tab w:val="clear" w:pos="9088"/>
                <w:tab w:val="clear" w:pos="10224"/>
              </w:tabs>
              <w:jc w:val="right"/>
            </w:pPr>
            <w:r>
              <w:t>(7)</w:t>
            </w:r>
          </w:p>
        </w:tc>
        <w:tc>
          <w:tcPr>
            <w:tcW w:w="615" w:type="dxa"/>
          </w:tcPr>
          <w:p w14:paraId="4610D209" w14:textId="77777777" w:rsidR="00000000" w:rsidRDefault="00000000">
            <w:pPr>
              <w:pStyle w:val="financials"/>
              <w:tabs>
                <w:tab w:val="clear" w:pos="7952"/>
                <w:tab w:val="clear" w:pos="9088"/>
                <w:tab w:val="clear" w:pos="10224"/>
              </w:tabs>
              <w:jc w:val="right"/>
            </w:pPr>
            <w:r>
              <w:t>590</w:t>
            </w:r>
          </w:p>
        </w:tc>
      </w:tr>
      <w:tr w:rsidR="00000000" w14:paraId="1EA0D3E8" w14:textId="77777777">
        <w:tblPrEx>
          <w:tblCellMar>
            <w:top w:w="0" w:type="dxa"/>
            <w:bottom w:w="0" w:type="dxa"/>
          </w:tblCellMar>
        </w:tblPrEx>
        <w:tc>
          <w:tcPr>
            <w:tcW w:w="3976" w:type="dxa"/>
          </w:tcPr>
          <w:p w14:paraId="25809E90" w14:textId="77777777" w:rsidR="00000000" w:rsidRDefault="00000000">
            <w:pPr>
              <w:pStyle w:val="financials"/>
              <w:tabs>
                <w:tab w:val="clear" w:pos="7952"/>
                <w:tab w:val="clear" w:pos="9088"/>
                <w:tab w:val="clear" w:pos="10224"/>
              </w:tabs>
            </w:pPr>
            <w:r>
              <w:t xml:space="preserve">Non current assets acquired (excluding </w:t>
            </w:r>
          </w:p>
        </w:tc>
        <w:tc>
          <w:tcPr>
            <w:tcW w:w="710" w:type="dxa"/>
          </w:tcPr>
          <w:p w14:paraId="524FC8D6" w14:textId="77777777" w:rsidR="00000000" w:rsidRDefault="00000000">
            <w:pPr>
              <w:pStyle w:val="financials"/>
              <w:tabs>
                <w:tab w:val="clear" w:pos="7952"/>
                <w:tab w:val="clear" w:pos="9088"/>
                <w:tab w:val="clear" w:pos="10224"/>
              </w:tabs>
              <w:jc w:val="right"/>
            </w:pPr>
          </w:p>
        </w:tc>
        <w:tc>
          <w:tcPr>
            <w:tcW w:w="710" w:type="dxa"/>
          </w:tcPr>
          <w:p w14:paraId="59D8A15E" w14:textId="77777777" w:rsidR="00000000" w:rsidRDefault="00000000">
            <w:pPr>
              <w:pStyle w:val="financials"/>
              <w:tabs>
                <w:tab w:val="clear" w:pos="7952"/>
                <w:tab w:val="clear" w:pos="9088"/>
                <w:tab w:val="clear" w:pos="10224"/>
              </w:tabs>
              <w:jc w:val="right"/>
            </w:pPr>
          </w:p>
        </w:tc>
        <w:tc>
          <w:tcPr>
            <w:tcW w:w="710" w:type="dxa"/>
          </w:tcPr>
          <w:p w14:paraId="66B37501" w14:textId="77777777" w:rsidR="00000000" w:rsidRDefault="00000000">
            <w:pPr>
              <w:pStyle w:val="financials"/>
              <w:tabs>
                <w:tab w:val="clear" w:pos="7952"/>
                <w:tab w:val="clear" w:pos="9088"/>
                <w:tab w:val="clear" w:pos="10224"/>
              </w:tabs>
              <w:jc w:val="right"/>
            </w:pPr>
          </w:p>
        </w:tc>
        <w:tc>
          <w:tcPr>
            <w:tcW w:w="710" w:type="dxa"/>
          </w:tcPr>
          <w:p w14:paraId="0D9C89BF" w14:textId="77777777" w:rsidR="00000000" w:rsidRDefault="00000000">
            <w:pPr>
              <w:pStyle w:val="financials"/>
              <w:tabs>
                <w:tab w:val="clear" w:pos="7952"/>
                <w:tab w:val="clear" w:pos="9088"/>
                <w:tab w:val="clear" w:pos="10224"/>
              </w:tabs>
              <w:jc w:val="right"/>
            </w:pPr>
          </w:p>
        </w:tc>
        <w:tc>
          <w:tcPr>
            <w:tcW w:w="710" w:type="dxa"/>
          </w:tcPr>
          <w:p w14:paraId="495D2AD2" w14:textId="77777777" w:rsidR="00000000" w:rsidRDefault="00000000">
            <w:pPr>
              <w:pStyle w:val="financials"/>
              <w:tabs>
                <w:tab w:val="clear" w:pos="7952"/>
                <w:tab w:val="clear" w:pos="9088"/>
                <w:tab w:val="clear" w:pos="10224"/>
              </w:tabs>
              <w:jc w:val="right"/>
            </w:pPr>
          </w:p>
        </w:tc>
        <w:tc>
          <w:tcPr>
            <w:tcW w:w="710" w:type="dxa"/>
          </w:tcPr>
          <w:p w14:paraId="16408A3E" w14:textId="77777777" w:rsidR="00000000" w:rsidRDefault="00000000">
            <w:pPr>
              <w:pStyle w:val="financials"/>
              <w:tabs>
                <w:tab w:val="clear" w:pos="7952"/>
                <w:tab w:val="clear" w:pos="9088"/>
                <w:tab w:val="clear" w:pos="10224"/>
              </w:tabs>
              <w:jc w:val="right"/>
            </w:pPr>
          </w:p>
        </w:tc>
        <w:tc>
          <w:tcPr>
            <w:tcW w:w="710" w:type="dxa"/>
          </w:tcPr>
          <w:p w14:paraId="450418BB" w14:textId="77777777" w:rsidR="00000000" w:rsidRDefault="00000000">
            <w:pPr>
              <w:pStyle w:val="financials"/>
              <w:tabs>
                <w:tab w:val="clear" w:pos="7952"/>
                <w:tab w:val="clear" w:pos="9088"/>
                <w:tab w:val="clear" w:pos="10224"/>
              </w:tabs>
              <w:jc w:val="right"/>
            </w:pPr>
          </w:p>
        </w:tc>
        <w:tc>
          <w:tcPr>
            <w:tcW w:w="710" w:type="dxa"/>
          </w:tcPr>
          <w:p w14:paraId="49359E37" w14:textId="77777777" w:rsidR="00000000" w:rsidRDefault="00000000">
            <w:pPr>
              <w:pStyle w:val="financials"/>
              <w:tabs>
                <w:tab w:val="clear" w:pos="7952"/>
                <w:tab w:val="clear" w:pos="9088"/>
                <w:tab w:val="clear" w:pos="10224"/>
              </w:tabs>
              <w:jc w:val="right"/>
            </w:pPr>
          </w:p>
        </w:tc>
        <w:tc>
          <w:tcPr>
            <w:tcW w:w="710" w:type="dxa"/>
          </w:tcPr>
          <w:p w14:paraId="29038D7B" w14:textId="77777777" w:rsidR="00000000" w:rsidRDefault="00000000">
            <w:pPr>
              <w:pStyle w:val="financials"/>
              <w:tabs>
                <w:tab w:val="clear" w:pos="7952"/>
                <w:tab w:val="clear" w:pos="9088"/>
                <w:tab w:val="clear" w:pos="10224"/>
              </w:tabs>
              <w:jc w:val="right"/>
            </w:pPr>
          </w:p>
        </w:tc>
        <w:tc>
          <w:tcPr>
            <w:tcW w:w="615" w:type="dxa"/>
          </w:tcPr>
          <w:p w14:paraId="085777EF" w14:textId="77777777" w:rsidR="00000000" w:rsidRDefault="00000000">
            <w:pPr>
              <w:pStyle w:val="financials"/>
              <w:tabs>
                <w:tab w:val="clear" w:pos="7952"/>
                <w:tab w:val="clear" w:pos="9088"/>
                <w:tab w:val="clear" w:pos="10224"/>
              </w:tabs>
              <w:jc w:val="right"/>
            </w:pPr>
          </w:p>
        </w:tc>
      </w:tr>
      <w:tr w:rsidR="00000000" w14:paraId="7C4E1D50" w14:textId="77777777">
        <w:tblPrEx>
          <w:tblCellMar>
            <w:top w:w="0" w:type="dxa"/>
            <w:bottom w:w="0" w:type="dxa"/>
          </w:tblCellMar>
        </w:tblPrEx>
        <w:tc>
          <w:tcPr>
            <w:tcW w:w="3976" w:type="dxa"/>
          </w:tcPr>
          <w:p w14:paraId="1AEE3B15" w14:textId="77777777" w:rsidR="00000000" w:rsidRDefault="00000000">
            <w:pPr>
              <w:pStyle w:val="financials"/>
              <w:tabs>
                <w:tab w:val="clear" w:pos="7952"/>
                <w:tab w:val="clear" w:pos="9088"/>
                <w:tab w:val="clear" w:pos="10224"/>
              </w:tabs>
            </w:pPr>
            <w:r>
              <w:t xml:space="preserve">those acquired on gaining control of </w:t>
            </w:r>
          </w:p>
        </w:tc>
        <w:tc>
          <w:tcPr>
            <w:tcW w:w="710" w:type="dxa"/>
          </w:tcPr>
          <w:p w14:paraId="405D5943" w14:textId="77777777" w:rsidR="00000000" w:rsidRDefault="00000000">
            <w:pPr>
              <w:pStyle w:val="financials"/>
              <w:tabs>
                <w:tab w:val="clear" w:pos="7952"/>
                <w:tab w:val="clear" w:pos="9088"/>
                <w:tab w:val="clear" w:pos="10224"/>
              </w:tabs>
              <w:jc w:val="right"/>
            </w:pPr>
          </w:p>
        </w:tc>
        <w:tc>
          <w:tcPr>
            <w:tcW w:w="710" w:type="dxa"/>
          </w:tcPr>
          <w:p w14:paraId="583647DD" w14:textId="77777777" w:rsidR="00000000" w:rsidRDefault="00000000">
            <w:pPr>
              <w:pStyle w:val="financials"/>
              <w:tabs>
                <w:tab w:val="clear" w:pos="7952"/>
                <w:tab w:val="clear" w:pos="9088"/>
                <w:tab w:val="clear" w:pos="10224"/>
              </w:tabs>
              <w:jc w:val="right"/>
            </w:pPr>
          </w:p>
        </w:tc>
        <w:tc>
          <w:tcPr>
            <w:tcW w:w="710" w:type="dxa"/>
          </w:tcPr>
          <w:p w14:paraId="356FD209" w14:textId="77777777" w:rsidR="00000000" w:rsidRDefault="00000000">
            <w:pPr>
              <w:pStyle w:val="financials"/>
              <w:tabs>
                <w:tab w:val="clear" w:pos="7952"/>
                <w:tab w:val="clear" w:pos="9088"/>
                <w:tab w:val="clear" w:pos="10224"/>
              </w:tabs>
              <w:jc w:val="right"/>
            </w:pPr>
          </w:p>
        </w:tc>
        <w:tc>
          <w:tcPr>
            <w:tcW w:w="710" w:type="dxa"/>
          </w:tcPr>
          <w:p w14:paraId="1DD97A90" w14:textId="77777777" w:rsidR="00000000" w:rsidRDefault="00000000">
            <w:pPr>
              <w:pStyle w:val="financials"/>
              <w:tabs>
                <w:tab w:val="clear" w:pos="7952"/>
                <w:tab w:val="clear" w:pos="9088"/>
                <w:tab w:val="clear" w:pos="10224"/>
              </w:tabs>
              <w:jc w:val="right"/>
            </w:pPr>
          </w:p>
        </w:tc>
        <w:tc>
          <w:tcPr>
            <w:tcW w:w="710" w:type="dxa"/>
          </w:tcPr>
          <w:p w14:paraId="3B3FB13E" w14:textId="77777777" w:rsidR="00000000" w:rsidRDefault="00000000">
            <w:pPr>
              <w:pStyle w:val="financials"/>
              <w:tabs>
                <w:tab w:val="clear" w:pos="7952"/>
                <w:tab w:val="clear" w:pos="9088"/>
                <w:tab w:val="clear" w:pos="10224"/>
              </w:tabs>
              <w:jc w:val="right"/>
            </w:pPr>
          </w:p>
        </w:tc>
        <w:tc>
          <w:tcPr>
            <w:tcW w:w="710" w:type="dxa"/>
          </w:tcPr>
          <w:p w14:paraId="157F6394" w14:textId="77777777" w:rsidR="00000000" w:rsidRDefault="00000000">
            <w:pPr>
              <w:pStyle w:val="financials"/>
              <w:tabs>
                <w:tab w:val="clear" w:pos="7952"/>
                <w:tab w:val="clear" w:pos="9088"/>
                <w:tab w:val="clear" w:pos="10224"/>
              </w:tabs>
              <w:jc w:val="right"/>
            </w:pPr>
          </w:p>
        </w:tc>
        <w:tc>
          <w:tcPr>
            <w:tcW w:w="710" w:type="dxa"/>
          </w:tcPr>
          <w:p w14:paraId="531BE641" w14:textId="77777777" w:rsidR="00000000" w:rsidRDefault="00000000">
            <w:pPr>
              <w:pStyle w:val="financials"/>
              <w:tabs>
                <w:tab w:val="clear" w:pos="7952"/>
                <w:tab w:val="clear" w:pos="9088"/>
                <w:tab w:val="clear" w:pos="10224"/>
              </w:tabs>
              <w:jc w:val="right"/>
            </w:pPr>
          </w:p>
        </w:tc>
        <w:tc>
          <w:tcPr>
            <w:tcW w:w="710" w:type="dxa"/>
          </w:tcPr>
          <w:p w14:paraId="705D1C02" w14:textId="77777777" w:rsidR="00000000" w:rsidRDefault="00000000">
            <w:pPr>
              <w:pStyle w:val="financials"/>
              <w:tabs>
                <w:tab w:val="clear" w:pos="7952"/>
                <w:tab w:val="clear" w:pos="9088"/>
                <w:tab w:val="clear" w:pos="10224"/>
              </w:tabs>
              <w:jc w:val="right"/>
            </w:pPr>
          </w:p>
        </w:tc>
        <w:tc>
          <w:tcPr>
            <w:tcW w:w="710" w:type="dxa"/>
          </w:tcPr>
          <w:p w14:paraId="3F08751C" w14:textId="77777777" w:rsidR="00000000" w:rsidRDefault="00000000">
            <w:pPr>
              <w:pStyle w:val="financials"/>
              <w:tabs>
                <w:tab w:val="clear" w:pos="7952"/>
                <w:tab w:val="clear" w:pos="9088"/>
                <w:tab w:val="clear" w:pos="10224"/>
              </w:tabs>
              <w:jc w:val="right"/>
            </w:pPr>
          </w:p>
        </w:tc>
        <w:tc>
          <w:tcPr>
            <w:tcW w:w="615" w:type="dxa"/>
          </w:tcPr>
          <w:p w14:paraId="42817ABB" w14:textId="77777777" w:rsidR="00000000" w:rsidRDefault="00000000">
            <w:pPr>
              <w:pStyle w:val="financials"/>
              <w:tabs>
                <w:tab w:val="clear" w:pos="7952"/>
                <w:tab w:val="clear" w:pos="9088"/>
                <w:tab w:val="clear" w:pos="10224"/>
              </w:tabs>
              <w:jc w:val="right"/>
            </w:pPr>
          </w:p>
        </w:tc>
      </w:tr>
      <w:tr w:rsidR="00000000" w14:paraId="34A7468C" w14:textId="77777777">
        <w:tblPrEx>
          <w:tblCellMar>
            <w:top w:w="0" w:type="dxa"/>
            <w:bottom w:w="0" w:type="dxa"/>
          </w:tblCellMar>
        </w:tblPrEx>
        <w:tc>
          <w:tcPr>
            <w:tcW w:w="3976" w:type="dxa"/>
          </w:tcPr>
          <w:p w14:paraId="5BC78DE8" w14:textId="77777777" w:rsidR="00000000" w:rsidRDefault="00000000">
            <w:pPr>
              <w:pStyle w:val="financials"/>
              <w:tabs>
                <w:tab w:val="clear" w:pos="7952"/>
                <w:tab w:val="clear" w:pos="9088"/>
                <w:tab w:val="clear" w:pos="10224"/>
              </w:tabs>
            </w:pPr>
            <w:r>
              <w:t>an investment)</w:t>
            </w:r>
          </w:p>
        </w:tc>
        <w:tc>
          <w:tcPr>
            <w:tcW w:w="710" w:type="dxa"/>
          </w:tcPr>
          <w:p w14:paraId="119BE343" w14:textId="77777777" w:rsidR="00000000" w:rsidRDefault="00000000">
            <w:pPr>
              <w:pStyle w:val="financials"/>
              <w:tabs>
                <w:tab w:val="clear" w:pos="7952"/>
                <w:tab w:val="clear" w:pos="9088"/>
                <w:tab w:val="clear" w:pos="10224"/>
              </w:tabs>
              <w:jc w:val="right"/>
            </w:pPr>
            <w:r>
              <w:t>21</w:t>
            </w:r>
          </w:p>
        </w:tc>
        <w:tc>
          <w:tcPr>
            <w:tcW w:w="710" w:type="dxa"/>
          </w:tcPr>
          <w:p w14:paraId="246A3CFC" w14:textId="77777777" w:rsidR="00000000" w:rsidRDefault="00000000">
            <w:pPr>
              <w:pStyle w:val="financials"/>
              <w:tabs>
                <w:tab w:val="clear" w:pos="7952"/>
                <w:tab w:val="clear" w:pos="9088"/>
                <w:tab w:val="clear" w:pos="10224"/>
              </w:tabs>
              <w:jc w:val="right"/>
            </w:pPr>
            <w:r>
              <w:t>–</w:t>
            </w:r>
          </w:p>
        </w:tc>
        <w:tc>
          <w:tcPr>
            <w:tcW w:w="710" w:type="dxa"/>
          </w:tcPr>
          <w:p w14:paraId="1AB25981" w14:textId="77777777" w:rsidR="00000000" w:rsidRDefault="00000000">
            <w:pPr>
              <w:pStyle w:val="financials"/>
              <w:tabs>
                <w:tab w:val="clear" w:pos="7952"/>
                <w:tab w:val="clear" w:pos="9088"/>
                <w:tab w:val="clear" w:pos="10224"/>
              </w:tabs>
              <w:jc w:val="right"/>
            </w:pPr>
            <w:r>
              <w:t>35</w:t>
            </w:r>
          </w:p>
        </w:tc>
        <w:tc>
          <w:tcPr>
            <w:tcW w:w="710" w:type="dxa"/>
          </w:tcPr>
          <w:p w14:paraId="4720680E" w14:textId="77777777" w:rsidR="00000000" w:rsidRDefault="00000000">
            <w:pPr>
              <w:pStyle w:val="financials"/>
              <w:tabs>
                <w:tab w:val="clear" w:pos="7952"/>
                <w:tab w:val="clear" w:pos="9088"/>
                <w:tab w:val="clear" w:pos="10224"/>
              </w:tabs>
              <w:jc w:val="right"/>
            </w:pPr>
            <w:r>
              <w:t>161</w:t>
            </w:r>
          </w:p>
        </w:tc>
        <w:tc>
          <w:tcPr>
            <w:tcW w:w="710" w:type="dxa"/>
          </w:tcPr>
          <w:p w14:paraId="4144B1C9" w14:textId="77777777" w:rsidR="00000000" w:rsidRDefault="00000000">
            <w:pPr>
              <w:pStyle w:val="financials"/>
              <w:tabs>
                <w:tab w:val="clear" w:pos="7952"/>
                <w:tab w:val="clear" w:pos="9088"/>
                <w:tab w:val="clear" w:pos="10224"/>
              </w:tabs>
              <w:jc w:val="right"/>
            </w:pPr>
            <w:r>
              <w:t>1,718</w:t>
            </w:r>
          </w:p>
        </w:tc>
        <w:tc>
          <w:tcPr>
            <w:tcW w:w="710" w:type="dxa"/>
          </w:tcPr>
          <w:p w14:paraId="0365378D" w14:textId="77777777" w:rsidR="00000000" w:rsidRDefault="00000000">
            <w:pPr>
              <w:pStyle w:val="financials"/>
              <w:tabs>
                <w:tab w:val="clear" w:pos="7952"/>
                <w:tab w:val="clear" w:pos="9088"/>
                <w:tab w:val="clear" w:pos="10224"/>
              </w:tabs>
              <w:jc w:val="right"/>
            </w:pPr>
            <w:r>
              <w:t>35</w:t>
            </w:r>
          </w:p>
        </w:tc>
        <w:tc>
          <w:tcPr>
            <w:tcW w:w="710" w:type="dxa"/>
          </w:tcPr>
          <w:p w14:paraId="5D10D34B" w14:textId="77777777" w:rsidR="00000000" w:rsidRDefault="00000000">
            <w:pPr>
              <w:pStyle w:val="financials"/>
              <w:tabs>
                <w:tab w:val="clear" w:pos="7952"/>
                <w:tab w:val="clear" w:pos="9088"/>
                <w:tab w:val="clear" w:pos="10224"/>
              </w:tabs>
              <w:jc w:val="right"/>
            </w:pPr>
            <w:r>
              <w:t>832</w:t>
            </w:r>
          </w:p>
        </w:tc>
        <w:tc>
          <w:tcPr>
            <w:tcW w:w="710" w:type="dxa"/>
          </w:tcPr>
          <w:p w14:paraId="6986D17D" w14:textId="77777777" w:rsidR="00000000" w:rsidRDefault="00000000">
            <w:pPr>
              <w:pStyle w:val="financials"/>
              <w:tabs>
                <w:tab w:val="clear" w:pos="7952"/>
                <w:tab w:val="clear" w:pos="9088"/>
                <w:tab w:val="clear" w:pos="10224"/>
              </w:tabs>
              <w:jc w:val="right"/>
            </w:pPr>
            <w:r>
              <w:t>881</w:t>
            </w:r>
          </w:p>
        </w:tc>
        <w:tc>
          <w:tcPr>
            <w:tcW w:w="710" w:type="dxa"/>
          </w:tcPr>
          <w:p w14:paraId="741FA22A" w14:textId="77777777" w:rsidR="00000000" w:rsidRDefault="00000000">
            <w:pPr>
              <w:pStyle w:val="financials"/>
              <w:tabs>
                <w:tab w:val="clear" w:pos="7952"/>
                <w:tab w:val="clear" w:pos="9088"/>
                <w:tab w:val="clear" w:pos="10224"/>
              </w:tabs>
              <w:jc w:val="right"/>
            </w:pPr>
            <w:r>
              <w:t>–</w:t>
            </w:r>
          </w:p>
        </w:tc>
        <w:tc>
          <w:tcPr>
            <w:tcW w:w="615" w:type="dxa"/>
          </w:tcPr>
          <w:p w14:paraId="7C9D2BD3" w14:textId="77777777" w:rsidR="00000000" w:rsidRDefault="00000000">
            <w:pPr>
              <w:pStyle w:val="financials"/>
              <w:tabs>
                <w:tab w:val="clear" w:pos="7952"/>
                <w:tab w:val="clear" w:pos="9088"/>
                <w:tab w:val="clear" w:pos="10224"/>
              </w:tabs>
              <w:jc w:val="right"/>
            </w:pPr>
            <w:r>
              <w:t>3,683</w:t>
            </w:r>
          </w:p>
        </w:tc>
      </w:tr>
      <w:tr w:rsidR="00000000" w14:paraId="509629AD" w14:textId="77777777">
        <w:tblPrEx>
          <w:tblCellMar>
            <w:top w:w="0" w:type="dxa"/>
            <w:bottom w:w="0" w:type="dxa"/>
          </w:tblCellMar>
        </w:tblPrEx>
        <w:tc>
          <w:tcPr>
            <w:tcW w:w="3976" w:type="dxa"/>
          </w:tcPr>
          <w:p w14:paraId="104A3D4F" w14:textId="77777777" w:rsidR="00000000" w:rsidRDefault="00000000">
            <w:pPr>
              <w:pStyle w:val="financials"/>
              <w:tabs>
                <w:tab w:val="clear" w:pos="7952"/>
                <w:tab w:val="clear" w:pos="9088"/>
                <w:tab w:val="clear" w:pos="10224"/>
              </w:tabs>
            </w:pPr>
            <w:r>
              <w:t>As at 30 June 2004</w:t>
            </w:r>
          </w:p>
        </w:tc>
        <w:tc>
          <w:tcPr>
            <w:tcW w:w="710" w:type="dxa"/>
          </w:tcPr>
          <w:p w14:paraId="0B1EA804" w14:textId="77777777" w:rsidR="00000000" w:rsidRDefault="00000000">
            <w:pPr>
              <w:pStyle w:val="financials"/>
              <w:tabs>
                <w:tab w:val="clear" w:pos="7952"/>
                <w:tab w:val="clear" w:pos="9088"/>
                <w:tab w:val="clear" w:pos="10224"/>
              </w:tabs>
              <w:jc w:val="right"/>
            </w:pPr>
          </w:p>
        </w:tc>
        <w:tc>
          <w:tcPr>
            <w:tcW w:w="710" w:type="dxa"/>
          </w:tcPr>
          <w:p w14:paraId="32204A4A" w14:textId="77777777" w:rsidR="00000000" w:rsidRDefault="00000000">
            <w:pPr>
              <w:pStyle w:val="financials"/>
              <w:tabs>
                <w:tab w:val="clear" w:pos="7952"/>
                <w:tab w:val="clear" w:pos="9088"/>
                <w:tab w:val="clear" w:pos="10224"/>
              </w:tabs>
              <w:jc w:val="right"/>
            </w:pPr>
          </w:p>
        </w:tc>
        <w:tc>
          <w:tcPr>
            <w:tcW w:w="710" w:type="dxa"/>
          </w:tcPr>
          <w:p w14:paraId="1BCED280" w14:textId="77777777" w:rsidR="00000000" w:rsidRDefault="00000000">
            <w:pPr>
              <w:pStyle w:val="financials"/>
              <w:tabs>
                <w:tab w:val="clear" w:pos="7952"/>
                <w:tab w:val="clear" w:pos="9088"/>
                <w:tab w:val="clear" w:pos="10224"/>
              </w:tabs>
              <w:jc w:val="right"/>
            </w:pPr>
          </w:p>
        </w:tc>
        <w:tc>
          <w:tcPr>
            <w:tcW w:w="710" w:type="dxa"/>
          </w:tcPr>
          <w:p w14:paraId="686E3544" w14:textId="77777777" w:rsidR="00000000" w:rsidRDefault="00000000">
            <w:pPr>
              <w:pStyle w:val="financials"/>
              <w:tabs>
                <w:tab w:val="clear" w:pos="7952"/>
                <w:tab w:val="clear" w:pos="9088"/>
                <w:tab w:val="clear" w:pos="10224"/>
              </w:tabs>
              <w:jc w:val="right"/>
            </w:pPr>
          </w:p>
        </w:tc>
        <w:tc>
          <w:tcPr>
            <w:tcW w:w="710" w:type="dxa"/>
          </w:tcPr>
          <w:p w14:paraId="66FE5774" w14:textId="77777777" w:rsidR="00000000" w:rsidRDefault="00000000">
            <w:pPr>
              <w:pStyle w:val="financials"/>
              <w:tabs>
                <w:tab w:val="clear" w:pos="7952"/>
                <w:tab w:val="clear" w:pos="9088"/>
                <w:tab w:val="clear" w:pos="10224"/>
              </w:tabs>
              <w:jc w:val="right"/>
            </w:pPr>
          </w:p>
        </w:tc>
        <w:tc>
          <w:tcPr>
            <w:tcW w:w="710" w:type="dxa"/>
          </w:tcPr>
          <w:p w14:paraId="466DF09B" w14:textId="77777777" w:rsidR="00000000" w:rsidRDefault="00000000">
            <w:pPr>
              <w:pStyle w:val="financials"/>
              <w:tabs>
                <w:tab w:val="clear" w:pos="7952"/>
                <w:tab w:val="clear" w:pos="9088"/>
                <w:tab w:val="clear" w:pos="10224"/>
              </w:tabs>
              <w:jc w:val="right"/>
            </w:pPr>
          </w:p>
        </w:tc>
        <w:tc>
          <w:tcPr>
            <w:tcW w:w="710" w:type="dxa"/>
          </w:tcPr>
          <w:p w14:paraId="02B440A1" w14:textId="77777777" w:rsidR="00000000" w:rsidRDefault="00000000">
            <w:pPr>
              <w:pStyle w:val="financials"/>
              <w:tabs>
                <w:tab w:val="clear" w:pos="7952"/>
                <w:tab w:val="clear" w:pos="9088"/>
                <w:tab w:val="clear" w:pos="10224"/>
              </w:tabs>
              <w:jc w:val="right"/>
            </w:pPr>
          </w:p>
        </w:tc>
        <w:tc>
          <w:tcPr>
            <w:tcW w:w="710" w:type="dxa"/>
          </w:tcPr>
          <w:p w14:paraId="58201D8E" w14:textId="77777777" w:rsidR="00000000" w:rsidRDefault="00000000">
            <w:pPr>
              <w:pStyle w:val="financials"/>
              <w:tabs>
                <w:tab w:val="clear" w:pos="7952"/>
                <w:tab w:val="clear" w:pos="9088"/>
                <w:tab w:val="clear" w:pos="10224"/>
              </w:tabs>
              <w:jc w:val="right"/>
            </w:pPr>
          </w:p>
        </w:tc>
        <w:tc>
          <w:tcPr>
            <w:tcW w:w="710" w:type="dxa"/>
          </w:tcPr>
          <w:p w14:paraId="631AABD9" w14:textId="77777777" w:rsidR="00000000" w:rsidRDefault="00000000">
            <w:pPr>
              <w:pStyle w:val="financials"/>
              <w:tabs>
                <w:tab w:val="clear" w:pos="7952"/>
                <w:tab w:val="clear" w:pos="9088"/>
                <w:tab w:val="clear" w:pos="10224"/>
              </w:tabs>
              <w:jc w:val="right"/>
            </w:pPr>
          </w:p>
        </w:tc>
        <w:tc>
          <w:tcPr>
            <w:tcW w:w="615" w:type="dxa"/>
          </w:tcPr>
          <w:p w14:paraId="113F9DD2" w14:textId="77777777" w:rsidR="00000000" w:rsidRDefault="00000000">
            <w:pPr>
              <w:pStyle w:val="financials"/>
              <w:tabs>
                <w:tab w:val="clear" w:pos="7952"/>
                <w:tab w:val="clear" w:pos="9088"/>
                <w:tab w:val="clear" w:pos="10224"/>
              </w:tabs>
              <w:jc w:val="right"/>
            </w:pPr>
          </w:p>
        </w:tc>
      </w:tr>
      <w:tr w:rsidR="00000000" w14:paraId="6A9DC31C" w14:textId="77777777">
        <w:tblPrEx>
          <w:tblCellMar>
            <w:top w:w="0" w:type="dxa"/>
            <w:bottom w:w="0" w:type="dxa"/>
          </w:tblCellMar>
        </w:tblPrEx>
        <w:tc>
          <w:tcPr>
            <w:tcW w:w="3976" w:type="dxa"/>
          </w:tcPr>
          <w:p w14:paraId="2BC9A804" w14:textId="77777777" w:rsidR="00000000" w:rsidRDefault="00000000">
            <w:pPr>
              <w:pStyle w:val="financials"/>
              <w:tabs>
                <w:tab w:val="clear" w:pos="7952"/>
                <w:tab w:val="clear" w:pos="9088"/>
                <w:tab w:val="clear" w:pos="10224"/>
              </w:tabs>
            </w:pPr>
            <w:r>
              <w:t>Segment assets (e)</w:t>
            </w:r>
          </w:p>
        </w:tc>
        <w:tc>
          <w:tcPr>
            <w:tcW w:w="710" w:type="dxa"/>
          </w:tcPr>
          <w:p w14:paraId="723F76F2" w14:textId="77777777" w:rsidR="00000000" w:rsidRDefault="00000000">
            <w:pPr>
              <w:pStyle w:val="financials"/>
              <w:tabs>
                <w:tab w:val="clear" w:pos="7952"/>
                <w:tab w:val="clear" w:pos="9088"/>
                <w:tab w:val="clear" w:pos="10224"/>
              </w:tabs>
              <w:jc w:val="right"/>
            </w:pPr>
            <w:r>
              <w:t>1,702</w:t>
            </w:r>
          </w:p>
        </w:tc>
        <w:tc>
          <w:tcPr>
            <w:tcW w:w="710" w:type="dxa"/>
          </w:tcPr>
          <w:p w14:paraId="07C3056C" w14:textId="77777777" w:rsidR="00000000" w:rsidRDefault="00000000">
            <w:pPr>
              <w:pStyle w:val="financials"/>
              <w:tabs>
                <w:tab w:val="clear" w:pos="7952"/>
                <w:tab w:val="clear" w:pos="9088"/>
                <w:tab w:val="clear" w:pos="10224"/>
              </w:tabs>
              <w:jc w:val="right"/>
            </w:pPr>
            <w:r>
              <w:t>687</w:t>
            </w:r>
          </w:p>
        </w:tc>
        <w:tc>
          <w:tcPr>
            <w:tcW w:w="710" w:type="dxa"/>
          </w:tcPr>
          <w:p w14:paraId="5FB3BC1A" w14:textId="77777777" w:rsidR="00000000" w:rsidRDefault="00000000">
            <w:pPr>
              <w:pStyle w:val="financials"/>
              <w:tabs>
                <w:tab w:val="clear" w:pos="7952"/>
                <w:tab w:val="clear" w:pos="9088"/>
                <w:tab w:val="clear" w:pos="10224"/>
              </w:tabs>
              <w:jc w:val="right"/>
            </w:pPr>
            <w:r>
              <w:t>843</w:t>
            </w:r>
          </w:p>
        </w:tc>
        <w:tc>
          <w:tcPr>
            <w:tcW w:w="710" w:type="dxa"/>
          </w:tcPr>
          <w:p w14:paraId="0D44104F" w14:textId="77777777" w:rsidR="00000000" w:rsidRDefault="00000000">
            <w:pPr>
              <w:pStyle w:val="financials"/>
              <w:tabs>
                <w:tab w:val="clear" w:pos="7952"/>
                <w:tab w:val="clear" w:pos="9088"/>
                <w:tab w:val="clear" w:pos="10224"/>
              </w:tabs>
              <w:jc w:val="right"/>
            </w:pPr>
            <w:r>
              <w:t>4,000</w:t>
            </w:r>
          </w:p>
        </w:tc>
        <w:tc>
          <w:tcPr>
            <w:tcW w:w="710" w:type="dxa"/>
          </w:tcPr>
          <w:p w14:paraId="07325888" w14:textId="77777777" w:rsidR="00000000" w:rsidRDefault="00000000">
            <w:pPr>
              <w:pStyle w:val="financials"/>
              <w:tabs>
                <w:tab w:val="clear" w:pos="7952"/>
                <w:tab w:val="clear" w:pos="9088"/>
                <w:tab w:val="clear" w:pos="10224"/>
              </w:tabs>
              <w:jc w:val="right"/>
            </w:pPr>
            <w:r>
              <w:t>1,183</w:t>
            </w:r>
          </w:p>
        </w:tc>
        <w:tc>
          <w:tcPr>
            <w:tcW w:w="710" w:type="dxa"/>
          </w:tcPr>
          <w:p w14:paraId="317B04DE" w14:textId="77777777" w:rsidR="00000000" w:rsidRDefault="00000000">
            <w:pPr>
              <w:pStyle w:val="financials"/>
              <w:tabs>
                <w:tab w:val="clear" w:pos="7952"/>
                <w:tab w:val="clear" w:pos="9088"/>
                <w:tab w:val="clear" w:pos="10224"/>
              </w:tabs>
              <w:jc w:val="right"/>
            </w:pPr>
            <w:r>
              <w:t>357</w:t>
            </w:r>
          </w:p>
        </w:tc>
        <w:tc>
          <w:tcPr>
            <w:tcW w:w="710" w:type="dxa"/>
          </w:tcPr>
          <w:p w14:paraId="5776799C" w14:textId="77777777" w:rsidR="00000000" w:rsidRDefault="00000000">
            <w:pPr>
              <w:pStyle w:val="financials"/>
              <w:tabs>
                <w:tab w:val="clear" w:pos="7952"/>
                <w:tab w:val="clear" w:pos="9088"/>
                <w:tab w:val="clear" w:pos="10224"/>
              </w:tabs>
              <w:jc w:val="right"/>
            </w:pPr>
            <w:r>
              <w:t>561</w:t>
            </w:r>
          </w:p>
        </w:tc>
        <w:tc>
          <w:tcPr>
            <w:tcW w:w="710" w:type="dxa"/>
          </w:tcPr>
          <w:p w14:paraId="77244204" w14:textId="77777777" w:rsidR="00000000" w:rsidRDefault="00000000">
            <w:pPr>
              <w:pStyle w:val="financials"/>
              <w:tabs>
                <w:tab w:val="clear" w:pos="7952"/>
                <w:tab w:val="clear" w:pos="9088"/>
                <w:tab w:val="clear" w:pos="10224"/>
              </w:tabs>
              <w:jc w:val="right"/>
            </w:pPr>
            <w:r>
              <w:t>27,336</w:t>
            </w:r>
          </w:p>
        </w:tc>
        <w:tc>
          <w:tcPr>
            <w:tcW w:w="710" w:type="dxa"/>
          </w:tcPr>
          <w:p w14:paraId="45058651" w14:textId="77777777" w:rsidR="00000000" w:rsidRDefault="00000000">
            <w:pPr>
              <w:pStyle w:val="financials"/>
              <w:tabs>
                <w:tab w:val="clear" w:pos="7952"/>
                <w:tab w:val="clear" w:pos="9088"/>
                <w:tab w:val="clear" w:pos="10224"/>
              </w:tabs>
              <w:jc w:val="right"/>
            </w:pPr>
            <w:r>
              <w:t>(1,676)</w:t>
            </w:r>
          </w:p>
        </w:tc>
        <w:tc>
          <w:tcPr>
            <w:tcW w:w="615" w:type="dxa"/>
          </w:tcPr>
          <w:p w14:paraId="7FFEBCCB" w14:textId="77777777" w:rsidR="00000000" w:rsidRDefault="00000000">
            <w:pPr>
              <w:pStyle w:val="financials"/>
              <w:tabs>
                <w:tab w:val="clear" w:pos="7952"/>
                <w:tab w:val="clear" w:pos="9088"/>
                <w:tab w:val="clear" w:pos="10224"/>
              </w:tabs>
              <w:jc w:val="right"/>
            </w:pPr>
            <w:r>
              <w:t>34,993</w:t>
            </w:r>
          </w:p>
        </w:tc>
      </w:tr>
      <w:tr w:rsidR="00000000" w14:paraId="1C902A1E" w14:textId="77777777">
        <w:tblPrEx>
          <w:tblCellMar>
            <w:top w:w="0" w:type="dxa"/>
            <w:bottom w:w="0" w:type="dxa"/>
          </w:tblCellMar>
        </w:tblPrEx>
        <w:tc>
          <w:tcPr>
            <w:tcW w:w="3976" w:type="dxa"/>
          </w:tcPr>
          <w:p w14:paraId="415303AE" w14:textId="77777777" w:rsidR="00000000" w:rsidRDefault="00000000">
            <w:pPr>
              <w:pStyle w:val="financials"/>
              <w:tabs>
                <w:tab w:val="clear" w:pos="7952"/>
                <w:tab w:val="clear" w:pos="9088"/>
                <w:tab w:val="clear" w:pos="10224"/>
              </w:tabs>
            </w:pPr>
            <w:r>
              <w:t xml:space="preserve">Segment assets include: </w:t>
            </w:r>
          </w:p>
        </w:tc>
        <w:tc>
          <w:tcPr>
            <w:tcW w:w="710" w:type="dxa"/>
          </w:tcPr>
          <w:p w14:paraId="28C10361" w14:textId="77777777" w:rsidR="00000000" w:rsidRDefault="00000000">
            <w:pPr>
              <w:pStyle w:val="financials"/>
              <w:tabs>
                <w:tab w:val="clear" w:pos="7952"/>
                <w:tab w:val="clear" w:pos="9088"/>
                <w:tab w:val="clear" w:pos="10224"/>
              </w:tabs>
              <w:jc w:val="right"/>
            </w:pPr>
          </w:p>
        </w:tc>
        <w:tc>
          <w:tcPr>
            <w:tcW w:w="710" w:type="dxa"/>
          </w:tcPr>
          <w:p w14:paraId="0FAB5990" w14:textId="77777777" w:rsidR="00000000" w:rsidRDefault="00000000">
            <w:pPr>
              <w:pStyle w:val="financials"/>
              <w:tabs>
                <w:tab w:val="clear" w:pos="7952"/>
                <w:tab w:val="clear" w:pos="9088"/>
                <w:tab w:val="clear" w:pos="10224"/>
              </w:tabs>
              <w:jc w:val="right"/>
            </w:pPr>
          </w:p>
        </w:tc>
        <w:tc>
          <w:tcPr>
            <w:tcW w:w="710" w:type="dxa"/>
          </w:tcPr>
          <w:p w14:paraId="3B979B11" w14:textId="77777777" w:rsidR="00000000" w:rsidRDefault="00000000">
            <w:pPr>
              <w:pStyle w:val="financials"/>
              <w:tabs>
                <w:tab w:val="clear" w:pos="7952"/>
                <w:tab w:val="clear" w:pos="9088"/>
                <w:tab w:val="clear" w:pos="10224"/>
              </w:tabs>
              <w:jc w:val="right"/>
            </w:pPr>
          </w:p>
        </w:tc>
        <w:tc>
          <w:tcPr>
            <w:tcW w:w="710" w:type="dxa"/>
          </w:tcPr>
          <w:p w14:paraId="4224A608" w14:textId="77777777" w:rsidR="00000000" w:rsidRDefault="00000000">
            <w:pPr>
              <w:pStyle w:val="financials"/>
              <w:tabs>
                <w:tab w:val="clear" w:pos="7952"/>
                <w:tab w:val="clear" w:pos="9088"/>
                <w:tab w:val="clear" w:pos="10224"/>
              </w:tabs>
              <w:jc w:val="right"/>
            </w:pPr>
          </w:p>
        </w:tc>
        <w:tc>
          <w:tcPr>
            <w:tcW w:w="710" w:type="dxa"/>
          </w:tcPr>
          <w:p w14:paraId="130245FE" w14:textId="77777777" w:rsidR="00000000" w:rsidRDefault="00000000">
            <w:pPr>
              <w:pStyle w:val="financials"/>
              <w:tabs>
                <w:tab w:val="clear" w:pos="7952"/>
                <w:tab w:val="clear" w:pos="9088"/>
                <w:tab w:val="clear" w:pos="10224"/>
              </w:tabs>
              <w:jc w:val="right"/>
            </w:pPr>
          </w:p>
        </w:tc>
        <w:tc>
          <w:tcPr>
            <w:tcW w:w="710" w:type="dxa"/>
          </w:tcPr>
          <w:p w14:paraId="5943E6E1" w14:textId="77777777" w:rsidR="00000000" w:rsidRDefault="00000000">
            <w:pPr>
              <w:pStyle w:val="financials"/>
              <w:tabs>
                <w:tab w:val="clear" w:pos="7952"/>
                <w:tab w:val="clear" w:pos="9088"/>
                <w:tab w:val="clear" w:pos="10224"/>
              </w:tabs>
              <w:jc w:val="right"/>
            </w:pPr>
          </w:p>
        </w:tc>
        <w:tc>
          <w:tcPr>
            <w:tcW w:w="710" w:type="dxa"/>
          </w:tcPr>
          <w:p w14:paraId="1CFD3C21" w14:textId="77777777" w:rsidR="00000000" w:rsidRDefault="00000000">
            <w:pPr>
              <w:pStyle w:val="financials"/>
              <w:tabs>
                <w:tab w:val="clear" w:pos="7952"/>
                <w:tab w:val="clear" w:pos="9088"/>
                <w:tab w:val="clear" w:pos="10224"/>
              </w:tabs>
              <w:jc w:val="right"/>
            </w:pPr>
          </w:p>
        </w:tc>
        <w:tc>
          <w:tcPr>
            <w:tcW w:w="710" w:type="dxa"/>
          </w:tcPr>
          <w:p w14:paraId="39F8712A" w14:textId="77777777" w:rsidR="00000000" w:rsidRDefault="00000000">
            <w:pPr>
              <w:pStyle w:val="financials"/>
              <w:tabs>
                <w:tab w:val="clear" w:pos="7952"/>
                <w:tab w:val="clear" w:pos="9088"/>
                <w:tab w:val="clear" w:pos="10224"/>
              </w:tabs>
              <w:jc w:val="right"/>
            </w:pPr>
          </w:p>
        </w:tc>
        <w:tc>
          <w:tcPr>
            <w:tcW w:w="710" w:type="dxa"/>
          </w:tcPr>
          <w:p w14:paraId="0B1A346C" w14:textId="77777777" w:rsidR="00000000" w:rsidRDefault="00000000">
            <w:pPr>
              <w:pStyle w:val="financials"/>
              <w:tabs>
                <w:tab w:val="clear" w:pos="7952"/>
                <w:tab w:val="clear" w:pos="9088"/>
                <w:tab w:val="clear" w:pos="10224"/>
              </w:tabs>
              <w:jc w:val="right"/>
            </w:pPr>
          </w:p>
        </w:tc>
        <w:tc>
          <w:tcPr>
            <w:tcW w:w="615" w:type="dxa"/>
          </w:tcPr>
          <w:p w14:paraId="0759D6C0" w14:textId="77777777" w:rsidR="00000000" w:rsidRDefault="00000000">
            <w:pPr>
              <w:pStyle w:val="financials"/>
              <w:tabs>
                <w:tab w:val="clear" w:pos="7952"/>
                <w:tab w:val="clear" w:pos="9088"/>
                <w:tab w:val="clear" w:pos="10224"/>
              </w:tabs>
              <w:jc w:val="right"/>
            </w:pPr>
          </w:p>
        </w:tc>
      </w:tr>
      <w:tr w:rsidR="00000000" w14:paraId="5E514B1D" w14:textId="77777777">
        <w:tblPrEx>
          <w:tblCellMar>
            <w:top w:w="0" w:type="dxa"/>
            <w:bottom w:w="0" w:type="dxa"/>
          </w:tblCellMar>
        </w:tblPrEx>
        <w:tc>
          <w:tcPr>
            <w:tcW w:w="3976" w:type="dxa"/>
          </w:tcPr>
          <w:p w14:paraId="61AC745F" w14:textId="77777777" w:rsidR="00000000" w:rsidRDefault="00000000">
            <w:pPr>
              <w:pStyle w:val="financials"/>
              <w:tabs>
                <w:tab w:val="clear" w:pos="7952"/>
                <w:tab w:val="clear" w:pos="9088"/>
                <w:tab w:val="clear" w:pos="10224"/>
              </w:tabs>
            </w:pPr>
            <w:r>
              <w:t>Investment in joint venture entities</w:t>
            </w:r>
          </w:p>
        </w:tc>
        <w:tc>
          <w:tcPr>
            <w:tcW w:w="710" w:type="dxa"/>
          </w:tcPr>
          <w:p w14:paraId="2FF9588C" w14:textId="77777777" w:rsidR="00000000" w:rsidRDefault="00000000">
            <w:pPr>
              <w:pStyle w:val="financials"/>
              <w:tabs>
                <w:tab w:val="clear" w:pos="7952"/>
                <w:tab w:val="clear" w:pos="9088"/>
                <w:tab w:val="clear" w:pos="10224"/>
              </w:tabs>
              <w:jc w:val="right"/>
            </w:pPr>
            <w:r>
              <w:t>11</w:t>
            </w:r>
          </w:p>
        </w:tc>
        <w:tc>
          <w:tcPr>
            <w:tcW w:w="710" w:type="dxa"/>
          </w:tcPr>
          <w:p w14:paraId="0BC6CC41" w14:textId="77777777" w:rsidR="00000000" w:rsidRDefault="00000000">
            <w:pPr>
              <w:pStyle w:val="financials"/>
              <w:tabs>
                <w:tab w:val="clear" w:pos="7952"/>
                <w:tab w:val="clear" w:pos="9088"/>
                <w:tab w:val="clear" w:pos="10224"/>
              </w:tabs>
              <w:jc w:val="right"/>
            </w:pPr>
            <w:r>
              <w:t>–</w:t>
            </w:r>
          </w:p>
        </w:tc>
        <w:tc>
          <w:tcPr>
            <w:tcW w:w="710" w:type="dxa"/>
          </w:tcPr>
          <w:p w14:paraId="64968179" w14:textId="77777777" w:rsidR="00000000" w:rsidRDefault="00000000">
            <w:pPr>
              <w:pStyle w:val="financials"/>
              <w:tabs>
                <w:tab w:val="clear" w:pos="7952"/>
                <w:tab w:val="clear" w:pos="9088"/>
                <w:tab w:val="clear" w:pos="10224"/>
              </w:tabs>
              <w:jc w:val="right"/>
            </w:pPr>
            <w:r>
              <w:t>–</w:t>
            </w:r>
          </w:p>
        </w:tc>
        <w:tc>
          <w:tcPr>
            <w:tcW w:w="710" w:type="dxa"/>
          </w:tcPr>
          <w:p w14:paraId="7CF1F112" w14:textId="77777777" w:rsidR="00000000" w:rsidRDefault="00000000">
            <w:pPr>
              <w:pStyle w:val="financials"/>
              <w:tabs>
                <w:tab w:val="clear" w:pos="7952"/>
                <w:tab w:val="clear" w:pos="9088"/>
                <w:tab w:val="clear" w:pos="10224"/>
              </w:tabs>
              <w:jc w:val="right"/>
            </w:pPr>
            <w:r>
              <w:t>29</w:t>
            </w:r>
          </w:p>
        </w:tc>
        <w:tc>
          <w:tcPr>
            <w:tcW w:w="710" w:type="dxa"/>
          </w:tcPr>
          <w:p w14:paraId="68BA31E1" w14:textId="77777777" w:rsidR="00000000" w:rsidRDefault="00000000">
            <w:pPr>
              <w:pStyle w:val="financials"/>
              <w:tabs>
                <w:tab w:val="clear" w:pos="7952"/>
                <w:tab w:val="clear" w:pos="9088"/>
                <w:tab w:val="clear" w:pos="10224"/>
              </w:tabs>
              <w:jc w:val="right"/>
            </w:pPr>
            <w:r>
              <w:t>–</w:t>
            </w:r>
          </w:p>
        </w:tc>
        <w:tc>
          <w:tcPr>
            <w:tcW w:w="710" w:type="dxa"/>
          </w:tcPr>
          <w:p w14:paraId="4A1865C5" w14:textId="77777777" w:rsidR="00000000" w:rsidRDefault="00000000">
            <w:pPr>
              <w:pStyle w:val="financials"/>
              <w:tabs>
                <w:tab w:val="clear" w:pos="7952"/>
                <w:tab w:val="clear" w:pos="9088"/>
                <w:tab w:val="clear" w:pos="10224"/>
              </w:tabs>
              <w:jc w:val="right"/>
            </w:pPr>
            <w:r>
              <w:t>–</w:t>
            </w:r>
          </w:p>
        </w:tc>
        <w:tc>
          <w:tcPr>
            <w:tcW w:w="710" w:type="dxa"/>
          </w:tcPr>
          <w:p w14:paraId="25051906" w14:textId="77777777" w:rsidR="00000000" w:rsidRDefault="00000000">
            <w:pPr>
              <w:pStyle w:val="financials"/>
              <w:tabs>
                <w:tab w:val="clear" w:pos="7952"/>
                <w:tab w:val="clear" w:pos="9088"/>
                <w:tab w:val="clear" w:pos="10224"/>
              </w:tabs>
              <w:jc w:val="right"/>
            </w:pPr>
            <w:r>
              <w:t>–</w:t>
            </w:r>
          </w:p>
        </w:tc>
        <w:tc>
          <w:tcPr>
            <w:tcW w:w="710" w:type="dxa"/>
          </w:tcPr>
          <w:p w14:paraId="4F9DC894" w14:textId="77777777" w:rsidR="00000000" w:rsidRDefault="00000000">
            <w:pPr>
              <w:pStyle w:val="financials"/>
              <w:tabs>
                <w:tab w:val="clear" w:pos="7952"/>
                <w:tab w:val="clear" w:pos="9088"/>
                <w:tab w:val="clear" w:pos="10224"/>
              </w:tabs>
              <w:jc w:val="right"/>
            </w:pPr>
            <w:r>
              <w:t>–</w:t>
            </w:r>
          </w:p>
        </w:tc>
        <w:tc>
          <w:tcPr>
            <w:tcW w:w="710" w:type="dxa"/>
          </w:tcPr>
          <w:p w14:paraId="7324C7F4" w14:textId="77777777" w:rsidR="00000000" w:rsidRDefault="00000000">
            <w:pPr>
              <w:pStyle w:val="financials"/>
              <w:tabs>
                <w:tab w:val="clear" w:pos="7952"/>
                <w:tab w:val="clear" w:pos="9088"/>
                <w:tab w:val="clear" w:pos="10224"/>
              </w:tabs>
              <w:jc w:val="right"/>
            </w:pPr>
            <w:r>
              <w:t>–</w:t>
            </w:r>
          </w:p>
        </w:tc>
        <w:tc>
          <w:tcPr>
            <w:tcW w:w="615" w:type="dxa"/>
          </w:tcPr>
          <w:p w14:paraId="6517D4F3" w14:textId="77777777" w:rsidR="00000000" w:rsidRDefault="00000000">
            <w:pPr>
              <w:pStyle w:val="financials"/>
              <w:tabs>
                <w:tab w:val="clear" w:pos="7952"/>
                <w:tab w:val="clear" w:pos="9088"/>
                <w:tab w:val="clear" w:pos="10224"/>
              </w:tabs>
              <w:jc w:val="right"/>
            </w:pPr>
            <w:r>
              <w:t>40</w:t>
            </w:r>
          </w:p>
        </w:tc>
      </w:tr>
      <w:tr w:rsidR="00000000" w14:paraId="5BE63602" w14:textId="77777777">
        <w:tblPrEx>
          <w:tblCellMar>
            <w:top w:w="0" w:type="dxa"/>
            <w:bottom w:w="0" w:type="dxa"/>
          </w:tblCellMar>
        </w:tblPrEx>
        <w:tc>
          <w:tcPr>
            <w:tcW w:w="3976" w:type="dxa"/>
          </w:tcPr>
          <w:p w14:paraId="6FBB7365" w14:textId="77777777" w:rsidR="00000000" w:rsidRDefault="00000000">
            <w:pPr>
              <w:pStyle w:val="financials"/>
              <w:tabs>
                <w:tab w:val="clear" w:pos="7952"/>
                <w:tab w:val="clear" w:pos="9088"/>
                <w:tab w:val="clear" w:pos="10224"/>
              </w:tabs>
            </w:pPr>
            <w:r>
              <w:t xml:space="preserve">Goodwill (net) </w:t>
            </w:r>
          </w:p>
        </w:tc>
        <w:tc>
          <w:tcPr>
            <w:tcW w:w="710" w:type="dxa"/>
          </w:tcPr>
          <w:p w14:paraId="0546DE0F" w14:textId="77777777" w:rsidR="00000000" w:rsidRDefault="00000000">
            <w:pPr>
              <w:pStyle w:val="financials"/>
              <w:tabs>
                <w:tab w:val="clear" w:pos="7952"/>
                <w:tab w:val="clear" w:pos="9088"/>
                <w:tab w:val="clear" w:pos="10224"/>
              </w:tabs>
              <w:jc w:val="right"/>
            </w:pPr>
            <w:r>
              <w:t>–</w:t>
            </w:r>
          </w:p>
        </w:tc>
        <w:tc>
          <w:tcPr>
            <w:tcW w:w="710" w:type="dxa"/>
          </w:tcPr>
          <w:p w14:paraId="0AC19C60" w14:textId="77777777" w:rsidR="00000000" w:rsidRDefault="00000000">
            <w:pPr>
              <w:pStyle w:val="financials"/>
              <w:tabs>
                <w:tab w:val="clear" w:pos="7952"/>
                <w:tab w:val="clear" w:pos="9088"/>
                <w:tab w:val="clear" w:pos="10224"/>
              </w:tabs>
              <w:jc w:val="right"/>
            </w:pPr>
            <w:r>
              <w:t>–</w:t>
            </w:r>
          </w:p>
        </w:tc>
        <w:tc>
          <w:tcPr>
            <w:tcW w:w="710" w:type="dxa"/>
          </w:tcPr>
          <w:p w14:paraId="4098C7D2" w14:textId="77777777" w:rsidR="00000000" w:rsidRDefault="00000000">
            <w:pPr>
              <w:pStyle w:val="financials"/>
              <w:tabs>
                <w:tab w:val="clear" w:pos="7952"/>
                <w:tab w:val="clear" w:pos="9088"/>
                <w:tab w:val="clear" w:pos="10224"/>
              </w:tabs>
              <w:jc w:val="right"/>
            </w:pPr>
            <w:r>
              <w:t>58</w:t>
            </w:r>
          </w:p>
        </w:tc>
        <w:tc>
          <w:tcPr>
            <w:tcW w:w="710" w:type="dxa"/>
          </w:tcPr>
          <w:p w14:paraId="40369EED" w14:textId="77777777" w:rsidR="00000000" w:rsidRDefault="00000000">
            <w:pPr>
              <w:pStyle w:val="financials"/>
              <w:tabs>
                <w:tab w:val="clear" w:pos="7952"/>
                <w:tab w:val="clear" w:pos="9088"/>
                <w:tab w:val="clear" w:pos="10224"/>
              </w:tabs>
              <w:jc w:val="right"/>
            </w:pPr>
            <w:r>
              <w:t>1,822</w:t>
            </w:r>
          </w:p>
        </w:tc>
        <w:tc>
          <w:tcPr>
            <w:tcW w:w="710" w:type="dxa"/>
          </w:tcPr>
          <w:p w14:paraId="0A7BC98F" w14:textId="77777777" w:rsidR="00000000" w:rsidRDefault="00000000">
            <w:pPr>
              <w:pStyle w:val="financials"/>
              <w:tabs>
                <w:tab w:val="clear" w:pos="7952"/>
                <w:tab w:val="clear" w:pos="9088"/>
                <w:tab w:val="clear" w:pos="10224"/>
              </w:tabs>
              <w:jc w:val="right"/>
            </w:pPr>
            <w:r>
              <w:t>–</w:t>
            </w:r>
          </w:p>
        </w:tc>
        <w:tc>
          <w:tcPr>
            <w:tcW w:w="710" w:type="dxa"/>
          </w:tcPr>
          <w:p w14:paraId="49F03629" w14:textId="77777777" w:rsidR="00000000" w:rsidRDefault="00000000">
            <w:pPr>
              <w:pStyle w:val="financials"/>
              <w:tabs>
                <w:tab w:val="clear" w:pos="7952"/>
                <w:tab w:val="clear" w:pos="9088"/>
                <w:tab w:val="clear" w:pos="10224"/>
              </w:tabs>
              <w:jc w:val="right"/>
            </w:pPr>
            <w:r>
              <w:t>–</w:t>
            </w:r>
          </w:p>
        </w:tc>
        <w:tc>
          <w:tcPr>
            <w:tcW w:w="710" w:type="dxa"/>
          </w:tcPr>
          <w:p w14:paraId="1F5A9A1D" w14:textId="77777777" w:rsidR="00000000" w:rsidRDefault="00000000">
            <w:pPr>
              <w:pStyle w:val="financials"/>
              <w:tabs>
                <w:tab w:val="clear" w:pos="7952"/>
                <w:tab w:val="clear" w:pos="9088"/>
                <w:tab w:val="clear" w:pos="10224"/>
              </w:tabs>
              <w:jc w:val="right"/>
            </w:pPr>
            <w:r>
              <w:t>–</w:t>
            </w:r>
          </w:p>
        </w:tc>
        <w:tc>
          <w:tcPr>
            <w:tcW w:w="710" w:type="dxa"/>
          </w:tcPr>
          <w:p w14:paraId="71D70E7E" w14:textId="77777777" w:rsidR="00000000" w:rsidRDefault="00000000">
            <w:pPr>
              <w:pStyle w:val="financials"/>
              <w:tabs>
                <w:tab w:val="clear" w:pos="7952"/>
                <w:tab w:val="clear" w:pos="9088"/>
                <w:tab w:val="clear" w:pos="10224"/>
              </w:tabs>
              <w:jc w:val="right"/>
            </w:pPr>
            <w:r>
              <w:t>224</w:t>
            </w:r>
          </w:p>
        </w:tc>
        <w:tc>
          <w:tcPr>
            <w:tcW w:w="710" w:type="dxa"/>
          </w:tcPr>
          <w:p w14:paraId="6253EE4F" w14:textId="77777777" w:rsidR="00000000" w:rsidRDefault="00000000">
            <w:pPr>
              <w:pStyle w:val="financials"/>
              <w:tabs>
                <w:tab w:val="clear" w:pos="7952"/>
                <w:tab w:val="clear" w:pos="9088"/>
                <w:tab w:val="clear" w:pos="10224"/>
              </w:tabs>
              <w:jc w:val="right"/>
            </w:pPr>
            <w:r>
              <w:t>–</w:t>
            </w:r>
          </w:p>
        </w:tc>
        <w:tc>
          <w:tcPr>
            <w:tcW w:w="615" w:type="dxa"/>
          </w:tcPr>
          <w:p w14:paraId="48EA3453" w14:textId="77777777" w:rsidR="00000000" w:rsidRDefault="00000000">
            <w:pPr>
              <w:pStyle w:val="financials"/>
              <w:tabs>
                <w:tab w:val="clear" w:pos="7952"/>
                <w:tab w:val="clear" w:pos="9088"/>
                <w:tab w:val="clear" w:pos="10224"/>
              </w:tabs>
              <w:jc w:val="right"/>
            </w:pPr>
            <w:r>
              <w:t>2,104</w:t>
            </w:r>
          </w:p>
        </w:tc>
      </w:tr>
      <w:tr w:rsidR="00000000" w14:paraId="72B445E1" w14:textId="77777777">
        <w:tblPrEx>
          <w:tblCellMar>
            <w:top w:w="0" w:type="dxa"/>
            <w:bottom w:w="0" w:type="dxa"/>
          </w:tblCellMar>
        </w:tblPrEx>
        <w:tc>
          <w:tcPr>
            <w:tcW w:w="3976" w:type="dxa"/>
          </w:tcPr>
          <w:p w14:paraId="29B2CD1C" w14:textId="77777777" w:rsidR="00000000" w:rsidRDefault="00000000">
            <w:pPr>
              <w:pStyle w:val="financials"/>
              <w:tabs>
                <w:tab w:val="clear" w:pos="7952"/>
                <w:tab w:val="clear" w:pos="9088"/>
                <w:tab w:val="clear" w:pos="10224"/>
              </w:tabs>
            </w:pPr>
            <w:r>
              <w:t>Segment liabilities</w:t>
            </w:r>
          </w:p>
        </w:tc>
        <w:tc>
          <w:tcPr>
            <w:tcW w:w="710" w:type="dxa"/>
          </w:tcPr>
          <w:p w14:paraId="4B73719B" w14:textId="77777777" w:rsidR="00000000" w:rsidRDefault="00000000">
            <w:pPr>
              <w:pStyle w:val="financials"/>
              <w:tabs>
                <w:tab w:val="clear" w:pos="7952"/>
                <w:tab w:val="clear" w:pos="9088"/>
                <w:tab w:val="clear" w:pos="10224"/>
              </w:tabs>
              <w:jc w:val="right"/>
            </w:pPr>
            <w:r>
              <w:t>931</w:t>
            </w:r>
          </w:p>
        </w:tc>
        <w:tc>
          <w:tcPr>
            <w:tcW w:w="710" w:type="dxa"/>
          </w:tcPr>
          <w:p w14:paraId="26DA1742" w14:textId="77777777" w:rsidR="00000000" w:rsidRDefault="00000000">
            <w:pPr>
              <w:pStyle w:val="financials"/>
              <w:tabs>
                <w:tab w:val="clear" w:pos="7952"/>
                <w:tab w:val="clear" w:pos="9088"/>
                <w:tab w:val="clear" w:pos="10224"/>
              </w:tabs>
              <w:jc w:val="right"/>
            </w:pPr>
            <w:r>
              <w:t>219</w:t>
            </w:r>
          </w:p>
        </w:tc>
        <w:tc>
          <w:tcPr>
            <w:tcW w:w="710" w:type="dxa"/>
          </w:tcPr>
          <w:p w14:paraId="17BB118D" w14:textId="77777777" w:rsidR="00000000" w:rsidRDefault="00000000">
            <w:pPr>
              <w:pStyle w:val="financials"/>
              <w:tabs>
                <w:tab w:val="clear" w:pos="7952"/>
                <w:tab w:val="clear" w:pos="9088"/>
                <w:tab w:val="clear" w:pos="10224"/>
              </w:tabs>
              <w:jc w:val="right"/>
            </w:pPr>
            <w:r>
              <w:t>488</w:t>
            </w:r>
          </w:p>
        </w:tc>
        <w:tc>
          <w:tcPr>
            <w:tcW w:w="710" w:type="dxa"/>
          </w:tcPr>
          <w:p w14:paraId="7E9D0824" w14:textId="77777777" w:rsidR="00000000" w:rsidRDefault="00000000">
            <w:pPr>
              <w:pStyle w:val="financials"/>
              <w:tabs>
                <w:tab w:val="clear" w:pos="7952"/>
                <w:tab w:val="clear" w:pos="9088"/>
                <w:tab w:val="clear" w:pos="10224"/>
              </w:tabs>
              <w:jc w:val="right"/>
            </w:pPr>
            <w:r>
              <w:t>765</w:t>
            </w:r>
          </w:p>
        </w:tc>
        <w:tc>
          <w:tcPr>
            <w:tcW w:w="710" w:type="dxa"/>
          </w:tcPr>
          <w:p w14:paraId="694E3693" w14:textId="77777777" w:rsidR="00000000" w:rsidRDefault="00000000">
            <w:pPr>
              <w:pStyle w:val="financials"/>
              <w:tabs>
                <w:tab w:val="clear" w:pos="7952"/>
                <w:tab w:val="clear" w:pos="9088"/>
                <w:tab w:val="clear" w:pos="10224"/>
              </w:tabs>
              <w:jc w:val="right"/>
            </w:pPr>
            <w:r>
              <w:t>864</w:t>
            </w:r>
          </w:p>
        </w:tc>
        <w:tc>
          <w:tcPr>
            <w:tcW w:w="710" w:type="dxa"/>
          </w:tcPr>
          <w:p w14:paraId="78909C03" w14:textId="77777777" w:rsidR="00000000" w:rsidRDefault="00000000">
            <w:pPr>
              <w:pStyle w:val="financials"/>
              <w:tabs>
                <w:tab w:val="clear" w:pos="7952"/>
                <w:tab w:val="clear" w:pos="9088"/>
                <w:tab w:val="clear" w:pos="10224"/>
              </w:tabs>
              <w:jc w:val="right"/>
            </w:pPr>
            <w:r>
              <w:t>282</w:t>
            </w:r>
          </w:p>
        </w:tc>
        <w:tc>
          <w:tcPr>
            <w:tcW w:w="710" w:type="dxa"/>
          </w:tcPr>
          <w:p w14:paraId="5EBE0D88" w14:textId="77777777" w:rsidR="00000000" w:rsidRDefault="00000000">
            <w:pPr>
              <w:pStyle w:val="financials"/>
              <w:tabs>
                <w:tab w:val="clear" w:pos="7952"/>
                <w:tab w:val="clear" w:pos="9088"/>
                <w:tab w:val="clear" w:pos="10224"/>
              </w:tabs>
              <w:jc w:val="right"/>
            </w:pPr>
            <w:r>
              <w:t>534</w:t>
            </w:r>
          </w:p>
        </w:tc>
        <w:tc>
          <w:tcPr>
            <w:tcW w:w="710" w:type="dxa"/>
          </w:tcPr>
          <w:p w14:paraId="3C1A10B8" w14:textId="77777777" w:rsidR="00000000" w:rsidRDefault="00000000">
            <w:pPr>
              <w:pStyle w:val="financials"/>
              <w:tabs>
                <w:tab w:val="clear" w:pos="7952"/>
                <w:tab w:val="clear" w:pos="9088"/>
                <w:tab w:val="clear" w:pos="10224"/>
              </w:tabs>
              <w:jc w:val="right"/>
            </w:pPr>
            <w:r>
              <w:t>18,154</w:t>
            </w:r>
          </w:p>
        </w:tc>
        <w:tc>
          <w:tcPr>
            <w:tcW w:w="710" w:type="dxa"/>
          </w:tcPr>
          <w:p w14:paraId="4F00356A" w14:textId="77777777" w:rsidR="00000000" w:rsidRDefault="00000000">
            <w:pPr>
              <w:pStyle w:val="financials"/>
              <w:tabs>
                <w:tab w:val="clear" w:pos="7952"/>
                <w:tab w:val="clear" w:pos="9088"/>
                <w:tab w:val="clear" w:pos="10224"/>
              </w:tabs>
              <w:jc w:val="right"/>
            </w:pPr>
            <w:r>
              <w:t>(2,605)</w:t>
            </w:r>
          </w:p>
        </w:tc>
        <w:tc>
          <w:tcPr>
            <w:tcW w:w="615" w:type="dxa"/>
          </w:tcPr>
          <w:p w14:paraId="560E03CA" w14:textId="77777777" w:rsidR="00000000" w:rsidRDefault="00000000">
            <w:pPr>
              <w:pStyle w:val="financials"/>
              <w:tabs>
                <w:tab w:val="clear" w:pos="7952"/>
                <w:tab w:val="clear" w:pos="9088"/>
                <w:tab w:val="clear" w:pos="10224"/>
              </w:tabs>
              <w:jc w:val="right"/>
            </w:pPr>
            <w:r>
              <w:t>19,632</w:t>
            </w:r>
          </w:p>
        </w:tc>
      </w:tr>
    </w:tbl>
    <w:p w14:paraId="08E9BF5A" w14:textId="77777777" w:rsidR="00000000" w:rsidRDefault="00000000">
      <w:pPr>
        <w:pStyle w:val="Notes"/>
      </w:pPr>
      <w:r>
        <w:t>a)</w:t>
      </w:r>
      <w:r>
        <w:tab/>
        <w:t>Segment revenues, segment expenses, segment assets and segment liabilities do not reflect actual operating results achieved for TC&amp;M, TB&amp;G and TCW.</w:t>
      </w:r>
    </w:p>
    <w:p w14:paraId="0A5EA7DB" w14:textId="77777777" w:rsidR="00000000" w:rsidRDefault="00000000">
      <w:pPr>
        <w:pStyle w:val="Notes"/>
      </w:pPr>
      <w:r>
        <w:tab/>
        <w:t>For all three of these segments, our sales revenue associated with the activation of mobile handsets and the majority of costs of goods and services associated with our mobile revenues are allocated totally to the TC&amp;M segment. As a result, the TC&amp;M segment also holds segment assets and segment liabilities related to these revenues and expenses. In addition, our revenue received in advance in relation to installation and connection fees is also allocated totally to TC&amp;M. These allocations reflect management’s accountability framework and internal reporting system and accordingly no reasonable basis for allocation to the three segments exist.</w:t>
      </w:r>
    </w:p>
    <w:p w14:paraId="6C5A2CF6" w14:textId="77777777" w:rsidR="00000000" w:rsidRDefault="00000000">
      <w:pPr>
        <w:pStyle w:val="Notes"/>
      </w:pPr>
      <w:r>
        <w:tab/>
        <w:t>Ongoing revenue derived from our mobile handsets once activated is recorded in TC&amp;M, TB&amp;G and TCW depending on the type and location of customer serviced.</w:t>
      </w:r>
    </w:p>
    <w:p w14:paraId="5A7BC03E" w14:textId="77777777" w:rsidR="00000000" w:rsidRDefault="00000000">
      <w:pPr>
        <w:pStyle w:val="Notes"/>
      </w:pPr>
      <w:r>
        <w:t>b)</w:t>
      </w:r>
      <w:r>
        <w:tab/>
        <w:t>Included in revenue from sale of investments and dividends is the sale of our 22.6% shareholding in our associated entity IBM Global Services Australia Limited (IBMGSA), amounting to $154 million. Refer note 3 of the financial report in the “Annual Report 2004” for further information.</w:t>
      </w:r>
    </w:p>
    <w:p w14:paraId="588AF37F" w14:textId="77777777" w:rsidR="00000000" w:rsidRDefault="00000000">
      <w:pPr>
        <w:pStyle w:val="Notes"/>
      </w:pPr>
      <w:r>
        <w:t>c)</w:t>
      </w:r>
      <w:r>
        <w:tab/>
        <w:t>Sales revenue for the other segment relates primarily to revenue earned by our subsidiary Sensis Pty Ltd. The Asset Accounting Group is the main contributor to the segment result for this segment, which is primarily depreciation and amortisation charges.</w:t>
      </w:r>
    </w:p>
    <w:p w14:paraId="65AC3B55" w14:textId="77777777" w:rsidR="00000000" w:rsidRDefault="00000000">
      <w:pPr>
        <w:pStyle w:val="Notes"/>
      </w:pPr>
      <w:r>
        <w:t>d)</w:t>
      </w:r>
      <w:r>
        <w:tab/>
        <w:t>Included in the segment result for the other segment is the write down of our loan to our 50% owned joint venture, REACH Ltd (REACH), amounting to $226 million. Refer note 3 of the financial report in the “Annual Report 2004”.</w:t>
      </w:r>
    </w:p>
    <w:p w14:paraId="1B6D10CF" w14:textId="77777777" w:rsidR="00000000" w:rsidRDefault="00000000">
      <w:pPr>
        <w:pStyle w:val="Notes"/>
      </w:pPr>
      <w:r>
        <w:t>e)</w:t>
      </w:r>
      <w:r>
        <w:tab/>
        <w:t>Segment assets for the other segment includes Telstra Entity fixed assets (including network assets) managed through the centralised Asset Accounting Group.</w:t>
      </w:r>
    </w:p>
    <w:p w14:paraId="422AA260" w14:textId="77777777" w:rsidR="00000000" w:rsidRDefault="00000000">
      <w:pPr>
        <w:pStyle w:val="Note2"/>
      </w:pPr>
      <w:r>
        <w:br w:type="page"/>
        <w:t>Telstra Group</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7"/>
        <w:gridCol w:w="817"/>
        <w:gridCol w:w="817"/>
        <w:gridCol w:w="817"/>
        <w:gridCol w:w="817"/>
        <w:gridCol w:w="1057"/>
        <w:gridCol w:w="817"/>
        <w:gridCol w:w="1057"/>
        <w:gridCol w:w="1057"/>
        <w:gridCol w:w="1057"/>
        <w:gridCol w:w="937"/>
      </w:tblGrid>
      <w:tr w:rsidR="00000000" w14:paraId="472534C3" w14:textId="77777777">
        <w:tblPrEx>
          <w:tblCellMar>
            <w:top w:w="0" w:type="dxa"/>
            <w:bottom w:w="0" w:type="dxa"/>
          </w:tblCellMar>
        </w:tblPrEx>
        <w:tc>
          <w:tcPr>
            <w:tcW w:w="3686" w:type="dxa"/>
          </w:tcPr>
          <w:p w14:paraId="78A41A2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p>
        </w:tc>
        <w:tc>
          <w:tcPr>
            <w:tcW w:w="706" w:type="dxa"/>
          </w:tcPr>
          <w:p w14:paraId="4A8C763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p>
        </w:tc>
        <w:tc>
          <w:tcPr>
            <w:tcW w:w="699" w:type="dxa"/>
          </w:tcPr>
          <w:p w14:paraId="099F848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p>
        </w:tc>
        <w:tc>
          <w:tcPr>
            <w:tcW w:w="700" w:type="dxa"/>
          </w:tcPr>
          <w:p w14:paraId="47AC0E8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p>
        </w:tc>
        <w:tc>
          <w:tcPr>
            <w:tcW w:w="699" w:type="dxa"/>
          </w:tcPr>
          <w:p w14:paraId="2EB52E1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p>
        </w:tc>
        <w:tc>
          <w:tcPr>
            <w:tcW w:w="763" w:type="dxa"/>
          </w:tcPr>
          <w:p w14:paraId="77B5661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p>
        </w:tc>
        <w:tc>
          <w:tcPr>
            <w:tcW w:w="699" w:type="dxa"/>
          </w:tcPr>
          <w:p w14:paraId="051B773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p>
        </w:tc>
        <w:tc>
          <w:tcPr>
            <w:tcW w:w="763" w:type="dxa"/>
          </w:tcPr>
          <w:p w14:paraId="09B995F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p>
        </w:tc>
        <w:tc>
          <w:tcPr>
            <w:tcW w:w="763" w:type="dxa"/>
          </w:tcPr>
          <w:p w14:paraId="2FBAA01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p>
        </w:tc>
        <w:tc>
          <w:tcPr>
            <w:tcW w:w="831" w:type="dxa"/>
          </w:tcPr>
          <w:p w14:paraId="259C3BC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Elimi-</w:t>
            </w:r>
          </w:p>
        </w:tc>
        <w:tc>
          <w:tcPr>
            <w:tcW w:w="744" w:type="dxa"/>
          </w:tcPr>
          <w:p w14:paraId="75AE9F6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p>
        </w:tc>
      </w:tr>
      <w:tr w:rsidR="00000000" w14:paraId="65FD650E" w14:textId="77777777">
        <w:tblPrEx>
          <w:tblCellMar>
            <w:top w:w="0" w:type="dxa"/>
            <w:bottom w:w="0" w:type="dxa"/>
          </w:tblCellMar>
        </w:tblPrEx>
        <w:tc>
          <w:tcPr>
            <w:tcW w:w="3686" w:type="dxa"/>
          </w:tcPr>
          <w:p w14:paraId="796605A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p>
        </w:tc>
        <w:tc>
          <w:tcPr>
            <w:tcW w:w="706" w:type="dxa"/>
          </w:tcPr>
          <w:p w14:paraId="59F4290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TC&amp;M</w:t>
            </w:r>
          </w:p>
        </w:tc>
        <w:tc>
          <w:tcPr>
            <w:tcW w:w="699" w:type="dxa"/>
          </w:tcPr>
          <w:p w14:paraId="06D66BC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TCW</w:t>
            </w:r>
          </w:p>
        </w:tc>
        <w:tc>
          <w:tcPr>
            <w:tcW w:w="700" w:type="dxa"/>
          </w:tcPr>
          <w:p w14:paraId="6AF1654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TB&amp;G</w:t>
            </w:r>
          </w:p>
        </w:tc>
        <w:tc>
          <w:tcPr>
            <w:tcW w:w="699" w:type="dxa"/>
          </w:tcPr>
          <w:p w14:paraId="49C7CA5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TInt.</w:t>
            </w:r>
          </w:p>
        </w:tc>
        <w:tc>
          <w:tcPr>
            <w:tcW w:w="763" w:type="dxa"/>
          </w:tcPr>
          <w:p w14:paraId="10AA01D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IS</w:t>
            </w:r>
          </w:p>
        </w:tc>
        <w:tc>
          <w:tcPr>
            <w:tcW w:w="699" w:type="dxa"/>
          </w:tcPr>
          <w:p w14:paraId="65162CB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TW</w:t>
            </w:r>
          </w:p>
        </w:tc>
        <w:tc>
          <w:tcPr>
            <w:tcW w:w="763" w:type="dxa"/>
          </w:tcPr>
          <w:p w14:paraId="1EBF240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TTIP</w:t>
            </w:r>
          </w:p>
        </w:tc>
        <w:tc>
          <w:tcPr>
            <w:tcW w:w="763" w:type="dxa"/>
          </w:tcPr>
          <w:p w14:paraId="25D50FE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Other</w:t>
            </w:r>
          </w:p>
        </w:tc>
        <w:tc>
          <w:tcPr>
            <w:tcW w:w="831" w:type="dxa"/>
          </w:tcPr>
          <w:p w14:paraId="79D107E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nations</w:t>
            </w:r>
          </w:p>
        </w:tc>
        <w:tc>
          <w:tcPr>
            <w:tcW w:w="744" w:type="dxa"/>
          </w:tcPr>
          <w:p w14:paraId="632A39E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Total</w:t>
            </w:r>
          </w:p>
        </w:tc>
      </w:tr>
      <w:tr w:rsidR="00000000" w14:paraId="5E9E4376" w14:textId="77777777">
        <w:tblPrEx>
          <w:tblCellMar>
            <w:top w:w="0" w:type="dxa"/>
            <w:bottom w:w="0" w:type="dxa"/>
          </w:tblCellMar>
        </w:tblPrEx>
        <w:tc>
          <w:tcPr>
            <w:tcW w:w="3686" w:type="dxa"/>
          </w:tcPr>
          <w:p w14:paraId="451AC51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p>
        </w:tc>
        <w:tc>
          <w:tcPr>
            <w:tcW w:w="706" w:type="dxa"/>
          </w:tcPr>
          <w:p w14:paraId="2F08F37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(a)</w:t>
            </w:r>
          </w:p>
        </w:tc>
        <w:tc>
          <w:tcPr>
            <w:tcW w:w="699" w:type="dxa"/>
          </w:tcPr>
          <w:p w14:paraId="0571788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(a)</w:t>
            </w:r>
          </w:p>
        </w:tc>
        <w:tc>
          <w:tcPr>
            <w:tcW w:w="700" w:type="dxa"/>
          </w:tcPr>
          <w:p w14:paraId="6D29610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(a) (b)</w:t>
            </w:r>
          </w:p>
        </w:tc>
        <w:tc>
          <w:tcPr>
            <w:tcW w:w="699" w:type="dxa"/>
          </w:tcPr>
          <w:p w14:paraId="677D2EA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p>
        </w:tc>
        <w:tc>
          <w:tcPr>
            <w:tcW w:w="763" w:type="dxa"/>
          </w:tcPr>
          <w:p w14:paraId="48738B1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p>
        </w:tc>
        <w:tc>
          <w:tcPr>
            <w:tcW w:w="699" w:type="dxa"/>
          </w:tcPr>
          <w:p w14:paraId="13ACDE8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p>
        </w:tc>
        <w:tc>
          <w:tcPr>
            <w:tcW w:w="763" w:type="dxa"/>
          </w:tcPr>
          <w:p w14:paraId="69E2D39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p>
        </w:tc>
        <w:tc>
          <w:tcPr>
            <w:tcW w:w="763" w:type="dxa"/>
          </w:tcPr>
          <w:p w14:paraId="3DDB1D5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(c) (d)</w:t>
            </w:r>
          </w:p>
        </w:tc>
        <w:tc>
          <w:tcPr>
            <w:tcW w:w="831" w:type="dxa"/>
          </w:tcPr>
          <w:p w14:paraId="1A009CB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p>
        </w:tc>
        <w:tc>
          <w:tcPr>
            <w:tcW w:w="744" w:type="dxa"/>
          </w:tcPr>
          <w:p w14:paraId="248A099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p>
        </w:tc>
      </w:tr>
      <w:tr w:rsidR="00000000" w14:paraId="58494AD4" w14:textId="77777777">
        <w:tblPrEx>
          <w:tblCellMar>
            <w:top w:w="0" w:type="dxa"/>
            <w:bottom w:w="0" w:type="dxa"/>
          </w:tblCellMar>
        </w:tblPrEx>
        <w:tc>
          <w:tcPr>
            <w:tcW w:w="3686" w:type="dxa"/>
          </w:tcPr>
          <w:p w14:paraId="788EF7C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p>
        </w:tc>
        <w:tc>
          <w:tcPr>
            <w:tcW w:w="706" w:type="dxa"/>
          </w:tcPr>
          <w:p w14:paraId="1FC3AAE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$m</w:t>
            </w:r>
          </w:p>
        </w:tc>
        <w:tc>
          <w:tcPr>
            <w:tcW w:w="699" w:type="dxa"/>
          </w:tcPr>
          <w:p w14:paraId="308099F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$m</w:t>
            </w:r>
          </w:p>
        </w:tc>
        <w:tc>
          <w:tcPr>
            <w:tcW w:w="700" w:type="dxa"/>
          </w:tcPr>
          <w:p w14:paraId="509F731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$m</w:t>
            </w:r>
          </w:p>
        </w:tc>
        <w:tc>
          <w:tcPr>
            <w:tcW w:w="699" w:type="dxa"/>
          </w:tcPr>
          <w:p w14:paraId="100F3BC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$m</w:t>
            </w:r>
          </w:p>
        </w:tc>
        <w:tc>
          <w:tcPr>
            <w:tcW w:w="763" w:type="dxa"/>
          </w:tcPr>
          <w:p w14:paraId="337630B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$m</w:t>
            </w:r>
          </w:p>
        </w:tc>
        <w:tc>
          <w:tcPr>
            <w:tcW w:w="699" w:type="dxa"/>
          </w:tcPr>
          <w:p w14:paraId="5838B9D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$m</w:t>
            </w:r>
          </w:p>
        </w:tc>
        <w:tc>
          <w:tcPr>
            <w:tcW w:w="763" w:type="dxa"/>
          </w:tcPr>
          <w:p w14:paraId="133F797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$m</w:t>
            </w:r>
          </w:p>
        </w:tc>
        <w:tc>
          <w:tcPr>
            <w:tcW w:w="763" w:type="dxa"/>
          </w:tcPr>
          <w:p w14:paraId="0524128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$m</w:t>
            </w:r>
          </w:p>
        </w:tc>
        <w:tc>
          <w:tcPr>
            <w:tcW w:w="831" w:type="dxa"/>
          </w:tcPr>
          <w:p w14:paraId="53E7199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$m</w:t>
            </w:r>
          </w:p>
        </w:tc>
        <w:tc>
          <w:tcPr>
            <w:tcW w:w="744" w:type="dxa"/>
          </w:tcPr>
          <w:p w14:paraId="63CD5BD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center"/>
            </w:pPr>
            <w:r>
              <w:t>$m</w:t>
            </w:r>
          </w:p>
        </w:tc>
      </w:tr>
      <w:tr w:rsidR="00000000" w14:paraId="148B160B" w14:textId="77777777">
        <w:tblPrEx>
          <w:tblCellMar>
            <w:top w:w="0" w:type="dxa"/>
            <w:bottom w:w="0" w:type="dxa"/>
          </w:tblCellMar>
        </w:tblPrEx>
        <w:tc>
          <w:tcPr>
            <w:tcW w:w="3686" w:type="dxa"/>
          </w:tcPr>
          <w:p w14:paraId="0EC88D4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Year ended 30 June 2003</w:t>
            </w:r>
          </w:p>
        </w:tc>
        <w:tc>
          <w:tcPr>
            <w:tcW w:w="706" w:type="dxa"/>
          </w:tcPr>
          <w:p w14:paraId="3EE14DC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p>
        </w:tc>
        <w:tc>
          <w:tcPr>
            <w:tcW w:w="699" w:type="dxa"/>
          </w:tcPr>
          <w:p w14:paraId="647111A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p>
        </w:tc>
        <w:tc>
          <w:tcPr>
            <w:tcW w:w="700" w:type="dxa"/>
          </w:tcPr>
          <w:p w14:paraId="60BFD98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p>
        </w:tc>
        <w:tc>
          <w:tcPr>
            <w:tcW w:w="699" w:type="dxa"/>
          </w:tcPr>
          <w:p w14:paraId="3B0945B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p>
        </w:tc>
        <w:tc>
          <w:tcPr>
            <w:tcW w:w="763" w:type="dxa"/>
          </w:tcPr>
          <w:p w14:paraId="6DC5763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p>
        </w:tc>
        <w:tc>
          <w:tcPr>
            <w:tcW w:w="699" w:type="dxa"/>
          </w:tcPr>
          <w:p w14:paraId="4B55274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p>
        </w:tc>
        <w:tc>
          <w:tcPr>
            <w:tcW w:w="763" w:type="dxa"/>
          </w:tcPr>
          <w:p w14:paraId="1CD075A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p>
        </w:tc>
        <w:tc>
          <w:tcPr>
            <w:tcW w:w="763" w:type="dxa"/>
          </w:tcPr>
          <w:p w14:paraId="043F787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p>
        </w:tc>
        <w:tc>
          <w:tcPr>
            <w:tcW w:w="831" w:type="dxa"/>
          </w:tcPr>
          <w:p w14:paraId="11FD486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p>
        </w:tc>
        <w:tc>
          <w:tcPr>
            <w:tcW w:w="744" w:type="dxa"/>
          </w:tcPr>
          <w:p w14:paraId="3CD00CE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p>
        </w:tc>
      </w:tr>
      <w:tr w:rsidR="00000000" w14:paraId="2621142F" w14:textId="77777777">
        <w:tblPrEx>
          <w:tblCellMar>
            <w:top w:w="0" w:type="dxa"/>
            <w:bottom w:w="0" w:type="dxa"/>
          </w:tblCellMar>
        </w:tblPrEx>
        <w:tc>
          <w:tcPr>
            <w:tcW w:w="3686" w:type="dxa"/>
          </w:tcPr>
          <w:p w14:paraId="36D9529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Sales revenue from external customers</w:t>
            </w:r>
          </w:p>
        </w:tc>
        <w:tc>
          <w:tcPr>
            <w:tcW w:w="706" w:type="dxa"/>
          </w:tcPr>
          <w:p w14:paraId="4A42B70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5,587</w:t>
            </w:r>
          </w:p>
        </w:tc>
        <w:tc>
          <w:tcPr>
            <w:tcW w:w="699" w:type="dxa"/>
          </w:tcPr>
          <w:p w14:paraId="7C74ACF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5,057</w:t>
            </w:r>
          </w:p>
        </w:tc>
        <w:tc>
          <w:tcPr>
            <w:tcW w:w="700" w:type="dxa"/>
          </w:tcPr>
          <w:p w14:paraId="231D1BC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4,340</w:t>
            </w:r>
          </w:p>
        </w:tc>
        <w:tc>
          <w:tcPr>
            <w:tcW w:w="699" w:type="dxa"/>
          </w:tcPr>
          <w:p w14:paraId="2EBFB89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1,471</w:t>
            </w:r>
          </w:p>
        </w:tc>
        <w:tc>
          <w:tcPr>
            <w:tcW w:w="763" w:type="dxa"/>
          </w:tcPr>
          <w:p w14:paraId="0C18AEF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138</w:t>
            </w:r>
          </w:p>
        </w:tc>
        <w:tc>
          <w:tcPr>
            <w:tcW w:w="699" w:type="dxa"/>
          </w:tcPr>
          <w:p w14:paraId="29FD82E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2,488</w:t>
            </w:r>
          </w:p>
        </w:tc>
        <w:tc>
          <w:tcPr>
            <w:tcW w:w="763" w:type="dxa"/>
          </w:tcPr>
          <w:p w14:paraId="7D94198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w:t>
            </w:r>
          </w:p>
        </w:tc>
        <w:tc>
          <w:tcPr>
            <w:tcW w:w="763" w:type="dxa"/>
          </w:tcPr>
          <w:p w14:paraId="35A45E0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1,413</w:t>
            </w:r>
          </w:p>
        </w:tc>
        <w:tc>
          <w:tcPr>
            <w:tcW w:w="831" w:type="dxa"/>
          </w:tcPr>
          <w:p w14:paraId="7DB83AD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44" w:type="dxa"/>
          </w:tcPr>
          <w:p w14:paraId="1FB60D1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20,495</w:t>
            </w:r>
          </w:p>
        </w:tc>
      </w:tr>
      <w:tr w:rsidR="00000000" w14:paraId="22ED5673" w14:textId="77777777">
        <w:tblPrEx>
          <w:tblCellMar>
            <w:top w:w="0" w:type="dxa"/>
            <w:bottom w:w="0" w:type="dxa"/>
          </w:tblCellMar>
        </w:tblPrEx>
        <w:tc>
          <w:tcPr>
            <w:tcW w:w="3686" w:type="dxa"/>
          </w:tcPr>
          <w:p w14:paraId="5E1006F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 xml:space="preserve">Other revenue from external customers </w:t>
            </w:r>
          </w:p>
        </w:tc>
        <w:tc>
          <w:tcPr>
            <w:tcW w:w="706" w:type="dxa"/>
          </w:tcPr>
          <w:p w14:paraId="27E8454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7</w:t>
            </w:r>
          </w:p>
        </w:tc>
        <w:tc>
          <w:tcPr>
            <w:tcW w:w="699" w:type="dxa"/>
          </w:tcPr>
          <w:p w14:paraId="14B60E2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136</w:t>
            </w:r>
          </w:p>
        </w:tc>
        <w:tc>
          <w:tcPr>
            <w:tcW w:w="700" w:type="dxa"/>
          </w:tcPr>
          <w:p w14:paraId="2748EC5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33</w:t>
            </w:r>
          </w:p>
        </w:tc>
        <w:tc>
          <w:tcPr>
            <w:tcW w:w="699" w:type="dxa"/>
          </w:tcPr>
          <w:p w14:paraId="339EC19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54</w:t>
            </w:r>
          </w:p>
        </w:tc>
        <w:tc>
          <w:tcPr>
            <w:tcW w:w="763" w:type="dxa"/>
          </w:tcPr>
          <w:p w14:paraId="6C75490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11</w:t>
            </w:r>
          </w:p>
        </w:tc>
        <w:tc>
          <w:tcPr>
            <w:tcW w:w="699" w:type="dxa"/>
          </w:tcPr>
          <w:p w14:paraId="6A7F212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2A26C07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22</w:t>
            </w:r>
          </w:p>
        </w:tc>
        <w:tc>
          <w:tcPr>
            <w:tcW w:w="763" w:type="dxa"/>
          </w:tcPr>
          <w:p w14:paraId="2BB14D2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858</w:t>
            </w:r>
          </w:p>
        </w:tc>
        <w:tc>
          <w:tcPr>
            <w:tcW w:w="831" w:type="dxa"/>
          </w:tcPr>
          <w:p w14:paraId="4BEA6B9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44" w:type="dxa"/>
          </w:tcPr>
          <w:p w14:paraId="7B2DB10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1,121</w:t>
            </w:r>
          </w:p>
        </w:tc>
      </w:tr>
      <w:tr w:rsidR="00000000" w14:paraId="7FF774AE" w14:textId="77777777">
        <w:tblPrEx>
          <w:tblCellMar>
            <w:top w:w="0" w:type="dxa"/>
            <w:bottom w:w="0" w:type="dxa"/>
          </w:tblCellMar>
        </w:tblPrEx>
        <w:tc>
          <w:tcPr>
            <w:tcW w:w="3686" w:type="dxa"/>
          </w:tcPr>
          <w:p w14:paraId="061A4BD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 xml:space="preserve">Total revenue from external customers </w:t>
            </w:r>
          </w:p>
        </w:tc>
        <w:tc>
          <w:tcPr>
            <w:tcW w:w="706" w:type="dxa"/>
          </w:tcPr>
          <w:p w14:paraId="39DBB38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3C82D54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00" w:type="dxa"/>
          </w:tcPr>
          <w:p w14:paraId="023DB89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14DFA65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62FC380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00FD999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1BFB03A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07C84C4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831" w:type="dxa"/>
          </w:tcPr>
          <w:p w14:paraId="2A22212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44" w:type="dxa"/>
          </w:tcPr>
          <w:p w14:paraId="7A5DEA6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r>
      <w:tr w:rsidR="00000000" w14:paraId="7B190B08" w14:textId="77777777">
        <w:tblPrEx>
          <w:tblCellMar>
            <w:top w:w="0" w:type="dxa"/>
            <w:bottom w:w="0" w:type="dxa"/>
          </w:tblCellMar>
        </w:tblPrEx>
        <w:tc>
          <w:tcPr>
            <w:tcW w:w="3686" w:type="dxa"/>
          </w:tcPr>
          <w:p w14:paraId="5344436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(excluding interest revenue)</w:t>
            </w:r>
          </w:p>
        </w:tc>
        <w:tc>
          <w:tcPr>
            <w:tcW w:w="706" w:type="dxa"/>
          </w:tcPr>
          <w:p w14:paraId="7CDA9A8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5,594</w:t>
            </w:r>
          </w:p>
        </w:tc>
        <w:tc>
          <w:tcPr>
            <w:tcW w:w="699" w:type="dxa"/>
          </w:tcPr>
          <w:p w14:paraId="69685F7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5,193</w:t>
            </w:r>
          </w:p>
        </w:tc>
        <w:tc>
          <w:tcPr>
            <w:tcW w:w="700" w:type="dxa"/>
          </w:tcPr>
          <w:p w14:paraId="6423AB2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4,373</w:t>
            </w:r>
          </w:p>
        </w:tc>
        <w:tc>
          <w:tcPr>
            <w:tcW w:w="699" w:type="dxa"/>
          </w:tcPr>
          <w:p w14:paraId="4769DD3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1,525</w:t>
            </w:r>
          </w:p>
        </w:tc>
        <w:tc>
          <w:tcPr>
            <w:tcW w:w="763" w:type="dxa"/>
          </w:tcPr>
          <w:p w14:paraId="4358965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149</w:t>
            </w:r>
          </w:p>
        </w:tc>
        <w:tc>
          <w:tcPr>
            <w:tcW w:w="699" w:type="dxa"/>
          </w:tcPr>
          <w:p w14:paraId="388B8D9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2,488</w:t>
            </w:r>
          </w:p>
        </w:tc>
        <w:tc>
          <w:tcPr>
            <w:tcW w:w="763" w:type="dxa"/>
          </w:tcPr>
          <w:p w14:paraId="5CC4F1B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23</w:t>
            </w:r>
          </w:p>
        </w:tc>
        <w:tc>
          <w:tcPr>
            <w:tcW w:w="763" w:type="dxa"/>
          </w:tcPr>
          <w:p w14:paraId="0A78E07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2,271</w:t>
            </w:r>
          </w:p>
        </w:tc>
        <w:tc>
          <w:tcPr>
            <w:tcW w:w="831" w:type="dxa"/>
          </w:tcPr>
          <w:p w14:paraId="5A48859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44" w:type="dxa"/>
          </w:tcPr>
          <w:p w14:paraId="2B3A6A9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21,616</w:t>
            </w:r>
          </w:p>
        </w:tc>
      </w:tr>
      <w:tr w:rsidR="00000000" w14:paraId="6CEDC135" w14:textId="77777777">
        <w:tblPrEx>
          <w:tblCellMar>
            <w:top w:w="0" w:type="dxa"/>
            <w:bottom w:w="0" w:type="dxa"/>
          </w:tblCellMar>
        </w:tblPrEx>
        <w:tc>
          <w:tcPr>
            <w:tcW w:w="3686" w:type="dxa"/>
          </w:tcPr>
          <w:p w14:paraId="0AC937B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Less sale of investment/dividend revenue</w:t>
            </w:r>
          </w:p>
        </w:tc>
        <w:tc>
          <w:tcPr>
            <w:tcW w:w="706" w:type="dxa"/>
          </w:tcPr>
          <w:p w14:paraId="646BC44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w:t>
            </w:r>
          </w:p>
        </w:tc>
        <w:tc>
          <w:tcPr>
            <w:tcW w:w="699" w:type="dxa"/>
          </w:tcPr>
          <w:p w14:paraId="1556566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00" w:type="dxa"/>
          </w:tcPr>
          <w:p w14:paraId="2C3D692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19</w:t>
            </w:r>
          </w:p>
        </w:tc>
        <w:tc>
          <w:tcPr>
            <w:tcW w:w="699" w:type="dxa"/>
          </w:tcPr>
          <w:p w14:paraId="4AF734A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29</w:t>
            </w:r>
          </w:p>
        </w:tc>
        <w:tc>
          <w:tcPr>
            <w:tcW w:w="763" w:type="dxa"/>
          </w:tcPr>
          <w:p w14:paraId="08AB31A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699" w:type="dxa"/>
          </w:tcPr>
          <w:p w14:paraId="2A9C7E6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50A9173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01ED94B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831" w:type="dxa"/>
          </w:tcPr>
          <w:p w14:paraId="126F1F9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44" w:type="dxa"/>
          </w:tcPr>
          <w:p w14:paraId="4C1C18B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49</w:t>
            </w:r>
          </w:p>
        </w:tc>
      </w:tr>
      <w:tr w:rsidR="00000000" w14:paraId="6C8CEA5F" w14:textId="77777777">
        <w:tblPrEx>
          <w:tblCellMar>
            <w:top w:w="0" w:type="dxa"/>
            <w:bottom w:w="0" w:type="dxa"/>
          </w:tblCellMar>
        </w:tblPrEx>
        <w:tc>
          <w:tcPr>
            <w:tcW w:w="3686" w:type="dxa"/>
          </w:tcPr>
          <w:p w14:paraId="7819F11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Segment revenue from external customers</w:t>
            </w:r>
          </w:p>
        </w:tc>
        <w:tc>
          <w:tcPr>
            <w:tcW w:w="706" w:type="dxa"/>
          </w:tcPr>
          <w:p w14:paraId="1642A2F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5,593</w:t>
            </w:r>
          </w:p>
        </w:tc>
        <w:tc>
          <w:tcPr>
            <w:tcW w:w="699" w:type="dxa"/>
          </w:tcPr>
          <w:p w14:paraId="1572028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5,193</w:t>
            </w:r>
          </w:p>
        </w:tc>
        <w:tc>
          <w:tcPr>
            <w:tcW w:w="700" w:type="dxa"/>
          </w:tcPr>
          <w:p w14:paraId="51D8662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4,354</w:t>
            </w:r>
          </w:p>
        </w:tc>
        <w:tc>
          <w:tcPr>
            <w:tcW w:w="699" w:type="dxa"/>
          </w:tcPr>
          <w:p w14:paraId="75D420A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1,496</w:t>
            </w:r>
          </w:p>
        </w:tc>
        <w:tc>
          <w:tcPr>
            <w:tcW w:w="763" w:type="dxa"/>
          </w:tcPr>
          <w:p w14:paraId="65F5F79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149</w:t>
            </w:r>
          </w:p>
        </w:tc>
        <w:tc>
          <w:tcPr>
            <w:tcW w:w="699" w:type="dxa"/>
          </w:tcPr>
          <w:p w14:paraId="28275F6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2,488</w:t>
            </w:r>
          </w:p>
        </w:tc>
        <w:tc>
          <w:tcPr>
            <w:tcW w:w="763" w:type="dxa"/>
          </w:tcPr>
          <w:p w14:paraId="0983B13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23</w:t>
            </w:r>
          </w:p>
        </w:tc>
        <w:tc>
          <w:tcPr>
            <w:tcW w:w="763" w:type="dxa"/>
          </w:tcPr>
          <w:p w14:paraId="1C32205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2,271</w:t>
            </w:r>
          </w:p>
        </w:tc>
        <w:tc>
          <w:tcPr>
            <w:tcW w:w="831" w:type="dxa"/>
          </w:tcPr>
          <w:p w14:paraId="4A0F542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44" w:type="dxa"/>
          </w:tcPr>
          <w:p w14:paraId="491CAFB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21,567</w:t>
            </w:r>
          </w:p>
        </w:tc>
      </w:tr>
      <w:tr w:rsidR="00000000" w14:paraId="7CB814C5" w14:textId="77777777">
        <w:tblPrEx>
          <w:tblCellMar>
            <w:top w:w="0" w:type="dxa"/>
            <w:bottom w:w="0" w:type="dxa"/>
          </w:tblCellMar>
        </w:tblPrEx>
        <w:tc>
          <w:tcPr>
            <w:tcW w:w="3686" w:type="dxa"/>
          </w:tcPr>
          <w:p w14:paraId="75082CE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Add inter-segment revenue</w:t>
            </w:r>
          </w:p>
        </w:tc>
        <w:tc>
          <w:tcPr>
            <w:tcW w:w="706" w:type="dxa"/>
          </w:tcPr>
          <w:p w14:paraId="55AEA30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699" w:type="dxa"/>
          </w:tcPr>
          <w:p w14:paraId="27B0538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00" w:type="dxa"/>
          </w:tcPr>
          <w:p w14:paraId="328126A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55</w:t>
            </w:r>
          </w:p>
        </w:tc>
        <w:tc>
          <w:tcPr>
            <w:tcW w:w="699" w:type="dxa"/>
          </w:tcPr>
          <w:p w14:paraId="1FB5A36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33</w:t>
            </w:r>
          </w:p>
        </w:tc>
        <w:tc>
          <w:tcPr>
            <w:tcW w:w="763" w:type="dxa"/>
          </w:tcPr>
          <w:p w14:paraId="16495C4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754</w:t>
            </w:r>
          </w:p>
        </w:tc>
        <w:tc>
          <w:tcPr>
            <w:tcW w:w="699" w:type="dxa"/>
          </w:tcPr>
          <w:p w14:paraId="17654DA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258</w:t>
            </w:r>
          </w:p>
        </w:tc>
        <w:tc>
          <w:tcPr>
            <w:tcW w:w="763" w:type="dxa"/>
          </w:tcPr>
          <w:p w14:paraId="24600AC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40</w:t>
            </w:r>
          </w:p>
        </w:tc>
        <w:tc>
          <w:tcPr>
            <w:tcW w:w="763" w:type="dxa"/>
          </w:tcPr>
          <w:p w14:paraId="138A66B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46</w:t>
            </w:r>
          </w:p>
        </w:tc>
        <w:tc>
          <w:tcPr>
            <w:tcW w:w="831" w:type="dxa"/>
          </w:tcPr>
          <w:p w14:paraId="3F93159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(1,186)</w:t>
            </w:r>
          </w:p>
        </w:tc>
        <w:tc>
          <w:tcPr>
            <w:tcW w:w="744" w:type="dxa"/>
          </w:tcPr>
          <w:p w14:paraId="08B0ABB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r>
      <w:tr w:rsidR="00000000" w14:paraId="0B7F6653" w14:textId="77777777">
        <w:tblPrEx>
          <w:tblCellMar>
            <w:top w:w="0" w:type="dxa"/>
            <w:bottom w:w="0" w:type="dxa"/>
          </w:tblCellMar>
        </w:tblPrEx>
        <w:tc>
          <w:tcPr>
            <w:tcW w:w="3686" w:type="dxa"/>
          </w:tcPr>
          <w:p w14:paraId="3D01B77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Total segment revenue</w:t>
            </w:r>
          </w:p>
        </w:tc>
        <w:tc>
          <w:tcPr>
            <w:tcW w:w="706" w:type="dxa"/>
          </w:tcPr>
          <w:p w14:paraId="05E8FBD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5,593</w:t>
            </w:r>
          </w:p>
        </w:tc>
        <w:tc>
          <w:tcPr>
            <w:tcW w:w="699" w:type="dxa"/>
          </w:tcPr>
          <w:p w14:paraId="56135C1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5,193</w:t>
            </w:r>
          </w:p>
        </w:tc>
        <w:tc>
          <w:tcPr>
            <w:tcW w:w="700" w:type="dxa"/>
          </w:tcPr>
          <w:p w14:paraId="3FC10CD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4,409</w:t>
            </w:r>
          </w:p>
        </w:tc>
        <w:tc>
          <w:tcPr>
            <w:tcW w:w="699" w:type="dxa"/>
          </w:tcPr>
          <w:p w14:paraId="6C1755B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1,529</w:t>
            </w:r>
          </w:p>
        </w:tc>
        <w:tc>
          <w:tcPr>
            <w:tcW w:w="763" w:type="dxa"/>
          </w:tcPr>
          <w:p w14:paraId="563F7E9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903</w:t>
            </w:r>
          </w:p>
        </w:tc>
        <w:tc>
          <w:tcPr>
            <w:tcW w:w="699" w:type="dxa"/>
          </w:tcPr>
          <w:p w14:paraId="5CE7E9C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2,746</w:t>
            </w:r>
          </w:p>
        </w:tc>
        <w:tc>
          <w:tcPr>
            <w:tcW w:w="763" w:type="dxa"/>
          </w:tcPr>
          <w:p w14:paraId="4800545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63</w:t>
            </w:r>
          </w:p>
        </w:tc>
        <w:tc>
          <w:tcPr>
            <w:tcW w:w="763" w:type="dxa"/>
          </w:tcPr>
          <w:p w14:paraId="4FB0F17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2,317</w:t>
            </w:r>
          </w:p>
        </w:tc>
        <w:tc>
          <w:tcPr>
            <w:tcW w:w="831" w:type="dxa"/>
          </w:tcPr>
          <w:p w14:paraId="522C23D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(1,186)</w:t>
            </w:r>
          </w:p>
        </w:tc>
        <w:tc>
          <w:tcPr>
            <w:tcW w:w="744" w:type="dxa"/>
          </w:tcPr>
          <w:p w14:paraId="0268D9F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21,567</w:t>
            </w:r>
          </w:p>
        </w:tc>
      </w:tr>
      <w:tr w:rsidR="00000000" w14:paraId="1634EF0B" w14:textId="77777777">
        <w:tblPrEx>
          <w:tblCellMar>
            <w:top w:w="0" w:type="dxa"/>
            <w:bottom w:w="0" w:type="dxa"/>
          </w:tblCellMar>
        </w:tblPrEx>
        <w:tc>
          <w:tcPr>
            <w:tcW w:w="3686" w:type="dxa"/>
          </w:tcPr>
          <w:p w14:paraId="3185467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Segment result under AGAAP</w:t>
            </w:r>
          </w:p>
        </w:tc>
        <w:tc>
          <w:tcPr>
            <w:tcW w:w="706" w:type="dxa"/>
          </w:tcPr>
          <w:p w14:paraId="60ECF23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3,297</w:t>
            </w:r>
          </w:p>
        </w:tc>
        <w:tc>
          <w:tcPr>
            <w:tcW w:w="699" w:type="dxa"/>
          </w:tcPr>
          <w:p w14:paraId="7D147B3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4,486</w:t>
            </w:r>
          </w:p>
        </w:tc>
        <w:tc>
          <w:tcPr>
            <w:tcW w:w="700" w:type="dxa"/>
          </w:tcPr>
          <w:p w14:paraId="15C79F5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2,974</w:t>
            </w:r>
          </w:p>
        </w:tc>
        <w:tc>
          <w:tcPr>
            <w:tcW w:w="699" w:type="dxa"/>
          </w:tcPr>
          <w:p w14:paraId="26385C1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13</w:t>
            </w:r>
          </w:p>
        </w:tc>
        <w:tc>
          <w:tcPr>
            <w:tcW w:w="763" w:type="dxa"/>
          </w:tcPr>
          <w:p w14:paraId="5B32B56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(1,399)</w:t>
            </w:r>
          </w:p>
        </w:tc>
        <w:tc>
          <w:tcPr>
            <w:tcW w:w="699" w:type="dxa"/>
          </w:tcPr>
          <w:p w14:paraId="436512D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2,547</w:t>
            </w:r>
          </w:p>
        </w:tc>
        <w:tc>
          <w:tcPr>
            <w:tcW w:w="763" w:type="dxa"/>
          </w:tcPr>
          <w:p w14:paraId="1790C2A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(1,367)</w:t>
            </w:r>
          </w:p>
        </w:tc>
        <w:tc>
          <w:tcPr>
            <w:tcW w:w="763" w:type="dxa"/>
          </w:tcPr>
          <w:p w14:paraId="278981B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(3,584)</w:t>
            </w:r>
          </w:p>
        </w:tc>
        <w:tc>
          <w:tcPr>
            <w:tcW w:w="831" w:type="dxa"/>
          </w:tcPr>
          <w:p w14:paraId="6142815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(244)</w:t>
            </w:r>
          </w:p>
        </w:tc>
        <w:tc>
          <w:tcPr>
            <w:tcW w:w="744" w:type="dxa"/>
          </w:tcPr>
          <w:p w14:paraId="4F69502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6,723</w:t>
            </w:r>
          </w:p>
        </w:tc>
      </w:tr>
      <w:tr w:rsidR="00000000" w14:paraId="7810FA11" w14:textId="77777777">
        <w:tblPrEx>
          <w:tblCellMar>
            <w:top w:w="0" w:type="dxa"/>
            <w:bottom w:w="0" w:type="dxa"/>
          </w:tblCellMar>
        </w:tblPrEx>
        <w:tc>
          <w:tcPr>
            <w:tcW w:w="3686" w:type="dxa"/>
          </w:tcPr>
          <w:p w14:paraId="07C32AA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 xml:space="preserve">Less share of equity accounted net </w:t>
            </w:r>
          </w:p>
        </w:tc>
        <w:tc>
          <w:tcPr>
            <w:tcW w:w="706" w:type="dxa"/>
          </w:tcPr>
          <w:p w14:paraId="6548F2B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3A94DF8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00" w:type="dxa"/>
          </w:tcPr>
          <w:p w14:paraId="7C4F1D1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021C1BA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0B5CB75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7EF28C3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39FA751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5869B60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831" w:type="dxa"/>
          </w:tcPr>
          <w:p w14:paraId="6A786AB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44" w:type="dxa"/>
          </w:tcPr>
          <w:p w14:paraId="28A25E8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r>
      <w:tr w:rsidR="00000000" w14:paraId="7D41203C" w14:textId="77777777">
        <w:tblPrEx>
          <w:tblCellMar>
            <w:top w:w="0" w:type="dxa"/>
            <w:bottom w:w="0" w:type="dxa"/>
          </w:tblCellMar>
        </w:tblPrEx>
        <w:tc>
          <w:tcPr>
            <w:tcW w:w="3686" w:type="dxa"/>
          </w:tcPr>
          <w:p w14:paraId="3E5651A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losses/(profits)</w:t>
            </w:r>
          </w:p>
        </w:tc>
        <w:tc>
          <w:tcPr>
            <w:tcW w:w="706" w:type="dxa"/>
          </w:tcPr>
          <w:p w14:paraId="1086D6F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w:t>
            </w:r>
          </w:p>
        </w:tc>
        <w:tc>
          <w:tcPr>
            <w:tcW w:w="699" w:type="dxa"/>
          </w:tcPr>
          <w:p w14:paraId="1FF1D27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00" w:type="dxa"/>
          </w:tcPr>
          <w:p w14:paraId="1B2502E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6</w:t>
            </w:r>
          </w:p>
        </w:tc>
        <w:tc>
          <w:tcPr>
            <w:tcW w:w="699" w:type="dxa"/>
          </w:tcPr>
          <w:p w14:paraId="75EDAE5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974</w:t>
            </w:r>
          </w:p>
        </w:tc>
        <w:tc>
          <w:tcPr>
            <w:tcW w:w="763" w:type="dxa"/>
          </w:tcPr>
          <w:p w14:paraId="3A46FA1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699" w:type="dxa"/>
          </w:tcPr>
          <w:p w14:paraId="4FF4B87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7A54A57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1C5C749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47</w:t>
            </w:r>
          </w:p>
        </w:tc>
        <w:tc>
          <w:tcPr>
            <w:tcW w:w="831" w:type="dxa"/>
          </w:tcPr>
          <w:p w14:paraId="21F26F4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44" w:type="dxa"/>
          </w:tcPr>
          <w:p w14:paraId="6CA47C4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1,025</w:t>
            </w:r>
          </w:p>
        </w:tc>
      </w:tr>
      <w:tr w:rsidR="00000000" w14:paraId="286E755A" w14:textId="77777777">
        <w:tblPrEx>
          <w:tblCellMar>
            <w:top w:w="0" w:type="dxa"/>
            <w:bottom w:w="0" w:type="dxa"/>
          </w:tblCellMar>
        </w:tblPrEx>
        <w:tc>
          <w:tcPr>
            <w:tcW w:w="3686" w:type="dxa"/>
          </w:tcPr>
          <w:p w14:paraId="467E99A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Less net book value of investments sold</w:t>
            </w:r>
          </w:p>
        </w:tc>
        <w:tc>
          <w:tcPr>
            <w:tcW w:w="706" w:type="dxa"/>
          </w:tcPr>
          <w:p w14:paraId="01D97F4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699" w:type="dxa"/>
          </w:tcPr>
          <w:p w14:paraId="0FF37D1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00" w:type="dxa"/>
          </w:tcPr>
          <w:p w14:paraId="0B128FB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w:t>
            </w:r>
          </w:p>
        </w:tc>
        <w:tc>
          <w:tcPr>
            <w:tcW w:w="699" w:type="dxa"/>
          </w:tcPr>
          <w:p w14:paraId="6220E88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22</w:t>
            </w:r>
          </w:p>
        </w:tc>
        <w:tc>
          <w:tcPr>
            <w:tcW w:w="763" w:type="dxa"/>
          </w:tcPr>
          <w:p w14:paraId="2384621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699" w:type="dxa"/>
          </w:tcPr>
          <w:p w14:paraId="28B42CA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2320E44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3FE2055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831" w:type="dxa"/>
          </w:tcPr>
          <w:p w14:paraId="5CF4492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44" w:type="dxa"/>
          </w:tcPr>
          <w:p w14:paraId="22A82A6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24</w:t>
            </w:r>
          </w:p>
        </w:tc>
      </w:tr>
      <w:tr w:rsidR="00000000" w14:paraId="397B839D" w14:textId="77777777">
        <w:tblPrEx>
          <w:tblCellMar>
            <w:top w:w="0" w:type="dxa"/>
            <w:bottom w:w="0" w:type="dxa"/>
          </w:tblCellMar>
        </w:tblPrEx>
        <w:tc>
          <w:tcPr>
            <w:tcW w:w="3686" w:type="dxa"/>
          </w:tcPr>
          <w:p w14:paraId="3098B45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Add sale of investment/dividend revenue</w:t>
            </w:r>
          </w:p>
        </w:tc>
        <w:tc>
          <w:tcPr>
            <w:tcW w:w="706" w:type="dxa"/>
          </w:tcPr>
          <w:p w14:paraId="6D4A713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w:t>
            </w:r>
          </w:p>
        </w:tc>
        <w:tc>
          <w:tcPr>
            <w:tcW w:w="699" w:type="dxa"/>
          </w:tcPr>
          <w:p w14:paraId="5BE683D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00" w:type="dxa"/>
          </w:tcPr>
          <w:p w14:paraId="355C3A0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19</w:t>
            </w:r>
          </w:p>
        </w:tc>
        <w:tc>
          <w:tcPr>
            <w:tcW w:w="699" w:type="dxa"/>
          </w:tcPr>
          <w:p w14:paraId="2E2BDCF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29</w:t>
            </w:r>
          </w:p>
        </w:tc>
        <w:tc>
          <w:tcPr>
            <w:tcW w:w="763" w:type="dxa"/>
          </w:tcPr>
          <w:p w14:paraId="63C9AEB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699" w:type="dxa"/>
          </w:tcPr>
          <w:p w14:paraId="4B3FEC3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6E56802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077F478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831" w:type="dxa"/>
          </w:tcPr>
          <w:p w14:paraId="38E7436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44" w:type="dxa"/>
          </w:tcPr>
          <w:p w14:paraId="1B12C0C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49</w:t>
            </w:r>
          </w:p>
        </w:tc>
      </w:tr>
      <w:tr w:rsidR="00000000" w14:paraId="500C740A" w14:textId="77777777">
        <w:tblPrEx>
          <w:tblCellMar>
            <w:top w:w="0" w:type="dxa"/>
            <w:bottom w:w="0" w:type="dxa"/>
          </w:tblCellMar>
        </w:tblPrEx>
        <w:tc>
          <w:tcPr>
            <w:tcW w:w="3686" w:type="dxa"/>
          </w:tcPr>
          <w:p w14:paraId="527503A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 xml:space="preserve">Earnings before interest and income </w:t>
            </w:r>
          </w:p>
        </w:tc>
        <w:tc>
          <w:tcPr>
            <w:tcW w:w="706" w:type="dxa"/>
          </w:tcPr>
          <w:p w14:paraId="6E1969B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5FFA7C9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00" w:type="dxa"/>
          </w:tcPr>
          <w:p w14:paraId="278A42F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7E37A13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3731CB7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0C57B5D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1BE83E5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37AB864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831" w:type="dxa"/>
          </w:tcPr>
          <w:p w14:paraId="4A4A943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44" w:type="dxa"/>
          </w:tcPr>
          <w:p w14:paraId="2A245CE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r>
      <w:tr w:rsidR="00000000" w14:paraId="4B9A7062" w14:textId="77777777">
        <w:tblPrEx>
          <w:tblCellMar>
            <w:top w:w="0" w:type="dxa"/>
            <w:bottom w:w="0" w:type="dxa"/>
          </w:tblCellMar>
        </w:tblPrEx>
        <w:tc>
          <w:tcPr>
            <w:tcW w:w="3686" w:type="dxa"/>
          </w:tcPr>
          <w:p w14:paraId="08CC7BF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 xml:space="preserve">tax expense (EBIT) – segment result </w:t>
            </w:r>
          </w:p>
        </w:tc>
        <w:tc>
          <w:tcPr>
            <w:tcW w:w="706" w:type="dxa"/>
          </w:tcPr>
          <w:p w14:paraId="27BCDF3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13CC201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00" w:type="dxa"/>
          </w:tcPr>
          <w:p w14:paraId="18F6F2E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54D19A1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0811BFE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2BFB95F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6DB54CD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5F52D19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831" w:type="dxa"/>
          </w:tcPr>
          <w:p w14:paraId="073E775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44" w:type="dxa"/>
          </w:tcPr>
          <w:p w14:paraId="0274883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r>
      <w:tr w:rsidR="00000000" w14:paraId="36157897" w14:textId="77777777">
        <w:tblPrEx>
          <w:tblCellMar>
            <w:top w:w="0" w:type="dxa"/>
            <w:bottom w:w="0" w:type="dxa"/>
          </w:tblCellMar>
        </w:tblPrEx>
        <w:tc>
          <w:tcPr>
            <w:tcW w:w="3686" w:type="dxa"/>
          </w:tcPr>
          <w:p w14:paraId="7ED6479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under USGAAP</w:t>
            </w:r>
          </w:p>
        </w:tc>
        <w:tc>
          <w:tcPr>
            <w:tcW w:w="706" w:type="dxa"/>
          </w:tcPr>
          <w:p w14:paraId="7D85D44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3,300</w:t>
            </w:r>
          </w:p>
        </w:tc>
        <w:tc>
          <w:tcPr>
            <w:tcW w:w="699" w:type="dxa"/>
          </w:tcPr>
          <w:p w14:paraId="122DB96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4,486</w:t>
            </w:r>
          </w:p>
        </w:tc>
        <w:tc>
          <w:tcPr>
            <w:tcW w:w="700" w:type="dxa"/>
          </w:tcPr>
          <w:p w14:paraId="7F2D956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2,985</w:t>
            </w:r>
          </w:p>
        </w:tc>
        <w:tc>
          <w:tcPr>
            <w:tcW w:w="699" w:type="dxa"/>
          </w:tcPr>
          <w:p w14:paraId="12C88D9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(954)</w:t>
            </w:r>
          </w:p>
        </w:tc>
        <w:tc>
          <w:tcPr>
            <w:tcW w:w="763" w:type="dxa"/>
          </w:tcPr>
          <w:p w14:paraId="32ECD4A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(1,399)</w:t>
            </w:r>
          </w:p>
        </w:tc>
        <w:tc>
          <w:tcPr>
            <w:tcW w:w="699" w:type="dxa"/>
          </w:tcPr>
          <w:p w14:paraId="42A74C6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2,547</w:t>
            </w:r>
          </w:p>
        </w:tc>
        <w:tc>
          <w:tcPr>
            <w:tcW w:w="763" w:type="dxa"/>
          </w:tcPr>
          <w:p w14:paraId="272C0D8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(1,367)</w:t>
            </w:r>
          </w:p>
        </w:tc>
        <w:tc>
          <w:tcPr>
            <w:tcW w:w="763" w:type="dxa"/>
          </w:tcPr>
          <w:p w14:paraId="600FA74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(3,631)</w:t>
            </w:r>
          </w:p>
        </w:tc>
        <w:tc>
          <w:tcPr>
            <w:tcW w:w="831" w:type="dxa"/>
          </w:tcPr>
          <w:p w14:paraId="5391CB6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(244)</w:t>
            </w:r>
          </w:p>
        </w:tc>
        <w:tc>
          <w:tcPr>
            <w:tcW w:w="744" w:type="dxa"/>
          </w:tcPr>
          <w:p w14:paraId="1B3407A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5,723</w:t>
            </w:r>
          </w:p>
        </w:tc>
      </w:tr>
      <w:tr w:rsidR="00000000" w14:paraId="150B72E2" w14:textId="77777777">
        <w:tblPrEx>
          <w:tblCellMar>
            <w:top w:w="0" w:type="dxa"/>
            <w:bottom w:w="0" w:type="dxa"/>
          </w:tblCellMar>
        </w:tblPrEx>
        <w:tc>
          <w:tcPr>
            <w:tcW w:w="3686" w:type="dxa"/>
          </w:tcPr>
          <w:p w14:paraId="70C00F2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 xml:space="preserve">Earnings has been calculated after </w:t>
            </w:r>
          </w:p>
        </w:tc>
        <w:tc>
          <w:tcPr>
            <w:tcW w:w="706" w:type="dxa"/>
          </w:tcPr>
          <w:p w14:paraId="1312EE6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585133D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00" w:type="dxa"/>
          </w:tcPr>
          <w:p w14:paraId="3E3ECF6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0AA80F9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6C6A036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3A110BB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3AFC279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768825E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831" w:type="dxa"/>
          </w:tcPr>
          <w:p w14:paraId="6022B20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44" w:type="dxa"/>
          </w:tcPr>
          <w:p w14:paraId="2E15CAA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r>
      <w:tr w:rsidR="00000000" w14:paraId="525A615D" w14:textId="77777777">
        <w:tblPrEx>
          <w:tblCellMar>
            <w:top w:w="0" w:type="dxa"/>
            <w:bottom w:w="0" w:type="dxa"/>
          </w:tblCellMar>
        </w:tblPrEx>
        <w:tc>
          <w:tcPr>
            <w:tcW w:w="3686" w:type="dxa"/>
          </w:tcPr>
          <w:p w14:paraId="73430D4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charging/(crediting) the following:</w:t>
            </w:r>
          </w:p>
        </w:tc>
        <w:tc>
          <w:tcPr>
            <w:tcW w:w="706" w:type="dxa"/>
          </w:tcPr>
          <w:p w14:paraId="6E608FE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097DF66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00" w:type="dxa"/>
          </w:tcPr>
          <w:p w14:paraId="4063752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42927D4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08DC453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0558FD1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41F2439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0617780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831" w:type="dxa"/>
          </w:tcPr>
          <w:p w14:paraId="4D63A62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44" w:type="dxa"/>
          </w:tcPr>
          <w:p w14:paraId="02E97C8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r>
      <w:tr w:rsidR="00000000" w14:paraId="2034C0E4" w14:textId="77777777">
        <w:tblPrEx>
          <w:tblCellMar>
            <w:top w:w="0" w:type="dxa"/>
            <w:bottom w:w="0" w:type="dxa"/>
          </w:tblCellMar>
        </w:tblPrEx>
        <w:tc>
          <w:tcPr>
            <w:tcW w:w="3686" w:type="dxa"/>
          </w:tcPr>
          <w:p w14:paraId="70561A5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Depreciation and amortisation</w:t>
            </w:r>
          </w:p>
        </w:tc>
        <w:tc>
          <w:tcPr>
            <w:tcW w:w="706" w:type="dxa"/>
          </w:tcPr>
          <w:p w14:paraId="323D0EC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699" w:type="dxa"/>
          </w:tcPr>
          <w:p w14:paraId="6B6D220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00" w:type="dxa"/>
          </w:tcPr>
          <w:p w14:paraId="54BFBE7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19</w:t>
            </w:r>
          </w:p>
        </w:tc>
        <w:tc>
          <w:tcPr>
            <w:tcW w:w="699" w:type="dxa"/>
          </w:tcPr>
          <w:p w14:paraId="5AFB87C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388</w:t>
            </w:r>
          </w:p>
        </w:tc>
        <w:tc>
          <w:tcPr>
            <w:tcW w:w="763" w:type="dxa"/>
          </w:tcPr>
          <w:p w14:paraId="7E94598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699" w:type="dxa"/>
          </w:tcPr>
          <w:p w14:paraId="1C3C268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4A9FCF3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6FDCF1E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3,043</w:t>
            </w:r>
          </w:p>
        </w:tc>
        <w:tc>
          <w:tcPr>
            <w:tcW w:w="831" w:type="dxa"/>
          </w:tcPr>
          <w:p w14:paraId="0A38257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(3)</w:t>
            </w:r>
          </w:p>
        </w:tc>
        <w:tc>
          <w:tcPr>
            <w:tcW w:w="744" w:type="dxa"/>
          </w:tcPr>
          <w:p w14:paraId="2702599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3,447</w:t>
            </w:r>
          </w:p>
        </w:tc>
      </w:tr>
      <w:tr w:rsidR="00000000" w14:paraId="5D79A079" w14:textId="77777777">
        <w:tblPrEx>
          <w:tblCellMar>
            <w:top w:w="0" w:type="dxa"/>
            <w:bottom w:w="0" w:type="dxa"/>
          </w:tblCellMar>
        </w:tblPrEx>
        <w:tc>
          <w:tcPr>
            <w:tcW w:w="3686" w:type="dxa"/>
          </w:tcPr>
          <w:p w14:paraId="22D8B10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 xml:space="preserve">Non cash expenses excluding depreciation </w:t>
            </w:r>
          </w:p>
        </w:tc>
        <w:tc>
          <w:tcPr>
            <w:tcW w:w="706" w:type="dxa"/>
          </w:tcPr>
          <w:p w14:paraId="6E0C87A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71BDD6C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00" w:type="dxa"/>
          </w:tcPr>
          <w:p w14:paraId="1AE595E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74B4209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3D526B9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1DF63EB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0AD101E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0F427AF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831" w:type="dxa"/>
          </w:tcPr>
          <w:p w14:paraId="0475431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44" w:type="dxa"/>
          </w:tcPr>
          <w:p w14:paraId="219B4A2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r>
      <w:tr w:rsidR="00000000" w14:paraId="11FE3431" w14:textId="77777777">
        <w:tblPrEx>
          <w:tblCellMar>
            <w:top w:w="0" w:type="dxa"/>
            <w:bottom w:w="0" w:type="dxa"/>
          </w:tblCellMar>
        </w:tblPrEx>
        <w:tc>
          <w:tcPr>
            <w:tcW w:w="3686" w:type="dxa"/>
          </w:tcPr>
          <w:p w14:paraId="1E0E330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and amortisation</w:t>
            </w:r>
          </w:p>
        </w:tc>
        <w:tc>
          <w:tcPr>
            <w:tcW w:w="706" w:type="dxa"/>
          </w:tcPr>
          <w:p w14:paraId="21C84AB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207</w:t>
            </w:r>
          </w:p>
        </w:tc>
        <w:tc>
          <w:tcPr>
            <w:tcW w:w="699" w:type="dxa"/>
          </w:tcPr>
          <w:p w14:paraId="1BE6362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00" w:type="dxa"/>
          </w:tcPr>
          <w:p w14:paraId="69B8457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11</w:t>
            </w:r>
          </w:p>
        </w:tc>
        <w:tc>
          <w:tcPr>
            <w:tcW w:w="699" w:type="dxa"/>
          </w:tcPr>
          <w:p w14:paraId="5D4CE0A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52</w:t>
            </w:r>
          </w:p>
        </w:tc>
        <w:tc>
          <w:tcPr>
            <w:tcW w:w="763" w:type="dxa"/>
          </w:tcPr>
          <w:p w14:paraId="695285D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699" w:type="dxa"/>
          </w:tcPr>
          <w:p w14:paraId="1DE62F0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22A7CF4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w:t>
            </w:r>
          </w:p>
        </w:tc>
        <w:tc>
          <w:tcPr>
            <w:tcW w:w="763" w:type="dxa"/>
          </w:tcPr>
          <w:p w14:paraId="1AC8A50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637</w:t>
            </w:r>
          </w:p>
        </w:tc>
        <w:tc>
          <w:tcPr>
            <w:tcW w:w="831" w:type="dxa"/>
          </w:tcPr>
          <w:p w14:paraId="1E70A2A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44" w:type="dxa"/>
          </w:tcPr>
          <w:p w14:paraId="621D1D6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911</w:t>
            </w:r>
          </w:p>
        </w:tc>
      </w:tr>
      <w:tr w:rsidR="00000000" w14:paraId="09CEDEB5" w14:textId="77777777">
        <w:tblPrEx>
          <w:tblCellMar>
            <w:top w:w="0" w:type="dxa"/>
            <w:bottom w:w="0" w:type="dxa"/>
          </w:tblCellMar>
        </w:tblPrEx>
        <w:tc>
          <w:tcPr>
            <w:tcW w:w="3686" w:type="dxa"/>
          </w:tcPr>
          <w:p w14:paraId="6024F69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 xml:space="preserve">Non current assets acquired (excluding </w:t>
            </w:r>
          </w:p>
        </w:tc>
        <w:tc>
          <w:tcPr>
            <w:tcW w:w="706" w:type="dxa"/>
          </w:tcPr>
          <w:p w14:paraId="0515FBC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37695FE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00" w:type="dxa"/>
          </w:tcPr>
          <w:p w14:paraId="609113D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38B3AAD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5FAD3A9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13ACA55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614EE9B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2B68204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831" w:type="dxa"/>
          </w:tcPr>
          <w:p w14:paraId="54AA98E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44" w:type="dxa"/>
          </w:tcPr>
          <w:p w14:paraId="2FB9E69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r>
      <w:tr w:rsidR="00000000" w14:paraId="46595F58" w14:textId="77777777">
        <w:tblPrEx>
          <w:tblCellMar>
            <w:top w:w="0" w:type="dxa"/>
            <w:bottom w:w="0" w:type="dxa"/>
          </w:tblCellMar>
        </w:tblPrEx>
        <w:tc>
          <w:tcPr>
            <w:tcW w:w="3686" w:type="dxa"/>
          </w:tcPr>
          <w:p w14:paraId="604288A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 xml:space="preserve">those acquired on gaining control of </w:t>
            </w:r>
          </w:p>
        </w:tc>
        <w:tc>
          <w:tcPr>
            <w:tcW w:w="706" w:type="dxa"/>
          </w:tcPr>
          <w:p w14:paraId="7381C37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543480A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00" w:type="dxa"/>
          </w:tcPr>
          <w:p w14:paraId="7D393B9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17B032C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5D97C56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227C7EC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1D18258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4265983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831" w:type="dxa"/>
          </w:tcPr>
          <w:p w14:paraId="4E8C875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44" w:type="dxa"/>
          </w:tcPr>
          <w:p w14:paraId="002FD70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r>
      <w:tr w:rsidR="00000000" w14:paraId="69D03293" w14:textId="77777777">
        <w:tblPrEx>
          <w:tblCellMar>
            <w:top w:w="0" w:type="dxa"/>
            <w:bottom w:w="0" w:type="dxa"/>
          </w:tblCellMar>
        </w:tblPrEx>
        <w:tc>
          <w:tcPr>
            <w:tcW w:w="3686" w:type="dxa"/>
          </w:tcPr>
          <w:p w14:paraId="6DAB7C1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an investment)</w:t>
            </w:r>
          </w:p>
        </w:tc>
        <w:tc>
          <w:tcPr>
            <w:tcW w:w="706" w:type="dxa"/>
          </w:tcPr>
          <w:p w14:paraId="66C4BE1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8</w:t>
            </w:r>
          </w:p>
        </w:tc>
        <w:tc>
          <w:tcPr>
            <w:tcW w:w="699" w:type="dxa"/>
          </w:tcPr>
          <w:p w14:paraId="24BD980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w:t>
            </w:r>
          </w:p>
        </w:tc>
        <w:tc>
          <w:tcPr>
            <w:tcW w:w="700" w:type="dxa"/>
          </w:tcPr>
          <w:p w14:paraId="187E214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w:t>
            </w:r>
          </w:p>
        </w:tc>
        <w:tc>
          <w:tcPr>
            <w:tcW w:w="699" w:type="dxa"/>
          </w:tcPr>
          <w:p w14:paraId="39D0823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187</w:t>
            </w:r>
          </w:p>
        </w:tc>
        <w:tc>
          <w:tcPr>
            <w:tcW w:w="763" w:type="dxa"/>
          </w:tcPr>
          <w:p w14:paraId="0F20E38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2,169</w:t>
            </w:r>
          </w:p>
        </w:tc>
        <w:tc>
          <w:tcPr>
            <w:tcW w:w="699" w:type="dxa"/>
          </w:tcPr>
          <w:p w14:paraId="7BC69B6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46</w:t>
            </w:r>
          </w:p>
        </w:tc>
        <w:tc>
          <w:tcPr>
            <w:tcW w:w="763" w:type="dxa"/>
          </w:tcPr>
          <w:p w14:paraId="0D455A1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787</w:t>
            </w:r>
          </w:p>
        </w:tc>
        <w:tc>
          <w:tcPr>
            <w:tcW w:w="763" w:type="dxa"/>
          </w:tcPr>
          <w:p w14:paraId="389E3F3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296</w:t>
            </w:r>
          </w:p>
        </w:tc>
        <w:tc>
          <w:tcPr>
            <w:tcW w:w="831" w:type="dxa"/>
          </w:tcPr>
          <w:p w14:paraId="29ECA59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(164)</w:t>
            </w:r>
          </w:p>
        </w:tc>
        <w:tc>
          <w:tcPr>
            <w:tcW w:w="744" w:type="dxa"/>
          </w:tcPr>
          <w:p w14:paraId="7699153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3,332</w:t>
            </w:r>
          </w:p>
        </w:tc>
      </w:tr>
      <w:tr w:rsidR="00000000" w14:paraId="1284A076" w14:textId="77777777">
        <w:tblPrEx>
          <w:tblCellMar>
            <w:top w:w="0" w:type="dxa"/>
            <w:bottom w:w="0" w:type="dxa"/>
          </w:tblCellMar>
        </w:tblPrEx>
        <w:tc>
          <w:tcPr>
            <w:tcW w:w="3686" w:type="dxa"/>
          </w:tcPr>
          <w:p w14:paraId="73312FC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As at 30 June 2003</w:t>
            </w:r>
          </w:p>
        </w:tc>
        <w:tc>
          <w:tcPr>
            <w:tcW w:w="706" w:type="dxa"/>
          </w:tcPr>
          <w:p w14:paraId="4103DC1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4C1F015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00" w:type="dxa"/>
          </w:tcPr>
          <w:p w14:paraId="5C83868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3CCBCE2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71B1102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30C57B6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231C63D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132F93F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831" w:type="dxa"/>
          </w:tcPr>
          <w:p w14:paraId="234B2DB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44" w:type="dxa"/>
          </w:tcPr>
          <w:p w14:paraId="1624881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r>
      <w:tr w:rsidR="00000000" w14:paraId="7FED4DDB" w14:textId="77777777">
        <w:tblPrEx>
          <w:tblCellMar>
            <w:top w:w="0" w:type="dxa"/>
            <w:bottom w:w="0" w:type="dxa"/>
          </w:tblCellMar>
        </w:tblPrEx>
        <w:tc>
          <w:tcPr>
            <w:tcW w:w="3686" w:type="dxa"/>
          </w:tcPr>
          <w:p w14:paraId="050C8FC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Segment assets (e)</w:t>
            </w:r>
          </w:p>
        </w:tc>
        <w:tc>
          <w:tcPr>
            <w:tcW w:w="706" w:type="dxa"/>
          </w:tcPr>
          <w:p w14:paraId="4DF3C47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1,442</w:t>
            </w:r>
          </w:p>
        </w:tc>
        <w:tc>
          <w:tcPr>
            <w:tcW w:w="699" w:type="dxa"/>
          </w:tcPr>
          <w:p w14:paraId="1BC5E66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677</w:t>
            </w:r>
          </w:p>
        </w:tc>
        <w:tc>
          <w:tcPr>
            <w:tcW w:w="700" w:type="dxa"/>
          </w:tcPr>
          <w:p w14:paraId="12249B9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891</w:t>
            </w:r>
          </w:p>
        </w:tc>
        <w:tc>
          <w:tcPr>
            <w:tcW w:w="699" w:type="dxa"/>
          </w:tcPr>
          <w:p w14:paraId="2172B79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4,256</w:t>
            </w:r>
          </w:p>
        </w:tc>
        <w:tc>
          <w:tcPr>
            <w:tcW w:w="763" w:type="dxa"/>
          </w:tcPr>
          <w:p w14:paraId="48FA08B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1,333</w:t>
            </w:r>
          </w:p>
        </w:tc>
        <w:tc>
          <w:tcPr>
            <w:tcW w:w="699" w:type="dxa"/>
          </w:tcPr>
          <w:p w14:paraId="3B2D9E7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397</w:t>
            </w:r>
          </w:p>
        </w:tc>
        <w:tc>
          <w:tcPr>
            <w:tcW w:w="763" w:type="dxa"/>
          </w:tcPr>
          <w:p w14:paraId="6025EFD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628</w:t>
            </w:r>
          </w:p>
        </w:tc>
        <w:tc>
          <w:tcPr>
            <w:tcW w:w="763" w:type="dxa"/>
          </w:tcPr>
          <w:p w14:paraId="2A6FAB9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27,331</w:t>
            </w:r>
          </w:p>
        </w:tc>
        <w:tc>
          <w:tcPr>
            <w:tcW w:w="831" w:type="dxa"/>
          </w:tcPr>
          <w:p w14:paraId="191632B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(1,356)</w:t>
            </w:r>
          </w:p>
        </w:tc>
        <w:tc>
          <w:tcPr>
            <w:tcW w:w="744" w:type="dxa"/>
          </w:tcPr>
          <w:p w14:paraId="03A5850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35,599</w:t>
            </w:r>
          </w:p>
        </w:tc>
      </w:tr>
      <w:tr w:rsidR="00000000" w14:paraId="1015991F" w14:textId="77777777">
        <w:tblPrEx>
          <w:tblCellMar>
            <w:top w:w="0" w:type="dxa"/>
            <w:bottom w:w="0" w:type="dxa"/>
          </w:tblCellMar>
        </w:tblPrEx>
        <w:tc>
          <w:tcPr>
            <w:tcW w:w="3686" w:type="dxa"/>
          </w:tcPr>
          <w:p w14:paraId="4DD0D57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 xml:space="preserve">Segment assets include: </w:t>
            </w:r>
          </w:p>
        </w:tc>
        <w:tc>
          <w:tcPr>
            <w:tcW w:w="706" w:type="dxa"/>
          </w:tcPr>
          <w:p w14:paraId="5F9A7A2B"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444D9D1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00" w:type="dxa"/>
          </w:tcPr>
          <w:p w14:paraId="70902A2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65AF3B1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0E79EDE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699" w:type="dxa"/>
          </w:tcPr>
          <w:p w14:paraId="76A8213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2B0E14B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63" w:type="dxa"/>
          </w:tcPr>
          <w:p w14:paraId="563D881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831" w:type="dxa"/>
          </w:tcPr>
          <w:p w14:paraId="119A0158"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c>
          <w:tcPr>
            <w:tcW w:w="744" w:type="dxa"/>
          </w:tcPr>
          <w:p w14:paraId="5C32488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p>
        </w:tc>
      </w:tr>
      <w:tr w:rsidR="00000000" w14:paraId="0829CB7D" w14:textId="77777777">
        <w:tblPrEx>
          <w:tblCellMar>
            <w:top w:w="0" w:type="dxa"/>
            <w:bottom w:w="0" w:type="dxa"/>
          </w:tblCellMar>
        </w:tblPrEx>
        <w:tc>
          <w:tcPr>
            <w:tcW w:w="3686" w:type="dxa"/>
          </w:tcPr>
          <w:p w14:paraId="279FFC9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Investment in joint venture entities</w:t>
            </w:r>
          </w:p>
        </w:tc>
        <w:tc>
          <w:tcPr>
            <w:tcW w:w="706" w:type="dxa"/>
          </w:tcPr>
          <w:p w14:paraId="3FA963B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11</w:t>
            </w:r>
          </w:p>
        </w:tc>
        <w:tc>
          <w:tcPr>
            <w:tcW w:w="699" w:type="dxa"/>
          </w:tcPr>
          <w:p w14:paraId="6063A59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00" w:type="dxa"/>
          </w:tcPr>
          <w:p w14:paraId="69D5907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699" w:type="dxa"/>
          </w:tcPr>
          <w:p w14:paraId="4113040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74</w:t>
            </w:r>
          </w:p>
        </w:tc>
        <w:tc>
          <w:tcPr>
            <w:tcW w:w="763" w:type="dxa"/>
          </w:tcPr>
          <w:p w14:paraId="118F987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699" w:type="dxa"/>
          </w:tcPr>
          <w:p w14:paraId="4CD86E49"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260BBFB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2BC57C4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44</w:t>
            </w:r>
          </w:p>
        </w:tc>
        <w:tc>
          <w:tcPr>
            <w:tcW w:w="831" w:type="dxa"/>
          </w:tcPr>
          <w:p w14:paraId="523CC81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44" w:type="dxa"/>
          </w:tcPr>
          <w:p w14:paraId="00D50B9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129</w:t>
            </w:r>
          </w:p>
        </w:tc>
      </w:tr>
      <w:tr w:rsidR="00000000" w14:paraId="4DA203F8" w14:textId="77777777">
        <w:tblPrEx>
          <w:tblCellMar>
            <w:top w:w="0" w:type="dxa"/>
            <w:bottom w:w="0" w:type="dxa"/>
          </w:tblCellMar>
        </w:tblPrEx>
        <w:tc>
          <w:tcPr>
            <w:tcW w:w="3686" w:type="dxa"/>
          </w:tcPr>
          <w:p w14:paraId="4670400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Investment in associated entities</w:t>
            </w:r>
          </w:p>
        </w:tc>
        <w:tc>
          <w:tcPr>
            <w:tcW w:w="706" w:type="dxa"/>
          </w:tcPr>
          <w:p w14:paraId="5B54DB5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699" w:type="dxa"/>
          </w:tcPr>
          <w:p w14:paraId="616F80C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00" w:type="dxa"/>
          </w:tcPr>
          <w:p w14:paraId="0DAB586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w:t>
            </w:r>
          </w:p>
        </w:tc>
        <w:tc>
          <w:tcPr>
            <w:tcW w:w="699" w:type="dxa"/>
          </w:tcPr>
          <w:p w14:paraId="016A938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25</w:t>
            </w:r>
          </w:p>
        </w:tc>
        <w:tc>
          <w:tcPr>
            <w:tcW w:w="763" w:type="dxa"/>
          </w:tcPr>
          <w:p w14:paraId="70A95E8D"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699" w:type="dxa"/>
          </w:tcPr>
          <w:p w14:paraId="2C9D4B4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295C973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6021DEF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831" w:type="dxa"/>
          </w:tcPr>
          <w:p w14:paraId="0E73763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44" w:type="dxa"/>
          </w:tcPr>
          <w:p w14:paraId="7E8BA0B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30</w:t>
            </w:r>
          </w:p>
        </w:tc>
      </w:tr>
      <w:tr w:rsidR="00000000" w14:paraId="574F9470" w14:textId="77777777">
        <w:tblPrEx>
          <w:tblCellMar>
            <w:top w:w="0" w:type="dxa"/>
            <w:bottom w:w="0" w:type="dxa"/>
          </w:tblCellMar>
        </w:tblPrEx>
        <w:tc>
          <w:tcPr>
            <w:tcW w:w="3686" w:type="dxa"/>
          </w:tcPr>
          <w:p w14:paraId="5B7F196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 xml:space="preserve">Goodwill (net) </w:t>
            </w:r>
          </w:p>
        </w:tc>
        <w:tc>
          <w:tcPr>
            <w:tcW w:w="706" w:type="dxa"/>
          </w:tcPr>
          <w:p w14:paraId="35FF971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699" w:type="dxa"/>
          </w:tcPr>
          <w:p w14:paraId="2953DFB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00" w:type="dxa"/>
          </w:tcPr>
          <w:p w14:paraId="11BA363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43</w:t>
            </w:r>
          </w:p>
        </w:tc>
        <w:tc>
          <w:tcPr>
            <w:tcW w:w="699" w:type="dxa"/>
          </w:tcPr>
          <w:p w14:paraId="2FBEA17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1,930</w:t>
            </w:r>
          </w:p>
        </w:tc>
        <w:tc>
          <w:tcPr>
            <w:tcW w:w="763" w:type="dxa"/>
          </w:tcPr>
          <w:p w14:paraId="3F442E23"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699" w:type="dxa"/>
          </w:tcPr>
          <w:p w14:paraId="35AAD67F"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75F3A18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w:t>
            </w:r>
          </w:p>
        </w:tc>
        <w:tc>
          <w:tcPr>
            <w:tcW w:w="763" w:type="dxa"/>
          </w:tcPr>
          <w:p w14:paraId="1E8968C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46</w:t>
            </w:r>
          </w:p>
        </w:tc>
        <w:tc>
          <w:tcPr>
            <w:tcW w:w="831" w:type="dxa"/>
          </w:tcPr>
          <w:p w14:paraId="188569F2"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w:t>
            </w:r>
          </w:p>
        </w:tc>
        <w:tc>
          <w:tcPr>
            <w:tcW w:w="744" w:type="dxa"/>
          </w:tcPr>
          <w:p w14:paraId="513E1F9C"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2,018</w:t>
            </w:r>
          </w:p>
        </w:tc>
      </w:tr>
      <w:tr w:rsidR="00000000" w14:paraId="367F0EC5" w14:textId="77777777">
        <w:tblPrEx>
          <w:tblCellMar>
            <w:top w:w="0" w:type="dxa"/>
            <w:bottom w:w="0" w:type="dxa"/>
          </w:tblCellMar>
        </w:tblPrEx>
        <w:tc>
          <w:tcPr>
            <w:tcW w:w="3686" w:type="dxa"/>
          </w:tcPr>
          <w:p w14:paraId="22FE74B1"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pPr>
            <w:r>
              <w:t>Segment liabilities</w:t>
            </w:r>
          </w:p>
        </w:tc>
        <w:tc>
          <w:tcPr>
            <w:tcW w:w="706" w:type="dxa"/>
          </w:tcPr>
          <w:p w14:paraId="16CF6246"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986</w:t>
            </w:r>
          </w:p>
        </w:tc>
        <w:tc>
          <w:tcPr>
            <w:tcW w:w="699" w:type="dxa"/>
          </w:tcPr>
          <w:p w14:paraId="2CF9E535"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224</w:t>
            </w:r>
          </w:p>
        </w:tc>
        <w:tc>
          <w:tcPr>
            <w:tcW w:w="700" w:type="dxa"/>
          </w:tcPr>
          <w:p w14:paraId="09DAEA9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444</w:t>
            </w:r>
          </w:p>
        </w:tc>
        <w:tc>
          <w:tcPr>
            <w:tcW w:w="699" w:type="dxa"/>
          </w:tcPr>
          <w:p w14:paraId="2E6554A7"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817</w:t>
            </w:r>
          </w:p>
        </w:tc>
        <w:tc>
          <w:tcPr>
            <w:tcW w:w="763" w:type="dxa"/>
          </w:tcPr>
          <w:p w14:paraId="006D694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980</w:t>
            </w:r>
          </w:p>
        </w:tc>
        <w:tc>
          <w:tcPr>
            <w:tcW w:w="699" w:type="dxa"/>
          </w:tcPr>
          <w:p w14:paraId="006D98A0"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242</w:t>
            </w:r>
          </w:p>
        </w:tc>
        <w:tc>
          <w:tcPr>
            <w:tcW w:w="763" w:type="dxa"/>
          </w:tcPr>
          <w:p w14:paraId="0784E9F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547</w:t>
            </w:r>
          </w:p>
        </w:tc>
        <w:tc>
          <w:tcPr>
            <w:tcW w:w="763" w:type="dxa"/>
          </w:tcPr>
          <w:p w14:paraId="110FDA9E"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18,360</w:t>
            </w:r>
          </w:p>
        </w:tc>
        <w:tc>
          <w:tcPr>
            <w:tcW w:w="831" w:type="dxa"/>
          </w:tcPr>
          <w:p w14:paraId="2842A79A"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(2,423)</w:t>
            </w:r>
          </w:p>
        </w:tc>
        <w:tc>
          <w:tcPr>
            <w:tcW w:w="744" w:type="dxa"/>
          </w:tcPr>
          <w:p w14:paraId="20249544" w14:textId="77777777" w:rsidR="00000000" w:rsidRDefault="00000000">
            <w:pPr>
              <w:pStyle w:val="Note2"/>
              <w:tabs>
                <w:tab w:val="clear" w:pos="3976"/>
                <w:tab w:val="clear" w:pos="4686"/>
                <w:tab w:val="clear" w:pos="5396"/>
                <w:tab w:val="clear" w:pos="6106"/>
                <w:tab w:val="clear" w:pos="6816"/>
                <w:tab w:val="clear" w:pos="7526"/>
                <w:tab w:val="clear" w:pos="8236"/>
                <w:tab w:val="clear" w:pos="8946"/>
                <w:tab w:val="clear" w:pos="9656"/>
                <w:tab w:val="clear" w:pos="10366"/>
              </w:tabs>
              <w:jc w:val="right"/>
            </w:pPr>
            <w:r>
              <w:t>20,177</w:t>
            </w:r>
          </w:p>
        </w:tc>
      </w:tr>
    </w:tbl>
    <w:p w14:paraId="436676D4" w14:textId="77777777" w:rsidR="00000000" w:rsidRDefault="00000000">
      <w:pPr>
        <w:pStyle w:val="Notes"/>
      </w:pPr>
      <w:r>
        <w:t>a)</w:t>
      </w:r>
      <w:r>
        <w:tab/>
        <w:t>Segment revenues, segment expenses, segment assets and segment liabilities do not reflect actual operating results achieved for TC&amp;M, TB&amp;G and TCW.</w:t>
      </w:r>
    </w:p>
    <w:p w14:paraId="4CE985FF" w14:textId="77777777" w:rsidR="00000000" w:rsidRDefault="00000000">
      <w:pPr>
        <w:pStyle w:val="Notes"/>
      </w:pPr>
      <w:r>
        <w:tab/>
        <w:t>For all three of these segments, our sales revenue associated with the activation of mobile handsets and the majority of costs of goods and services associated with our mobile revenues are allocated totally to the TC&amp;M segment. As a result, the TC&amp;M segment also holds Segment assets and segment liabilities related to these revenues and expenses. In addition, our revenue received in advance in relation to installation and connection fees is also allocated totally to TC&amp;M. These allocations reflect management’s accountability framework and internal reporting system and accordingly no reasonable basis for allocation to the three segments exist.</w:t>
      </w:r>
    </w:p>
    <w:p w14:paraId="35C65F74" w14:textId="77777777" w:rsidR="00000000" w:rsidRDefault="00000000">
      <w:pPr>
        <w:pStyle w:val="Notes"/>
      </w:pPr>
      <w:r>
        <w:tab/>
        <w:t>Ongoing revenue derived from our mobile handsets once activated is recorded in TC&amp;M, TB&amp;G and TCW depending on the type and location of customer serviced.</w:t>
      </w:r>
    </w:p>
    <w:p w14:paraId="1648BA7D" w14:textId="77777777" w:rsidR="00000000" w:rsidRDefault="00000000">
      <w:pPr>
        <w:pStyle w:val="Notes"/>
      </w:pPr>
      <w:r>
        <w:t>b)</w:t>
      </w:r>
      <w:r>
        <w:tab/>
        <w:t>Included in the share of equity accounted net losses/(profits) is the write down of our investment in REACH, amounting to $965 million. Refer note 3 of the financial report in the “Annual Report 2004”.</w:t>
      </w:r>
    </w:p>
    <w:p w14:paraId="7F26FC9D" w14:textId="77777777" w:rsidR="00000000" w:rsidRDefault="00000000">
      <w:pPr>
        <w:pStyle w:val="Notes"/>
      </w:pPr>
      <w:r>
        <w:t>c)</w:t>
      </w:r>
      <w:r>
        <w:tab/>
        <w:t>Included in other revenue from external customers is the sale of seven office properties for $570 million. Refer note 3 of the financial report in the “Annual Report 2004”.</w:t>
      </w:r>
    </w:p>
    <w:p w14:paraId="15B5FD83" w14:textId="77777777" w:rsidR="00000000" w:rsidRDefault="00000000">
      <w:pPr>
        <w:pStyle w:val="Notes"/>
      </w:pPr>
      <w:r>
        <w:t>d)</w:t>
      </w:r>
      <w:r>
        <w:tab/>
        <w:t>Sales revenue for the other segment relates primarily to revenue earned by our subsidiary Sensis Pty Ltd. The Asset Accounting Group is the main contributor to the segment result for this segment, which is primarily depreciation and amortisation charges.</w:t>
      </w:r>
    </w:p>
    <w:p w14:paraId="01CB426A" w14:textId="77777777" w:rsidR="00000000" w:rsidRDefault="00000000">
      <w:pPr>
        <w:pStyle w:val="Notes"/>
      </w:pPr>
      <w:r>
        <w:t>e)</w:t>
      </w:r>
      <w:r>
        <w:tab/>
        <w:t>Segment assets for the other segment includes Telstra Entity fixed assets (including network assets) managed through the centralised Asset Accounting Group.</w:t>
      </w:r>
    </w:p>
    <w:p w14:paraId="6DBF9C58" w14:textId="77777777" w:rsidR="00000000" w:rsidRDefault="00000000">
      <w:pPr>
        <w:pStyle w:val="Heading"/>
      </w:pPr>
      <w:r>
        <w:br w:type="page"/>
        <w:t>3. Dividends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gridCol w:w="660"/>
        <w:gridCol w:w="1135"/>
        <w:gridCol w:w="817"/>
      </w:tblGrid>
      <w:tr w:rsidR="00000000" w14:paraId="43BE155A" w14:textId="77777777">
        <w:tblPrEx>
          <w:tblCellMar>
            <w:top w:w="0" w:type="dxa"/>
            <w:bottom w:w="0" w:type="dxa"/>
          </w:tblCellMar>
        </w:tblPrEx>
        <w:tc>
          <w:tcPr>
            <w:tcW w:w="8593" w:type="dxa"/>
            <w:gridSpan w:val="2"/>
          </w:tcPr>
          <w:p w14:paraId="6ADDD2E1" w14:textId="77777777" w:rsidR="00000000" w:rsidRDefault="00000000">
            <w:pPr>
              <w:pStyle w:val="financials"/>
              <w:tabs>
                <w:tab w:val="clear" w:pos="7952"/>
                <w:tab w:val="clear" w:pos="9088"/>
                <w:tab w:val="clear" w:pos="10224"/>
              </w:tabs>
            </w:pPr>
          </w:p>
        </w:tc>
        <w:tc>
          <w:tcPr>
            <w:tcW w:w="1901" w:type="dxa"/>
            <w:gridSpan w:val="2"/>
          </w:tcPr>
          <w:p w14:paraId="5AEFFCB2" w14:textId="77777777" w:rsidR="00000000" w:rsidRDefault="00000000">
            <w:pPr>
              <w:pStyle w:val="financials"/>
              <w:tabs>
                <w:tab w:val="clear" w:pos="7952"/>
                <w:tab w:val="clear" w:pos="9088"/>
                <w:tab w:val="clear" w:pos="10224"/>
              </w:tabs>
              <w:jc w:val="center"/>
            </w:pPr>
            <w:r>
              <w:t>Telstra Group</w:t>
            </w:r>
          </w:p>
        </w:tc>
      </w:tr>
      <w:tr w:rsidR="00000000" w14:paraId="70FF47E6" w14:textId="77777777">
        <w:tblPrEx>
          <w:tblCellMar>
            <w:top w:w="0" w:type="dxa"/>
            <w:bottom w:w="0" w:type="dxa"/>
          </w:tblCellMar>
        </w:tblPrEx>
        <w:tc>
          <w:tcPr>
            <w:tcW w:w="8593" w:type="dxa"/>
            <w:gridSpan w:val="2"/>
          </w:tcPr>
          <w:p w14:paraId="6E45EB9E" w14:textId="77777777" w:rsidR="00000000" w:rsidRDefault="00000000">
            <w:pPr>
              <w:pStyle w:val="financials"/>
              <w:tabs>
                <w:tab w:val="clear" w:pos="7952"/>
                <w:tab w:val="clear" w:pos="9088"/>
                <w:tab w:val="clear" w:pos="10224"/>
              </w:tabs>
            </w:pPr>
          </w:p>
        </w:tc>
        <w:tc>
          <w:tcPr>
            <w:tcW w:w="1901" w:type="dxa"/>
            <w:gridSpan w:val="2"/>
          </w:tcPr>
          <w:p w14:paraId="0B6D0902" w14:textId="77777777" w:rsidR="00000000" w:rsidRDefault="00000000">
            <w:pPr>
              <w:pStyle w:val="financials"/>
              <w:tabs>
                <w:tab w:val="clear" w:pos="7952"/>
                <w:tab w:val="clear" w:pos="9088"/>
                <w:tab w:val="clear" w:pos="10224"/>
              </w:tabs>
              <w:jc w:val="center"/>
            </w:pPr>
            <w:r>
              <w:t>Year ended 30 June</w:t>
            </w:r>
          </w:p>
        </w:tc>
      </w:tr>
      <w:tr w:rsidR="00000000" w14:paraId="62D33F2E" w14:textId="77777777">
        <w:tblPrEx>
          <w:tblCellMar>
            <w:top w:w="0" w:type="dxa"/>
            <w:bottom w:w="0" w:type="dxa"/>
          </w:tblCellMar>
        </w:tblPrEx>
        <w:tc>
          <w:tcPr>
            <w:tcW w:w="7933" w:type="dxa"/>
          </w:tcPr>
          <w:p w14:paraId="0C7628E9" w14:textId="77777777" w:rsidR="00000000" w:rsidRDefault="00000000">
            <w:pPr>
              <w:pStyle w:val="financials"/>
              <w:tabs>
                <w:tab w:val="clear" w:pos="7952"/>
                <w:tab w:val="clear" w:pos="9088"/>
                <w:tab w:val="clear" w:pos="10224"/>
              </w:tabs>
            </w:pPr>
          </w:p>
        </w:tc>
        <w:tc>
          <w:tcPr>
            <w:tcW w:w="660" w:type="dxa"/>
          </w:tcPr>
          <w:p w14:paraId="2C0C2AEB" w14:textId="77777777" w:rsidR="00000000" w:rsidRDefault="00000000">
            <w:pPr>
              <w:pStyle w:val="financials"/>
              <w:tabs>
                <w:tab w:val="clear" w:pos="7952"/>
                <w:tab w:val="clear" w:pos="9088"/>
                <w:tab w:val="clear" w:pos="10224"/>
              </w:tabs>
            </w:pPr>
          </w:p>
        </w:tc>
        <w:tc>
          <w:tcPr>
            <w:tcW w:w="1135" w:type="dxa"/>
          </w:tcPr>
          <w:p w14:paraId="69D73CA8" w14:textId="77777777" w:rsidR="00000000" w:rsidRDefault="00000000">
            <w:pPr>
              <w:pStyle w:val="financials"/>
              <w:tabs>
                <w:tab w:val="clear" w:pos="7952"/>
                <w:tab w:val="clear" w:pos="9088"/>
                <w:tab w:val="clear" w:pos="10224"/>
              </w:tabs>
              <w:jc w:val="center"/>
            </w:pPr>
            <w:r>
              <w:t>2004</w:t>
            </w:r>
          </w:p>
        </w:tc>
        <w:tc>
          <w:tcPr>
            <w:tcW w:w="766" w:type="dxa"/>
          </w:tcPr>
          <w:p w14:paraId="013ED738" w14:textId="77777777" w:rsidR="00000000" w:rsidRDefault="00000000">
            <w:pPr>
              <w:pStyle w:val="financials"/>
              <w:tabs>
                <w:tab w:val="clear" w:pos="7952"/>
                <w:tab w:val="clear" w:pos="9088"/>
                <w:tab w:val="clear" w:pos="10224"/>
              </w:tabs>
              <w:jc w:val="center"/>
            </w:pPr>
            <w:r>
              <w:t>2003</w:t>
            </w:r>
          </w:p>
        </w:tc>
      </w:tr>
      <w:tr w:rsidR="00000000" w14:paraId="737B07BE" w14:textId="77777777">
        <w:tblPrEx>
          <w:tblCellMar>
            <w:top w:w="0" w:type="dxa"/>
            <w:bottom w:w="0" w:type="dxa"/>
          </w:tblCellMar>
        </w:tblPrEx>
        <w:tc>
          <w:tcPr>
            <w:tcW w:w="7933" w:type="dxa"/>
          </w:tcPr>
          <w:p w14:paraId="5D2BBE9F" w14:textId="77777777" w:rsidR="00000000" w:rsidRDefault="00000000">
            <w:pPr>
              <w:pStyle w:val="financials"/>
              <w:tabs>
                <w:tab w:val="clear" w:pos="7952"/>
                <w:tab w:val="clear" w:pos="9088"/>
                <w:tab w:val="clear" w:pos="10224"/>
              </w:tabs>
            </w:pPr>
          </w:p>
        </w:tc>
        <w:tc>
          <w:tcPr>
            <w:tcW w:w="660" w:type="dxa"/>
          </w:tcPr>
          <w:p w14:paraId="723CC92D" w14:textId="77777777" w:rsidR="00000000" w:rsidRDefault="00000000">
            <w:pPr>
              <w:pStyle w:val="financials"/>
              <w:tabs>
                <w:tab w:val="clear" w:pos="7952"/>
                <w:tab w:val="clear" w:pos="9088"/>
                <w:tab w:val="clear" w:pos="10224"/>
              </w:tabs>
            </w:pPr>
          </w:p>
        </w:tc>
        <w:tc>
          <w:tcPr>
            <w:tcW w:w="1135" w:type="dxa"/>
          </w:tcPr>
          <w:p w14:paraId="20FEC760" w14:textId="77777777" w:rsidR="00000000" w:rsidRDefault="00000000">
            <w:pPr>
              <w:pStyle w:val="financials"/>
              <w:tabs>
                <w:tab w:val="clear" w:pos="7952"/>
                <w:tab w:val="clear" w:pos="9088"/>
                <w:tab w:val="clear" w:pos="10224"/>
              </w:tabs>
              <w:jc w:val="center"/>
            </w:pPr>
            <w:r>
              <w:t>$m</w:t>
            </w:r>
          </w:p>
        </w:tc>
        <w:tc>
          <w:tcPr>
            <w:tcW w:w="766" w:type="dxa"/>
          </w:tcPr>
          <w:p w14:paraId="69336372" w14:textId="77777777" w:rsidR="00000000" w:rsidRDefault="00000000">
            <w:pPr>
              <w:pStyle w:val="financials"/>
              <w:tabs>
                <w:tab w:val="clear" w:pos="7952"/>
                <w:tab w:val="clear" w:pos="9088"/>
                <w:tab w:val="clear" w:pos="10224"/>
              </w:tabs>
              <w:jc w:val="center"/>
            </w:pPr>
            <w:r>
              <w:t>$m</w:t>
            </w:r>
          </w:p>
        </w:tc>
      </w:tr>
      <w:tr w:rsidR="00000000" w14:paraId="7643FE8F" w14:textId="77777777">
        <w:tblPrEx>
          <w:tblCellMar>
            <w:top w:w="0" w:type="dxa"/>
            <w:bottom w:w="0" w:type="dxa"/>
          </w:tblCellMar>
        </w:tblPrEx>
        <w:tc>
          <w:tcPr>
            <w:tcW w:w="7933" w:type="dxa"/>
          </w:tcPr>
          <w:p w14:paraId="51E5037A" w14:textId="77777777" w:rsidR="00000000" w:rsidRDefault="00000000">
            <w:pPr>
              <w:pStyle w:val="financials"/>
              <w:tabs>
                <w:tab w:val="clear" w:pos="7952"/>
                <w:tab w:val="clear" w:pos="9088"/>
                <w:tab w:val="clear" w:pos="10224"/>
              </w:tabs>
            </w:pPr>
            <w:r>
              <w:t>Ordinary shares</w:t>
            </w:r>
          </w:p>
        </w:tc>
        <w:tc>
          <w:tcPr>
            <w:tcW w:w="660" w:type="dxa"/>
          </w:tcPr>
          <w:p w14:paraId="59C3381C" w14:textId="77777777" w:rsidR="00000000" w:rsidRDefault="00000000">
            <w:pPr>
              <w:pStyle w:val="financials"/>
              <w:tabs>
                <w:tab w:val="clear" w:pos="7952"/>
                <w:tab w:val="clear" w:pos="9088"/>
                <w:tab w:val="clear" w:pos="10224"/>
              </w:tabs>
            </w:pPr>
          </w:p>
        </w:tc>
        <w:tc>
          <w:tcPr>
            <w:tcW w:w="1135" w:type="dxa"/>
          </w:tcPr>
          <w:p w14:paraId="314C6D61" w14:textId="77777777" w:rsidR="00000000" w:rsidRDefault="00000000">
            <w:pPr>
              <w:pStyle w:val="financials"/>
              <w:tabs>
                <w:tab w:val="clear" w:pos="7952"/>
                <w:tab w:val="clear" w:pos="9088"/>
                <w:tab w:val="clear" w:pos="10224"/>
              </w:tabs>
              <w:jc w:val="right"/>
            </w:pPr>
          </w:p>
        </w:tc>
        <w:tc>
          <w:tcPr>
            <w:tcW w:w="766" w:type="dxa"/>
          </w:tcPr>
          <w:p w14:paraId="5C0CE898" w14:textId="77777777" w:rsidR="00000000" w:rsidRDefault="00000000">
            <w:pPr>
              <w:pStyle w:val="financials"/>
              <w:tabs>
                <w:tab w:val="clear" w:pos="7952"/>
                <w:tab w:val="clear" w:pos="9088"/>
                <w:tab w:val="clear" w:pos="10224"/>
              </w:tabs>
              <w:jc w:val="right"/>
            </w:pPr>
          </w:p>
        </w:tc>
      </w:tr>
      <w:tr w:rsidR="00000000" w14:paraId="1E850E3F" w14:textId="77777777">
        <w:tblPrEx>
          <w:tblCellMar>
            <w:top w:w="0" w:type="dxa"/>
            <w:bottom w:w="0" w:type="dxa"/>
          </w:tblCellMar>
        </w:tblPrEx>
        <w:tc>
          <w:tcPr>
            <w:tcW w:w="7933" w:type="dxa"/>
          </w:tcPr>
          <w:p w14:paraId="2989B102" w14:textId="77777777" w:rsidR="00000000" w:rsidRDefault="00000000">
            <w:pPr>
              <w:pStyle w:val="financials"/>
              <w:tabs>
                <w:tab w:val="clear" w:pos="7952"/>
                <w:tab w:val="clear" w:pos="9088"/>
                <w:tab w:val="clear" w:pos="10224"/>
              </w:tabs>
            </w:pPr>
            <w:r>
              <w:t>Previous year final dividend paid (i)</w:t>
            </w:r>
          </w:p>
        </w:tc>
        <w:tc>
          <w:tcPr>
            <w:tcW w:w="660" w:type="dxa"/>
          </w:tcPr>
          <w:p w14:paraId="22585359" w14:textId="77777777" w:rsidR="00000000" w:rsidRDefault="00000000">
            <w:pPr>
              <w:pStyle w:val="financials"/>
              <w:tabs>
                <w:tab w:val="clear" w:pos="7952"/>
                <w:tab w:val="clear" w:pos="9088"/>
                <w:tab w:val="clear" w:pos="10224"/>
              </w:tabs>
            </w:pPr>
          </w:p>
        </w:tc>
        <w:tc>
          <w:tcPr>
            <w:tcW w:w="1135" w:type="dxa"/>
          </w:tcPr>
          <w:p w14:paraId="31824AF5" w14:textId="77777777" w:rsidR="00000000" w:rsidRDefault="00000000">
            <w:pPr>
              <w:pStyle w:val="financials"/>
              <w:tabs>
                <w:tab w:val="clear" w:pos="7952"/>
                <w:tab w:val="clear" w:pos="9088"/>
                <w:tab w:val="clear" w:pos="10224"/>
              </w:tabs>
              <w:jc w:val="right"/>
            </w:pPr>
            <w:r>
              <w:t>1,544</w:t>
            </w:r>
          </w:p>
        </w:tc>
        <w:tc>
          <w:tcPr>
            <w:tcW w:w="766" w:type="dxa"/>
          </w:tcPr>
          <w:p w14:paraId="6E8279BC" w14:textId="77777777" w:rsidR="00000000" w:rsidRDefault="00000000">
            <w:pPr>
              <w:pStyle w:val="financials"/>
              <w:tabs>
                <w:tab w:val="clear" w:pos="7952"/>
                <w:tab w:val="clear" w:pos="9088"/>
                <w:tab w:val="clear" w:pos="10224"/>
              </w:tabs>
              <w:jc w:val="right"/>
            </w:pPr>
            <w:r>
              <w:t>–</w:t>
            </w:r>
          </w:p>
        </w:tc>
      </w:tr>
      <w:tr w:rsidR="00000000" w14:paraId="635B5011" w14:textId="77777777">
        <w:tblPrEx>
          <w:tblCellMar>
            <w:top w:w="0" w:type="dxa"/>
            <w:bottom w:w="0" w:type="dxa"/>
          </w:tblCellMar>
        </w:tblPrEx>
        <w:tc>
          <w:tcPr>
            <w:tcW w:w="7933" w:type="dxa"/>
          </w:tcPr>
          <w:p w14:paraId="71803E8E" w14:textId="77777777" w:rsidR="00000000" w:rsidRDefault="00000000">
            <w:pPr>
              <w:pStyle w:val="financials"/>
              <w:tabs>
                <w:tab w:val="clear" w:pos="7952"/>
                <w:tab w:val="clear" w:pos="9088"/>
                <w:tab w:val="clear" w:pos="10224"/>
              </w:tabs>
            </w:pPr>
            <w:r>
              <w:t>Interim dividend paid (ii)</w:t>
            </w:r>
          </w:p>
        </w:tc>
        <w:tc>
          <w:tcPr>
            <w:tcW w:w="660" w:type="dxa"/>
          </w:tcPr>
          <w:p w14:paraId="5FECCC37" w14:textId="77777777" w:rsidR="00000000" w:rsidRDefault="00000000">
            <w:pPr>
              <w:pStyle w:val="financials"/>
              <w:tabs>
                <w:tab w:val="clear" w:pos="7952"/>
                <w:tab w:val="clear" w:pos="9088"/>
                <w:tab w:val="clear" w:pos="10224"/>
              </w:tabs>
            </w:pPr>
          </w:p>
        </w:tc>
        <w:tc>
          <w:tcPr>
            <w:tcW w:w="1135" w:type="dxa"/>
          </w:tcPr>
          <w:p w14:paraId="1A6332EC" w14:textId="77777777" w:rsidR="00000000" w:rsidRDefault="00000000">
            <w:pPr>
              <w:pStyle w:val="financials"/>
              <w:tabs>
                <w:tab w:val="clear" w:pos="7952"/>
                <w:tab w:val="clear" w:pos="9088"/>
                <w:tab w:val="clear" w:pos="10224"/>
              </w:tabs>
              <w:jc w:val="right"/>
            </w:pPr>
            <w:r>
              <w:t>1,642</w:t>
            </w:r>
          </w:p>
        </w:tc>
        <w:tc>
          <w:tcPr>
            <w:tcW w:w="766" w:type="dxa"/>
          </w:tcPr>
          <w:p w14:paraId="6AA55283" w14:textId="77777777" w:rsidR="00000000" w:rsidRDefault="00000000">
            <w:pPr>
              <w:pStyle w:val="financials"/>
              <w:tabs>
                <w:tab w:val="clear" w:pos="7952"/>
                <w:tab w:val="clear" w:pos="9088"/>
                <w:tab w:val="clear" w:pos="10224"/>
              </w:tabs>
              <w:jc w:val="right"/>
            </w:pPr>
            <w:r>
              <w:t>1,544</w:t>
            </w:r>
          </w:p>
        </w:tc>
      </w:tr>
      <w:tr w:rsidR="00000000" w14:paraId="2755208F" w14:textId="77777777">
        <w:tblPrEx>
          <w:tblCellMar>
            <w:top w:w="0" w:type="dxa"/>
            <w:bottom w:w="0" w:type="dxa"/>
          </w:tblCellMar>
        </w:tblPrEx>
        <w:tc>
          <w:tcPr>
            <w:tcW w:w="7933" w:type="dxa"/>
          </w:tcPr>
          <w:p w14:paraId="411B8C45" w14:textId="77777777" w:rsidR="00000000" w:rsidRDefault="00000000">
            <w:pPr>
              <w:pStyle w:val="financials"/>
              <w:tabs>
                <w:tab w:val="clear" w:pos="7952"/>
                <w:tab w:val="clear" w:pos="9088"/>
                <w:tab w:val="clear" w:pos="10224"/>
              </w:tabs>
            </w:pPr>
            <w:r>
              <w:t>Interim special dividend paid (ii)</w:t>
            </w:r>
          </w:p>
        </w:tc>
        <w:tc>
          <w:tcPr>
            <w:tcW w:w="660" w:type="dxa"/>
          </w:tcPr>
          <w:p w14:paraId="58E102B7" w14:textId="77777777" w:rsidR="00000000" w:rsidRDefault="00000000">
            <w:pPr>
              <w:pStyle w:val="financials"/>
              <w:tabs>
                <w:tab w:val="clear" w:pos="7952"/>
                <w:tab w:val="clear" w:pos="9088"/>
                <w:tab w:val="clear" w:pos="10224"/>
              </w:tabs>
            </w:pPr>
          </w:p>
        </w:tc>
        <w:tc>
          <w:tcPr>
            <w:tcW w:w="1135" w:type="dxa"/>
          </w:tcPr>
          <w:p w14:paraId="4B32038B" w14:textId="77777777" w:rsidR="00000000" w:rsidRDefault="00000000">
            <w:pPr>
              <w:pStyle w:val="financials"/>
              <w:tabs>
                <w:tab w:val="clear" w:pos="7952"/>
                <w:tab w:val="clear" w:pos="9088"/>
                <w:tab w:val="clear" w:pos="10224"/>
              </w:tabs>
              <w:jc w:val="right"/>
            </w:pPr>
            <w:r>
              <w:t>–</w:t>
            </w:r>
          </w:p>
        </w:tc>
        <w:tc>
          <w:tcPr>
            <w:tcW w:w="766" w:type="dxa"/>
          </w:tcPr>
          <w:p w14:paraId="58BEB5E6" w14:textId="77777777" w:rsidR="00000000" w:rsidRDefault="00000000">
            <w:pPr>
              <w:pStyle w:val="financials"/>
              <w:tabs>
                <w:tab w:val="clear" w:pos="7952"/>
                <w:tab w:val="clear" w:pos="9088"/>
                <w:tab w:val="clear" w:pos="10224"/>
              </w:tabs>
              <w:jc w:val="right"/>
            </w:pPr>
            <w:r>
              <w:t>386</w:t>
            </w:r>
          </w:p>
        </w:tc>
      </w:tr>
      <w:tr w:rsidR="00000000" w14:paraId="59C58DD3" w14:textId="77777777">
        <w:tblPrEx>
          <w:tblCellMar>
            <w:top w:w="0" w:type="dxa"/>
            <w:bottom w:w="0" w:type="dxa"/>
          </w:tblCellMar>
        </w:tblPrEx>
        <w:tc>
          <w:tcPr>
            <w:tcW w:w="7933" w:type="dxa"/>
          </w:tcPr>
          <w:p w14:paraId="07CEC5ED" w14:textId="77777777" w:rsidR="00000000" w:rsidRDefault="00000000">
            <w:pPr>
              <w:pStyle w:val="financials"/>
              <w:tabs>
                <w:tab w:val="clear" w:pos="7952"/>
                <w:tab w:val="clear" w:pos="9088"/>
                <w:tab w:val="clear" w:pos="10224"/>
              </w:tabs>
            </w:pPr>
            <w:r>
              <w:t>Total dividends paid</w:t>
            </w:r>
          </w:p>
        </w:tc>
        <w:tc>
          <w:tcPr>
            <w:tcW w:w="660" w:type="dxa"/>
          </w:tcPr>
          <w:p w14:paraId="228BBC83" w14:textId="77777777" w:rsidR="00000000" w:rsidRDefault="00000000">
            <w:pPr>
              <w:pStyle w:val="financials"/>
              <w:tabs>
                <w:tab w:val="clear" w:pos="7952"/>
                <w:tab w:val="clear" w:pos="9088"/>
                <w:tab w:val="clear" w:pos="10224"/>
              </w:tabs>
            </w:pPr>
          </w:p>
        </w:tc>
        <w:tc>
          <w:tcPr>
            <w:tcW w:w="1135" w:type="dxa"/>
          </w:tcPr>
          <w:p w14:paraId="65CBB5E5" w14:textId="77777777" w:rsidR="00000000" w:rsidRDefault="00000000">
            <w:pPr>
              <w:pStyle w:val="financials"/>
              <w:tabs>
                <w:tab w:val="clear" w:pos="7952"/>
                <w:tab w:val="clear" w:pos="9088"/>
                <w:tab w:val="clear" w:pos="10224"/>
              </w:tabs>
              <w:jc w:val="right"/>
            </w:pPr>
            <w:r>
              <w:t>3,186</w:t>
            </w:r>
          </w:p>
        </w:tc>
        <w:tc>
          <w:tcPr>
            <w:tcW w:w="766" w:type="dxa"/>
          </w:tcPr>
          <w:p w14:paraId="530DF6E5" w14:textId="77777777" w:rsidR="00000000" w:rsidRDefault="00000000">
            <w:pPr>
              <w:pStyle w:val="financials"/>
              <w:tabs>
                <w:tab w:val="clear" w:pos="7952"/>
                <w:tab w:val="clear" w:pos="9088"/>
                <w:tab w:val="clear" w:pos="10224"/>
              </w:tabs>
              <w:jc w:val="right"/>
            </w:pPr>
            <w:r>
              <w:t>1,930</w:t>
            </w:r>
          </w:p>
        </w:tc>
      </w:tr>
      <w:tr w:rsidR="00000000" w14:paraId="4EDE6B6C" w14:textId="77777777">
        <w:tblPrEx>
          <w:tblCellMar>
            <w:top w:w="0" w:type="dxa"/>
            <w:bottom w:w="0" w:type="dxa"/>
          </w:tblCellMar>
        </w:tblPrEx>
        <w:tc>
          <w:tcPr>
            <w:tcW w:w="7933" w:type="dxa"/>
          </w:tcPr>
          <w:p w14:paraId="0ADEC14E" w14:textId="77777777" w:rsidR="00000000" w:rsidRDefault="00000000">
            <w:pPr>
              <w:pStyle w:val="financials"/>
              <w:tabs>
                <w:tab w:val="clear" w:pos="7952"/>
                <w:tab w:val="clear" w:pos="9088"/>
                <w:tab w:val="clear" w:pos="10224"/>
              </w:tabs>
            </w:pPr>
            <w:r>
              <w:t>Dividends per share (cents)</w:t>
            </w:r>
          </w:p>
        </w:tc>
        <w:tc>
          <w:tcPr>
            <w:tcW w:w="660" w:type="dxa"/>
          </w:tcPr>
          <w:p w14:paraId="1EAA8529" w14:textId="77777777" w:rsidR="00000000" w:rsidRDefault="00000000">
            <w:pPr>
              <w:pStyle w:val="financials"/>
              <w:tabs>
                <w:tab w:val="clear" w:pos="7952"/>
                <w:tab w:val="clear" w:pos="9088"/>
                <w:tab w:val="clear" w:pos="10224"/>
              </w:tabs>
            </w:pPr>
          </w:p>
        </w:tc>
        <w:tc>
          <w:tcPr>
            <w:tcW w:w="1135" w:type="dxa"/>
          </w:tcPr>
          <w:p w14:paraId="0EC335BD" w14:textId="77777777" w:rsidR="00000000" w:rsidRDefault="00000000">
            <w:pPr>
              <w:pStyle w:val="financials"/>
              <w:tabs>
                <w:tab w:val="clear" w:pos="7952"/>
                <w:tab w:val="clear" w:pos="9088"/>
                <w:tab w:val="clear" w:pos="10224"/>
              </w:tabs>
              <w:jc w:val="right"/>
            </w:pPr>
            <w:r>
              <w:t>¢</w:t>
            </w:r>
          </w:p>
        </w:tc>
        <w:tc>
          <w:tcPr>
            <w:tcW w:w="766" w:type="dxa"/>
          </w:tcPr>
          <w:p w14:paraId="71F13DD8" w14:textId="77777777" w:rsidR="00000000" w:rsidRDefault="00000000">
            <w:pPr>
              <w:pStyle w:val="financials"/>
              <w:tabs>
                <w:tab w:val="clear" w:pos="7952"/>
                <w:tab w:val="clear" w:pos="9088"/>
                <w:tab w:val="clear" w:pos="10224"/>
              </w:tabs>
              <w:jc w:val="right"/>
            </w:pPr>
            <w:r>
              <w:t>¢</w:t>
            </w:r>
          </w:p>
        </w:tc>
      </w:tr>
      <w:tr w:rsidR="00000000" w14:paraId="1E930640" w14:textId="77777777">
        <w:tblPrEx>
          <w:tblCellMar>
            <w:top w:w="0" w:type="dxa"/>
            <w:bottom w:w="0" w:type="dxa"/>
          </w:tblCellMar>
        </w:tblPrEx>
        <w:tc>
          <w:tcPr>
            <w:tcW w:w="7933" w:type="dxa"/>
          </w:tcPr>
          <w:p w14:paraId="45CBF410" w14:textId="77777777" w:rsidR="00000000" w:rsidRDefault="00000000">
            <w:pPr>
              <w:pStyle w:val="financials"/>
              <w:tabs>
                <w:tab w:val="clear" w:pos="7952"/>
                <w:tab w:val="clear" w:pos="9088"/>
                <w:tab w:val="clear" w:pos="10224"/>
              </w:tabs>
            </w:pPr>
            <w:r>
              <w:t>Previous year final dividend paid (i)</w:t>
            </w:r>
          </w:p>
        </w:tc>
        <w:tc>
          <w:tcPr>
            <w:tcW w:w="660" w:type="dxa"/>
          </w:tcPr>
          <w:p w14:paraId="3C5EDDE2" w14:textId="77777777" w:rsidR="00000000" w:rsidRDefault="00000000">
            <w:pPr>
              <w:pStyle w:val="financials"/>
              <w:tabs>
                <w:tab w:val="clear" w:pos="7952"/>
                <w:tab w:val="clear" w:pos="9088"/>
                <w:tab w:val="clear" w:pos="10224"/>
              </w:tabs>
            </w:pPr>
          </w:p>
        </w:tc>
        <w:tc>
          <w:tcPr>
            <w:tcW w:w="1135" w:type="dxa"/>
          </w:tcPr>
          <w:p w14:paraId="1E72F94D" w14:textId="77777777" w:rsidR="00000000" w:rsidRDefault="00000000">
            <w:pPr>
              <w:pStyle w:val="financials"/>
              <w:tabs>
                <w:tab w:val="clear" w:pos="7952"/>
                <w:tab w:val="clear" w:pos="9088"/>
                <w:tab w:val="clear" w:pos="10224"/>
              </w:tabs>
              <w:jc w:val="right"/>
            </w:pPr>
            <w:r>
              <w:t>12.0</w:t>
            </w:r>
          </w:p>
        </w:tc>
        <w:tc>
          <w:tcPr>
            <w:tcW w:w="766" w:type="dxa"/>
          </w:tcPr>
          <w:p w14:paraId="3BD2BC6A" w14:textId="77777777" w:rsidR="00000000" w:rsidRDefault="00000000">
            <w:pPr>
              <w:pStyle w:val="financials"/>
              <w:tabs>
                <w:tab w:val="clear" w:pos="7952"/>
                <w:tab w:val="clear" w:pos="9088"/>
                <w:tab w:val="clear" w:pos="10224"/>
              </w:tabs>
              <w:jc w:val="right"/>
            </w:pPr>
            <w:r>
              <w:t>–</w:t>
            </w:r>
          </w:p>
        </w:tc>
      </w:tr>
      <w:tr w:rsidR="00000000" w14:paraId="7FEABA17" w14:textId="77777777">
        <w:tblPrEx>
          <w:tblCellMar>
            <w:top w:w="0" w:type="dxa"/>
            <w:bottom w:w="0" w:type="dxa"/>
          </w:tblCellMar>
        </w:tblPrEx>
        <w:tc>
          <w:tcPr>
            <w:tcW w:w="7933" w:type="dxa"/>
          </w:tcPr>
          <w:p w14:paraId="096393A1" w14:textId="77777777" w:rsidR="00000000" w:rsidRDefault="00000000">
            <w:pPr>
              <w:pStyle w:val="financials"/>
              <w:tabs>
                <w:tab w:val="clear" w:pos="7952"/>
                <w:tab w:val="clear" w:pos="9088"/>
                <w:tab w:val="clear" w:pos="10224"/>
              </w:tabs>
            </w:pPr>
            <w:r>
              <w:t>Interim dividend paid</w:t>
            </w:r>
          </w:p>
        </w:tc>
        <w:tc>
          <w:tcPr>
            <w:tcW w:w="660" w:type="dxa"/>
          </w:tcPr>
          <w:p w14:paraId="4C233AD0" w14:textId="77777777" w:rsidR="00000000" w:rsidRDefault="00000000">
            <w:pPr>
              <w:pStyle w:val="financials"/>
              <w:tabs>
                <w:tab w:val="clear" w:pos="7952"/>
                <w:tab w:val="clear" w:pos="9088"/>
                <w:tab w:val="clear" w:pos="10224"/>
              </w:tabs>
            </w:pPr>
          </w:p>
        </w:tc>
        <w:tc>
          <w:tcPr>
            <w:tcW w:w="1135" w:type="dxa"/>
          </w:tcPr>
          <w:p w14:paraId="7E9427A8" w14:textId="77777777" w:rsidR="00000000" w:rsidRDefault="00000000">
            <w:pPr>
              <w:pStyle w:val="financials"/>
              <w:tabs>
                <w:tab w:val="clear" w:pos="7952"/>
                <w:tab w:val="clear" w:pos="9088"/>
                <w:tab w:val="clear" w:pos="10224"/>
              </w:tabs>
              <w:jc w:val="right"/>
            </w:pPr>
            <w:r>
              <w:t>13.0</w:t>
            </w:r>
          </w:p>
        </w:tc>
        <w:tc>
          <w:tcPr>
            <w:tcW w:w="766" w:type="dxa"/>
          </w:tcPr>
          <w:p w14:paraId="14C26007" w14:textId="77777777" w:rsidR="00000000" w:rsidRDefault="00000000">
            <w:pPr>
              <w:pStyle w:val="financials"/>
              <w:tabs>
                <w:tab w:val="clear" w:pos="7952"/>
                <w:tab w:val="clear" w:pos="9088"/>
                <w:tab w:val="clear" w:pos="10224"/>
              </w:tabs>
              <w:jc w:val="right"/>
            </w:pPr>
            <w:r>
              <w:t>12.0</w:t>
            </w:r>
          </w:p>
        </w:tc>
      </w:tr>
      <w:tr w:rsidR="00000000" w14:paraId="7F5DC35E" w14:textId="77777777">
        <w:tblPrEx>
          <w:tblCellMar>
            <w:top w:w="0" w:type="dxa"/>
            <w:bottom w:w="0" w:type="dxa"/>
          </w:tblCellMar>
        </w:tblPrEx>
        <w:tc>
          <w:tcPr>
            <w:tcW w:w="7933" w:type="dxa"/>
          </w:tcPr>
          <w:p w14:paraId="6AF2047B" w14:textId="77777777" w:rsidR="00000000" w:rsidRDefault="00000000">
            <w:pPr>
              <w:pStyle w:val="financials"/>
              <w:tabs>
                <w:tab w:val="clear" w:pos="7952"/>
                <w:tab w:val="clear" w:pos="9088"/>
                <w:tab w:val="clear" w:pos="10224"/>
              </w:tabs>
            </w:pPr>
            <w:r>
              <w:t>Interim special dividend paid</w:t>
            </w:r>
          </w:p>
        </w:tc>
        <w:tc>
          <w:tcPr>
            <w:tcW w:w="660" w:type="dxa"/>
          </w:tcPr>
          <w:p w14:paraId="61A2D3E6" w14:textId="77777777" w:rsidR="00000000" w:rsidRDefault="00000000">
            <w:pPr>
              <w:pStyle w:val="financials"/>
              <w:tabs>
                <w:tab w:val="clear" w:pos="7952"/>
                <w:tab w:val="clear" w:pos="9088"/>
                <w:tab w:val="clear" w:pos="10224"/>
              </w:tabs>
            </w:pPr>
          </w:p>
        </w:tc>
        <w:tc>
          <w:tcPr>
            <w:tcW w:w="1135" w:type="dxa"/>
          </w:tcPr>
          <w:p w14:paraId="3EA80A14" w14:textId="77777777" w:rsidR="00000000" w:rsidRDefault="00000000">
            <w:pPr>
              <w:pStyle w:val="financials"/>
              <w:tabs>
                <w:tab w:val="clear" w:pos="7952"/>
                <w:tab w:val="clear" w:pos="9088"/>
                <w:tab w:val="clear" w:pos="10224"/>
              </w:tabs>
              <w:jc w:val="right"/>
            </w:pPr>
            <w:r>
              <w:t>–</w:t>
            </w:r>
          </w:p>
        </w:tc>
        <w:tc>
          <w:tcPr>
            <w:tcW w:w="766" w:type="dxa"/>
          </w:tcPr>
          <w:p w14:paraId="4F976DD7" w14:textId="77777777" w:rsidR="00000000" w:rsidRDefault="00000000">
            <w:pPr>
              <w:pStyle w:val="financials"/>
              <w:tabs>
                <w:tab w:val="clear" w:pos="7952"/>
                <w:tab w:val="clear" w:pos="9088"/>
                <w:tab w:val="clear" w:pos="10224"/>
              </w:tabs>
              <w:jc w:val="right"/>
            </w:pPr>
            <w:r>
              <w:t>3.0</w:t>
            </w:r>
          </w:p>
        </w:tc>
      </w:tr>
      <w:tr w:rsidR="00000000" w14:paraId="6552229E" w14:textId="77777777">
        <w:tblPrEx>
          <w:tblCellMar>
            <w:top w:w="0" w:type="dxa"/>
            <w:bottom w:w="0" w:type="dxa"/>
          </w:tblCellMar>
        </w:tblPrEx>
        <w:tc>
          <w:tcPr>
            <w:tcW w:w="7933" w:type="dxa"/>
          </w:tcPr>
          <w:p w14:paraId="4B1CED6D" w14:textId="77777777" w:rsidR="00000000" w:rsidRDefault="00000000">
            <w:pPr>
              <w:pStyle w:val="financials"/>
              <w:tabs>
                <w:tab w:val="clear" w:pos="7952"/>
                <w:tab w:val="clear" w:pos="9088"/>
                <w:tab w:val="clear" w:pos="10224"/>
              </w:tabs>
            </w:pPr>
            <w:r>
              <w:t>Total dividends paid</w:t>
            </w:r>
          </w:p>
        </w:tc>
        <w:tc>
          <w:tcPr>
            <w:tcW w:w="660" w:type="dxa"/>
          </w:tcPr>
          <w:p w14:paraId="2FCD473D" w14:textId="77777777" w:rsidR="00000000" w:rsidRDefault="00000000">
            <w:pPr>
              <w:pStyle w:val="financials"/>
              <w:tabs>
                <w:tab w:val="clear" w:pos="7952"/>
                <w:tab w:val="clear" w:pos="9088"/>
                <w:tab w:val="clear" w:pos="10224"/>
              </w:tabs>
            </w:pPr>
          </w:p>
        </w:tc>
        <w:tc>
          <w:tcPr>
            <w:tcW w:w="1135" w:type="dxa"/>
          </w:tcPr>
          <w:p w14:paraId="7132C46D" w14:textId="77777777" w:rsidR="00000000" w:rsidRDefault="00000000">
            <w:pPr>
              <w:pStyle w:val="financials"/>
              <w:tabs>
                <w:tab w:val="clear" w:pos="7952"/>
                <w:tab w:val="clear" w:pos="9088"/>
                <w:tab w:val="clear" w:pos="10224"/>
              </w:tabs>
              <w:jc w:val="right"/>
            </w:pPr>
            <w:r>
              <w:t>25.0</w:t>
            </w:r>
          </w:p>
        </w:tc>
        <w:tc>
          <w:tcPr>
            <w:tcW w:w="766" w:type="dxa"/>
          </w:tcPr>
          <w:p w14:paraId="43A67E90" w14:textId="77777777" w:rsidR="00000000" w:rsidRDefault="00000000">
            <w:pPr>
              <w:pStyle w:val="financials"/>
              <w:tabs>
                <w:tab w:val="clear" w:pos="7952"/>
                <w:tab w:val="clear" w:pos="9088"/>
                <w:tab w:val="clear" w:pos="10224"/>
              </w:tabs>
              <w:jc w:val="right"/>
            </w:pPr>
            <w:r>
              <w:t>15.0</w:t>
            </w:r>
          </w:p>
        </w:tc>
      </w:tr>
    </w:tbl>
    <w:p w14:paraId="1B06EC1B" w14:textId="77777777" w:rsidR="00000000" w:rsidRDefault="00000000">
      <w:pPr>
        <w:pStyle w:val="financials"/>
      </w:pPr>
      <w:r>
        <w:t>The interim dividend for fiscal 2004 was paid on 30 April 2004 (2003: 30 April 2003).</w:t>
      </w:r>
    </w:p>
    <w:p w14:paraId="739C8014" w14:textId="77777777" w:rsidR="00000000" w:rsidRDefault="00000000">
      <w:pPr>
        <w:pStyle w:val="financials"/>
      </w:pPr>
      <w:r>
        <w:t>(i)</w:t>
      </w:r>
      <w:r>
        <w:tab/>
        <w:t xml:space="preserve">Due to the application of accounting standard AASB 1044: “Provisions, Contingent Liabilities and Contingent Assets” for the year ended </w:t>
      </w:r>
    </w:p>
    <w:p w14:paraId="55EA68EA" w14:textId="77777777" w:rsidR="00000000" w:rsidRDefault="00000000">
      <w:pPr>
        <w:pStyle w:val="financials"/>
      </w:pPr>
      <w:r>
        <w:t xml:space="preserve">30 June 2003 and subsequent reporting periods, a provision for dividend can no longer be raised at balance date when the dividend is declared after that date. As a result, during fiscal 2003 we changed our accounting policy to reflect this position and fiscal 2002 was the last year that a dividend was provided for at balance date. The final dividend as at 30 June 2002 (amounting to $1,415 million or 11 cents per share) was paid out of the provision raised on that date. There has been no change in the timing of the dividends declared by the directors and as a result we will continue to make a public announcement of the proposed dividend after balance date. </w:t>
      </w:r>
    </w:p>
    <w:p w14:paraId="1CC7B758" w14:textId="77777777" w:rsidR="00000000" w:rsidRDefault="00000000">
      <w:pPr>
        <w:pStyle w:val="financials"/>
      </w:pPr>
      <w:r>
        <w:t>(ii)</w:t>
      </w:r>
      <w:r>
        <w:tab/>
        <w:t>Our dividends paid during fiscal 2004 and fiscal 2003 are fully franked, in aggregate and per share, to the same amount as in the relevant tables above. Our dividends provided for or paid during fiscal 2004 and fiscal 2003 are franked at a tax rate of 30%.</w:t>
      </w:r>
    </w:p>
    <w:p w14:paraId="34D178BF" w14:textId="77777777" w:rsidR="00000000" w:rsidRDefault="00000000">
      <w:pPr>
        <w:pStyle w:val="financials"/>
      </w:pPr>
      <w:r>
        <w:tab/>
        <w:t>As the final ordinary dividend for fiscal 2004 was not declared, determined or publicly recommended as at 30 June 2004, no provision has been raised in the statement of financial position. The final ordinary dividend is reported as an event after balance date and the provision for final ordinary dividend is raised at the declaration date.</w:t>
      </w:r>
    </w:p>
    <w:p w14:paraId="6311FFB1" w14:textId="77777777" w:rsidR="00000000" w:rsidRDefault="00000000">
      <w:pPr>
        <w:pStyle w:val="financials"/>
      </w:pPr>
    </w:p>
    <w:p w14:paraId="448B0E01" w14:textId="77777777" w:rsidR="00000000" w:rsidRDefault="00000000">
      <w:pPr>
        <w:pStyle w:val="financials"/>
      </w:pPr>
      <w:r>
        <w:t>We have paid dividends as listed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gridCol w:w="519"/>
        <w:gridCol w:w="991"/>
        <w:gridCol w:w="817"/>
      </w:tblGrid>
      <w:tr w:rsidR="00000000" w14:paraId="6C3DD8B4" w14:textId="77777777">
        <w:tblPrEx>
          <w:tblCellMar>
            <w:top w:w="0" w:type="dxa"/>
            <w:bottom w:w="0" w:type="dxa"/>
          </w:tblCellMar>
        </w:tblPrEx>
        <w:tc>
          <w:tcPr>
            <w:tcW w:w="8452" w:type="dxa"/>
            <w:gridSpan w:val="2"/>
          </w:tcPr>
          <w:p w14:paraId="25A51B00" w14:textId="77777777" w:rsidR="00000000" w:rsidRDefault="00000000">
            <w:pPr>
              <w:pStyle w:val="financials"/>
              <w:tabs>
                <w:tab w:val="clear" w:pos="7952"/>
                <w:tab w:val="clear" w:pos="9088"/>
                <w:tab w:val="clear" w:pos="10224"/>
              </w:tabs>
            </w:pPr>
          </w:p>
        </w:tc>
        <w:tc>
          <w:tcPr>
            <w:tcW w:w="1751" w:type="dxa"/>
            <w:gridSpan w:val="2"/>
          </w:tcPr>
          <w:p w14:paraId="4A099249" w14:textId="77777777" w:rsidR="00000000" w:rsidRDefault="00000000">
            <w:pPr>
              <w:pStyle w:val="financials"/>
              <w:tabs>
                <w:tab w:val="clear" w:pos="7952"/>
                <w:tab w:val="clear" w:pos="9088"/>
                <w:tab w:val="clear" w:pos="10224"/>
              </w:tabs>
              <w:jc w:val="center"/>
            </w:pPr>
            <w:r>
              <w:t>Telstra Group</w:t>
            </w:r>
          </w:p>
        </w:tc>
      </w:tr>
      <w:tr w:rsidR="00000000" w14:paraId="58686D28" w14:textId="77777777">
        <w:tblPrEx>
          <w:tblCellMar>
            <w:top w:w="0" w:type="dxa"/>
            <w:bottom w:w="0" w:type="dxa"/>
          </w:tblCellMar>
        </w:tblPrEx>
        <w:tc>
          <w:tcPr>
            <w:tcW w:w="8452" w:type="dxa"/>
            <w:gridSpan w:val="2"/>
          </w:tcPr>
          <w:p w14:paraId="1BAF5798" w14:textId="77777777" w:rsidR="00000000" w:rsidRDefault="00000000">
            <w:pPr>
              <w:pStyle w:val="financials"/>
              <w:tabs>
                <w:tab w:val="clear" w:pos="7952"/>
                <w:tab w:val="clear" w:pos="9088"/>
                <w:tab w:val="clear" w:pos="10224"/>
              </w:tabs>
            </w:pPr>
          </w:p>
        </w:tc>
        <w:tc>
          <w:tcPr>
            <w:tcW w:w="1751" w:type="dxa"/>
            <w:gridSpan w:val="2"/>
          </w:tcPr>
          <w:p w14:paraId="30C032C5" w14:textId="77777777" w:rsidR="00000000" w:rsidRDefault="00000000">
            <w:pPr>
              <w:pStyle w:val="financials"/>
              <w:tabs>
                <w:tab w:val="clear" w:pos="7952"/>
                <w:tab w:val="clear" w:pos="9088"/>
                <w:tab w:val="clear" w:pos="10224"/>
              </w:tabs>
              <w:ind w:right="-78"/>
              <w:jc w:val="center"/>
            </w:pPr>
            <w:r>
              <w:t>Year ended 30 June</w:t>
            </w:r>
          </w:p>
        </w:tc>
      </w:tr>
      <w:tr w:rsidR="00000000" w14:paraId="29230290" w14:textId="77777777">
        <w:tblPrEx>
          <w:tblCellMar>
            <w:top w:w="0" w:type="dxa"/>
            <w:bottom w:w="0" w:type="dxa"/>
          </w:tblCellMar>
        </w:tblPrEx>
        <w:tc>
          <w:tcPr>
            <w:tcW w:w="7933" w:type="dxa"/>
          </w:tcPr>
          <w:p w14:paraId="39307D36" w14:textId="77777777" w:rsidR="00000000" w:rsidRDefault="00000000">
            <w:pPr>
              <w:pStyle w:val="financials"/>
              <w:tabs>
                <w:tab w:val="clear" w:pos="7952"/>
                <w:tab w:val="clear" w:pos="9088"/>
                <w:tab w:val="clear" w:pos="10224"/>
              </w:tabs>
            </w:pPr>
          </w:p>
        </w:tc>
        <w:tc>
          <w:tcPr>
            <w:tcW w:w="519" w:type="dxa"/>
          </w:tcPr>
          <w:p w14:paraId="144046C1" w14:textId="77777777" w:rsidR="00000000" w:rsidRDefault="00000000">
            <w:pPr>
              <w:pStyle w:val="financials"/>
              <w:tabs>
                <w:tab w:val="clear" w:pos="7952"/>
                <w:tab w:val="clear" w:pos="9088"/>
                <w:tab w:val="clear" w:pos="10224"/>
              </w:tabs>
            </w:pPr>
          </w:p>
        </w:tc>
        <w:tc>
          <w:tcPr>
            <w:tcW w:w="991" w:type="dxa"/>
          </w:tcPr>
          <w:p w14:paraId="00E70E31" w14:textId="77777777" w:rsidR="00000000" w:rsidRDefault="00000000">
            <w:pPr>
              <w:pStyle w:val="financials"/>
              <w:tabs>
                <w:tab w:val="clear" w:pos="7952"/>
                <w:tab w:val="clear" w:pos="9088"/>
                <w:tab w:val="clear" w:pos="10224"/>
              </w:tabs>
              <w:jc w:val="center"/>
            </w:pPr>
            <w:r>
              <w:t>2004</w:t>
            </w:r>
          </w:p>
        </w:tc>
        <w:tc>
          <w:tcPr>
            <w:tcW w:w="760" w:type="dxa"/>
          </w:tcPr>
          <w:p w14:paraId="3B182A7E" w14:textId="77777777" w:rsidR="00000000" w:rsidRDefault="00000000">
            <w:pPr>
              <w:pStyle w:val="financials"/>
              <w:tabs>
                <w:tab w:val="clear" w:pos="7952"/>
                <w:tab w:val="clear" w:pos="9088"/>
                <w:tab w:val="clear" w:pos="10224"/>
              </w:tabs>
              <w:jc w:val="center"/>
            </w:pPr>
            <w:r>
              <w:t>2003</w:t>
            </w:r>
          </w:p>
        </w:tc>
      </w:tr>
      <w:tr w:rsidR="00000000" w14:paraId="033402A3" w14:textId="77777777">
        <w:tblPrEx>
          <w:tblCellMar>
            <w:top w:w="0" w:type="dxa"/>
            <w:bottom w:w="0" w:type="dxa"/>
          </w:tblCellMar>
        </w:tblPrEx>
        <w:tc>
          <w:tcPr>
            <w:tcW w:w="7933" w:type="dxa"/>
          </w:tcPr>
          <w:p w14:paraId="3F2604A3" w14:textId="77777777" w:rsidR="00000000" w:rsidRDefault="00000000">
            <w:pPr>
              <w:pStyle w:val="financials"/>
              <w:tabs>
                <w:tab w:val="clear" w:pos="7952"/>
                <w:tab w:val="clear" w:pos="9088"/>
                <w:tab w:val="clear" w:pos="10224"/>
              </w:tabs>
            </w:pPr>
          </w:p>
        </w:tc>
        <w:tc>
          <w:tcPr>
            <w:tcW w:w="519" w:type="dxa"/>
          </w:tcPr>
          <w:p w14:paraId="308CAF24" w14:textId="77777777" w:rsidR="00000000" w:rsidRDefault="00000000">
            <w:pPr>
              <w:pStyle w:val="financials"/>
              <w:tabs>
                <w:tab w:val="clear" w:pos="7952"/>
                <w:tab w:val="clear" w:pos="9088"/>
                <w:tab w:val="clear" w:pos="10224"/>
              </w:tabs>
            </w:pPr>
          </w:p>
        </w:tc>
        <w:tc>
          <w:tcPr>
            <w:tcW w:w="991" w:type="dxa"/>
          </w:tcPr>
          <w:p w14:paraId="2027CE53" w14:textId="77777777" w:rsidR="00000000" w:rsidRDefault="00000000">
            <w:pPr>
              <w:pStyle w:val="financials"/>
              <w:tabs>
                <w:tab w:val="clear" w:pos="7952"/>
                <w:tab w:val="clear" w:pos="9088"/>
                <w:tab w:val="clear" w:pos="10224"/>
              </w:tabs>
              <w:jc w:val="center"/>
            </w:pPr>
            <w:r>
              <w:t>$m</w:t>
            </w:r>
          </w:p>
        </w:tc>
        <w:tc>
          <w:tcPr>
            <w:tcW w:w="760" w:type="dxa"/>
          </w:tcPr>
          <w:p w14:paraId="3222FC40" w14:textId="77777777" w:rsidR="00000000" w:rsidRDefault="00000000">
            <w:pPr>
              <w:pStyle w:val="financials"/>
              <w:tabs>
                <w:tab w:val="clear" w:pos="7952"/>
                <w:tab w:val="clear" w:pos="9088"/>
                <w:tab w:val="clear" w:pos="10224"/>
              </w:tabs>
              <w:jc w:val="center"/>
            </w:pPr>
            <w:r>
              <w:t>$m</w:t>
            </w:r>
          </w:p>
        </w:tc>
      </w:tr>
      <w:tr w:rsidR="00000000" w14:paraId="0AFC7AD0" w14:textId="77777777">
        <w:tblPrEx>
          <w:tblCellMar>
            <w:top w:w="0" w:type="dxa"/>
            <w:bottom w:w="0" w:type="dxa"/>
          </w:tblCellMar>
        </w:tblPrEx>
        <w:tc>
          <w:tcPr>
            <w:tcW w:w="7933" w:type="dxa"/>
          </w:tcPr>
          <w:p w14:paraId="7D55E374" w14:textId="77777777" w:rsidR="00000000" w:rsidRDefault="00000000">
            <w:pPr>
              <w:pStyle w:val="financials"/>
              <w:tabs>
                <w:tab w:val="clear" w:pos="7952"/>
                <w:tab w:val="clear" w:pos="9088"/>
                <w:tab w:val="clear" w:pos="10224"/>
              </w:tabs>
            </w:pPr>
            <w:r>
              <w:t>Ordinary dividends paid</w:t>
            </w:r>
          </w:p>
        </w:tc>
        <w:tc>
          <w:tcPr>
            <w:tcW w:w="519" w:type="dxa"/>
          </w:tcPr>
          <w:p w14:paraId="6303DAD8" w14:textId="77777777" w:rsidR="00000000" w:rsidRDefault="00000000">
            <w:pPr>
              <w:pStyle w:val="financials"/>
              <w:tabs>
                <w:tab w:val="clear" w:pos="7952"/>
                <w:tab w:val="clear" w:pos="9088"/>
                <w:tab w:val="clear" w:pos="10224"/>
              </w:tabs>
            </w:pPr>
          </w:p>
        </w:tc>
        <w:tc>
          <w:tcPr>
            <w:tcW w:w="991" w:type="dxa"/>
          </w:tcPr>
          <w:p w14:paraId="25EF6B0F" w14:textId="77777777" w:rsidR="00000000" w:rsidRDefault="00000000">
            <w:pPr>
              <w:pStyle w:val="financials"/>
              <w:tabs>
                <w:tab w:val="clear" w:pos="7952"/>
                <w:tab w:val="clear" w:pos="9088"/>
                <w:tab w:val="clear" w:pos="10224"/>
              </w:tabs>
              <w:jc w:val="right"/>
            </w:pPr>
          </w:p>
        </w:tc>
        <w:tc>
          <w:tcPr>
            <w:tcW w:w="760" w:type="dxa"/>
          </w:tcPr>
          <w:p w14:paraId="6CEAE913" w14:textId="77777777" w:rsidR="00000000" w:rsidRDefault="00000000">
            <w:pPr>
              <w:pStyle w:val="financials"/>
              <w:tabs>
                <w:tab w:val="clear" w:pos="7952"/>
                <w:tab w:val="clear" w:pos="9088"/>
                <w:tab w:val="clear" w:pos="10224"/>
              </w:tabs>
              <w:jc w:val="right"/>
            </w:pPr>
          </w:p>
        </w:tc>
      </w:tr>
      <w:tr w:rsidR="00000000" w14:paraId="1C1FDF7D" w14:textId="77777777">
        <w:tblPrEx>
          <w:tblCellMar>
            <w:top w:w="0" w:type="dxa"/>
            <w:bottom w:w="0" w:type="dxa"/>
          </w:tblCellMar>
        </w:tblPrEx>
        <w:tc>
          <w:tcPr>
            <w:tcW w:w="7933" w:type="dxa"/>
          </w:tcPr>
          <w:p w14:paraId="13002940" w14:textId="77777777" w:rsidR="00000000" w:rsidRDefault="00000000">
            <w:pPr>
              <w:pStyle w:val="financials"/>
              <w:tabs>
                <w:tab w:val="clear" w:pos="7952"/>
                <w:tab w:val="clear" w:pos="9088"/>
                <w:tab w:val="clear" w:pos="10224"/>
              </w:tabs>
            </w:pPr>
            <w:r>
              <w:t>Previous year final dividend paid</w:t>
            </w:r>
          </w:p>
        </w:tc>
        <w:tc>
          <w:tcPr>
            <w:tcW w:w="519" w:type="dxa"/>
          </w:tcPr>
          <w:p w14:paraId="083B2BC2" w14:textId="77777777" w:rsidR="00000000" w:rsidRDefault="00000000">
            <w:pPr>
              <w:pStyle w:val="financials"/>
              <w:tabs>
                <w:tab w:val="clear" w:pos="7952"/>
                <w:tab w:val="clear" w:pos="9088"/>
                <w:tab w:val="clear" w:pos="10224"/>
              </w:tabs>
            </w:pPr>
          </w:p>
        </w:tc>
        <w:tc>
          <w:tcPr>
            <w:tcW w:w="991" w:type="dxa"/>
          </w:tcPr>
          <w:p w14:paraId="610A6B18" w14:textId="77777777" w:rsidR="00000000" w:rsidRDefault="00000000">
            <w:pPr>
              <w:pStyle w:val="financials"/>
              <w:tabs>
                <w:tab w:val="clear" w:pos="7952"/>
                <w:tab w:val="clear" w:pos="9088"/>
                <w:tab w:val="clear" w:pos="10224"/>
              </w:tabs>
              <w:jc w:val="right"/>
            </w:pPr>
            <w:r>
              <w:t>1,544</w:t>
            </w:r>
          </w:p>
        </w:tc>
        <w:tc>
          <w:tcPr>
            <w:tcW w:w="760" w:type="dxa"/>
          </w:tcPr>
          <w:p w14:paraId="67BB6BB5" w14:textId="77777777" w:rsidR="00000000" w:rsidRDefault="00000000">
            <w:pPr>
              <w:pStyle w:val="financials"/>
              <w:tabs>
                <w:tab w:val="clear" w:pos="7952"/>
                <w:tab w:val="clear" w:pos="9088"/>
                <w:tab w:val="clear" w:pos="10224"/>
              </w:tabs>
              <w:jc w:val="right"/>
            </w:pPr>
            <w:r>
              <w:t>1,415</w:t>
            </w:r>
          </w:p>
        </w:tc>
      </w:tr>
      <w:tr w:rsidR="00000000" w14:paraId="1DF7251E" w14:textId="77777777">
        <w:tblPrEx>
          <w:tblCellMar>
            <w:top w:w="0" w:type="dxa"/>
            <w:bottom w:w="0" w:type="dxa"/>
          </w:tblCellMar>
        </w:tblPrEx>
        <w:tc>
          <w:tcPr>
            <w:tcW w:w="7933" w:type="dxa"/>
          </w:tcPr>
          <w:p w14:paraId="0DCD84FF" w14:textId="77777777" w:rsidR="00000000" w:rsidRDefault="00000000">
            <w:pPr>
              <w:pStyle w:val="financials"/>
              <w:tabs>
                <w:tab w:val="clear" w:pos="7952"/>
                <w:tab w:val="clear" w:pos="9088"/>
                <w:tab w:val="clear" w:pos="10224"/>
              </w:tabs>
            </w:pPr>
            <w:r>
              <w:t>Interim dividend paid</w:t>
            </w:r>
          </w:p>
        </w:tc>
        <w:tc>
          <w:tcPr>
            <w:tcW w:w="519" w:type="dxa"/>
          </w:tcPr>
          <w:p w14:paraId="2073E229" w14:textId="77777777" w:rsidR="00000000" w:rsidRDefault="00000000">
            <w:pPr>
              <w:pStyle w:val="financials"/>
              <w:tabs>
                <w:tab w:val="clear" w:pos="7952"/>
                <w:tab w:val="clear" w:pos="9088"/>
                <w:tab w:val="clear" w:pos="10224"/>
              </w:tabs>
            </w:pPr>
          </w:p>
        </w:tc>
        <w:tc>
          <w:tcPr>
            <w:tcW w:w="991" w:type="dxa"/>
          </w:tcPr>
          <w:p w14:paraId="18B8093A" w14:textId="77777777" w:rsidR="00000000" w:rsidRDefault="00000000">
            <w:pPr>
              <w:pStyle w:val="financials"/>
              <w:tabs>
                <w:tab w:val="clear" w:pos="7952"/>
                <w:tab w:val="clear" w:pos="9088"/>
                <w:tab w:val="clear" w:pos="10224"/>
              </w:tabs>
              <w:jc w:val="right"/>
            </w:pPr>
            <w:r>
              <w:t>1,642</w:t>
            </w:r>
          </w:p>
        </w:tc>
        <w:tc>
          <w:tcPr>
            <w:tcW w:w="760" w:type="dxa"/>
          </w:tcPr>
          <w:p w14:paraId="6746B0BD" w14:textId="77777777" w:rsidR="00000000" w:rsidRDefault="00000000">
            <w:pPr>
              <w:pStyle w:val="financials"/>
              <w:tabs>
                <w:tab w:val="clear" w:pos="7952"/>
                <w:tab w:val="clear" w:pos="9088"/>
                <w:tab w:val="clear" w:pos="10224"/>
              </w:tabs>
              <w:jc w:val="right"/>
            </w:pPr>
            <w:r>
              <w:t>1,544</w:t>
            </w:r>
          </w:p>
        </w:tc>
      </w:tr>
      <w:tr w:rsidR="00000000" w14:paraId="78FF65E4" w14:textId="77777777">
        <w:tblPrEx>
          <w:tblCellMar>
            <w:top w:w="0" w:type="dxa"/>
            <w:bottom w:w="0" w:type="dxa"/>
          </w:tblCellMar>
        </w:tblPrEx>
        <w:tc>
          <w:tcPr>
            <w:tcW w:w="7933" w:type="dxa"/>
          </w:tcPr>
          <w:p w14:paraId="2D57BD4D" w14:textId="77777777" w:rsidR="00000000" w:rsidRDefault="00000000">
            <w:pPr>
              <w:pStyle w:val="financials"/>
              <w:tabs>
                <w:tab w:val="clear" w:pos="7952"/>
                <w:tab w:val="clear" w:pos="9088"/>
                <w:tab w:val="clear" w:pos="10224"/>
              </w:tabs>
            </w:pPr>
            <w:r>
              <w:t>Interim special dividend paid</w:t>
            </w:r>
          </w:p>
        </w:tc>
        <w:tc>
          <w:tcPr>
            <w:tcW w:w="519" w:type="dxa"/>
          </w:tcPr>
          <w:p w14:paraId="1A05FECD" w14:textId="77777777" w:rsidR="00000000" w:rsidRDefault="00000000">
            <w:pPr>
              <w:pStyle w:val="financials"/>
              <w:tabs>
                <w:tab w:val="clear" w:pos="7952"/>
                <w:tab w:val="clear" w:pos="9088"/>
                <w:tab w:val="clear" w:pos="10224"/>
              </w:tabs>
            </w:pPr>
          </w:p>
        </w:tc>
        <w:tc>
          <w:tcPr>
            <w:tcW w:w="991" w:type="dxa"/>
          </w:tcPr>
          <w:p w14:paraId="730CD16A" w14:textId="77777777" w:rsidR="00000000" w:rsidRDefault="00000000">
            <w:pPr>
              <w:pStyle w:val="financials"/>
              <w:tabs>
                <w:tab w:val="clear" w:pos="7952"/>
                <w:tab w:val="clear" w:pos="9088"/>
                <w:tab w:val="clear" w:pos="10224"/>
              </w:tabs>
              <w:jc w:val="right"/>
            </w:pPr>
            <w:r>
              <w:t>–</w:t>
            </w:r>
          </w:p>
        </w:tc>
        <w:tc>
          <w:tcPr>
            <w:tcW w:w="760" w:type="dxa"/>
          </w:tcPr>
          <w:p w14:paraId="4DCAD2A2" w14:textId="77777777" w:rsidR="00000000" w:rsidRDefault="00000000">
            <w:pPr>
              <w:pStyle w:val="financials"/>
              <w:tabs>
                <w:tab w:val="clear" w:pos="7952"/>
                <w:tab w:val="clear" w:pos="9088"/>
                <w:tab w:val="clear" w:pos="10224"/>
              </w:tabs>
              <w:jc w:val="right"/>
            </w:pPr>
            <w:r>
              <w:t>386</w:t>
            </w:r>
          </w:p>
        </w:tc>
      </w:tr>
      <w:tr w:rsidR="00000000" w14:paraId="44C80727" w14:textId="77777777">
        <w:tblPrEx>
          <w:tblCellMar>
            <w:top w:w="0" w:type="dxa"/>
            <w:bottom w:w="0" w:type="dxa"/>
          </w:tblCellMar>
        </w:tblPrEx>
        <w:tc>
          <w:tcPr>
            <w:tcW w:w="7933" w:type="dxa"/>
          </w:tcPr>
          <w:p w14:paraId="78F4E23F" w14:textId="77777777" w:rsidR="00000000" w:rsidRDefault="00000000">
            <w:pPr>
              <w:pStyle w:val="financials"/>
              <w:tabs>
                <w:tab w:val="clear" w:pos="7952"/>
                <w:tab w:val="clear" w:pos="9088"/>
                <w:tab w:val="clear" w:pos="10224"/>
              </w:tabs>
            </w:pPr>
            <w:r>
              <w:t>Total dividends paid</w:t>
            </w:r>
          </w:p>
        </w:tc>
        <w:tc>
          <w:tcPr>
            <w:tcW w:w="519" w:type="dxa"/>
          </w:tcPr>
          <w:p w14:paraId="659885FE" w14:textId="77777777" w:rsidR="00000000" w:rsidRDefault="00000000">
            <w:pPr>
              <w:pStyle w:val="financials"/>
              <w:tabs>
                <w:tab w:val="clear" w:pos="7952"/>
                <w:tab w:val="clear" w:pos="9088"/>
                <w:tab w:val="clear" w:pos="10224"/>
              </w:tabs>
            </w:pPr>
          </w:p>
        </w:tc>
        <w:tc>
          <w:tcPr>
            <w:tcW w:w="991" w:type="dxa"/>
          </w:tcPr>
          <w:p w14:paraId="27594BE6" w14:textId="77777777" w:rsidR="00000000" w:rsidRDefault="00000000">
            <w:pPr>
              <w:pStyle w:val="financials"/>
              <w:tabs>
                <w:tab w:val="clear" w:pos="7952"/>
                <w:tab w:val="clear" w:pos="9088"/>
                <w:tab w:val="clear" w:pos="10224"/>
              </w:tabs>
              <w:jc w:val="right"/>
            </w:pPr>
            <w:r>
              <w:t>3,186</w:t>
            </w:r>
          </w:p>
        </w:tc>
        <w:tc>
          <w:tcPr>
            <w:tcW w:w="760" w:type="dxa"/>
          </w:tcPr>
          <w:p w14:paraId="27C17C3D" w14:textId="77777777" w:rsidR="00000000" w:rsidRDefault="00000000">
            <w:pPr>
              <w:pStyle w:val="financials"/>
              <w:tabs>
                <w:tab w:val="clear" w:pos="7952"/>
                <w:tab w:val="clear" w:pos="9088"/>
                <w:tab w:val="clear" w:pos="10224"/>
              </w:tabs>
              <w:jc w:val="right"/>
            </w:pPr>
            <w:r>
              <w:t>3,345</w:t>
            </w:r>
          </w:p>
        </w:tc>
      </w:tr>
    </w:tbl>
    <w:p w14:paraId="48C73896" w14:textId="77777777" w:rsidR="00000000" w:rsidRDefault="00000000">
      <w:pPr>
        <w:pStyle w:val="Heading"/>
      </w:pPr>
      <w:r>
        <w:br w:type="page"/>
        <w:t>4. Items requiring specific disclosure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3"/>
        <w:gridCol w:w="1128"/>
        <w:gridCol w:w="1133"/>
        <w:gridCol w:w="817"/>
      </w:tblGrid>
      <w:tr w:rsidR="00000000" w14:paraId="07CA80AE" w14:textId="77777777">
        <w:tblPrEx>
          <w:tblCellMar>
            <w:top w:w="0" w:type="dxa"/>
            <w:bottom w:w="0" w:type="dxa"/>
          </w:tblCellMar>
        </w:tblPrEx>
        <w:tc>
          <w:tcPr>
            <w:tcW w:w="9068" w:type="dxa"/>
            <w:gridSpan w:val="2"/>
          </w:tcPr>
          <w:p w14:paraId="1DD2AF08" w14:textId="77777777" w:rsidR="00000000" w:rsidRDefault="00000000">
            <w:pPr>
              <w:pStyle w:val="financials"/>
              <w:tabs>
                <w:tab w:val="clear" w:pos="7952"/>
                <w:tab w:val="clear" w:pos="9088"/>
                <w:tab w:val="clear" w:pos="10224"/>
              </w:tabs>
            </w:pPr>
          </w:p>
        </w:tc>
        <w:tc>
          <w:tcPr>
            <w:tcW w:w="1913" w:type="dxa"/>
            <w:gridSpan w:val="2"/>
          </w:tcPr>
          <w:p w14:paraId="369185E5" w14:textId="77777777" w:rsidR="00000000" w:rsidRDefault="00000000">
            <w:pPr>
              <w:pStyle w:val="financials"/>
              <w:tabs>
                <w:tab w:val="clear" w:pos="7952"/>
                <w:tab w:val="clear" w:pos="9088"/>
                <w:tab w:val="clear" w:pos="10224"/>
              </w:tabs>
              <w:jc w:val="center"/>
            </w:pPr>
            <w:r>
              <w:t>Telstra Group</w:t>
            </w:r>
          </w:p>
        </w:tc>
      </w:tr>
      <w:tr w:rsidR="00000000" w14:paraId="151B5468" w14:textId="77777777">
        <w:tblPrEx>
          <w:tblCellMar>
            <w:top w:w="0" w:type="dxa"/>
            <w:bottom w:w="0" w:type="dxa"/>
          </w:tblCellMar>
        </w:tblPrEx>
        <w:tc>
          <w:tcPr>
            <w:tcW w:w="9068" w:type="dxa"/>
            <w:gridSpan w:val="2"/>
          </w:tcPr>
          <w:p w14:paraId="7EB7488E" w14:textId="77777777" w:rsidR="00000000" w:rsidRDefault="00000000">
            <w:pPr>
              <w:pStyle w:val="financials"/>
              <w:tabs>
                <w:tab w:val="clear" w:pos="7952"/>
                <w:tab w:val="clear" w:pos="9088"/>
                <w:tab w:val="clear" w:pos="10224"/>
              </w:tabs>
            </w:pPr>
          </w:p>
        </w:tc>
        <w:tc>
          <w:tcPr>
            <w:tcW w:w="1913" w:type="dxa"/>
            <w:gridSpan w:val="2"/>
          </w:tcPr>
          <w:p w14:paraId="58677C60" w14:textId="77777777" w:rsidR="00000000" w:rsidRDefault="00000000">
            <w:pPr>
              <w:pStyle w:val="financials"/>
              <w:tabs>
                <w:tab w:val="clear" w:pos="7952"/>
                <w:tab w:val="clear" w:pos="9088"/>
                <w:tab w:val="clear" w:pos="10224"/>
              </w:tabs>
              <w:jc w:val="center"/>
            </w:pPr>
            <w:r>
              <w:t>Year ended 30 June</w:t>
            </w:r>
          </w:p>
        </w:tc>
      </w:tr>
      <w:tr w:rsidR="00000000" w14:paraId="72B76FD3" w14:textId="77777777">
        <w:tblPrEx>
          <w:tblCellMar>
            <w:top w:w="0" w:type="dxa"/>
            <w:bottom w:w="0" w:type="dxa"/>
          </w:tblCellMar>
        </w:tblPrEx>
        <w:tc>
          <w:tcPr>
            <w:tcW w:w="7935" w:type="dxa"/>
          </w:tcPr>
          <w:p w14:paraId="5481D1FA" w14:textId="77777777" w:rsidR="00000000" w:rsidRDefault="00000000">
            <w:pPr>
              <w:pStyle w:val="financials"/>
              <w:tabs>
                <w:tab w:val="clear" w:pos="7952"/>
                <w:tab w:val="clear" w:pos="9088"/>
                <w:tab w:val="clear" w:pos="10224"/>
              </w:tabs>
            </w:pPr>
          </w:p>
        </w:tc>
        <w:tc>
          <w:tcPr>
            <w:tcW w:w="1133" w:type="dxa"/>
          </w:tcPr>
          <w:p w14:paraId="13614681" w14:textId="77777777" w:rsidR="00000000" w:rsidRDefault="00000000">
            <w:pPr>
              <w:pStyle w:val="financials"/>
              <w:tabs>
                <w:tab w:val="clear" w:pos="7952"/>
                <w:tab w:val="clear" w:pos="9088"/>
                <w:tab w:val="clear" w:pos="10224"/>
              </w:tabs>
            </w:pPr>
          </w:p>
        </w:tc>
        <w:tc>
          <w:tcPr>
            <w:tcW w:w="1135" w:type="dxa"/>
          </w:tcPr>
          <w:p w14:paraId="15DA7ECF" w14:textId="77777777" w:rsidR="00000000" w:rsidRDefault="00000000">
            <w:pPr>
              <w:pStyle w:val="financials"/>
              <w:tabs>
                <w:tab w:val="clear" w:pos="7952"/>
                <w:tab w:val="clear" w:pos="9088"/>
                <w:tab w:val="clear" w:pos="10224"/>
              </w:tabs>
              <w:jc w:val="center"/>
            </w:pPr>
            <w:r>
              <w:t>2004</w:t>
            </w:r>
          </w:p>
        </w:tc>
        <w:tc>
          <w:tcPr>
            <w:tcW w:w="778" w:type="dxa"/>
          </w:tcPr>
          <w:p w14:paraId="7A3F8AA9" w14:textId="77777777" w:rsidR="00000000" w:rsidRDefault="00000000">
            <w:pPr>
              <w:pStyle w:val="financials"/>
              <w:tabs>
                <w:tab w:val="clear" w:pos="7952"/>
                <w:tab w:val="clear" w:pos="9088"/>
                <w:tab w:val="clear" w:pos="10224"/>
              </w:tabs>
              <w:jc w:val="center"/>
            </w:pPr>
            <w:r>
              <w:t>2003</w:t>
            </w:r>
          </w:p>
        </w:tc>
      </w:tr>
      <w:tr w:rsidR="00000000" w14:paraId="5FCC8717" w14:textId="77777777">
        <w:tblPrEx>
          <w:tblCellMar>
            <w:top w:w="0" w:type="dxa"/>
            <w:bottom w:w="0" w:type="dxa"/>
          </w:tblCellMar>
        </w:tblPrEx>
        <w:tc>
          <w:tcPr>
            <w:tcW w:w="7935" w:type="dxa"/>
          </w:tcPr>
          <w:p w14:paraId="0249EA5E" w14:textId="77777777" w:rsidR="00000000" w:rsidRDefault="00000000">
            <w:pPr>
              <w:pStyle w:val="financials"/>
              <w:tabs>
                <w:tab w:val="clear" w:pos="7952"/>
                <w:tab w:val="clear" w:pos="9088"/>
                <w:tab w:val="clear" w:pos="10224"/>
              </w:tabs>
            </w:pPr>
          </w:p>
        </w:tc>
        <w:tc>
          <w:tcPr>
            <w:tcW w:w="1133" w:type="dxa"/>
          </w:tcPr>
          <w:p w14:paraId="68B0BD3C" w14:textId="77777777" w:rsidR="00000000" w:rsidRDefault="00000000">
            <w:pPr>
              <w:pStyle w:val="financials"/>
              <w:tabs>
                <w:tab w:val="clear" w:pos="7952"/>
                <w:tab w:val="clear" w:pos="9088"/>
                <w:tab w:val="clear" w:pos="10224"/>
              </w:tabs>
              <w:jc w:val="right"/>
            </w:pPr>
          </w:p>
        </w:tc>
        <w:tc>
          <w:tcPr>
            <w:tcW w:w="1135" w:type="dxa"/>
          </w:tcPr>
          <w:p w14:paraId="5F58A3A1" w14:textId="77777777" w:rsidR="00000000" w:rsidRDefault="00000000">
            <w:pPr>
              <w:pStyle w:val="financials"/>
              <w:tabs>
                <w:tab w:val="clear" w:pos="7952"/>
                <w:tab w:val="clear" w:pos="9088"/>
                <w:tab w:val="clear" w:pos="10224"/>
              </w:tabs>
              <w:jc w:val="center"/>
            </w:pPr>
            <w:r>
              <w:t>$m</w:t>
            </w:r>
          </w:p>
        </w:tc>
        <w:tc>
          <w:tcPr>
            <w:tcW w:w="778" w:type="dxa"/>
          </w:tcPr>
          <w:p w14:paraId="668A397E" w14:textId="77777777" w:rsidR="00000000" w:rsidRDefault="00000000">
            <w:pPr>
              <w:pStyle w:val="financials"/>
              <w:tabs>
                <w:tab w:val="clear" w:pos="7952"/>
                <w:tab w:val="clear" w:pos="9088"/>
                <w:tab w:val="clear" w:pos="10224"/>
              </w:tabs>
              <w:jc w:val="center"/>
            </w:pPr>
            <w:r>
              <w:t>$m</w:t>
            </w:r>
          </w:p>
        </w:tc>
      </w:tr>
      <w:tr w:rsidR="00000000" w14:paraId="6FDFEA5B" w14:textId="77777777">
        <w:tblPrEx>
          <w:tblCellMar>
            <w:top w:w="0" w:type="dxa"/>
            <w:bottom w:w="0" w:type="dxa"/>
          </w:tblCellMar>
        </w:tblPrEx>
        <w:tc>
          <w:tcPr>
            <w:tcW w:w="7935" w:type="dxa"/>
          </w:tcPr>
          <w:p w14:paraId="446761E9" w14:textId="77777777" w:rsidR="00000000" w:rsidRDefault="00000000">
            <w:pPr>
              <w:pStyle w:val="financials"/>
              <w:tabs>
                <w:tab w:val="clear" w:pos="7952"/>
                <w:tab w:val="clear" w:pos="9088"/>
                <w:tab w:val="clear" w:pos="10224"/>
              </w:tabs>
            </w:pPr>
            <w:r>
              <w:t xml:space="preserve">The following items form part of the ordinary operations of our business and their </w:t>
            </w:r>
          </w:p>
        </w:tc>
        <w:tc>
          <w:tcPr>
            <w:tcW w:w="1133" w:type="dxa"/>
          </w:tcPr>
          <w:p w14:paraId="4D23F858" w14:textId="77777777" w:rsidR="00000000" w:rsidRDefault="00000000">
            <w:pPr>
              <w:pStyle w:val="financials"/>
              <w:tabs>
                <w:tab w:val="clear" w:pos="7952"/>
                <w:tab w:val="clear" w:pos="9088"/>
                <w:tab w:val="clear" w:pos="10224"/>
              </w:tabs>
              <w:jc w:val="right"/>
            </w:pPr>
          </w:p>
        </w:tc>
        <w:tc>
          <w:tcPr>
            <w:tcW w:w="1135" w:type="dxa"/>
          </w:tcPr>
          <w:p w14:paraId="77FB137E" w14:textId="77777777" w:rsidR="00000000" w:rsidRDefault="00000000">
            <w:pPr>
              <w:pStyle w:val="financials"/>
              <w:tabs>
                <w:tab w:val="clear" w:pos="7952"/>
                <w:tab w:val="clear" w:pos="9088"/>
                <w:tab w:val="clear" w:pos="10224"/>
              </w:tabs>
              <w:jc w:val="right"/>
            </w:pPr>
          </w:p>
        </w:tc>
        <w:tc>
          <w:tcPr>
            <w:tcW w:w="778" w:type="dxa"/>
          </w:tcPr>
          <w:p w14:paraId="7627CC92" w14:textId="77777777" w:rsidR="00000000" w:rsidRDefault="00000000">
            <w:pPr>
              <w:pStyle w:val="financials"/>
              <w:tabs>
                <w:tab w:val="clear" w:pos="7952"/>
                <w:tab w:val="clear" w:pos="9088"/>
                <w:tab w:val="clear" w:pos="10224"/>
              </w:tabs>
              <w:jc w:val="right"/>
            </w:pPr>
          </w:p>
        </w:tc>
      </w:tr>
      <w:tr w:rsidR="00000000" w14:paraId="7F60A470" w14:textId="77777777">
        <w:tblPrEx>
          <w:tblCellMar>
            <w:top w:w="0" w:type="dxa"/>
            <w:bottom w:w="0" w:type="dxa"/>
          </w:tblCellMar>
        </w:tblPrEx>
        <w:tc>
          <w:tcPr>
            <w:tcW w:w="7935" w:type="dxa"/>
          </w:tcPr>
          <w:p w14:paraId="7C2EA5DB" w14:textId="77777777" w:rsidR="00000000" w:rsidRDefault="00000000">
            <w:pPr>
              <w:pStyle w:val="financials"/>
              <w:tabs>
                <w:tab w:val="clear" w:pos="7952"/>
                <w:tab w:val="clear" w:pos="9088"/>
                <w:tab w:val="clear" w:pos="10224"/>
              </w:tabs>
            </w:pPr>
            <w:r>
              <w:t>disclosure is relevant in explaining the financial performance of the group.</w:t>
            </w:r>
          </w:p>
        </w:tc>
        <w:tc>
          <w:tcPr>
            <w:tcW w:w="1133" w:type="dxa"/>
          </w:tcPr>
          <w:p w14:paraId="249DCC0E" w14:textId="77777777" w:rsidR="00000000" w:rsidRDefault="00000000">
            <w:pPr>
              <w:pStyle w:val="financials"/>
              <w:tabs>
                <w:tab w:val="clear" w:pos="7952"/>
                <w:tab w:val="clear" w:pos="9088"/>
                <w:tab w:val="clear" w:pos="10224"/>
              </w:tabs>
              <w:jc w:val="right"/>
            </w:pPr>
          </w:p>
        </w:tc>
        <w:tc>
          <w:tcPr>
            <w:tcW w:w="1135" w:type="dxa"/>
          </w:tcPr>
          <w:p w14:paraId="54A9F48D" w14:textId="77777777" w:rsidR="00000000" w:rsidRDefault="00000000">
            <w:pPr>
              <w:pStyle w:val="financials"/>
              <w:tabs>
                <w:tab w:val="clear" w:pos="7952"/>
                <w:tab w:val="clear" w:pos="9088"/>
                <w:tab w:val="clear" w:pos="10224"/>
              </w:tabs>
              <w:jc w:val="right"/>
            </w:pPr>
          </w:p>
        </w:tc>
        <w:tc>
          <w:tcPr>
            <w:tcW w:w="778" w:type="dxa"/>
          </w:tcPr>
          <w:p w14:paraId="1717994C" w14:textId="77777777" w:rsidR="00000000" w:rsidRDefault="00000000">
            <w:pPr>
              <w:pStyle w:val="financials"/>
              <w:tabs>
                <w:tab w:val="clear" w:pos="7952"/>
                <w:tab w:val="clear" w:pos="9088"/>
                <w:tab w:val="clear" w:pos="10224"/>
              </w:tabs>
              <w:jc w:val="right"/>
            </w:pPr>
          </w:p>
        </w:tc>
      </w:tr>
      <w:tr w:rsidR="00000000" w14:paraId="7C70C4E9" w14:textId="77777777">
        <w:tblPrEx>
          <w:tblCellMar>
            <w:top w:w="0" w:type="dxa"/>
            <w:bottom w:w="0" w:type="dxa"/>
          </w:tblCellMar>
        </w:tblPrEx>
        <w:tc>
          <w:tcPr>
            <w:tcW w:w="7935" w:type="dxa"/>
          </w:tcPr>
          <w:p w14:paraId="399166DB" w14:textId="77777777" w:rsidR="00000000" w:rsidRDefault="00000000">
            <w:pPr>
              <w:pStyle w:val="financials"/>
              <w:tabs>
                <w:tab w:val="clear" w:pos="7952"/>
                <w:tab w:val="clear" w:pos="9088"/>
                <w:tab w:val="clear" w:pos="10224"/>
              </w:tabs>
            </w:pPr>
            <w:r>
              <w:t xml:space="preserve">Our net profit has been calculated after charging/(crediting) specific revenue and </w:t>
            </w:r>
          </w:p>
        </w:tc>
        <w:tc>
          <w:tcPr>
            <w:tcW w:w="1133" w:type="dxa"/>
          </w:tcPr>
          <w:p w14:paraId="1A23B74D" w14:textId="77777777" w:rsidR="00000000" w:rsidRDefault="00000000">
            <w:pPr>
              <w:pStyle w:val="financials"/>
              <w:tabs>
                <w:tab w:val="clear" w:pos="7952"/>
                <w:tab w:val="clear" w:pos="9088"/>
                <w:tab w:val="clear" w:pos="10224"/>
              </w:tabs>
              <w:jc w:val="right"/>
            </w:pPr>
          </w:p>
        </w:tc>
        <w:tc>
          <w:tcPr>
            <w:tcW w:w="1135" w:type="dxa"/>
          </w:tcPr>
          <w:p w14:paraId="673BD358" w14:textId="77777777" w:rsidR="00000000" w:rsidRDefault="00000000">
            <w:pPr>
              <w:pStyle w:val="financials"/>
              <w:tabs>
                <w:tab w:val="clear" w:pos="7952"/>
                <w:tab w:val="clear" w:pos="9088"/>
                <w:tab w:val="clear" w:pos="10224"/>
              </w:tabs>
              <w:jc w:val="right"/>
            </w:pPr>
          </w:p>
        </w:tc>
        <w:tc>
          <w:tcPr>
            <w:tcW w:w="778" w:type="dxa"/>
          </w:tcPr>
          <w:p w14:paraId="7D27D705" w14:textId="77777777" w:rsidR="00000000" w:rsidRDefault="00000000">
            <w:pPr>
              <w:pStyle w:val="financials"/>
              <w:tabs>
                <w:tab w:val="clear" w:pos="7952"/>
                <w:tab w:val="clear" w:pos="9088"/>
                <w:tab w:val="clear" w:pos="10224"/>
              </w:tabs>
              <w:jc w:val="right"/>
            </w:pPr>
          </w:p>
        </w:tc>
      </w:tr>
      <w:tr w:rsidR="00000000" w14:paraId="2A899B70" w14:textId="77777777">
        <w:tblPrEx>
          <w:tblCellMar>
            <w:top w:w="0" w:type="dxa"/>
            <w:bottom w:w="0" w:type="dxa"/>
          </w:tblCellMar>
        </w:tblPrEx>
        <w:tc>
          <w:tcPr>
            <w:tcW w:w="7935" w:type="dxa"/>
          </w:tcPr>
          <w:p w14:paraId="0D3F26A5" w14:textId="77777777" w:rsidR="00000000" w:rsidRDefault="00000000">
            <w:pPr>
              <w:pStyle w:val="financials"/>
              <w:tabs>
                <w:tab w:val="clear" w:pos="7952"/>
                <w:tab w:val="clear" w:pos="9088"/>
                <w:tab w:val="clear" w:pos="10224"/>
              </w:tabs>
            </w:pPr>
            <w:r>
              <w:t>expense items from our ordinary activities as follows:</w:t>
            </w:r>
          </w:p>
        </w:tc>
        <w:tc>
          <w:tcPr>
            <w:tcW w:w="1133" w:type="dxa"/>
          </w:tcPr>
          <w:p w14:paraId="4ABA2F21" w14:textId="77777777" w:rsidR="00000000" w:rsidRDefault="00000000">
            <w:pPr>
              <w:pStyle w:val="financials"/>
              <w:tabs>
                <w:tab w:val="clear" w:pos="7952"/>
                <w:tab w:val="clear" w:pos="9088"/>
                <w:tab w:val="clear" w:pos="10224"/>
              </w:tabs>
              <w:jc w:val="right"/>
            </w:pPr>
          </w:p>
        </w:tc>
        <w:tc>
          <w:tcPr>
            <w:tcW w:w="1135" w:type="dxa"/>
          </w:tcPr>
          <w:p w14:paraId="63AEDEC0" w14:textId="77777777" w:rsidR="00000000" w:rsidRDefault="00000000">
            <w:pPr>
              <w:pStyle w:val="financials"/>
              <w:tabs>
                <w:tab w:val="clear" w:pos="7952"/>
                <w:tab w:val="clear" w:pos="9088"/>
                <w:tab w:val="clear" w:pos="10224"/>
              </w:tabs>
              <w:jc w:val="right"/>
            </w:pPr>
          </w:p>
        </w:tc>
        <w:tc>
          <w:tcPr>
            <w:tcW w:w="778" w:type="dxa"/>
          </w:tcPr>
          <w:p w14:paraId="46A45CD1" w14:textId="77777777" w:rsidR="00000000" w:rsidRDefault="00000000">
            <w:pPr>
              <w:pStyle w:val="financials"/>
              <w:tabs>
                <w:tab w:val="clear" w:pos="7952"/>
                <w:tab w:val="clear" w:pos="9088"/>
                <w:tab w:val="clear" w:pos="10224"/>
              </w:tabs>
              <w:jc w:val="right"/>
            </w:pPr>
          </w:p>
        </w:tc>
      </w:tr>
      <w:tr w:rsidR="00000000" w14:paraId="6D8BE786" w14:textId="77777777">
        <w:tblPrEx>
          <w:tblCellMar>
            <w:top w:w="0" w:type="dxa"/>
            <w:bottom w:w="0" w:type="dxa"/>
          </w:tblCellMar>
        </w:tblPrEx>
        <w:tc>
          <w:tcPr>
            <w:tcW w:w="7935" w:type="dxa"/>
          </w:tcPr>
          <w:p w14:paraId="7C1CE589" w14:textId="77777777" w:rsidR="00000000" w:rsidRDefault="00000000">
            <w:pPr>
              <w:pStyle w:val="financials"/>
              <w:tabs>
                <w:tab w:val="clear" w:pos="7952"/>
                <w:tab w:val="clear" w:pos="9088"/>
                <w:tab w:val="clear" w:pos="10224"/>
              </w:tabs>
            </w:pPr>
            <w:r>
              <w:t>Items included in revenue:</w:t>
            </w:r>
          </w:p>
        </w:tc>
        <w:tc>
          <w:tcPr>
            <w:tcW w:w="1133" w:type="dxa"/>
          </w:tcPr>
          <w:p w14:paraId="7B9EAE67" w14:textId="77777777" w:rsidR="00000000" w:rsidRDefault="00000000">
            <w:pPr>
              <w:pStyle w:val="financials"/>
              <w:tabs>
                <w:tab w:val="clear" w:pos="7952"/>
                <w:tab w:val="clear" w:pos="9088"/>
                <w:tab w:val="clear" w:pos="10224"/>
              </w:tabs>
              <w:jc w:val="right"/>
            </w:pPr>
          </w:p>
        </w:tc>
        <w:tc>
          <w:tcPr>
            <w:tcW w:w="1135" w:type="dxa"/>
          </w:tcPr>
          <w:p w14:paraId="1195AC84" w14:textId="77777777" w:rsidR="00000000" w:rsidRDefault="00000000">
            <w:pPr>
              <w:pStyle w:val="financials"/>
              <w:tabs>
                <w:tab w:val="clear" w:pos="7952"/>
                <w:tab w:val="clear" w:pos="9088"/>
                <w:tab w:val="clear" w:pos="10224"/>
              </w:tabs>
              <w:jc w:val="right"/>
            </w:pPr>
          </w:p>
        </w:tc>
        <w:tc>
          <w:tcPr>
            <w:tcW w:w="778" w:type="dxa"/>
          </w:tcPr>
          <w:p w14:paraId="36080A9D" w14:textId="77777777" w:rsidR="00000000" w:rsidRDefault="00000000">
            <w:pPr>
              <w:pStyle w:val="financials"/>
              <w:tabs>
                <w:tab w:val="clear" w:pos="7952"/>
                <w:tab w:val="clear" w:pos="9088"/>
                <w:tab w:val="clear" w:pos="10224"/>
              </w:tabs>
              <w:jc w:val="right"/>
            </w:pPr>
          </w:p>
        </w:tc>
      </w:tr>
      <w:tr w:rsidR="00000000" w14:paraId="37D6153C" w14:textId="77777777">
        <w:tblPrEx>
          <w:tblCellMar>
            <w:top w:w="0" w:type="dxa"/>
            <w:bottom w:w="0" w:type="dxa"/>
          </w:tblCellMar>
        </w:tblPrEx>
        <w:tc>
          <w:tcPr>
            <w:tcW w:w="7935" w:type="dxa"/>
          </w:tcPr>
          <w:p w14:paraId="2B3DEC41" w14:textId="77777777" w:rsidR="00000000" w:rsidRDefault="00000000">
            <w:pPr>
              <w:pStyle w:val="financials"/>
              <w:tabs>
                <w:tab w:val="clear" w:pos="7952"/>
                <w:tab w:val="clear" w:pos="9088"/>
                <w:tab w:val="clear" w:pos="10224"/>
              </w:tabs>
            </w:pPr>
            <w:r>
              <w:t xml:space="preserve">Other revenue (excluding interest revenue) </w:t>
            </w:r>
          </w:p>
        </w:tc>
        <w:tc>
          <w:tcPr>
            <w:tcW w:w="1133" w:type="dxa"/>
          </w:tcPr>
          <w:p w14:paraId="019D34BC" w14:textId="77777777" w:rsidR="00000000" w:rsidRDefault="00000000">
            <w:pPr>
              <w:pStyle w:val="financials"/>
              <w:tabs>
                <w:tab w:val="clear" w:pos="7952"/>
                <w:tab w:val="clear" w:pos="9088"/>
                <w:tab w:val="clear" w:pos="10224"/>
              </w:tabs>
              <w:jc w:val="right"/>
            </w:pPr>
          </w:p>
        </w:tc>
        <w:tc>
          <w:tcPr>
            <w:tcW w:w="1135" w:type="dxa"/>
          </w:tcPr>
          <w:p w14:paraId="06FCCFD7" w14:textId="77777777" w:rsidR="00000000" w:rsidRDefault="00000000">
            <w:pPr>
              <w:pStyle w:val="financials"/>
              <w:tabs>
                <w:tab w:val="clear" w:pos="7952"/>
                <w:tab w:val="clear" w:pos="9088"/>
                <w:tab w:val="clear" w:pos="10224"/>
              </w:tabs>
              <w:jc w:val="right"/>
            </w:pPr>
          </w:p>
        </w:tc>
        <w:tc>
          <w:tcPr>
            <w:tcW w:w="778" w:type="dxa"/>
          </w:tcPr>
          <w:p w14:paraId="2BBE1FC8" w14:textId="77777777" w:rsidR="00000000" w:rsidRDefault="00000000">
            <w:pPr>
              <w:pStyle w:val="financials"/>
              <w:tabs>
                <w:tab w:val="clear" w:pos="7952"/>
                <w:tab w:val="clear" w:pos="9088"/>
                <w:tab w:val="clear" w:pos="10224"/>
              </w:tabs>
              <w:jc w:val="right"/>
            </w:pPr>
          </w:p>
        </w:tc>
      </w:tr>
      <w:tr w:rsidR="00000000" w14:paraId="65E95D81" w14:textId="77777777">
        <w:tblPrEx>
          <w:tblCellMar>
            <w:top w:w="0" w:type="dxa"/>
            <w:bottom w:w="0" w:type="dxa"/>
          </w:tblCellMar>
        </w:tblPrEx>
        <w:tc>
          <w:tcPr>
            <w:tcW w:w="7935" w:type="dxa"/>
          </w:tcPr>
          <w:p w14:paraId="2AF96B43" w14:textId="77777777" w:rsidR="00000000" w:rsidRDefault="00000000">
            <w:pPr>
              <w:pStyle w:val="financials"/>
              <w:tabs>
                <w:tab w:val="clear" w:pos="7952"/>
                <w:tab w:val="clear" w:pos="9088"/>
                <w:tab w:val="clear" w:pos="10224"/>
              </w:tabs>
            </w:pPr>
            <w:r>
              <w:t>– proceeds on sale of our investment in IBM Global Services Australia Limited (i)</w:t>
            </w:r>
          </w:p>
        </w:tc>
        <w:tc>
          <w:tcPr>
            <w:tcW w:w="1133" w:type="dxa"/>
          </w:tcPr>
          <w:p w14:paraId="3D94BE02" w14:textId="77777777" w:rsidR="00000000" w:rsidRDefault="00000000">
            <w:pPr>
              <w:pStyle w:val="financials"/>
              <w:tabs>
                <w:tab w:val="clear" w:pos="7952"/>
                <w:tab w:val="clear" w:pos="9088"/>
                <w:tab w:val="clear" w:pos="10224"/>
              </w:tabs>
              <w:jc w:val="right"/>
            </w:pPr>
          </w:p>
        </w:tc>
        <w:tc>
          <w:tcPr>
            <w:tcW w:w="1135" w:type="dxa"/>
          </w:tcPr>
          <w:p w14:paraId="0E4A364F" w14:textId="77777777" w:rsidR="00000000" w:rsidRDefault="00000000">
            <w:pPr>
              <w:pStyle w:val="financials"/>
              <w:tabs>
                <w:tab w:val="clear" w:pos="7952"/>
                <w:tab w:val="clear" w:pos="9088"/>
                <w:tab w:val="clear" w:pos="10224"/>
              </w:tabs>
              <w:jc w:val="right"/>
            </w:pPr>
            <w:r>
              <w:t>154</w:t>
            </w:r>
          </w:p>
        </w:tc>
        <w:tc>
          <w:tcPr>
            <w:tcW w:w="778" w:type="dxa"/>
          </w:tcPr>
          <w:p w14:paraId="50123789" w14:textId="77777777" w:rsidR="00000000" w:rsidRDefault="00000000">
            <w:pPr>
              <w:pStyle w:val="financials"/>
              <w:tabs>
                <w:tab w:val="clear" w:pos="7952"/>
                <w:tab w:val="clear" w:pos="9088"/>
                <w:tab w:val="clear" w:pos="10224"/>
              </w:tabs>
              <w:jc w:val="right"/>
            </w:pPr>
            <w:r>
              <w:t>–</w:t>
            </w:r>
          </w:p>
        </w:tc>
      </w:tr>
      <w:tr w:rsidR="00000000" w14:paraId="093C6462" w14:textId="77777777">
        <w:tblPrEx>
          <w:tblCellMar>
            <w:top w:w="0" w:type="dxa"/>
            <w:bottom w:w="0" w:type="dxa"/>
          </w:tblCellMar>
        </w:tblPrEx>
        <w:tc>
          <w:tcPr>
            <w:tcW w:w="7935" w:type="dxa"/>
          </w:tcPr>
          <w:p w14:paraId="44B51CCB" w14:textId="77777777" w:rsidR="00000000" w:rsidRDefault="00000000">
            <w:pPr>
              <w:pStyle w:val="financials"/>
              <w:tabs>
                <w:tab w:val="clear" w:pos="7952"/>
                <w:tab w:val="clear" w:pos="9088"/>
                <w:tab w:val="clear" w:pos="10224"/>
              </w:tabs>
            </w:pPr>
            <w:r>
              <w:t>– proceeds on sale of properties (iii)</w:t>
            </w:r>
          </w:p>
        </w:tc>
        <w:tc>
          <w:tcPr>
            <w:tcW w:w="1133" w:type="dxa"/>
          </w:tcPr>
          <w:p w14:paraId="731E660B" w14:textId="77777777" w:rsidR="00000000" w:rsidRDefault="00000000">
            <w:pPr>
              <w:pStyle w:val="financials"/>
              <w:tabs>
                <w:tab w:val="clear" w:pos="7952"/>
                <w:tab w:val="clear" w:pos="9088"/>
                <w:tab w:val="clear" w:pos="10224"/>
              </w:tabs>
              <w:jc w:val="right"/>
            </w:pPr>
          </w:p>
        </w:tc>
        <w:tc>
          <w:tcPr>
            <w:tcW w:w="1135" w:type="dxa"/>
          </w:tcPr>
          <w:p w14:paraId="703DAD14" w14:textId="77777777" w:rsidR="00000000" w:rsidRDefault="00000000">
            <w:pPr>
              <w:pStyle w:val="financials"/>
              <w:tabs>
                <w:tab w:val="clear" w:pos="7952"/>
                <w:tab w:val="clear" w:pos="9088"/>
                <w:tab w:val="clear" w:pos="10224"/>
              </w:tabs>
              <w:jc w:val="right"/>
            </w:pPr>
            <w:r>
              <w:t>–</w:t>
            </w:r>
          </w:p>
        </w:tc>
        <w:tc>
          <w:tcPr>
            <w:tcW w:w="778" w:type="dxa"/>
          </w:tcPr>
          <w:p w14:paraId="0925C67D" w14:textId="77777777" w:rsidR="00000000" w:rsidRDefault="00000000">
            <w:pPr>
              <w:pStyle w:val="financials"/>
              <w:tabs>
                <w:tab w:val="clear" w:pos="7952"/>
                <w:tab w:val="clear" w:pos="9088"/>
                <w:tab w:val="clear" w:pos="10224"/>
              </w:tabs>
              <w:jc w:val="right"/>
            </w:pPr>
            <w:r>
              <w:t>570</w:t>
            </w:r>
          </w:p>
        </w:tc>
      </w:tr>
      <w:tr w:rsidR="00000000" w14:paraId="39FA1390" w14:textId="77777777">
        <w:tblPrEx>
          <w:tblCellMar>
            <w:top w:w="0" w:type="dxa"/>
            <w:bottom w:w="0" w:type="dxa"/>
          </w:tblCellMar>
        </w:tblPrEx>
        <w:tc>
          <w:tcPr>
            <w:tcW w:w="7935" w:type="dxa"/>
          </w:tcPr>
          <w:p w14:paraId="6CE3B534" w14:textId="77777777" w:rsidR="00000000" w:rsidRDefault="00000000">
            <w:pPr>
              <w:pStyle w:val="financials"/>
              <w:tabs>
                <w:tab w:val="clear" w:pos="7952"/>
                <w:tab w:val="clear" w:pos="9088"/>
                <w:tab w:val="clear" w:pos="10224"/>
              </w:tabs>
            </w:pPr>
          </w:p>
        </w:tc>
        <w:tc>
          <w:tcPr>
            <w:tcW w:w="1133" w:type="dxa"/>
          </w:tcPr>
          <w:p w14:paraId="76AB6F2B" w14:textId="77777777" w:rsidR="00000000" w:rsidRDefault="00000000">
            <w:pPr>
              <w:pStyle w:val="financials"/>
              <w:tabs>
                <w:tab w:val="clear" w:pos="7952"/>
                <w:tab w:val="clear" w:pos="9088"/>
                <w:tab w:val="clear" w:pos="10224"/>
              </w:tabs>
              <w:jc w:val="right"/>
            </w:pPr>
          </w:p>
        </w:tc>
        <w:tc>
          <w:tcPr>
            <w:tcW w:w="1135" w:type="dxa"/>
          </w:tcPr>
          <w:p w14:paraId="29D4B863" w14:textId="77777777" w:rsidR="00000000" w:rsidRDefault="00000000">
            <w:pPr>
              <w:pStyle w:val="financials"/>
              <w:tabs>
                <w:tab w:val="clear" w:pos="7952"/>
                <w:tab w:val="clear" w:pos="9088"/>
                <w:tab w:val="clear" w:pos="10224"/>
              </w:tabs>
              <w:jc w:val="right"/>
            </w:pPr>
            <w:r>
              <w:t>154</w:t>
            </w:r>
          </w:p>
        </w:tc>
        <w:tc>
          <w:tcPr>
            <w:tcW w:w="778" w:type="dxa"/>
          </w:tcPr>
          <w:p w14:paraId="60B279DE" w14:textId="77777777" w:rsidR="00000000" w:rsidRDefault="00000000">
            <w:pPr>
              <w:pStyle w:val="financials"/>
              <w:tabs>
                <w:tab w:val="clear" w:pos="7952"/>
                <w:tab w:val="clear" w:pos="9088"/>
                <w:tab w:val="clear" w:pos="10224"/>
              </w:tabs>
              <w:jc w:val="right"/>
            </w:pPr>
            <w:r>
              <w:t>570</w:t>
            </w:r>
          </w:p>
        </w:tc>
      </w:tr>
      <w:tr w:rsidR="00000000" w14:paraId="748C0EA1" w14:textId="77777777">
        <w:tblPrEx>
          <w:tblCellMar>
            <w:top w:w="0" w:type="dxa"/>
            <w:bottom w:w="0" w:type="dxa"/>
          </w:tblCellMar>
        </w:tblPrEx>
        <w:tc>
          <w:tcPr>
            <w:tcW w:w="7935" w:type="dxa"/>
          </w:tcPr>
          <w:p w14:paraId="49CD53F4" w14:textId="77777777" w:rsidR="00000000" w:rsidRDefault="00000000">
            <w:pPr>
              <w:pStyle w:val="financials"/>
              <w:tabs>
                <w:tab w:val="clear" w:pos="7952"/>
                <w:tab w:val="clear" w:pos="9088"/>
                <w:tab w:val="clear" w:pos="10224"/>
              </w:tabs>
            </w:pPr>
            <w:r>
              <w:t>Items included in expense:</w:t>
            </w:r>
          </w:p>
        </w:tc>
        <w:tc>
          <w:tcPr>
            <w:tcW w:w="1133" w:type="dxa"/>
          </w:tcPr>
          <w:p w14:paraId="651A8CE8" w14:textId="77777777" w:rsidR="00000000" w:rsidRDefault="00000000">
            <w:pPr>
              <w:pStyle w:val="financials"/>
              <w:tabs>
                <w:tab w:val="clear" w:pos="7952"/>
                <w:tab w:val="clear" w:pos="9088"/>
                <w:tab w:val="clear" w:pos="10224"/>
              </w:tabs>
              <w:jc w:val="right"/>
            </w:pPr>
          </w:p>
        </w:tc>
        <w:tc>
          <w:tcPr>
            <w:tcW w:w="1135" w:type="dxa"/>
          </w:tcPr>
          <w:p w14:paraId="469C953F" w14:textId="77777777" w:rsidR="00000000" w:rsidRDefault="00000000">
            <w:pPr>
              <w:pStyle w:val="financials"/>
              <w:tabs>
                <w:tab w:val="clear" w:pos="7952"/>
                <w:tab w:val="clear" w:pos="9088"/>
                <w:tab w:val="clear" w:pos="10224"/>
              </w:tabs>
              <w:jc w:val="right"/>
            </w:pPr>
          </w:p>
        </w:tc>
        <w:tc>
          <w:tcPr>
            <w:tcW w:w="778" w:type="dxa"/>
          </w:tcPr>
          <w:p w14:paraId="00165A1F" w14:textId="77777777" w:rsidR="00000000" w:rsidRDefault="00000000">
            <w:pPr>
              <w:pStyle w:val="financials"/>
              <w:tabs>
                <w:tab w:val="clear" w:pos="7952"/>
                <w:tab w:val="clear" w:pos="9088"/>
                <w:tab w:val="clear" w:pos="10224"/>
              </w:tabs>
              <w:jc w:val="right"/>
            </w:pPr>
          </w:p>
        </w:tc>
      </w:tr>
      <w:tr w:rsidR="00000000" w14:paraId="77F9EE6B" w14:textId="77777777">
        <w:tblPrEx>
          <w:tblCellMar>
            <w:top w:w="0" w:type="dxa"/>
            <w:bottom w:w="0" w:type="dxa"/>
          </w:tblCellMar>
        </w:tblPrEx>
        <w:tc>
          <w:tcPr>
            <w:tcW w:w="7935" w:type="dxa"/>
          </w:tcPr>
          <w:p w14:paraId="3C1A3F9C" w14:textId="77777777" w:rsidR="00000000" w:rsidRDefault="00000000">
            <w:pPr>
              <w:pStyle w:val="financials"/>
              <w:tabs>
                <w:tab w:val="clear" w:pos="7952"/>
                <w:tab w:val="clear" w:pos="9088"/>
                <w:tab w:val="clear" w:pos="10224"/>
              </w:tabs>
            </w:pPr>
            <w:r>
              <w:t xml:space="preserve">Other expenses </w:t>
            </w:r>
          </w:p>
        </w:tc>
        <w:tc>
          <w:tcPr>
            <w:tcW w:w="1133" w:type="dxa"/>
          </w:tcPr>
          <w:p w14:paraId="5607145E" w14:textId="77777777" w:rsidR="00000000" w:rsidRDefault="00000000">
            <w:pPr>
              <w:pStyle w:val="financials"/>
              <w:tabs>
                <w:tab w:val="clear" w:pos="7952"/>
                <w:tab w:val="clear" w:pos="9088"/>
                <w:tab w:val="clear" w:pos="10224"/>
              </w:tabs>
              <w:jc w:val="right"/>
            </w:pPr>
          </w:p>
        </w:tc>
        <w:tc>
          <w:tcPr>
            <w:tcW w:w="1135" w:type="dxa"/>
          </w:tcPr>
          <w:p w14:paraId="68A54C0A" w14:textId="77777777" w:rsidR="00000000" w:rsidRDefault="00000000">
            <w:pPr>
              <w:pStyle w:val="financials"/>
              <w:tabs>
                <w:tab w:val="clear" w:pos="7952"/>
                <w:tab w:val="clear" w:pos="9088"/>
                <w:tab w:val="clear" w:pos="10224"/>
              </w:tabs>
              <w:jc w:val="right"/>
            </w:pPr>
          </w:p>
        </w:tc>
        <w:tc>
          <w:tcPr>
            <w:tcW w:w="778" w:type="dxa"/>
          </w:tcPr>
          <w:p w14:paraId="2862F912" w14:textId="77777777" w:rsidR="00000000" w:rsidRDefault="00000000">
            <w:pPr>
              <w:pStyle w:val="financials"/>
              <w:tabs>
                <w:tab w:val="clear" w:pos="7952"/>
                <w:tab w:val="clear" w:pos="9088"/>
                <w:tab w:val="clear" w:pos="10224"/>
              </w:tabs>
              <w:jc w:val="right"/>
            </w:pPr>
          </w:p>
        </w:tc>
      </w:tr>
      <w:tr w:rsidR="00000000" w14:paraId="0FFCA8C2" w14:textId="77777777">
        <w:tblPrEx>
          <w:tblCellMar>
            <w:top w:w="0" w:type="dxa"/>
            <w:bottom w:w="0" w:type="dxa"/>
          </w:tblCellMar>
        </w:tblPrEx>
        <w:tc>
          <w:tcPr>
            <w:tcW w:w="7935" w:type="dxa"/>
          </w:tcPr>
          <w:p w14:paraId="4A3C78A1" w14:textId="77777777" w:rsidR="00000000" w:rsidRDefault="00000000">
            <w:pPr>
              <w:pStyle w:val="financials"/>
              <w:tabs>
                <w:tab w:val="clear" w:pos="7952"/>
                <w:tab w:val="clear" w:pos="9088"/>
                <w:tab w:val="clear" w:pos="10224"/>
              </w:tabs>
            </w:pPr>
            <w:r>
              <w:t xml:space="preserve">– net book value of investment and modification of information technology services </w:t>
            </w:r>
          </w:p>
        </w:tc>
        <w:tc>
          <w:tcPr>
            <w:tcW w:w="1133" w:type="dxa"/>
          </w:tcPr>
          <w:p w14:paraId="0CEC98C6" w14:textId="77777777" w:rsidR="00000000" w:rsidRDefault="00000000">
            <w:pPr>
              <w:pStyle w:val="financials"/>
              <w:tabs>
                <w:tab w:val="clear" w:pos="7952"/>
                <w:tab w:val="clear" w:pos="9088"/>
                <w:tab w:val="clear" w:pos="10224"/>
              </w:tabs>
              <w:jc w:val="right"/>
            </w:pPr>
          </w:p>
        </w:tc>
        <w:tc>
          <w:tcPr>
            <w:tcW w:w="1135" w:type="dxa"/>
          </w:tcPr>
          <w:p w14:paraId="6BADA710" w14:textId="77777777" w:rsidR="00000000" w:rsidRDefault="00000000">
            <w:pPr>
              <w:pStyle w:val="financials"/>
              <w:tabs>
                <w:tab w:val="clear" w:pos="7952"/>
                <w:tab w:val="clear" w:pos="9088"/>
                <w:tab w:val="clear" w:pos="10224"/>
              </w:tabs>
              <w:jc w:val="right"/>
            </w:pPr>
          </w:p>
        </w:tc>
        <w:tc>
          <w:tcPr>
            <w:tcW w:w="778" w:type="dxa"/>
          </w:tcPr>
          <w:p w14:paraId="7FEF076C" w14:textId="77777777" w:rsidR="00000000" w:rsidRDefault="00000000">
            <w:pPr>
              <w:pStyle w:val="financials"/>
              <w:tabs>
                <w:tab w:val="clear" w:pos="7952"/>
                <w:tab w:val="clear" w:pos="9088"/>
                <w:tab w:val="clear" w:pos="10224"/>
              </w:tabs>
              <w:jc w:val="right"/>
            </w:pPr>
          </w:p>
        </w:tc>
      </w:tr>
      <w:tr w:rsidR="00000000" w14:paraId="1046CBED" w14:textId="77777777">
        <w:tblPrEx>
          <w:tblCellMar>
            <w:top w:w="0" w:type="dxa"/>
            <w:bottom w:w="0" w:type="dxa"/>
          </w:tblCellMar>
        </w:tblPrEx>
        <w:tc>
          <w:tcPr>
            <w:tcW w:w="7935" w:type="dxa"/>
          </w:tcPr>
          <w:p w14:paraId="6AE2CAF4" w14:textId="77777777" w:rsidR="00000000" w:rsidRDefault="00000000">
            <w:pPr>
              <w:pStyle w:val="financials"/>
              <w:tabs>
                <w:tab w:val="clear" w:pos="7952"/>
                <w:tab w:val="clear" w:pos="9088"/>
                <w:tab w:val="clear" w:pos="10224"/>
              </w:tabs>
            </w:pPr>
            <w:r>
              <w:t>contract with IBM Global Services Australia Limited (i)</w:t>
            </w:r>
          </w:p>
        </w:tc>
        <w:tc>
          <w:tcPr>
            <w:tcW w:w="1133" w:type="dxa"/>
          </w:tcPr>
          <w:p w14:paraId="1990E07D" w14:textId="77777777" w:rsidR="00000000" w:rsidRDefault="00000000">
            <w:pPr>
              <w:pStyle w:val="financials"/>
              <w:tabs>
                <w:tab w:val="clear" w:pos="7952"/>
                <w:tab w:val="clear" w:pos="9088"/>
                <w:tab w:val="clear" w:pos="10224"/>
              </w:tabs>
              <w:jc w:val="right"/>
            </w:pPr>
          </w:p>
        </w:tc>
        <w:tc>
          <w:tcPr>
            <w:tcW w:w="1135" w:type="dxa"/>
          </w:tcPr>
          <w:p w14:paraId="6600D9F9" w14:textId="77777777" w:rsidR="00000000" w:rsidRDefault="00000000">
            <w:pPr>
              <w:pStyle w:val="financials"/>
              <w:tabs>
                <w:tab w:val="clear" w:pos="7952"/>
                <w:tab w:val="clear" w:pos="9088"/>
                <w:tab w:val="clear" w:pos="10224"/>
              </w:tabs>
              <w:jc w:val="right"/>
            </w:pPr>
            <w:r>
              <w:t>(135)</w:t>
            </w:r>
          </w:p>
        </w:tc>
        <w:tc>
          <w:tcPr>
            <w:tcW w:w="778" w:type="dxa"/>
          </w:tcPr>
          <w:p w14:paraId="49B718FF" w14:textId="77777777" w:rsidR="00000000" w:rsidRDefault="00000000">
            <w:pPr>
              <w:pStyle w:val="financials"/>
              <w:tabs>
                <w:tab w:val="clear" w:pos="7952"/>
                <w:tab w:val="clear" w:pos="9088"/>
                <w:tab w:val="clear" w:pos="10224"/>
              </w:tabs>
              <w:jc w:val="right"/>
            </w:pPr>
            <w:r>
              <w:t>–</w:t>
            </w:r>
          </w:p>
        </w:tc>
      </w:tr>
      <w:tr w:rsidR="00000000" w14:paraId="29692BA6" w14:textId="77777777">
        <w:tblPrEx>
          <w:tblCellMar>
            <w:top w:w="0" w:type="dxa"/>
            <w:bottom w:w="0" w:type="dxa"/>
          </w:tblCellMar>
        </w:tblPrEx>
        <w:tc>
          <w:tcPr>
            <w:tcW w:w="7935" w:type="dxa"/>
          </w:tcPr>
          <w:p w14:paraId="0709FC0C" w14:textId="77777777" w:rsidR="00000000" w:rsidRDefault="00000000">
            <w:pPr>
              <w:pStyle w:val="financials"/>
              <w:tabs>
                <w:tab w:val="clear" w:pos="7952"/>
                <w:tab w:val="clear" w:pos="9088"/>
                <w:tab w:val="clear" w:pos="10224"/>
              </w:tabs>
            </w:pPr>
            <w:r>
              <w:t>– provision for the non recoverability of funding to REACH Ltd (ii)</w:t>
            </w:r>
          </w:p>
        </w:tc>
        <w:tc>
          <w:tcPr>
            <w:tcW w:w="1133" w:type="dxa"/>
          </w:tcPr>
          <w:p w14:paraId="25170DA3" w14:textId="77777777" w:rsidR="00000000" w:rsidRDefault="00000000">
            <w:pPr>
              <w:pStyle w:val="financials"/>
              <w:tabs>
                <w:tab w:val="clear" w:pos="7952"/>
                <w:tab w:val="clear" w:pos="9088"/>
                <w:tab w:val="clear" w:pos="10224"/>
              </w:tabs>
              <w:jc w:val="right"/>
            </w:pPr>
          </w:p>
        </w:tc>
        <w:tc>
          <w:tcPr>
            <w:tcW w:w="1135" w:type="dxa"/>
          </w:tcPr>
          <w:p w14:paraId="0072DF50" w14:textId="77777777" w:rsidR="00000000" w:rsidRDefault="00000000">
            <w:pPr>
              <w:pStyle w:val="financials"/>
              <w:tabs>
                <w:tab w:val="clear" w:pos="7952"/>
                <w:tab w:val="clear" w:pos="9088"/>
                <w:tab w:val="clear" w:pos="10224"/>
              </w:tabs>
              <w:jc w:val="right"/>
            </w:pPr>
            <w:r>
              <w:t>(226)</w:t>
            </w:r>
          </w:p>
        </w:tc>
        <w:tc>
          <w:tcPr>
            <w:tcW w:w="778" w:type="dxa"/>
          </w:tcPr>
          <w:p w14:paraId="51EDC346" w14:textId="77777777" w:rsidR="00000000" w:rsidRDefault="00000000">
            <w:pPr>
              <w:pStyle w:val="financials"/>
              <w:tabs>
                <w:tab w:val="clear" w:pos="7952"/>
                <w:tab w:val="clear" w:pos="9088"/>
                <w:tab w:val="clear" w:pos="10224"/>
              </w:tabs>
              <w:jc w:val="right"/>
            </w:pPr>
            <w:r>
              <w:t>–</w:t>
            </w:r>
          </w:p>
        </w:tc>
      </w:tr>
      <w:tr w:rsidR="00000000" w14:paraId="79C2089C" w14:textId="77777777">
        <w:tblPrEx>
          <w:tblCellMar>
            <w:top w:w="0" w:type="dxa"/>
            <w:bottom w:w="0" w:type="dxa"/>
          </w:tblCellMar>
        </w:tblPrEx>
        <w:tc>
          <w:tcPr>
            <w:tcW w:w="7935" w:type="dxa"/>
          </w:tcPr>
          <w:p w14:paraId="42BC4EBB" w14:textId="77777777" w:rsidR="00000000" w:rsidRDefault="00000000">
            <w:pPr>
              <w:pStyle w:val="financials"/>
              <w:tabs>
                <w:tab w:val="clear" w:pos="7952"/>
                <w:tab w:val="clear" w:pos="9088"/>
                <w:tab w:val="clear" w:pos="10224"/>
              </w:tabs>
            </w:pPr>
            <w:r>
              <w:t>– book value on sale of properties (iii)</w:t>
            </w:r>
          </w:p>
        </w:tc>
        <w:tc>
          <w:tcPr>
            <w:tcW w:w="1133" w:type="dxa"/>
          </w:tcPr>
          <w:p w14:paraId="4D252417" w14:textId="77777777" w:rsidR="00000000" w:rsidRDefault="00000000">
            <w:pPr>
              <w:pStyle w:val="financials"/>
              <w:tabs>
                <w:tab w:val="clear" w:pos="7952"/>
                <w:tab w:val="clear" w:pos="9088"/>
                <w:tab w:val="clear" w:pos="10224"/>
              </w:tabs>
              <w:jc w:val="right"/>
            </w:pPr>
          </w:p>
        </w:tc>
        <w:tc>
          <w:tcPr>
            <w:tcW w:w="1135" w:type="dxa"/>
          </w:tcPr>
          <w:p w14:paraId="24E65D20" w14:textId="77777777" w:rsidR="00000000" w:rsidRDefault="00000000">
            <w:pPr>
              <w:pStyle w:val="financials"/>
              <w:tabs>
                <w:tab w:val="clear" w:pos="7952"/>
                <w:tab w:val="clear" w:pos="9088"/>
                <w:tab w:val="clear" w:pos="10224"/>
              </w:tabs>
              <w:jc w:val="right"/>
            </w:pPr>
            <w:r>
              <w:t>–</w:t>
            </w:r>
          </w:p>
        </w:tc>
        <w:tc>
          <w:tcPr>
            <w:tcW w:w="778" w:type="dxa"/>
          </w:tcPr>
          <w:p w14:paraId="348F5524" w14:textId="77777777" w:rsidR="00000000" w:rsidRDefault="00000000">
            <w:pPr>
              <w:pStyle w:val="financials"/>
              <w:tabs>
                <w:tab w:val="clear" w:pos="7952"/>
                <w:tab w:val="clear" w:pos="9088"/>
                <w:tab w:val="clear" w:pos="10224"/>
              </w:tabs>
              <w:jc w:val="right"/>
            </w:pPr>
            <w:r>
              <w:t>(439)</w:t>
            </w:r>
          </w:p>
        </w:tc>
      </w:tr>
      <w:tr w:rsidR="00000000" w14:paraId="114F1DDE" w14:textId="77777777">
        <w:tblPrEx>
          <w:tblCellMar>
            <w:top w:w="0" w:type="dxa"/>
            <w:bottom w:w="0" w:type="dxa"/>
          </w:tblCellMar>
        </w:tblPrEx>
        <w:tc>
          <w:tcPr>
            <w:tcW w:w="7935" w:type="dxa"/>
          </w:tcPr>
          <w:p w14:paraId="23D15444" w14:textId="77777777" w:rsidR="00000000" w:rsidRDefault="00000000">
            <w:pPr>
              <w:pStyle w:val="financials"/>
              <w:tabs>
                <w:tab w:val="clear" w:pos="7952"/>
                <w:tab w:val="clear" w:pos="9088"/>
                <w:tab w:val="clear" w:pos="10224"/>
              </w:tabs>
            </w:pPr>
          </w:p>
        </w:tc>
        <w:tc>
          <w:tcPr>
            <w:tcW w:w="1133" w:type="dxa"/>
          </w:tcPr>
          <w:p w14:paraId="309A7777" w14:textId="77777777" w:rsidR="00000000" w:rsidRDefault="00000000">
            <w:pPr>
              <w:pStyle w:val="financials"/>
              <w:tabs>
                <w:tab w:val="clear" w:pos="7952"/>
                <w:tab w:val="clear" w:pos="9088"/>
                <w:tab w:val="clear" w:pos="10224"/>
              </w:tabs>
              <w:jc w:val="right"/>
            </w:pPr>
          </w:p>
        </w:tc>
        <w:tc>
          <w:tcPr>
            <w:tcW w:w="1135" w:type="dxa"/>
          </w:tcPr>
          <w:p w14:paraId="30E5E400" w14:textId="77777777" w:rsidR="00000000" w:rsidRDefault="00000000">
            <w:pPr>
              <w:pStyle w:val="financials"/>
              <w:tabs>
                <w:tab w:val="clear" w:pos="7952"/>
                <w:tab w:val="clear" w:pos="9088"/>
                <w:tab w:val="clear" w:pos="10224"/>
              </w:tabs>
              <w:jc w:val="right"/>
            </w:pPr>
            <w:r>
              <w:t>(361)</w:t>
            </w:r>
          </w:p>
        </w:tc>
        <w:tc>
          <w:tcPr>
            <w:tcW w:w="778" w:type="dxa"/>
          </w:tcPr>
          <w:p w14:paraId="7E68B0AF" w14:textId="77777777" w:rsidR="00000000" w:rsidRDefault="00000000">
            <w:pPr>
              <w:pStyle w:val="financials"/>
              <w:tabs>
                <w:tab w:val="clear" w:pos="7952"/>
                <w:tab w:val="clear" w:pos="9088"/>
                <w:tab w:val="clear" w:pos="10224"/>
              </w:tabs>
              <w:jc w:val="right"/>
            </w:pPr>
            <w:r>
              <w:t>(439)</w:t>
            </w:r>
          </w:p>
        </w:tc>
      </w:tr>
      <w:tr w:rsidR="00000000" w14:paraId="7B1517FA" w14:textId="77777777">
        <w:tblPrEx>
          <w:tblCellMar>
            <w:top w:w="0" w:type="dxa"/>
            <w:bottom w:w="0" w:type="dxa"/>
          </w:tblCellMar>
        </w:tblPrEx>
        <w:tc>
          <w:tcPr>
            <w:tcW w:w="7935" w:type="dxa"/>
          </w:tcPr>
          <w:p w14:paraId="23397D88" w14:textId="77777777" w:rsidR="00000000" w:rsidRDefault="00000000">
            <w:pPr>
              <w:pStyle w:val="financials"/>
              <w:tabs>
                <w:tab w:val="clear" w:pos="7952"/>
                <w:tab w:val="clear" w:pos="9088"/>
                <w:tab w:val="clear" w:pos="10224"/>
              </w:tabs>
            </w:pPr>
            <w:r>
              <w:t>Item included in share of net losses of associates and joint venture entities:</w:t>
            </w:r>
          </w:p>
        </w:tc>
        <w:tc>
          <w:tcPr>
            <w:tcW w:w="1133" w:type="dxa"/>
          </w:tcPr>
          <w:p w14:paraId="6F918080" w14:textId="77777777" w:rsidR="00000000" w:rsidRDefault="00000000">
            <w:pPr>
              <w:pStyle w:val="financials"/>
              <w:tabs>
                <w:tab w:val="clear" w:pos="7952"/>
                <w:tab w:val="clear" w:pos="9088"/>
                <w:tab w:val="clear" w:pos="10224"/>
              </w:tabs>
              <w:jc w:val="right"/>
            </w:pPr>
          </w:p>
        </w:tc>
        <w:tc>
          <w:tcPr>
            <w:tcW w:w="1135" w:type="dxa"/>
          </w:tcPr>
          <w:p w14:paraId="3BFBB43F" w14:textId="77777777" w:rsidR="00000000" w:rsidRDefault="00000000">
            <w:pPr>
              <w:pStyle w:val="financials"/>
              <w:tabs>
                <w:tab w:val="clear" w:pos="7952"/>
                <w:tab w:val="clear" w:pos="9088"/>
                <w:tab w:val="clear" w:pos="10224"/>
              </w:tabs>
              <w:jc w:val="right"/>
            </w:pPr>
          </w:p>
        </w:tc>
        <w:tc>
          <w:tcPr>
            <w:tcW w:w="778" w:type="dxa"/>
          </w:tcPr>
          <w:p w14:paraId="423EB791" w14:textId="77777777" w:rsidR="00000000" w:rsidRDefault="00000000">
            <w:pPr>
              <w:pStyle w:val="financials"/>
              <w:tabs>
                <w:tab w:val="clear" w:pos="7952"/>
                <w:tab w:val="clear" w:pos="9088"/>
                <w:tab w:val="clear" w:pos="10224"/>
              </w:tabs>
              <w:jc w:val="right"/>
            </w:pPr>
          </w:p>
        </w:tc>
      </w:tr>
      <w:tr w:rsidR="00000000" w14:paraId="3DAE84BB" w14:textId="77777777">
        <w:tblPrEx>
          <w:tblCellMar>
            <w:top w:w="0" w:type="dxa"/>
            <w:bottom w:w="0" w:type="dxa"/>
          </w:tblCellMar>
        </w:tblPrEx>
        <w:tc>
          <w:tcPr>
            <w:tcW w:w="7935" w:type="dxa"/>
          </w:tcPr>
          <w:p w14:paraId="7345DE02" w14:textId="77777777" w:rsidR="00000000" w:rsidRDefault="00000000">
            <w:pPr>
              <w:pStyle w:val="financials"/>
              <w:tabs>
                <w:tab w:val="clear" w:pos="7952"/>
                <w:tab w:val="clear" w:pos="9088"/>
                <w:tab w:val="clear" w:pos="10224"/>
              </w:tabs>
            </w:pPr>
            <w:r>
              <w:t>– write down of the carrying value of our investment in REACH Ltd (iv)</w:t>
            </w:r>
          </w:p>
        </w:tc>
        <w:tc>
          <w:tcPr>
            <w:tcW w:w="1133" w:type="dxa"/>
          </w:tcPr>
          <w:p w14:paraId="5A62ED3C" w14:textId="77777777" w:rsidR="00000000" w:rsidRDefault="00000000">
            <w:pPr>
              <w:pStyle w:val="financials"/>
              <w:tabs>
                <w:tab w:val="clear" w:pos="7952"/>
                <w:tab w:val="clear" w:pos="9088"/>
                <w:tab w:val="clear" w:pos="10224"/>
              </w:tabs>
              <w:jc w:val="right"/>
            </w:pPr>
          </w:p>
        </w:tc>
        <w:tc>
          <w:tcPr>
            <w:tcW w:w="1135" w:type="dxa"/>
          </w:tcPr>
          <w:p w14:paraId="2033F00A" w14:textId="77777777" w:rsidR="00000000" w:rsidRDefault="00000000">
            <w:pPr>
              <w:pStyle w:val="financials"/>
              <w:tabs>
                <w:tab w:val="clear" w:pos="7952"/>
                <w:tab w:val="clear" w:pos="9088"/>
                <w:tab w:val="clear" w:pos="10224"/>
              </w:tabs>
              <w:jc w:val="right"/>
            </w:pPr>
            <w:r>
              <w:t>–</w:t>
            </w:r>
          </w:p>
        </w:tc>
        <w:tc>
          <w:tcPr>
            <w:tcW w:w="778" w:type="dxa"/>
          </w:tcPr>
          <w:p w14:paraId="038C6FED" w14:textId="77777777" w:rsidR="00000000" w:rsidRDefault="00000000">
            <w:pPr>
              <w:pStyle w:val="financials"/>
              <w:tabs>
                <w:tab w:val="clear" w:pos="7952"/>
                <w:tab w:val="clear" w:pos="9088"/>
                <w:tab w:val="clear" w:pos="10224"/>
              </w:tabs>
              <w:jc w:val="right"/>
            </w:pPr>
            <w:r>
              <w:t>(965)</w:t>
            </w:r>
          </w:p>
        </w:tc>
      </w:tr>
      <w:tr w:rsidR="00000000" w14:paraId="07BE3A4A" w14:textId="77777777">
        <w:tblPrEx>
          <w:tblCellMar>
            <w:top w:w="0" w:type="dxa"/>
            <w:bottom w:w="0" w:type="dxa"/>
          </w:tblCellMar>
        </w:tblPrEx>
        <w:tc>
          <w:tcPr>
            <w:tcW w:w="7935" w:type="dxa"/>
          </w:tcPr>
          <w:p w14:paraId="6B26C529" w14:textId="77777777" w:rsidR="00000000" w:rsidRDefault="00000000">
            <w:pPr>
              <w:pStyle w:val="financials"/>
              <w:tabs>
                <w:tab w:val="clear" w:pos="7952"/>
                <w:tab w:val="clear" w:pos="9088"/>
                <w:tab w:val="clear" w:pos="10224"/>
              </w:tabs>
            </w:pPr>
            <w:r>
              <w:t>Net items</w:t>
            </w:r>
          </w:p>
        </w:tc>
        <w:tc>
          <w:tcPr>
            <w:tcW w:w="1133" w:type="dxa"/>
          </w:tcPr>
          <w:p w14:paraId="49669DD2" w14:textId="77777777" w:rsidR="00000000" w:rsidRDefault="00000000">
            <w:pPr>
              <w:pStyle w:val="financials"/>
              <w:tabs>
                <w:tab w:val="clear" w:pos="7952"/>
                <w:tab w:val="clear" w:pos="9088"/>
                <w:tab w:val="clear" w:pos="10224"/>
              </w:tabs>
              <w:jc w:val="right"/>
            </w:pPr>
          </w:p>
        </w:tc>
        <w:tc>
          <w:tcPr>
            <w:tcW w:w="1135" w:type="dxa"/>
          </w:tcPr>
          <w:p w14:paraId="00C158BC" w14:textId="77777777" w:rsidR="00000000" w:rsidRDefault="00000000">
            <w:pPr>
              <w:pStyle w:val="financials"/>
              <w:tabs>
                <w:tab w:val="clear" w:pos="7952"/>
                <w:tab w:val="clear" w:pos="9088"/>
                <w:tab w:val="clear" w:pos="10224"/>
              </w:tabs>
              <w:jc w:val="right"/>
            </w:pPr>
            <w:r>
              <w:t>(207)</w:t>
            </w:r>
          </w:p>
        </w:tc>
        <w:tc>
          <w:tcPr>
            <w:tcW w:w="778" w:type="dxa"/>
          </w:tcPr>
          <w:p w14:paraId="1475D6CD" w14:textId="77777777" w:rsidR="00000000" w:rsidRDefault="00000000">
            <w:pPr>
              <w:pStyle w:val="financials"/>
              <w:tabs>
                <w:tab w:val="clear" w:pos="7952"/>
                <w:tab w:val="clear" w:pos="9088"/>
                <w:tab w:val="clear" w:pos="10224"/>
              </w:tabs>
              <w:jc w:val="right"/>
            </w:pPr>
            <w:r>
              <w:t>(834)</w:t>
            </w:r>
          </w:p>
        </w:tc>
      </w:tr>
      <w:tr w:rsidR="00000000" w14:paraId="05E5EBC8" w14:textId="77777777">
        <w:tblPrEx>
          <w:tblCellMar>
            <w:top w:w="0" w:type="dxa"/>
            <w:bottom w:w="0" w:type="dxa"/>
          </w:tblCellMar>
        </w:tblPrEx>
        <w:tc>
          <w:tcPr>
            <w:tcW w:w="7935" w:type="dxa"/>
          </w:tcPr>
          <w:p w14:paraId="27CED042" w14:textId="77777777" w:rsidR="00000000" w:rsidRDefault="00000000">
            <w:pPr>
              <w:pStyle w:val="financials"/>
              <w:tabs>
                <w:tab w:val="clear" w:pos="7952"/>
                <w:tab w:val="clear" w:pos="9088"/>
                <w:tab w:val="clear" w:pos="10224"/>
              </w:tabs>
            </w:pPr>
            <w:r>
              <w:t>Income tax benefit/(expense) attributable to those items requiring specific disclosure</w:t>
            </w:r>
          </w:p>
        </w:tc>
        <w:tc>
          <w:tcPr>
            <w:tcW w:w="1133" w:type="dxa"/>
          </w:tcPr>
          <w:p w14:paraId="44184BFB" w14:textId="77777777" w:rsidR="00000000" w:rsidRDefault="00000000">
            <w:pPr>
              <w:pStyle w:val="financials"/>
              <w:tabs>
                <w:tab w:val="clear" w:pos="7952"/>
                <w:tab w:val="clear" w:pos="9088"/>
                <w:tab w:val="clear" w:pos="10224"/>
              </w:tabs>
              <w:jc w:val="right"/>
            </w:pPr>
          </w:p>
        </w:tc>
        <w:tc>
          <w:tcPr>
            <w:tcW w:w="1135" w:type="dxa"/>
          </w:tcPr>
          <w:p w14:paraId="7327AFC3" w14:textId="77777777" w:rsidR="00000000" w:rsidRDefault="00000000">
            <w:pPr>
              <w:pStyle w:val="financials"/>
              <w:tabs>
                <w:tab w:val="clear" w:pos="7952"/>
                <w:tab w:val="clear" w:pos="9088"/>
                <w:tab w:val="clear" w:pos="10224"/>
              </w:tabs>
              <w:jc w:val="right"/>
            </w:pPr>
            <w:r>
              <w:t>39</w:t>
            </w:r>
          </w:p>
        </w:tc>
        <w:tc>
          <w:tcPr>
            <w:tcW w:w="778" w:type="dxa"/>
          </w:tcPr>
          <w:p w14:paraId="548ED09D" w14:textId="77777777" w:rsidR="00000000" w:rsidRDefault="00000000">
            <w:pPr>
              <w:pStyle w:val="financials"/>
              <w:tabs>
                <w:tab w:val="clear" w:pos="7952"/>
                <w:tab w:val="clear" w:pos="9088"/>
                <w:tab w:val="clear" w:pos="10224"/>
              </w:tabs>
              <w:jc w:val="right"/>
            </w:pPr>
            <w:r>
              <w:t>(41)</w:t>
            </w:r>
          </w:p>
        </w:tc>
      </w:tr>
      <w:tr w:rsidR="00000000" w14:paraId="0D36AEBF" w14:textId="77777777">
        <w:tblPrEx>
          <w:tblCellMar>
            <w:top w:w="0" w:type="dxa"/>
            <w:bottom w:w="0" w:type="dxa"/>
          </w:tblCellMar>
        </w:tblPrEx>
        <w:tc>
          <w:tcPr>
            <w:tcW w:w="7935" w:type="dxa"/>
          </w:tcPr>
          <w:p w14:paraId="60931BD7" w14:textId="77777777" w:rsidR="00000000" w:rsidRDefault="00000000">
            <w:pPr>
              <w:pStyle w:val="financials"/>
              <w:tabs>
                <w:tab w:val="clear" w:pos="7952"/>
                <w:tab w:val="clear" w:pos="9088"/>
                <w:tab w:val="clear" w:pos="10224"/>
              </w:tabs>
            </w:pPr>
            <w:r>
              <w:t>Effect of reset tax values on entering tax consolidation (v)</w:t>
            </w:r>
          </w:p>
        </w:tc>
        <w:tc>
          <w:tcPr>
            <w:tcW w:w="1133" w:type="dxa"/>
          </w:tcPr>
          <w:p w14:paraId="069FEC30" w14:textId="77777777" w:rsidR="00000000" w:rsidRDefault="00000000">
            <w:pPr>
              <w:pStyle w:val="financials"/>
              <w:tabs>
                <w:tab w:val="clear" w:pos="7952"/>
                <w:tab w:val="clear" w:pos="9088"/>
                <w:tab w:val="clear" w:pos="10224"/>
              </w:tabs>
              <w:jc w:val="right"/>
            </w:pPr>
          </w:p>
        </w:tc>
        <w:tc>
          <w:tcPr>
            <w:tcW w:w="1135" w:type="dxa"/>
          </w:tcPr>
          <w:p w14:paraId="4034A230" w14:textId="77777777" w:rsidR="00000000" w:rsidRDefault="00000000">
            <w:pPr>
              <w:pStyle w:val="financials"/>
              <w:tabs>
                <w:tab w:val="clear" w:pos="7952"/>
                <w:tab w:val="clear" w:pos="9088"/>
                <w:tab w:val="clear" w:pos="10224"/>
              </w:tabs>
              <w:jc w:val="right"/>
            </w:pPr>
            <w:r>
              <w:t>58</w:t>
            </w:r>
          </w:p>
        </w:tc>
        <w:tc>
          <w:tcPr>
            <w:tcW w:w="778" w:type="dxa"/>
          </w:tcPr>
          <w:p w14:paraId="3E3EE07B" w14:textId="77777777" w:rsidR="00000000" w:rsidRDefault="00000000">
            <w:pPr>
              <w:pStyle w:val="financials"/>
              <w:tabs>
                <w:tab w:val="clear" w:pos="7952"/>
                <w:tab w:val="clear" w:pos="9088"/>
                <w:tab w:val="clear" w:pos="10224"/>
              </w:tabs>
              <w:jc w:val="right"/>
            </w:pPr>
            <w:r>
              <w:t>201</w:t>
            </w:r>
          </w:p>
        </w:tc>
      </w:tr>
      <w:tr w:rsidR="00000000" w14:paraId="46F4124B" w14:textId="77777777">
        <w:tblPrEx>
          <w:tblCellMar>
            <w:top w:w="0" w:type="dxa"/>
            <w:bottom w:w="0" w:type="dxa"/>
          </w:tblCellMar>
        </w:tblPrEx>
        <w:tc>
          <w:tcPr>
            <w:tcW w:w="7935" w:type="dxa"/>
          </w:tcPr>
          <w:p w14:paraId="05DA839F" w14:textId="77777777" w:rsidR="00000000" w:rsidRDefault="00000000">
            <w:pPr>
              <w:pStyle w:val="financials"/>
              <w:tabs>
                <w:tab w:val="clear" w:pos="7952"/>
                <w:tab w:val="clear" w:pos="9088"/>
                <w:tab w:val="clear" w:pos="10224"/>
              </w:tabs>
            </w:pPr>
            <w:r>
              <w:t>Net specific items after income tax expense</w:t>
            </w:r>
          </w:p>
        </w:tc>
        <w:tc>
          <w:tcPr>
            <w:tcW w:w="1133" w:type="dxa"/>
          </w:tcPr>
          <w:p w14:paraId="2AF82103" w14:textId="77777777" w:rsidR="00000000" w:rsidRDefault="00000000">
            <w:pPr>
              <w:pStyle w:val="financials"/>
              <w:tabs>
                <w:tab w:val="clear" w:pos="7952"/>
                <w:tab w:val="clear" w:pos="9088"/>
                <w:tab w:val="clear" w:pos="10224"/>
              </w:tabs>
              <w:jc w:val="right"/>
            </w:pPr>
          </w:p>
        </w:tc>
        <w:tc>
          <w:tcPr>
            <w:tcW w:w="1135" w:type="dxa"/>
          </w:tcPr>
          <w:p w14:paraId="0C17370D" w14:textId="77777777" w:rsidR="00000000" w:rsidRDefault="00000000">
            <w:pPr>
              <w:pStyle w:val="financials"/>
              <w:tabs>
                <w:tab w:val="clear" w:pos="7952"/>
                <w:tab w:val="clear" w:pos="9088"/>
                <w:tab w:val="clear" w:pos="10224"/>
              </w:tabs>
              <w:jc w:val="right"/>
            </w:pPr>
            <w:r>
              <w:t>(110)</w:t>
            </w:r>
          </w:p>
        </w:tc>
        <w:tc>
          <w:tcPr>
            <w:tcW w:w="778" w:type="dxa"/>
          </w:tcPr>
          <w:p w14:paraId="71A7A1B8" w14:textId="77777777" w:rsidR="00000000" w:rsidRDefault="00000000">
            <w:pPr>
              <w:pStyle w:val="financials"/>
              <w:tabs>
                <w:tab w:val="clear" w:pos="7952"/>
                <w:tab w:val="clear" w:pos="9088"/>
                <w:tab w:val="clear" w:pos="10224"/>
              </w:tabs>
              <w:jc w:val="right"/>
            </w:pPr>
            <w:r>
              <w:t>(674)</w:t>
            </w:r>
          </w:p>
        </w:tc>
      </w:tr>
    </w:tbl>
    <w:p w14:paraId="1C6EAA3B" w14:textId="77777777" w:rsidR="00000000" w:rsidRDefault="00000000">
      <w:pPr>
        <w:pStyle w:val="financials"/>
      </w:pPr>
    </w:p>
    <w:p w14:paraId="5C854AE3" w14:textId="77777777" w:rsidR="00000000" w:rsidRDefault="00000000">
      <w:pPr>
        <w:pStyle w:val="Notes"/>
      </w:pPr>
      <w:r>
        <w:t>(i)Sale of IBM Global Services Australia Limited (IBMGSA)</w:t>
      </w:r>
    </w:p>
    <w:p w14:paraId="0096BBD0" w14:textId="77777777" w:rsidR="00000000" w:rsidRDefault="00000000">
      <w:pPr>
        <w:pStyle w:val="Notes"/>
      </w:pPr>
      <w:r>
        <w:tab/>
        <w:t xml:space="preserve">On 28 August 2003, we sold our 22.6% shareholding in our associated entity IBMGSA with a book value of $5 million. Proceeds from this investment amounted to $154 million, resulting in a profit before income tax expense of $149 million. </w:t>
      </w:r>
    </w:p>
    <w:p w14:paraId="31AFC9C5" w14:textId="77777777" w:rsidR="00000000" w:rsidRDefault="00000000">
      <w:pPr>
        <w:pStyle w:val="Notes"/>
      </w:pPr>
      <w:r>
        <w:tab/>
        <w:t>As part of the disposal we negotiated changes to a 10 year contract with IBMGSA to provide technology services. This modification to our service contract resulted in an expense of $130 million being recognised and the removal of $1,596 million of expenditure commitments disclosed at 30 June 2003. The net impact on our profit before income tax expense of this transaction was a profit of $19 million ($58 million after taking into account an income tax benefits).</w:t>
      </w:r>
    </w:p>
    <w:p w14:paraId="3FDC4EAD" w14:textId="77777777" w:rsidR="00000000" w:rsidRDefault="00000000">
      <w:pPr>
        <w:pStyle w:val="Notes"/>
      </w:pPr>
      <w:r>
        <w:t>(ii)</w:t>
      </w:r>
      <w:r>
        <w:tab/>
        <w:t>Provision for the non recoverability of the loan to REACH Ltd</w:t>
      </w:r>
    </w:p>
    <w:p w14:paraId="01C32C77" w14:textId="77777777" w:rsidR="00000000" w:rsidRDefault="00000000">
      <w:pPr>
        <w:pStyle w:val="Notes"/>
      </w:pPr>
      <w:r>
        <w:tab/>
        <w:t>On 17 June 2004, Telstra and PCCW bought out a loan facility previously owed to a banking syndicate by our 50% owned joint venture REACH Ltd (REACH). Our share of the payment in relation to this acquisition amounted to US$155.5 million. At 30 June 2004, we provided for the non recoverability of the debt, amounting to $226 million, as we consider that REACH will not be in a position to repay the amount in the medium term. Refer to note 9 of the financial report in the “Annual Report 2004”.</w:t>
      </w:r>
    </w:p>
    <w:p w14:paraId="378D725A" w14:textId="77777777" w:rsidR="00000000" w:rsidRDefault="00000000">
      <w:pPr>
        <w:pStyle w:val="Notes"/>
      </w:pPr>
      <w:r>
        <w:t>During fiscal 2003, we identified the following transactions as requiring specific disclosure:</w:t>
      </w:r>
    </w:p>
    <w:p w14:paraId="4868A51D" w14:textId="77777777" w:rsidR="00000000" w:rsidRDefault="00000000">
      <w:pPr>
        <w:pStyle w:val="Notes"/>
      </w:pPr>
      <w:r>
        <w:t>(iii)</w:t>
      </w:r>
      <w:r>
        <w:tab/>
        <w:t>Sale of office properties</w:t>
      </w:r>
    </w:p>
    <w:p w14:paraId="71931FC6" w14:textId="77777777" w:rsidR="00000000" w:rsidRDefault="00000000">
      <w:pPr>
        <w:pStyle w:val="Notes"/>
      </w:pPr>
      <w:r>
        <w:tab/>
        <w:t xml:space="preserve">On 1 August 2002, we sold a portfolio of seven office properties for $570 million. The carrying value of these properties was </w:t>
      </w:r>
    </w:p>
    <w:p w14:paraId="3436F1C1" w14:textId="77777777" w:rsidR="00000000" w:rsidRDefault="00000000">
      <w:pPr>
        <w:pStyle w:val="Notes"/>
      </w:pPr>
      <w:r>
        <w:t xml:space="preserve">$439 million at the time of sale. The profit on sale of these properties was $131 million before income tax expense and </w:t>
      </w:r>
    </w:p>
    <w:p w14:paraId="3AE558A6" w14:textId="77777777" w:rsidR="00000000" w:rsidRDefault="00000000">
      <w:pPr>
        <w:pStyle w:val="Notes"/>
      </w:pPr>
      <w:r>
        <w:t xml:space="preserve">$90 million after income tax expense. </w:t>
      </w:r>
    </w:p>
    <w:p w14:paraId="0B86A27D" w14:textId="77777777" w:rsidR="00000000" w:rsidRDefault="00000000">
      <w:pPr>
        <w:pStyle w:val="Notes"/>
      </w:pPr>
      <w:r>
        <w:tab/>
        <w:t>We entered into operating leases totalling $518 million in relation to these properties on normal commercial terms of between five and twelve years, most of which commenced on 19 August 2002.</w:t>
      </w:r>
    </w:p>
    <w:p w14:paraId="47144224" w14:textId="77777777" w:rsidR="00000000" w:rsidRDefault="00000000">
      <w:pPr>
        <w:pStyle w:val="Notes"/>
      </w:pPr>
      <w:r>
        <w:t>(iv)</w:t>
      </w:r>
      <w:r>
        <w:tab/>
        <w:t xml:space="preserve">Write down of investment in REACH </w:t>
      </w:r>
    </w:p>
    <w:p w14:paraId="6F3A49C6" w14:textId="77777777" w:rsidR="00000000" w:rsidRDefault="00000000">
      <w:pPr>
        <w:pStyle w:val="Notes"/>
      </w:pPr>
      <w:r>
        <w:tab/>
        <w:t>During fiscal 2003 we wrote down the carrying amount of the investment in REACH. The write down occurred due to the depressed conditions in the global market for international data and Internet capacity resulting in high levels of excess capacity, intense price competition and lower than expected revenues. This resulted in a reduction of our investments accounted for using the equity method in our statement of financial position and an increase to our share of net losses of associates and joint venture entities in the statement of financial performance, amounting to $965 million.</w:t>
      </w:r>
    </w:p>
    <w:p w14:paraId="2A2D23F2" w14:textId="77777777" w:rsidR="00000000" w:rsidRDefault="00000000">
      <w:pPr>
        <w:pStyle w:val="Notes"/>
      </w:pPr>
      <w:r>
        <w:t xml:space="preserve">(v) </w:t>
      </w:r>
      <w:r>
        <w:tab/>
        <w:t>Effect of reset tax values on entering tax consolidation</w:t>
      </w:r>
    </w:p>
    <w:p w14:paraId="20C8CDDD" w14:textId="77777777" w:rsidR="00000000" w:rsidRDefault="00000000">
      <w:pPr>
        <w:pStyle w:val="Notes"/>
      </w:pPr>
      <w:r>
        <w:tab/>
        <w:t xml:space="preserve">During fiscal 2003, legislation was enacted which enabled the Telstra Entity and its Australian resident wholly owned entities to be treated as a single entity for income tax purposes. The Telstra Entity (or head entity) elected to form a tax consolidated group from 1 July 2002. </w:t>
      </w:r>
    </w:p>
    <w:p w14:paraId="528E4DAF" w14:textId="77777777" w:rsidR="00000000" w:rsidRDefault="00000000">
      <w:pPr>
        <w:pStyle w:val="Notes"/>
      </w:pPr>
      <w:r>
        <w:tab/>
        <w:t xml:space="preserve">On formation of the tax consolidated group, the head entity had the option to bring the assets of each subsidiary member into the tax consolidated group by choosing between two alternative methods, the Allocable Cost Amount (ACA) method or Transitional Method. We chose the ACA method for a number of our subsidiaries. Under this method, the tax values of a subsidiary’s assets were reset according to certain allocation rules, which consequently impacts future tax deductions and our deferred tax balances. The once-off benefit of $201 million reflected the increase in future tax deductions arising from these reset tax values. During fiscal 2004, an additional $58 million was identified, we determined that this did not require specific disclosure. Refer to note 4 of the financial report in the “Annual Report 2004” for further details. </w:t>
      </w:r>
    </w:p>
    <w:p w14:paraId="38470778" w14:textId="77777777" w:rsidR="00000000" w:rsidRDefault="00000000">
      <w:pPr>
        <w:pStyle w:val="Heading"/>
      </w:pPr>
      <w:r>
        <w:t>5. Events after balance date</w:t>
      </w:r>
    </w:p>
    <w:p w14:paraId="17F658B8" w14:textId="77777777" w:rsidR="00000000" w:rsidRDefault="00000000">
      <w:pPr>
        <w:pStyle w:val="Notes"/>
      </w:pPr>
      <w:r>
        <w:t>We are not aware of any matter or circumstance that has occurred since 30 June 2004 that, in our opinion, has significantly affected or may significantly affect in future years:</w:t>
      </w:r>
    </w:p>
    <w:p w14:paraId="60B64151" w14:textId="77777777" w:rsidR="00000000" w:rsidRDefault="00000000">
      <w:pPr>
        <w:pStyle w:val="Notes"/>
      </w:pPr>
      <w:r>
        <w:t>•</w:t>
      </w:r>
      <w:r>
        <w:tab/>
        <w:t>our operations;</w:t>
      </w:r>
    </w:p>
    <w:p w14:paraId="4AF49C4A" w14:textId="77777777" w:rsidR="00000000" w:rsidRDefault="00000000">
      <w:pPr>
        <w:pStyle w:val="Notes"/>
      </w:pPr>
      <w:r>
        <w:t>•</w:t>
      </w:r>
      <w:r>
        <w:tab/>
        <w:t>the results of those operations; or</w:t>
      </w:r>
    </w:p>
    <w:p w14:paraId="251C90E3" w14:textId="77777777" w:rsidR="00000000" w:rsidRDefault="00000000">
      <w:pPr>
        <w:pStyle w:val="Notes"/>
      </w:pPr>
      <w:r>
        <w:t>•</w:t>
      </w:r>
      <w:r>
        <w:tab/>
        <w:t>the state of our affairs;other than:</w:t>
      </w:r>
    </w:p>
    <w:p w14:paraId="53EF0B50" w14:textId="77777777" w:rsidR="00000000" w:rsidRDefault="00000000">
      <w:pPr>
        <w:pStyle w:val="Subhead"/>
      </w:pPr>
      <w:r>
        <w:t>Dividend declaration</w:t>
      </w:r>
    </w:p>
    <w:p w14:paraId="1491D468" w14:textId="77777777" w:rsidR="00000000" w:rsidRDefault="00000000">
      <w:pPr>
        <w:pStyle w:val="Notes"/>
      </w:pPr>
      <w:r>
        <w:t>On 12 August 2004, we declared a fully franked final ordinary dividend of 13 cents per ordinary share, payable on 29 October 2004 to those shareholders on record at 24 September 2004. A provision for dividend payable has been raised as at the date of declaration, amounting to $1,642 million. The financial effect of the dividend declaration was not brought to account as at 30 June 2004.</w:t>
      </w:r>
    </w:p>
    <w:p w14:paraId="398E532D" w14:textId="77777777" w:rsidR="00000000" w:rsidRDefault="00000000">
      <w:pPr>
        <w:pStyle w:val="Subhead"/>
      </w:pPr>
      <w:r>
        <w:t>Company acquisition</w:t>
      </w:r>
    </w:p>
    <w:p w14:paraId="2419C46F" w14:textId="77777777" w:rsidR="00000000" w:rsidRDefault="00000000">
      <w:pPr>
        <w:pStyle w:val="Notes"/>
      </w:pPr>
      <w:r>
        <w:t>On 19 July 2004, we finalised the acquisition of 100% of the issued share capital of KAZ Group Limited and its controlled entities (the KAZ Group). Telstra paid 40c per share via a Scheme of Arrangement, resulting in the payment of cash consideration of $333 million.</w:t>
      </w:r>
    </w:p>
    <w:p w14:paraId="0B919D0F" w14:textId="77777777" w:rsidR="00000000" w:rsidRDefault="00000000">
      <w:pPr>
        <w:pStyle w:val="Notes"/>
      </w:pPr>
      <w:r>
        <w:t xml:space="preserve">The KAZ Group is a provider of business process outsourcing, systems integration, consulting, applications development and IT management services. It operates mainly in Australia but also conducts business in the United States and Asia. </w:t>
      </w:r>
    </w:p>
    <w:p w14:paraId="6C430DE8" w14:textId="77777777" w:rsidR="00000000" w:rsidRDefault="00000000">
      <w:pPr>
        <w:pStyle w:val="Notes"/>
      </w:pPr>
      <w:r>
        <w:t xml:space="preserve">The financial effects of the acquisition of the KAZ Group were not brought to account as at 30 June 2004. The operating results and assets and liabilities of the KAZ Group will be consolidated into our statement of financial performance and statement of financial position from 19 July 2004. No provision for restructuring has been raised on acquisition. </w:t>
      </w:r>
    </w:p>
    <w:p w14:paraId="637965BB" w14:textId="77777777" w:rsidR="00000000" w:rsidRDefault="00000000">
      <w:pPr>
        <w:pStyle w:val="Subhead"/>
      </w:pPr>
      <w:r>
        <w:t>Special dividend and share buy back</w:t>
      </w:r>
    </w:p>
    <w:p w14:paraId="434098DD" w14:textId="77777777" w:rsidR="00000000" w:rsidRDefault="00000000">
      <w:pPr>
        <w:pStyle w:val="Notes"/>
      </w:pPr>
      <w:r>
        <w:t>On 12 August 2004, we disclosed the intention to pay a fully franked special dividend of 6 cents per share (approximately $750 million), as part of the interim dividend in fiscal 2005, and the intention to undertake an off-market share buy-back to a maximum of $750 million, which is expected to be completed in the first half of fiscal 2005. The proposed special dividend and share buy-back are in accordance with our capital management program and intention to return approximately $1,500 million to shareholders each year through to fiscal 2007. The financial effect of the special dividend and share buy-back will be reflected in the financial statements in fiscal 2005.</w:t>
      </w:r>
    </w:p>
    <w:p w14:paraId="20353FA3" w14:textId="77777777" w:rsidR="00000000" w:rsidRDefault="00000000">
      <w:pPr>
        <w:pStyle w:val="Subhead"/>
      </w:pPr>
      <w:r>
        <w:t>Third generation (3G) network sharing arrangement</w:t>
      </w:r>
    </w:p>
    <w:p w14:paraId="35D71287" w14:textId="77777777" w:rsidR="00000000" w:rsidRDefault="00000000">
      <w:pPr>
        <w:pStyle w:val="Notes"/>
      </w:pPr>
      <w:r>
        <w:t>On 4 August 2004, we announced the signing of a Heads of Agreement to establish a 50/50 joint venture with Hutchison 3G Australia Pty Ltd (H3GA), a subsidiary of Hutchison Telecommunications (Australia) Limited, to jointly own and operate H3GA’s existing 3G radio access network and fund future network development.</w:t>
      </w:r>
    </w:p>
    <w:p w14:paraId="16EE955E" w14:textId="77777777" w:rsidR="00000000" w:rsidRDefault="00000000">
      <w:pPr>
        <w:pStyle w:val="Notes"/>
      </w:pPr>
      <w:r>
        <w:t>The arrangement is subject to due diligence by us, consent from the Australian Competition and Consumer Commission and final approval of the arrangement by the Boards of both companies.</w:t>
      </w:r>
    </w:p>
    <w:p w14:paraId="59E50632" w14:textId="77777777" w:rsidR="00000000" w:rsidRDefault="00000000">
      <w:pPr>
        <w:pStyle w:val="Notes"/>
      </w:pPr>
      <w:r>
        <w:t xml:space="preserve">Under the Heads of Agreement, the H3GA radio access network is proposed to become the core asset of the joint venture. In return for 50% ownership of the asset, it is proposed that we will pay H3GA $450 million under a fixed payment schedule in four instalments beginning in November 2004. </w:t>
      </w:r>
    </w:p>
    <w:p w14:paraId="422B9E35" w14:textId="77777777" w:rsidR="00000000" w:rsidRDefault="00000000">
      <w:pPr>
        <w:pStyle w:val="Notes"/>
      </w:pPr>
      <w:r>
        <w:t>The financial effect of the arrangement was not brought to account as at 30 June 2004.</w:t>
      </w:r>
    </w:p>
    <w:p w14:paraId="1E611C44" w14:textId="77777777" w:rsidR="00000000" w:rsidRDefault="00000000">
      <w:pPr>
        <w:pStyle w:val="Heading"/>
      </w:pPr>
      <w:r>
        <w:br w:type="page"/>
        <w:t>independent audit report to the members of Telstra Corporation Limited</w:t>
      </w:r>
    </w:p>
    <w:p w14:paraId="0E861B59" w14:textId="77777777" w:rsidR="00000000" w:rsidRDefault="00000000">
      <w:pPr>
        <w:pStyle w:val="Subhead"/>
      </w:pPr>
      <w:r>
        <w:t>Scope</w:t>
      </w:r>
    </w:p>
    <w:p w14:paraId="49D3D31D" w14:textId="77777777" w:rsidR="00000000" w:rsidRDefault="00000000">
      <w:pPr>
        <w:pStyle w:val="Subhead2"/>
      </w:pPr>
      <w:r>
        <w:t>The financial report and directors’ responsibility</w:t>
      </w:r>
    </w:p>
    <w:p w14:paraId="5E56D8B3" w14:textId="77777777" w:rsidR="00000000" w:rsidRDefault="00000000">
      <w:pPr>
        <w:pStyle w:val="Notes"/>
      </w:pPr>
      <w:r>
        <w:t>The concise financial report comprises the statement of financial position, statement of financial performance, statement of cash flows, statement of changes in shareholders’ equity and the accompanying notes to the financial statements for the consolidated entity for the year ended 30 June 2004. The consolidated entity comprises both Telstra Corporation Limited (the Telstra Entity) and the entities it controlled during that year (the Telstra Group).</w:t>
      </w:r>
    </w:p>
    <w:p w14:paraId="44C42AB6" w14:textId="77777777" w:rsidR="00000000" w:rsidRDefault="00000000">
      <w:pPr>
        <w:pStyle w:val="Notes"/>
      </w:pPr>
      <w:r>
        <w:t>The directors of the Telstra Entity are responsible for preparing a concise financial report that complies with Accounting Standard AASB 1039 “Concise Financial Reports”, in accordance with the Corporations Act 2001. This includes responsibility for the maintenance of adequate accounting records and internal controls that are designed to prevent and detect fraud and error, and for the accounting policies and accounting estimates inherent in the concise financial report.</w:t>
      </w:r>
    </w:p>
    <w:p w14:paraId="34A7603C" w14:textId="77777777" w:rsidR="00000000" w:rsidRDefault="00000000">
      <w:pPr>
        <w:pStyle w:val="Subhead2"/>
      </w:pPr>
      <w:r>
        <w:t>Audit approach</w:t>
      </w:r>
    </w:p>
    <w:p w14:paraId="1423A8A7" w14:textId="77777777" w:rsidR="00000000" w:rsidRDefault="00000000">
      <w:pPr>
        <w:pStyle w:val="Notes"/>
      </w:pPr>
      <w:r>
        <w:t xml:space="preserve">I have conducted an independent audit of the financial report in order to express an opinion on it to the members of the Telstra Entity. The audit was conducted in accordance with the Australian National Audit Office Auditing Standards, which incorporate the Australian Auditing and Assurance Standards, in order to provide reasonable assurance as to whether the concise financial report </w:t>
      </w:r>
    </w:p>
    <w:p w14:paraId="3709D3C1" w14:textId="77777777" w:rsidR="00000000" w:rsidRDefault="00000000">
      <w:pPr>
        <w:pStyle w:val="Notes"/>
      </w:pPr>
      <w:r>
        <w:t>is free of material misstatement. The nature of an audit is influenced by factors such as the use of professional judgement, selective testing, the inherent limitations of internal control, and the availability of persuasive rather than conclusive evidence. Therefore, an audit cannot guarantee that all material misstatements have been detected.</w:t>
      </w:r>
    </w:p>
    <w:p w14:paraId="0F0D58BA" w14:textId="77777777" w:rsidR="00000000" w:rsidRDefault="00000000">
      <w:pPr>
        <w:pStyle w:val="Notes"/>
      </w:pPr>
      <w:r>
        <w:t xml:space="preserve">Audit procedures were performed to assess whether in all material respects, the concise financial report is presented fairly in accordance with Accounting Standard AASB 1039 “Concise Financial Reports”. </w:t>
      </w:r>
    </w:p>
    <w:p w14:paraId="0E11813C" w14:textId="77777777" w:rsidR="00000000" w:rsidRDefault="00000000">
      <w:pPr>
        <w:pStyle w:val="Notes"/>
      </w:pPr>
      <w:r>
        <w:t>I formed my audit opinion on the basis of these procedures, which included:</w:t>
      </w:r>
    </w:p>
    <w:p w14:paraId="50978DF9" w14:textId="77777777" w:rsidR="00000000" w:rsidRDefault="00000000">
      <w:pPr>
        <w:pStyle w:val="Notes"/>
      </w:pPr>
      <w:r>
        <w:t>•</w:t>
      </w:r>
      <w:r>
        <w:tab/>
        <w:t xml:space="preserve">testing that the information in the concise financial report is consistent with the full financial report, and </w:t>
      </w:r>
    </w:p>
    <w:p w14:paraId="612E659E" w14:textId="77777777" w:rsidR="00000000" w:rsidRDefault="00000000">
      <w:pPr>
        <w:pStyle w:val="Notes"/>
      </w:pPr>
      <w:r>
        <w:t>•</w:t>
      </w:r>
      <w:r>
        <w:tab/>
        <w:t xml:space="preserve">examining, on a test basis, information to provide evidence supporting the amounts, discussion and analysis, and other disclosures in the concise financial report that were not directly derived from the full financial report. </w:t>
      </w:r>
    </w:p>
    <w:p w14:paraId="4BFD4846" w14:textId="77777777" w:rsidR="00000000" w:rsidRDefault="00000000">
      <w:pPr>
        <w:pStyle w:val="Notes"/>
      </w:pPr>
      <w:r>
        <w:t>I have also performed an independent audit of the full financial report of the Telstra Entity and the Telstra Group for the year ended 30 June 2004. My audit report in the full financial report was signed on 12 August 2004, and was not subject to any qualification. For a better understanding of my approach to the audit of the full financial report, this report should be read in conjunction with my audit report on the full financial report.</w:t>
      </w:r>
    </w:p>
    <w:p w14:paraId="4ECA7228" w14:textId="77777777" w:rsidR="00000000" w:rsidRDefault="00000000">
      <w:pPr>
        <w:pStyle w:val="Subhead"/>
      </w:pPr>
      <w:r>
        <w:t>Independence</w:t>
      </w:r>
    </w:p>
    <w:p w14:paraId="478A425F" w14:textId="77777777" w:rsidR="00000000" w:rsidRDefault="00000000">
      <w:pPr>
        <w:pStyle w:val="Notes"/>
      </w:pPr>
      <w:r>
        <w:t xml:space="preserve">I am independent of the Telstra Entity, and have met the independence requirements of Australian professional ethical pronouncements and the Corporations Act 2001. </w:t>
      </w:r>
    </w:p>
    <w:p w14:paraId="1E210830" w14:textId="77777777" w:rsidR="00000000" w:rsidRDefault="00000000">
      <w:pPr>
        <w:pStyle w:val="Subhead"/>
      </w:pPr>
      <w:r>
        <w:t>Audit opinion</w:t>
      </w:r>
    </w:p>
    <w:p w14:paraId="7443CC76" w14:textId="77777777" w:rsidR="00000000" w:rsidRDefault="00000000">
      <w:pPr>
        <w:pStyle w:val="Notes"/>
      </w:pPr>
      <w:r>
        <w:t>In my opinion, the concise financial report of the Telstra Group complies with Accounting Standard AASB 1039 “Concise Financial Reports”.</w:t>
      </w:r>
    </w:p>
    <w:p w14:paraId="6807BF74" w14:textId="77777777" w:rsidR="00000000" w:rsidRDefault="00000000">
      <w:pPr>
        <w:pStyle w:val="Notes"/>
      </w:pPr>
      <w:r>
        <w:t>P.J. Barrett</w:t>
      </w:r>
    </w:p>
    <w:p w14:paraId="0C48B743" w14:textId="77777777" w:rsidR="00000000" w:rsidRDefault="00000000">
      <w:pPr>
        <w:pStyle w:val="Notes"/>
      </w:pPr>
      <w:r>
        <w:t>Auditor – General</w:t>
      </w:r>
    </w:p>
    <w:p w14:paraId="5CAB2AF4" w14:textId="77777777" w:rsidR="00000000" w:rsidRDefault="00000000">
      <w:pPr>
        <w:pStyle w:val="Notes"/>
      </w:pPr>
      <w:r>
        <w:t>Date: 12 August 2004</w:t>
      </w:r>
    </w:p>
    <w:p w14:paraId="2D9BB386" w14:textId="77777777" w:rsidR="00000000" w:rsidRDefault="00000000">
      <w:pPr>
        <w:pStyle w:val="Notes"/>
      </w:pPr>
      <w:r>
        <w:t>Melbourne, Australia</w:t>
      </w:r>
    </w:p>
    <w:p w14:paraId="4942F033" w14:textId="77777777" w:rsidR="00000000" w:rsidRDefault="00000000">
      <w:pPr>
        <w:pStyle w:val="Heading"/>
      </w:pPr>
      <w:r>
        <w:br w:type="page"/>
        <w:t>investor information</w:t>
      </w:r>
    </w:p>
    <w:p w14:paraId="2805AA2C" w14:textId="77777777" w:rsidR="00000000" w:rsidRDefault="00000000">
      <w:pPr>
        <w:pStyle w:val="Subhead"/>
      </w:pPr>
      <w:r>
        <w:t>How can I access information about my shareholding?</w:t>
      </w:r>
    </w:p>
    <w:p w14:paraId="7C5E250F" w14:textId="77777777" w:rsidR="00000000" w:rsidRDefault="00000000">
      <w:pPr>
        <w:pStyle w:val="Text"/>
      </w:pPr>
      <w:r>
        <w:t>You can contact the Telstra Share Registry on 1300 88 66 77 or you can visit our website at www.telstra.com.au/communications/shareholder/services.cfm From this site you can access your holding information, you can make changes to your holding record or you can download forms to complete and return to the Telstra Share Registry, to ensure that your details are up to date.</w:t>
      </w:r>
    </w:p>
    <w:p w14:paraId="42C0B0CD" w14:textId="77777777" w:rsidR="00000000" w:rsidRDefault="00000000">
      <w:pPr>
        <w:pStyle w:val="Text"/>
      </w:pPr>
      <w:r>
        <w:t>To access your shareholder information via this secure website you will need to login using your Securityholder Reference Number (SRN) or Holder Identification Number (HIN), as well as your surname or company name and postcode.</w:t>
      </w:r>
    </w:p>
    <w:p w14:paraId="754B8827" w14:textId="77777777" w:rsidR="00000000" w:rsidRDefault="00000000">
      <w:pPr>
        <w:pStyle w:val="Subhead"/>
      </w:pPr>
      <w:r>
        <w:t xml:space="preserve">I want to get my shareholder information electronically. </w:t>
      </w:r>
    </w:p>
    <w:p w14:paraId="6DB33EA5" w14:textId="77777777" w:rsidR="00000000" w:rsidRDefault="00000000">
      <w:pPr>
        <w:pStyle w:val="Text"/>
      </w:pPr>
      <w:r>
        <w:t>Telstra shareholders can elect to receive all or some of their communications electronically. Becoming an electronic shareholder can have many benefits including secure, quick and easy delivery of your shareholder documents to your e-mail address, shareholder alerts to advise you about important Telstra events and your dividend statement available electronically to you on the dividend payment date. Becoming an electronic shareholder is entirely your choice. If you want to become an electronic shareholder just login to your holding record on www.telstra.com.au/communications/shareholder/services.cfm as outlined above and select ‘Yes – I would like to be an e-shareholder’. You will need to type in your e-mail address and make your election to ‘e-mail Notice of Meeting, Proxy and Annual Report’. If you want to get your electronic direct credit dividend advices then select the ‘e-mail’ choice.</w:t>
      </w:r>
    </w:p>
    <w:p w14:paraId="10773129" w14:textId="77777777" w:rsidR="00000000" w:rsidRDefault="00000000">
      <w:pPr>
        <w:pStyle w:val="Subhead"/>
      </w:pPr>
      <w:r>
        <w:t>Keeping Telstra Australian Owned</w:t>
      </w:r>
    </w:p>
    <w:p w14:paraId="47A5B70E" w14:textId="77777777" w:rsidR="00000000" w:rsidRDefault="00000000">
      <w:pPr>
        <w:pStyle w:val="Text"/>
      </w:pPr>
      <w:r>
        <w:t>The Telstra Corporation Act restricts foreign ownership. That is, foreign persons collectively cannot control more than 35% of the non-Commonwealth owned Telstra shares and individual foreign persons cannot control more than 5% of them. Telstra will divest shares if an unacceptable foreign ownership situation arises. Telstra will also keep relevant stock exchanges advised of foreign ownership levels.</w:t>
      </w:r>
    </w:p>
    <w:p w14:paraId="3B6C60AA" w14:textId="77777777" w:rsidR="00000000" w:rsidRDefault="00000000">
      <w:pPr>
        <w:pStyle w:val="Subhead"/>
      </w:pPr>
      <w:r>
        <w:t>What’s all this about eTree?</w:t>
      </w:r>
    </w:p>
    <w:p w14:paraId="47C525A9" w14:textId="77777777" w:rsidR="00000000" w:rsidRDefault="00000000">
      <w:pPr>
        <w:pStyle w:val="Text"/>
      </w:pPr>
      <w:r>
        <w:t xml:space="preserve">Telstra was very pleased to have been a founding member of eTree, an initiative of leading Australian companies and Landcare Australia to encourage our shareholders to become electronic shareholders and receive electronic rather than paper based communications. Telstra currently donates $2 to Landcare Australia for every shareholder who chooses to receive all their communications electronically (including their dividend statements) or $1 for every shareholder who chooses to just receive their shareholder reports and meeting notices electronically. </w:t>
      </w:r>
    </w:p>
    <w:p w14:paraId="71429E4E" w14:textId="77777777" w:rsidR="00000000" w:rsidRDefault="00000000">
      <w:pPr>
        <w:pStyle w:val="Text"/>
      </w:pPr>
      <w:r>
        <w:t>Since the scheme started in 2004 Telstra has donated more than $125,000 to Landcare Australia and more than 87,000 Telstra shareholders have moved to get all or some of the shareholder communications electronically.</w:t>
      </w:r>
    </w:p>
    <w:p w14:paraId="23C01557" w14:textId="77777777" w:rsidR="00000000" w:rsidRDefault="00000000">
      <w:pPr>
        <w:pStyle w:val="Notes"/>
      </w:pPr>
    </w:p>
    <w:p w14:paraId="1AFF7FF4" w14:textId="77777777" w:rsidR="00000000" w:rsidRDefault="00000000">
      <w:pPr>
        <w:pStyle w:val="Notes"/>
      </w:pPr>
    </w:p>
    <w:p w14:paraId="56DC62D8" w14:textId="77777777" w:rsidR="00000000" w:rsidRDefault="00000000">
      <w:pPr>
        <w:pStyle w:val="Notes"/>
      </w:pPr>
      <w:r>
        <w:t>© Telstra Corporation Limited (ABN 33 051 775 556) 2004.</w:t>
      </w:r>
    </w:p>
    <w:p w14:paraId="5FC8E2F1" w14:textId="77777777" w:rsidR="00000000" w:rsidRDefault="00000000">
      <w:pPr>
        <w:pStyle w:val="Notes"/>
      </w:pPr>
      <w:r>
        <w:t>™Trade mark of Telstra Corporation Limited.</w:t>
      </w:r>
    </w:p>
    <w:p w14:paraId="38B715A9" w14:textId="77777777" w:rsidR="00000000" w:rsidRDefault="00000000">
      <w:pPr>
        <w:pStyle w:val="Notes"/>
      </w:pPr>
      <w:r>
        <w:t>®Registered trade mark of Telstra Corporation Limited.</w:t>
      </w:r>
    </w:p>
    <w:p w14:paraId="62C6D3A0" w14:textId="77777777" w:rsidR="00000000" w:rsidRDefault="00000000">
      <w:pPr>
        <w:pStyle w:val="Notes"/>
      </w:pPr>
      <w:r>
        <w:t>BlackBerry®is a registered trade mark of Research in Motion.</w:t>
      </w:r>
    </w:p>
    <w:p w14:paraId="00B19C29" w14:textId="77777777" w:rsidR="00000000" w:rsidRDefault="00000000">
      <w:pPr>
        <w:pStyle w:val="Notes"/>
      </w:pPr>
      <w:r>
        <w:t>FOXTEL®is a registered trade mark of Twentieth Century Fox Film Corporation.</w:t>
      </w:r>
    </w:p>
    <w:p w14:paraId="38C08E1D" w14:textId="77777777" w:rsidR="00000000" w:rsidRDefault="00000000">
      <w:pPr>
        <w:pStyle w:val="Notes"/>
      </w:pPr>
      <w:r>
        <w:t>i-Mode™is a registered trade mark of Kabushiki Kaisha NTT DoCoMo.</w:t>
      </w:r>
    </w:p>
    <w:p w14:paraId="4E18B15F" w14:textId="77777777" w:rsidR="00000000" w:rsidRDefault="00000000">
      <w:pPr>
        <w:pStyle w:val="Notes"/>
      </w:pPr>
      <w:r>
        <w:t>fetchmemovies®is a registered trade mark of Telstra Corporation Limited.</w:t>
      </w:r>
    </w:p>
    <w:p w14:paraId="24596FB7" w14:textId="77777777" w:rsidR="00000000" w:rsidRDefault="00000000">
      <w:pPr>
        <w:pStyle w:val="Notes"/>
      </w:pPr>
      <w:r>
        <w:t>Trading Post® is a registered trade mark of Research Resources Pty Ltd.</w:t>
      </w:r>
    </w:p>
    <w:p w14:paraId="161F9008" w14:textId="77777777" w:rsidR="00000000" w:rsidRDefault="00000000">
      <w:pPr>
        <w:pStyle w:val="Notes"/>
      </w:pPr>
    </w:p>
    <w:p w14:paraId="53E5407F" w14:textId="77777777" w:rsidR="00000000" w:rsidRDefault="00000000">
      <w:pPr>
        <w:pStyle w:val="Heading"/>
      </w:pPr>
      <w:r>
        <w:br w:type="page"/>
        <w:t>mini glossary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5491"/>
      </w:tblGrid>
      <w:tr w:rsidR="00000000" w14:paraId="342826E4" w14:textId="77777777">
        <w:tblPrEx>
          <w:tblCellMar>
            <w:top w:w="0" w:type="dxa"/>
            <w:bottom w:w="0" w:type="dxa"/>
          </w:tblCellMar>
        </w:tblPrEx>
        <w:tc>
          <w:tcPr>
            <w:tcW w:w="4503" w:type="dxa"/>
          </w:tcPr>
          <w:p w14:paraId="1CE82DD1" w14:textId="77777777" w:rsidR="00000000" w:rsidRDefault="00000000">
            <w:pPr>
              <w:pStyle w:val="Notes"/>
            </w:pPr>
            <w:r>
              <w:t>2G &amp; 2.5G</w:t>
            </w:r>
          </w:p>
        </w:tc>
        <w:tc>
          <w:tcPr>
            <w:tcW w:w="5491" w:type="dxa"/>
          </w:tcPr>
          <w:p w14:paraId="12327110" w14:textId="77777777" w:rsidR="00000000" w:rsidRDefault="00000000">
            <w:pPr>
              <w:pStyle w:val="Notes"/>
            </w:pPr>
          </w:p>
        </w:tc>
      </w:tr>
      <w:tr w:rsidR="00000000" w14:paraId="5A404CAB" w14:textId="77777777">
        <w:tblPrEx>
          <w:tblCellMar>
            <w:top w:w="0" w:type="dxa"/>
            <w:bottom w:w="0" w:type="dxa"/>
          </w:tblCellMar>
        </w:tblPrEx>
        <w:tc>
          <w:tcPr>
            <w:tcW w:w="4503" w:type="dxa"/>
          </w:tcPr>
          <w:p w14:paraId="0368B586" w14:textId="77777777" w:rsidR="00000000" w:rsidRDefault="00000000">
            <w:pPr>
              <w:pStyle w:val="Notes"/>
            </w:pPr>
            <w:r>
              <w:t>Second generation (2G) mobile telephony technologies representing the upgrade from analogue to digital. Examples are GSM and CDMA. 2.5G technology is designed to expand the bandwith and data handling capacity of existing 2G mobile telephony systems.</w:t>
            </w:r>
          </w:p>
        </w:tc>
        <w:tc>
          <w:tcPr>
            <w:tcW w:w="5491" w:type="dxa"/>
          </w:tcPr>
          <w:p w14:paraId="63088E19" w14:textId="77777777" w:rsidR="00000000" w:rsidRDefault="00000000">
            <w:pPr>
              <w:pStyle w:val="Notes"/>
            </w:pPr>
          </w:p>
        </w:tc>
      </w:tr>
      <w:tr w:rsidR="00000000" w14:paraId="17F2E6DC" w14:textId="77777777">
        <w:tblPrEx>
          <w:tblCellMar>
            <w:top w:w="0" w:type="dxa"/>
            <w:bottom w:w="0" w:type="dxa"/>
          </w:tblCellMar>
        </w:tblPrEx>
        <w:tc>
          <w:tcPr>
            <w:tcW w:w="4503" w:type="dxa"/>
          </w:tcPr>
          <w:p w14:paraId="6FCA1210" w14:textId="77777777" w:rsidR="00000000" w:rsidRDefault="00000000">
            <w:pPr>
              <w:pStyle w:val="Notes"/>
            </w:pPr>
            <w:r>
              <w:t>GSM</w:t>
            </w:r>
          </w:p>
        </w:tc>
        <w:tc>
          <w:tcPr>
            <w:tcW w:w="5491" w:type="dxa"/>
          </w:tcPr>
          <w:p w14:paraId="3623D6C4" w14:textId="77777777" w:rsidR="00000000" w:rsidRDefault="00000000">
            <w:pPr>
              <w:pStyle w:val="Notes"/>
            </w:pPr>
            <w:r>
              <w:t>Global System for Mobile Communications – a mobile telephone system based on digital transmission.</w:t>
            </w:r>
          </w:p>
        </w:tc>
      </w:tr>
      <w:tr w:rsidR="00000000" w14:paraId="7899FB04" w14:textId="77777777">
        <w:tblPrEx>
          <w:tblCellMar>
            <w:top w:w="0" w:type="dxa"/>
            <w:bottom w:w="0" w:type="dxa"/>
          </w:tblCellMar>
        </w:tblPrEx>
        <w:tc>
          <w:tcPr>
            <w:tcW w:w="4503" w:type="dxa"/>
          </w:tcPr>
          <w:p w14:paraId="5C8F4E9A" w14:textId="77777777" w:rsidR="00000000" w:rsidRDefault="00000000">
            <w:pPr>
              <w:pStyle w:val="Notes"/>
            </w:pPr>
            <w:r>
              <w:t xml:space="preserve">CDMA </w:t>
            </w:r>
          </w:p>
        </w:tc>
        <w:tc>
          <w:tcPr>
            <w:tcW w:w="5491" w:type="dxa"/>
          </w:tcPr>
          <w:p w14:paraId="00C74B22" w14:textId="77777777" w:rsidR="00000000" w:rsidRDefault="00000000">
            <w:pPr>
              <w:pStyle w:val="Notes"/>
            </w:pPr>
            <w:r>
              <w:t>Code Division Multiple Access – a mobile telephone system based on digital transmission.</w:t>
            </w:r>
          </w:p>
        </w:tc>
      </w:tr>
      <w:tr w:rsidR="00000000" w14:paraId="303882EA" w14:textId="77777777">
        <w:tblPrEx>
          <w:tblCellMar>
            <w:top w:w="0" w:type="dxa"/>
            <w:bottom w:w="0" w:type="dxa"/>
          </w:tblCellMar>
        </w:tblPrEx>
        <w:tc>
          <w:tcPr>
            <w:tcW w:w="4503" w:type="dxa"/>
          </w:tcPr>
          <w:p w14:paraId="463FB3FA" w14:textId="77777777" w:rsidR="00000000" w:rsidRDefault="00000000">
            <w:pPr>
              <w:pStyle w:val="Notes"/>
            </w:pPr>
            <w:r>
              <w:t>3G</w:t>
            </w:r>
          </w:p>
        </w:tc>
        <w:tc>
          <w:tcPr>
            <w:tcW w:w="5491" w:type="dxa"/>
          </w:tcPr>
          <w:p w14:paraId="14E85604" w14:textId="77777777" w:rsidR="00000000" w:rsidRDefault="00000000">
            <w:pPr>
              <w:pStyle w:val="Notes"/>
            </w:pPr>
          </w:p>
        </w:tc>
      </w:tr>
      <w:tr w:rsidR="00000000" w14:paraId="3D165C8E" w14:textId="77777777">
        <w:tblPrEx>
          <w:tblCellMar>
            <w:top w:w="0" w:type="dxa"/>
            <w:bottom w:w="0" w:type="dxa"/>
          </w:tblCellMar>
        </w:tblPrEx>
        <w:tc>
          <w:tcPr>
            <w:tcW w:w="4503" w:type="dxa"/>
          </w:tcPr>
          <w:p w14:paraId="03030BFA" w14:textId="77777777" w:rsidR="00000000" w:rsidRDefault="00000000">
            <w:pPr>
              <w:pStyle w:val="Notes"/>
            </w:pPr>
            <w:r>
              <w:t xml:space="preserve">Third Generation Mobile Technology designed to further expand the bandwidth and functionality of existing mobile telephony systems beyond 2.5G. </w:t>
            </w:r>
          </w:p>
        </w:tc>
        <w:tc>
          <w:tcPr>
            <w:tcW w:w="5491" w:type="dxa"/>
          </w:tcPr>
          <w:p w14:paraId="26EF1571" w14:textId="77777777" w:rsidR="00000000" w:rsidRDefault="00000000">
            <w:pPr>
              <w:pStyle w:val="Notes"/>
            </w:pPr>
          </w:p>
        </w:tc>
      </w:tr>
      <w:tr w:rsidR="00000000" w14:paraId="74A4A564" w14:textId="77777777">
        <w:tblPrEx>
          <w:tblCellMar>
            <w:top w:w="0" w:type="dxa"/>
            <w:bottom w:w="0" w:type="dxa"/>
          </w:tblCellMar>
        </w:tblPrEx>
        <w:tc>
          <w:tcPr>
            <w:tcW w:w="4503" w:type="dxa"/>
          </w:tcPr>
          <w:p w14:paraId="1DE98F86" w14:textId="77777777" w:rsidR="00000000" w:rsidRDefault="00000000">
            <w:pPr>
              <w:pStyle w:val="Notes"/>
            </w:pPr>
            <w:r>
              <w:t xml:space="preserve">1xRTT </w:t>
            </w:r>
          </w:p>
        </w:tc>
        <w:tc>
          <w:tcPr>
            <w:tcW w:w="5491" w:type="dxa"/>
          </w:tcPr>
          <w:p w14:paraId="2433DCA7" w14:textId="77777777" w:rsidR="00000000" w:rsidRDefault="00000000">
            <w:pPr>
              <w:pStyle w:val="Notes"/>
            </w:pPr>
            <w:r>
              <w:t xml:space="preserve">One Times Radio Transmission Technology – a 3G development of CDMA for high speed packet switched data. </w:t>
            </w:r>
          </w:p>
        </w:tc>
      </w:tr>
      <w:tr w:rsidR="00000000" w14:paraId="4AB5405F" w14:textId="77777777">
        <w:tblPrEx>
          <w:tblCellMar>
            <w:top w:w="0" w:type="dxa"/>
            <w:bottom w:w="0" w:type="dxa"/>
          </w:tblCellMar>
        </w:tblPrEx>
        <w:tc>
          <w:tcPr>
            <w:tcW w:w="4503" w:type="dxa"/>
          </w:tcPr>
          <w:p w14:paraId="6B69EC67" w14:textId="77777777" w:rsidR="00000000" w:rsidRDefault="00000000">
            <w:pPr>
              <w:pStyle w:val="Notes"/>
            </w:pPr>
            <w:r>
              <w:t>General</w:t>
            </w:r>
          </w:p>
        </w:tc>
        <w:tc>
          <w:tcPr>
            <w:tcW w:w="5491" w:type="dxa"/>
          </w:tcPr>
          <w:p w14:paraId="599F2E04" w14:textId="77777777" w:rsidR="00000000" w:rsidRDefault="00000000">
            <w:pPr>
              <w:pStyle w:val="Notes"/>
            </w:pPr>
          </w:p>
        </w:tc>
      </w:tr>
      <w:tr w:rsidR="00000000" w14:paraId="589B2084" w14:textId="77777777">
        <w:tblPrEx>
          <w:tblCellMar>
            <w:top w:w="0" w:type="dxa"/>
            <w:bottom w:w="0" w:type="dxa"/>
          </w:tblCellMar>
        </w:tblPrEx>
        <w:tc>
          <w:tcPr>
            <w:tcW w:w="4503" w:type="dxa"/>
          </w:tcPr>
          <w:p w14:paraId="26734C16" w14:textId="77777777" w:rsidR="00000000" w:rsidRDefault="00000000">
            <w:pPr>
              <w:pStyle w:val="Notes"/>
            </w:pPr>
            <w:r>
              <w:t xml:space="preserve">ACA </w:t>
            </w:r>
          </w:p>
        </w:tc>
        <w:tc>
          <w:tcPr>
            <w:tcW w:w="5491" w:type="dxa"/>
          </w:tcPr>
          <w:p w14:paraId="303ABE16" w14:textId="77777777" w:rsidR="00000000" w:rsidRDefault="00000000">
            <w:pPr>
              <w:pStyle w:val="Notes"/>
            </w:pPr>
            <w:r>
              <w:t>Australian Communications Authority.</w:t>
            </w:r>
          </w:p>
        </w:tc>
      </w:tr>
      <w:tr w:rsidR="00000000" w14:paraId="75FF3024" w14:textId="77777777">
        <w:tblPrEx>
          <w:tblCellMar>
            <w:top w:w="0" w:type="dxa"/>
            <w:bottom w:w="0" w:type="dxa"/>
          </w:tblCellMar>
        </w:tblPrEx>
        <w:tc>
          <w:tcPr>
            <w:tcW w:w="4503" w:type="dxa"/>
          </w:tcPr>
          <w:p w14:paraId="523B4F94" w14:textId="77777777" w:rsidR="00000000" w:rsidRDefault="00000000">
            <w:pPr>
              <w:pStyle w:val="Notes"/>
            </w:pPr>
            <w:r>
              <w:t xml:space="preserve">ACCC </w:t>
            </w:r>
          </w:p>
        </w:tc>
        <w:tc>
          <w:tcPr>
            <w:tcW w:w="5491" w:type="dxa"/>
          </w:tcPr>
          <w:p w14:paraId="4868C29F" w14:textId="77777777" w:rsidR="00000000" w:rsidRDefault="00000000">
            <w:pPr>
              <w:pStyle w:val="Notes"/>
            </w:pPr>
            <w:r>
              <w:t>Australian Competition and Consumer Commission.</w:t>
            </w:r>
          </w:p>
        </w:tc>
      </w:tr>
      <w:tr w:rsidR="00000000" w14:paraId="4F0308B9" w14:textId="77777777">
        <w:tblPrEx>
          <w:tblCellMar>
            <w:top w:w="0" w:type="dxa"/>
            <w:bottom w:w="0" w:type="dxa"/>
          </w:tblCellMar>
        </w:tblPrEx>
        <w:tc>
          <w:tcPr>
            <w:tcW w:w="4503" w:type="dxa"/>
          </w:tcPr>
          <w:p w14:paraId="59E6C1DF" w14:textId="77777777" w:rsidR="00000000" w:rsidRDefault="00000000">
            <w:pPr>
              <w:pStyle w:val="Notes"/>
            </w:pPr>
            <w:r>
              <w:t xml:space="preserve">ADSL </w:t>
            </w:r>
          </w:p>
        </w:tc>
        <w:tc>
          <w:tcPr>
            <w:tcW w:w="5491" w:type="dxa"/>
          </w:tcPr>
          <w:p w14:paraId="04A87E54" w14:textId="77777777" w:rsidR="00000000" w:rsidRDefault="00000000">
            <w:pPr>
              <w:pStyle w:val="Notes"/>
            </w:pPr>
            <w:r>
              <w:t>Asymmetric Digital Subscriber Line – a technology for transmitting digital information at a high-speed bandwidth on existing copper phone lines.</w:t>
            </w:r>
          </w:p>
        </w:tc>
      </w:tr>
      <w:tr w:rsidR="00000000" w14:paraId="1C2A97E5" w14:textId="77777777">
        <w:tblPrEx>
          <w:tblCellMar>
            <w:top w:w="0" w:type="dxa"/>
            <w:bottom w:w="0" w:type="dxa"/>
          </w:tblCellMar>
        </w:tblPrEx>
        <w:tc>
          <w:tcPr>
            <w:tcW w:w="4503" w:type="dxa"/>
          </w:tcPr>
          <w:p w14:paraId="4272817D" w14:textId="77777777" w:rsidR="00000000" w:rsidRDefault="00000000">
            <w:pPr>
              <w:pStyle w:val="Notes"/>
            </w:pPr>
            <w:r>
              <w:t xml:space="preserve">ATM </w:t>
            </w:r>
          </w:p>
        </w:tc>
        <w:tc>
          <w:tcPr>
            <w:tcW w:w="5491" w:type="dxa"/>
          </w:tcPr>
          <w:p w14:paraId="3DDE81E9" w14:textId="77777777" w:rsidR="00000000" w:rsidRDefault="00000000">
            <w:pPr>
              <w:pStyle w:val="Notes"/>
            </w:pPr>
            <w:r>
              <w:t>Asynchronous Transfer Mode – a high bandwidth, low delay technology for transmitting voice, data and video signals.</w:t>
            </w:r>
          </w:p>
        </w:tc>
      </w:tr>
      <w:tr w:rsidR="00000000" w14:paraId="74372911" w14:textId="77777777">
        <w:tblPrEx>
          <w:tblCellMar>
            <w:top w:w="0" w:type="dxa"/>
            <w:bottom w:w="0" w:type="dxa"/>
          </w:tblCellMar>
        </w:tblPrEx>
        <w:tc>
          <w:tcPr>
            <w:tcW w:w="4503" w:type="dxa"/>
          </w:tcPr>
          <w:p w14:paraId="2911F446" w14:textId="77777777" w:rsidR="00000000" w:rsidRDefault="00000000">
            <w:pPr>
              <w:pStyle w:val="Notes"/>
            </w:pPr>
            <w:r>
              <w:t xml:space="preserve">ESS </w:t>
            </w:r>
          </w:p>
        </w:tc>
        <w:tc>
          <w:tcPr>
            <w:tcW w:w="5491" w:type="dxa"/>
          </w:tcPr>
          <w:p w14:paraId="30D4F13B" w14:textId="77777777" w:rsidR="00000000" w:rsidRDefault="00000000">
            <w:pPr>
              <w:pStyle w:val="Notes"/>
            </w:pPr>
            <w:r>
              <w:t>Enterprise Speech Solutions – is a speech recognition technology that translates the spoke word into computerised text and text into speech.</w:t>
            </w:r>
          </w:p>
        </w:tc>
      </w:tr>
      <w:tr w:rsidR="00000000" w14:paraId="3A405975" w14:textId="77777777">
        <w:tblPrEx>
          <w:tblCellMar>
            <w:top w:w="0" w:type="dxa"/>
            <w:bottom w:w="0" w:type="dxa"/>
          </w:tblCellMar>
        </w:tblPrEx>
        <w:tc>
          <w:tcPr>
            <w:tcW w:w="4503" w:type="dxa"/>
          </w:tcPr>
          <w:p w14:paraId="032F59B4" w14:textId="77777777" w:rsidR="00000000" w:rsidRDefault="00000000">
            <w:pPr>
              <w:pStyle w:val="Notes"/>
            </w:pPr>
            <w:r>
              <w:t>Frame Relay</w:t>
            </w:r>
          </w:p>
        </w:tc>
        <w:tc>
          <w:tcPr>
            <w:tcW w:w="5491" w:type="dxa"/>
          </w:tcPr>
          <w:p w14:paraId="4A9110DA" w14:textId="77777777" w:rsidR="00000000" w:rsidRDefault="00000000">
            <w:pPr>
              <w:pStyle w:val="Notes"/>
            </w:pPr>
            <w:r>
              <w:t>a packet switching technology for voice, data and video signals which uses packets of varying length, or frames. Frame relay can be used with any data protocol.</w:t>
            </w:r>
          </w:p>
        </w:tc>
      </w:tr>
      <w:tr w:rsidR="00000000" w14:paraId="3F50652C" w14:textId="77777777">
        <w:tblPrEx>
          <w:tblCellMar>
            <w:top w:w="0" w:type="dxa"/>
            <w:bottom w:w="0" w:type="dxa"/>
          </w:tblCellMar>
        </w:tblPrEx>
        <w:tc>
          <w:tcPr>
            <w:tcW w:w="4503" w:type="dxa"/>
          </w:tcPr>
          <w:p w14:paraId="51B4BB50" w14:textId="77777777" w:rsidR="00000000" w:rsidRDefault="00000000">
            <w:pPr>
              <w:pStyle w:val="Notes"/>
            </w:pPr>
            <w:r>
              <w:t xml:space="preserve">GPRS </w:t>
            </w:r>
          </w:p>
        </w:tc>
        <w:tc>
          <w:tcPr>
            <w:tcW w:w="5491" w:type="dxa"/>
          </w:tcPr>
          <w:p w14:paraId="1D82D5CA" w14:textId="77777777" w:rsidR="00000000" w:rsidRDefault="00000000">
            <w:pPr>
              <w:pStyle w:val="Notes"/>
            </w:pPr>
            <w:r>
              <w:t>General Packet Radio Service – a service that will allow compatible mobile phones and mobile data devices to access Internet and other data networks on a packet basis. The devices can remain connected to the Internet and send or recieve data information and e-mail at any time.</w:t>
            </w:r>
          </w:p>
        </w:tc>
      </w:tr>
      <w:tr w:rsidR="00000000" w14:paraId="2B4A2B84" w14:textId="77777777">
        <w:tblPrEx>
          <w:tblCellMar>
            <w:top w:w="0" w:type="dxa"/>
            <w:bottom w:w="0" w:type="dxa"/>
          </w:tblCellMar>
        </w:tblPrEx>
        <w:tc>
          <w:tcPr>
            <w:tcW w:w="4503" w:type="dxa"/>
          </w:tcPr>
          <w:p w14:paraId="0A462B12" w14:textId="77777777" w:rsidR="00000000" w:rsidRDefault="00000000">
            <w:pPr>
              <w:pStyle w:val="Notes"/>
            </w:pPr>
            <w:r>
              <w:t xml:space="preserve">IP </w:t>
            </w:r>
          </w:p>
        </w:tc>
        <w:tc>
          <w:tcPr>
            <w:tcW w:w="5491" w:type="dxa"/>
          </w:tcPr>
          <w:p w14:paraId="40EEFC19" w14:textId="77777777" w:rsidR="00000000" w:rsidRDefault="00000000">
            <w:pPr>
              <w:pStyle w:val="Notes"/>
            </w:pPr>
            <w:r>
              <w:t xml:space="preserve">Internet Protocol. </w:t>
            </w:r>
          </w:p>
        </w:tc>
      </w:tr>
      <w:tr w:rsidR="00000000" w14:paraId="3C37E60E" w14:textId="77777777">
        <w:tblPrEx>
          <w:tblCellMar>
            <w:top w:w="0" w:type="dxa"/>
            <w:bottom w:w="0" w:type="dxa"/>
          </w:tblCellMar>
        </w:tblPrEx>
        <w:tc>
          <w:tcPr>
            <w:tcW w:w="4503" w:type="dxa"/>
          </w:tcPr>
          <w:p w14:paraId="57743806" w14:textId="77777777" w:rsidR="00000000" w:rsidRDefault="00000000">
            <w:pPr>
              <w:pStyle w:val="Notes"/>
            </w:pPr>
            <w:r>
              <w:t xml:space="preserve">ISDN </w:t>
            </w:r>
          </w:p>
        </w:tc>
        <w:tc>
          <w:tcPr>
            <w:tcW w:w="5491" w:type="dxa"/>
          </w:tcPr>
          <w:p w14:paraId="20962C8D" w14:textId="77777777" w:rsidR="00000000" w:rsidRDefault="00000000">
            <w:pPr>
              <w:pStyle w:val="Notes"/>
            </w:pPr>
            <w:r>
              <w:t>Integrated Services Digital Network – a digital service providing switched integrated access to voice, data and video.</w:t>
            </w:r>
          </w:p>
        </w:tc>
      </w:tr>
      <w:tr w:rsidR="00000000" w14:paraId="31CE70E3" w14:textId="77777777">
        <w:tblPrEx>
          <w:tblCellMar>
            <w:top w:w="0" w:type="dxa"/>
            <w:bottom w:w="0" w:type="dxa"/>
          </w:tblCellMar>
        </w:tblPrEx>
        <w:tc>
          <w:tcPr>
            <w:tcW w:w="4503" w:type="dxa"/>
          </w:tcPr>
          <w:p w14:paraId="47816FD7" w14:textId="77777777" w:rsidR="00000000" w:rsidRDefault="00000000">
            <w:pPr>
              <w:pStyle w:val="Notes"/>
            </w:pPr>
            <w:r>
              <w:t xml:space="preserve">ISP </w:t>
            </w:r>
          </w:p>
        </w:tc>
        <w:tc>
          <w:tcPr>
            <w:tcW w:w="5491" w:type="dxa"/>
          </w:tcPr>
          <w:p w14:paraId="4BAC7341" w14:textId="77777777" w:rsidR="00000000" w:rsidRDefault="00000000">
            <w:pPr>
              <w:pStyle w:val="Notes"/>
            </w:pPr>
            <w:r>
              <w:t>Internet Service Provider – provides the link between an end user and the Internet by means of a dial-up or broadband service.</w:t>
            </w:r>
          </w:p>
        </w:tc>
      </w:tr>
      <w:tr w:rsidR="00000000" w14:paraId="7DF0C5BE" w14:textId="77777777">
        <w:tblPrEx>
          <w:tblCellMar>
            <w:top w:w="0" w:type="dxa"/>
            <w:bottom w:w="0" w:type="dxa"/>
          </w:tblCellMar>
        </w:tblPrEx>
        <w:tc>
          <w:tcPr>
            <w:tcW w:w="4503" w:type="dxa"/>
          </w:tcPr>
          <w:p w14:paraId="57CD79FF" w14:textId="77777777" w:rsidR="00000000" w:rsidRDefault="00000000">
            <w:pPr>
              <w:pStyle w:val="Notes"/>
            </w:pPr>
            <w:r>
              <w:t xml:space="preserve">MMS </w:t>
            </w:r>
          </w:p>
        </w:tc>
        <w:tc>
          <w:tcPr>
            <w:tcW w:w="5491" w:type="dxa"/>
          </w:tcPr>
          <w:p w14:paraId="00CE1B0F" w14:textId="77777777" w:rsidR="00000000" w:rsidRDefault="00000000">
            <w:pPr>
              <w:pStyle w:val="Notes"/>
            </w:pPr>
            <w:r>
              <w:t>Multimedia Messaging Service – technology allowing mobile phone users to send colour photos, audio clips and text from their handsets.</w:t>
            </w:r>
          </w:p>
        </w:tc>
      </w:tr>
      <w:tr w:rsidR="00000000" w14:paraId="7FAAB385" w14:textId="77777777">
        <w:tblPrEx>
          <w:tblCellMar>
            <w:top w:w="0" w:type="dxa"/>
            <w:bottom w:w="0" w:type="dxa"/>
          </w:tblCellMar>
        </w:tblPrEx>
        <w:tc>
          <w:tcPr>
            <w:tcW w:w="4503" w:type="dxa"/>
          </w:tcPr>
          <w:p w14:paraId="18DF0C2E" w14:textId="77777777" w:rsidR="00000000" w:rsidRDefault="00000000">
            <w:pPr>
              <w:pStyle w:val="Notes"/>
            </w:pPr>
            <w:r>
              <w:t xml:space="preserve">PSTN </w:t>
            </w:r>
          </w:p>
        </w:tc>
        <w:tc>
          <w:tcPr>
            <w:tcW w:w="5491" w:type="dxa"/>
          </w:tcPr>
          <w:p w14:paraId="3FE2ECFE" w14:textId="77777777" w:rsidR="00000000" w:rsidRDefault="00000000">
            <w:pPr>
              <w:pStyle w:val="Notes"/>
            </w:pPr>
            <w:r>
              <w:t>Public Switched Telephone Network – our national fixed network delivering basic and enhanced telephony services.</w:t>
            </w:r>
          </w:p>
        </w:tc>
      </w:tr>
      <w:tr w:rsidR="00000000" w14:paraId="3A8F1655" w14:textId="77777777">
        <w:tblPrEx>
          <w:tblCellMar>
            <w:top w:w="0" w:type="dxa"/>
            <w:bottom w:w="0" w:type="dxa"/>
          </w:tblCellMar>
        </w:tblPrEx>
        <w:tc>
          <w:tcPr>
            <w:tcW w:w="4503" w:type="dxa"/>
          </w:tcPr>
          <w:p w14:paraId="52B6010F" w14:textId="77777777" w:rsidR="00000000" w:rsidRDefault="00000000">
            <w:pPr>
              <w:pStyle w:val="Notes"/>
            </w:pPr>
            <w:r>
              <w:t xml:space="preserve">SIM </w:t>
            </w:r>
          </w:p>
        </w:tc>
        <w:tc>
          <w:tcPr>
            <w:tcW w:w="5491" w:type="dxa"/>
          </w:tcPr>
          <w:p w14:paraId="2B536D26" w14:textId="77777777" w:rsidR="00000000" w:rsidRDefault="00000000">
            <w:pPr>
              <w:pStyle w:val="Notes"/>
            </w:pPr>
            <w:r>
              <w:t>Subscriber Identity Module – a smartcard that is inserted into GSM handsets to activate the phone.</w:t>
            </w:r>
          </w:p>
        </w:tc>
      </w:tr>
      <w:tr w:rsidR="00000000" w14:paraId="49A90418" w14:textId="77777777">
        <w:tblPrEx>
          <w:tblCellMar>
            <w:top w:w="0" w:type="dxa"/>
            <w:bottom w:w="0" w:type="dxa"/>
          </w:tblCellMar>
        </w:tblPrEx>
        <w:tc>
          <w:tcPr>
            <w:tcW w:w="4503" w:type="dxa"/>
          </w:tcPr>
          <w:p w14:paraId="1E589851" w14:textId="77777777" w:rsidR="00000000" w:rsidRDefault="00000000">
            <w:pPr>
              <w:pStyle w:val="Notes"/>
            </w:pPr>
            <w:r>
              <w:t xml:space="preserve">SIO </w:t>
            </w:r>
          </w:p>
        </w:tc>
        <w:tc>
          <w:tcPr>
            <w:tcW w:w="5491" w:type="dxa"/>
          </w:tcPr>
          <w:p w14:paraId="47D8224F" w14:textId="77777777" w:rsidR="00000000" w:rsidRDefault="00000000">
            <w:pPr>
              <w:pStyle w:val="Notes"/>
            </w:pPr>
            <w:r>
              <w:t>Services in Operation – phone services in use.</w:t>
            </w:r>
          </w:p>
        </w:tc>
      </w:tr>
      <w:tr w:rsidR="00000000" w14:paraId="62D14EEE" w14:textId="77777777">
        <w:tblPrEx>
          <w:tblCellMar>
            <w:top w:w="0" w:type="dxa"/>
            <w:bottom w:w="0" w:type="dxa"/>
          </w:tblCellMar>
        </w:tblPrEx>
        <w:tc>
          <w:tcPr>
            <w:tcW w:w="4503" w:type="dxa"/>
          </w:tcPr>
          <w:p w14:paraId="740EECEC" w14:textId="77777777" w:rsidR="00000000" w:rsidRDefault="00000000">
            <w:pPr>
              <w:pStyle w:val="Notes"/>
            </w:pPr>
            <w:r>
              <w:t xml:space="preserve">SMS </w:t>
            </w:r>
          </w:p>
        </w:tc>
        <w:tc>
          <w:tcPr>
            <w:tcW w:w="5491" w:type="dxa"/>
          </w:tcPr>
          <w:p w14:paraId="7BA422A0" w14:textId="77777777" w:rsidR="00000000" w:rsidRDefault="00000000">
            <w:pPr>
              <w:pStyle w:val="Notes"/>
            </w:pPr>
            <w:r>
              <w:t>Short Messaging Service – refers to the ability to receive and deliver text messages to mobile devices such as the mobile phone.</w:t>
            </w:r>
          </w:p>
        </w:tc>
      </w:tr>
    </w:tbl>
    <w:p w14:paraId="12CDF594" w14:textId="77777777" w:rsidR="00000000" w:rsidRDefault="00000000">
      <w:pPr>
        <w:pStyle w:val="Notes"/>
      </w:pPr>
    </w:p>
    <w:p w14:paraId="0252DE93" w14:textId="77777777" w:rsidR="00000000" w:rsidRDefault="00000000">
      <w:pPr>
        <w:pStyle w:val="Heading"/>
      </w:pPr>
      <w:r>
        <w:br w:type="page"/>
        <w:t>contact details</w:t>
      </w:r>
    </w:p>
    <w:p w14:paraId="40315C88" w14:textId="77777777" w:rsidR="00000000" w:rsidRDefault="00000000">
      <w:pPr>
        <w:pStyle w:val="Subhead2"/>
      </w:pPr>
      <w:r>
        <w:t>Telstra Corporation Limited</w:t>
      </w:r>
    </w:p>
    <w:p w14:paraId="40B7B0EA" w14:textId="77777777" w:rsidR="00000000" w:rsidRDefault="00000000">
      <w:pPr>
        <w:pStyle w:val="Notes"/>
      </w:pPr>
      <w:r>
        <w:t xml:space="preserve">Incorporated in the Australian </w:t>
      </w:r>
    </w:p>
    <w:p w14:paraId="620AD3E0" w14:textId="77777777" w:rsidR="00000000" w:rsidRDefault="00000000">
      <w:pPr>
        <w:pStyle w:val="Notes"/>
      </w:pPr>
      <w:r>
        <w:t>Capital Territory</w:t>
      </w:r>
    </w:p>
    <w:p w14:paraId="546F3488" w14:textId="77777777" w:rsidR="00000000" w:rsidRDefault="00000000">
      <w:pPr>
        <w:pStyle w:val="Notes"/>
      </w:pPr>
      <w:r>
        <w:t>Telstra is listed on Stock Exchanges in Australia, New Zealand (Wellington), and USA (New York)</w:t>
      </w:r>
    </w:p>
    <w:p w14:paraId="493F1E6C" w14:textId="77777777" w:rsidR="00000000" w:rsidRDefault="00000000">
      <w:pPr>
        <w:pStyle w:val="Subhead2"/>
      </w:pPr>
      <w:r>
        <w:t>Telstra Switch Board</w:t>
      </w:r>
    </w:p>
    <w:p w14:paraId="157EE6FC" w14:textId="77777777" w:rsidR="00000000" w:rsidRDefault="00000000">
      <w:pPr>
        <w:pStyle w:val="Notes"/>
      </w:pPr>
      <w:r>
        <w:t>Australia: 1300 368 387</w:t>
      </w:r>
    </w:p>
    <w:p w14:paraId="40700B8B" w14:textId="77777777" w:rsidR="00000000" w:rsidRDefault="00000000">
      <w:pPr>
        <w:pStyle w:val="Notes"/>
      </w:pPr>
      <w:r>
        <w:t>All other: +61(8) 8308 1721</w:t>
      </w:r>
    </w:p>
    <w:p w14:paraId="25779D9A" w14:textId="77777777" w:rsidR="00000000" w:rsidRDefault="00000000">
      <w:pPr>
        <w:pStyle w:val="Subhead2"/>
      </w:pPr>
      <w:r>
        <w:t>Registered Office</w:t>
      </w:r>
    </w:p>
    <w:p w14:paraId="78E5E912" w14:textId="77777777" w:rsidR="00000000" w:rsidRDefault="00000000">
      <w:pPr>
        <w:pStyle w:val="Notes"/>
      </w:pPr>
      <w:r>
        <w:t xml:space="preserve">Level 41, 242 Exhibition Street </w:t>
      </w:r>
    </w:p>
    <w:p w14:paraId="272B465C" w14:textId="77777777" w:rsidR="00000000" w:rsidRDefault="00000000">
      <w:pPr>
        <w:pStyle w:val="Notes"/>
      </w:pPr>
      <w:r>
        <w:t>Melbourne Victoria 3000 Australia</w:t>
      </w:r>
    </w:p>
    <w:p w14:paraId="423703C6" w14:textId="77777777" w:rsidR="00000000" w:rsidRDefault="00000000">
      <w:pPr>
        <w:pStyle w:val="Notes"/>
      </w:pPr>
      <w:r>
        <w:t>Douglas Gration</w:t>
      </w:r>
    </w:p>
    <w:p w14:paraId="5398A04A" w14:textId="77777777" w:rsidR="00000000" w:rsidRDefault="00000000">
      <w:pPr>
        <w:pStyle w:val="Notes"/>
      </w:pPr>
      <w:r>
        <w:t>Company Secretary</w:t>
      </w:r>
    </w:p>
    <w:p w14:paraId="214A1D2A" w14:textId="77777777" w:rsidR="00000000" w:rsidRDefault="00000000">
      <w:pPr>
        <w:pStyle w:val="Notes"/>
      </w:pPr>
      <w:r>
        <w:t>Ph: +61(3) 9634 6400</w:t>
      </w:r>
    </w:p>
    <w:p w14:paraId="334D8569" w14:textId="77777777" w:rsidR="00000000" w:rsidRDefault="00000000">
      <w:pPr>
        <w:pStyle w:val="Subhead2"/>
      </w:pPr>
      <w:r>
        <w:t>Principal Australian Office</w:t>
      </w:r>
    </w:p>
    <w:p w14:paraId="4003ECFA" w14:textId="77777777" w:rsidR="00000000" w:rsidRDefault="00000000">
      <w:pPr>
        <w:pStyle w:val="Notes"/>
      </w:pPr>
      <w:r>
        <w:t xml:space="preserve">242 Exhibition Street </w:t>
      </w:r>
    </w:p>
    <w:p w14:paraId="71A718DF" w14:textId="77777777" w:rsidR="00000000" w:rsidRDefault="00000000">
      <w:pPr>
        <w:pStyle w:val="Notes"/>
      </w:pPr>
      <w:r>
        <w:t>Melbourne Victoria 3000 Australia</w:t>
      </w:r>
    </w:p>
    <w:p w14:paraId="32720BFD" w14:textId="77777777" w:rsidR="00000000" w:rsidRDefault="00000000">
      <w:pPr>
        <w:pStyle w:val="Subhead2"/>
      </w:pPr>
      <w:r>
        <w:t>Investor Relations Unit</w:t>
      </w:r>
    </w:p>
    <w:p w14:paraId="5C42AED1" w14:textId="77777777" w:rsidR="00000000" w:rsidRDefault="00000000">
      <w:pPr>
        <w:pStyle w:val="Notes"/>
      </w:pPr>
      <w:r>
        <w:t xml:space="preserve">Level 36, 242 Exhibition Street </w:t>
      </w:r>
    </w:p>
    <w:p w14:paraId="053973D4" w14:textId="77777777" w:rsidR="00000000" w:rsidRDefault="00000000">
      <w:pPr>
        <w:pStyle w:val="Notes"/>
      </w:pPr>
      <w:r>
        <w:t>Melbourne Victoria 3000 Australia</w:t>
      </w:r>
    </w:p>
    <w:p w14:paraId="081D2EB6" w14:textId="77777777" w:rsidR="00000000" w:rsidRDefault="00000000">
      <w:pPr>
        <w:pStyle w:val="Notes"/>
      </w:pPr>
      <w:r>
        <w:t>David Anderson</w:t>
      </w:r>
    </w:p>
    <w:p w14:paraId="6295B36A" w14:textId="77777777" w:rsidR="00000000" w:rsidRDefault="00000000">
      <w:pPr>
        <w:pStyle w:val="Notes"/>
      </w:pPr>
      <w:r>
        <w:t>General Manager</w:t>
      </w:r>
    </w:p>
    <w:p w14:paraId="2410C54C" w14:textId="77777777" w:rsidR="00000000" w:rsidRDefault="00000000">
      <w:pPr>
        <w:pStyle w:val="Notes"/>
      </w:pPr>
      <w:r>
        <w:t>Ph: +61(3) 9634 8632</w:t>
      </w:r>
    </w:p>
    <w:p w14:paraId="326DBBA4" w14:textId="77777777" w:rsidR="00000000" w:rsidRDefault="00000000">
      <w:pPr>
        <w:pStyle w:val="Subhead2"/>
      </w:pPr>
      <w:r>
        <w:t xml:space="preserve">The Telstra Share Registrar </w:t>
      </w:r>
    </w:p>
    <w:p w14:paraId="36C463E9" w14:textId="77777777" w:rsidR="00000000" w:rsidRDefault="00000000">
      <w:pPr>
        <w:pStyle w:val="Notes"/>
      </w:pPr>
      <w:r>
        <w:t>ASX Perpetual Registrars Limited</w:t>
      </w:r>
    </w:p>
    <w:p w14:paraId="2739B99D" w14:textId="77777777" w:rsidR="00000000" w:rsidRDefault="00000000">
      <w:pPr>
        <w:pStyle w:val="Notes"/>
      </w:pPr>
      <w:r>
        <w:t xml:space="preserve">PO Box 14300 </w:t>
      </w:r>
    </w:p>
    <w:p w14:paraId="6C9278F3" w14:textId="77777777" w:rsidR="00000000" w:rsidRDefault="00000000">
      <w:pPr>
        <w:pStyle w:val="Notes"/>
      </w:pPr>
      <w:r>
        <w:t>Melbourne Victoria 8001 Australia</w:t>
      </w:r>
    </w:p>
    <w:p w14:paraId="4A36F5F7" w14:textId="77777777" w:rsidR="00000000" w:rsidRDefault="00000000">
      <w:pPr>
        <w:pStyle w:val="Subhead2"/>
      </w:pPr>
      <w:r>
        <w:t xml:space="preserve">Shareholder Enquiries </w:t>
      </w:r>
    </w:p>
    <w:p w14:paraId="3986EFF4" w14:textId="77777777" w:rsidR="00000000" w:rsidRDefault="00000000">
      <w:pPr>
        <w:pStyle w:val="Notes"/>
      </w:pPr>
      <w:r>
        <w:t>Australia: 1300 88 66 77</w:t>
      </w:r>
    </w:p>
    <w:p w14:paraId="08B03AB6" w14:textId="77777777" w:rsidR="00000000" w:rsidRDefault="00000000">
      <w:pPr>
        <w:pStyle w:val="Notes"/>
      </w:pPr>
      <w:r>
        <w:t>All other: +61(3) 9615 9126</w:t>
      </w:r>
    </w:p>
    <w:p w14:paraId="6BC90E23" w14:textId="77777777" w:rsidR="00000000" w:rsidRDefault="00000000">
      <w:pPr>
        <w:pStyle w:val="Notes"/>
      </w:pPr>
      <w:r>
        <w:t>email: telstra@asxperpetual.com.au</w:t>
      </w:r>
    </w:p>
    <w:p w14:paraId="1B30537F" w14:textId="77777777" w:rsidR="00000000" w:rsidRDefault="00000000">
      <w:pPr>
        <w:pStyle w:val="Notes"/>
      </w:pPr>
      <w:r>
        <w:t>website: www.asxperpetual.com.au/telstra</w:t>
      </w:r>
    </w:p>
    <w:p w14:paraId="27FFEF80" w14:textId="77777777" w:rsidR="00000000" w:rsidRDefault="00000000">
      <w:pPr>
        <w:pStyle w:val="Notes"/>
      </w:pPr>
      <w:r>
        <w:t>Facsimile: +61(3) 9615 9911</w:t>
      </w:r>
    </w:p>
    <w:p w14:paraId="2093DC77" w14:textId="77777777" w:rsidR="00000000" w:rsidRDefault="00000000">
      <w:pPr>
        <w:pStyle w:val="Subhead2"/>
      </w:pPr>
      <w:r>
        <w:t>Annual Report Hotline</w:t>
      </w:r>
    </w:p>
    <w:p w14:paraId="637D8856" w14:textId="77777777" w:rsidR="00000000" w:rsidRDefault="00000000">
      <w:pPr>
        <w:pStyle w:val="Notes"/>
      </w:pPr>
      <w:r>
        <w:t xml:space="preserve">To receive further copies of the </w:t>
      </w:r>
    </w:p>
    <w:p w14:paraId="61E4338A" w14:textId="77777777" w:rsidR="00000000" w:rsidRDefault="00000000">
      <w:pPr>
        <w:pStyle w:val="Notes"/>
      </w:pPr>
      <w:r>
        <w:t>Annual Review or copies of the detailed Annual Report, please call 1300 88 66 77</w:t>
      </w:r>
    </w:p>
    <w:p w14:paraId="0A9A2F58" w14:textId="77777777" w:rsidR="00000000" w:rsidRDefault="00000000">
      <w:pPr>
        <w:pStyle w:val="Subhead2"/>
      </w:pPr>
      <w:r>
        <w:t>Website</w:t>
      </w:r>
    </w:p>
    <w:p w14:paraId="58170042" w14:textId="77777777" w:rsidR="00000000" w:rsidRDefault="00000000">
      <w:pPr>
        <w:pStyle w:val="Notes"/>
      </w:pPr>
      <w:r>
        <w:t xml:space="preserve">This review and the Annual Report </w:t>
      </w:r>
    </w:p>
    <w:p w14:paraId="0571D426" w14:textId="77777777" w:rsidR="00000000" w:rsidRDefault="00000000">
      <w:pPr>
        <w:pStyle w:val="Notes"/>
      </w:pPr>
      <w:r>
        <w:t>may also be found via Telstra’s Investor Relations home page at:</w:t>
      </w:r>
    </w:p>
    <w:p w14:paraId="7AE4660E" w14:textId="77777777" w:rsidR="00000000" w:rsidRDefault="00000000">
      <w:pPr>
        <w:pStyle w:val="Notes"/>
      </w:pPr>
      <w:r>
        <w:t>http://www.telstra.com.au/communications/shareholder</w:t>
      </w:r>
    </w:p>
    <w:p w14:paraId="272C2664" w14:textId="77777777" w:rsidR="00000000" w:rsidRDefault="00000000">
      <w:pPr>
        <w:pStyle w:val="Subhead2"/>
      </w:pPr>
      <w:r>
        <w:t xml:space="preserve">Depositary for American Depositary Receipts </w:t>
      </w:r>
    </w:p>
    <w:p w14:paraId="63C9952E" w14:textId="77777777" w:rsidR="00000000" w:rsidRDefault="00000000">
      <w:pPr>
        <w:pStyle w:val="Notes"/>
      </w:pPr>
      <w:r>
        <w:t>The Bank of New York</w:t>
      </w:r>
    </w:p>
    <w:p w14:paraId="476CF128" w14:textId="77777777" w:rsidR="00000000" w:rsidRDefault="00000000">
      <w:pPr>
        <w:pStyle w:val="Notes"/>
      </w:pPr>
      <w:r>
        <w:t>101 Barclay Street – 22 W</w:t>
      </w:r>
    </w:p>
    <w:p w14:paraId="396C7781" w14:textId="77777777" w:rsidR="00000000" w:rsidRDefault="00000000">
      <w:pPr>
        <w:pStyle w:val="Notes"/>
      </w:pPr>
      <w:r>
        <w:t>New York, New York 10286</w:t>
      </w:r>
    </w:p>
    <w:p w14:paraId="11315FE4" w14:textId="77777777" w:rsidR="00000000" w:rsidRDefault="00000000">
      <w:pPr>
        <w:pStyle w:val="Notes"/>
      </w:pPr>
      <w:r>
        <w:t>Ph: +1(212) 815 5838</w:t>
      </w:r>
    </w:p>
    <w:p w14:paraId="2E386101" w14:textId="77777777" w:rsidR="00DB186C" w:rsidRDefault="00000000">
      <w:pPr>
        <w:pStyle w:val="Notes"/>
      </w:pPr>
      <w:r>
        <w:t>Facsimile: +1(212) 571 3050</w:t>
      </w:r>
    </w:p>
    <w:sectPr w:rsidR="00DB186C">
      <w:footerReference w:type="even" r:id="rId8"/>
      <w:footerReference w:type="default" r:id="rId9"/>
      <w:footerReference w:type="first" r:id="rId10"/>
      <w:pgSz w:w="11899"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A93D1" w14:textId="77777777" w:rsidR="00DB186C" w:rsidRDefault="00DB186C" w:rsidP="00BE57A6">
      <w:r>
        <w:separator/>
      </w:r>
    </w:p>
  </w:endnote>
  <w:endnote w:type="continuationSeparator" w:id="0">
    <w:p w14:paraId="15C8EF2F" w14:textId="77777777" w:rsidR="00DB186C" w:rsidRDefault="00DB186C" w:rsidP="00BE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w:altName w:val="Arial"/>
    <w:panose1 w:val="02020603050405020304"/>
    <w:charset w:val="4D"/>
    <w:family w:val="roman"/>
    <w:notTrueType/>
    <w:pitch w:val="variable"/>
    <w:sig w:usb0="03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mony-Text">
    <w:altName w:val="Courier New"/>
    <w:charset w:val="00"/>
    <w:family w:val="auto"/>
    <w:pitch w:val="variable"/>
    <w:sig w:usb0="03000000" w:usb1="00000000" w:usb2="00000000" w:usb3="00000000" w:csb0="00000001" w:csb1="00000000"/>
  </w:font>
  <w:font w:name="Harmony-Text Bold">
    <w:altName w:val="DokChampa"/>
    <w:charset w:val="00"/>
    <w:family w:val="auto"/>
    <w:pitch w:val="variable"/>
    <w:sig w:usb0="03000000" w:usb1="00000000" w:usb2="00000000" w:usb3="00000000" w:csb0="00000001" w:csb1="00000000"/>
  </w:font>
  <w:font w:name="Harmony-Display Italic">
    <w:altName w:val="DokChampa"/>
    <w:charset w:val="00"/>
    <w:family w:val="auto"/>
    <w:pitch w:val="variable"/>
    <w:sig w:usb0="03000000" w:usb1="00000000" w:usb2="00000000" w:usb3="00000000" w:csb0="00000001" w:csb1="00000000"/>
  </w:font>
  <w:font w:name="Harmony-Display">
    <w:altName w:val="Courier New"/>
    <w:charset w:val="00"/>
    <w:family w:val="auto"/>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4844B" w14:textId="77777777" w:rsidR="00BE57A6" w:rsidRDefault="00BE5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DB6E" w14:textId="77777777" w:rsidR="00BE57A6" w:rsidRDefault="00BE5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3FDD" w14:textId="77777777" w:rsidR="00BE57A6" w:rsidRDefault="00BE5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9E72F" w14:textId="77777777" w:rsidR="00DB186C" w:rsidRDefault="00DB186C" w:rsidP="00BE57A6">
      <w:r>
        <w:separator/>
      </w:r>
    </w:p>
  </w:footnote>
  <w:footnote w:type="continuationSeparator" w:id="0">
    <w:p w14:paraId="5DC258FC" w14:textId="77777777" w:rsidR="00DB186C" w:rsidRDefault="00DB186C" w:rsidP="00BE5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378"/>
    <w:multiLevelType w:val="hybridMultilevel"/>
    <w:tmpl w:val="27846DD6"/>
    <w:lvl w:ilvl="0" w:tplc="FFFFFFFF">
      <w:start w:val="1"/>
      <w:numFmt w:val="bullet"/>
      <w:lvlText w:val=""/>
      <w:lvlJc w:val="left"/>
      <w:pPr>
        <w:tabs>
          <w:tab w:val="num" w:pos="420"/>
        </w:tabs>
        <w:ind w:left="4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77F5B"/>
    <w:multiLevelType w:val="hybridMultilevel"/>
    <w:tmpl w:val="1F1A8A3E"/>
    <w:lvl w:ilvl="0" w:tplc="FFFFFFFF">
      <w:start w:val="1"/>
      <w:numFmt w:val="bullet"/>
      <w:lvlText w:val=""/>
      <w:lvlJc w:val="left"/>
      <w:pPr>
        <w:tabs>
          <w:tab w:val="num" w:pos="420"/>
        </w:tabs>
        <w:ind w:left="4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E5835"/>
    <w:multiLevelType w:val="hybridMultilevel"/>
    <w:tmpl w:val="51D23C70"/>
    <w:lvl w:ilvl="0" w:tplc="FFFFFFFF">
      <w:start w:val="1"/>
      <w:numFmt w:val="bullet"/>
      <w:lvlText w:val=""/>
      <w:lvlJc w:val="left"/>
      <w:pPr>
        <w:tabs>
          <w:tab w:val="num" w:pos="420"/>
        </w:tabs>
        <w:ind w:left="4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A16AE5"/>
    <w:multiLevelType w:val="hybridMultilevel"/>
    <w:tmpl w:val="4CE437AA"/>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0B14A09"/>
    <w:multiLevelType w:val="hybridMultilevel"/>
    <w:tmpl w:val="BA9A58EA"/>
    <w:lvl w:ilvl="0" w:tplc="FFFFFFFF">
      <w:start w:val="2"/>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6A377AC"/>
    <w:multiLevelType w:val="hybridMultilevel"/>
    <w:tmpl w:val="82DEFCC6"/>
    <w:lvl w:ilvl="0" w:tplc="FFFFFFFF">
      <w:start w:val="1"/>
      <w:numFmt w:val="bullet"/>
      <w:lvlText w:val=""/>
      <w:lvlJc w:val="left"/>
      <w:pPr>
        <w:tabs>
          <w:tab w:val="num" w:pos="420"/>
        </w:tabs>
        <w:ind w:left="4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377BA7"/>
    <w:multiLevelType w:val="hybridMultilevel"/>
    <w:tmpl w:val="74E01F02"/>
    <w:lvl w:ilvl="0" w:tplc="FFFFFFFF">
      <w:start w:val="1"/>
      <w:numFmt w:val="bullet"/>
      <w:lvlText w:val=""/>
      <w:lvlJc w:val="left"/>
      <w:pPr>
        <w:tabs>
          <w:tab w:val="num" w:pos="420"/>
        </w:tabs>
        <w:ind w:left="420" w:hanging="360"/>
      </w:pPr>
      <w:rPr>
        <w:rFonts w:ascii="Symbol" w:eastAsia="Times" w:hAnsi="Symbol" w:hint="default"/>
      </w:rPr>
    </w:lvl>
    <w:lvl w:ilvl="1" w:tplc="FFFFFFFF" w:tentative="1">
      <w:start w:val="1"/>
      <w:numFmt w:val="bullet"/>
      <w:lvlText w:val="o"/>
      <w:lvlJc w:val="left"/>
      <w:pPr>
        <w:tabs>
          <w:tab w:val="num" w:pos="1140"/>
        </w:tabs>
        <w:ind w:left="1140" w:hanging="360"/>
      </w:pPr>
      <w:rPr>
        <w:rFonts w:ascii="Courier New" w:hAnsi="Courier New" w:hint="default"/>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6D466060"/>
    <w:multiLevelType w:val="hybridMultilevel"/>
    <w:tmpl w:val="1C6CCA3A"/>
    <w:lvl w:ilvl="0" w:tplc="FFFFFFFF">
      <w:start w:val="1"/>
      <w:numFmt w:val="bullet"/>
      <w:lvlText w:val=""/>
      <w:lvlJc w:val="left"/>
      <w:pPr>
        <w:tabs>
          <w:tab w:val="num" w:pos="420"/>
        </w:tabs>
        <w:ind w:left="4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9A57B9"/>
    <w:multiLevelType w:val="hybridMultilevel"/>
    <w:tmpl w:val="409E3F74"/>
    <w:lvl w:ilvl="0" w:tplc="FFFFFFFF">
      <w:start w:val="1"/>
      <w:numFmt w:val="bullet"/>
      <w:lvlText w:val="–"/>
      <w:lvlJc w:val="left"/>
      <w:pPr>
        <w:tabs>
          <w:tab w:val="num" w:pos="720"/>
        </w:tabs>
        <w:ind w:left="720" w:hanging="360"/>
      </w:pPr>
      <w:rPr>
        <w:rFonts w:ascii="Times New Roman" w:eastAsia="Times"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CC61BB"/>
    <w:multiLevelType w:val="hybridMultilevel"/>
    <w:tmpl w:val="432A3642"/>
    <w:lvl w:ilvl="0" w:tplc="FFFFFFFF">
      <w:start w:val="1"/>
      <w:numFmt w:val="bullet"/>
      <w:lvlText w:val=""/>
      <w:lvlJc w:val="left"/>
      <w:pPr>
        <w:tabs>
          <w:tab w:val="num" w:pos="420"/>
        </w:tabs>
        <w:ind w:left="4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05E84"/>
    <w:multiLevelType w:val="hybridMultilevel"/>
    <w:tmpl w:val="AACA7C9C"/>
    <w:lvl w:ilvl="0" w:tplc="FFFFFFFF">
      <w:start w:val="16"/>
      <w:numFmt w:val="bullet"/>
      <w:lvlText w:val=""/>
      <w:lvlJc w:val="left"/>
      <w:pPr>
        <w:tabs>
          <w:tab w:val="num" w:pos="720"/>
        </w:tabs>
        <w:ind w:left="7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F2437B"/>
    <w:multiLevelType w:val="hybridMultilevel"/>
    <w:tmpl w:val="0A5A814C"/>
    <w:lvl w:ilvl="0" w:tplc="FFFFFFFF">
      <w:start w:val="1"/>
      <w:numFmt w:val="bullet"/>
      <w:lvlText w:val=""/>
      <w:lvlJc w:val="left"/>
      <w:pPr>
        <w:tabs>
          <w:tab w:val="num" w:pos="420"/>
        </w:tabs>
        <w:ind w:left="420" w:hanging="360"/>
      </w:pPr>
      <w:rPr>
        <w:rFonts w:ascii="Symbol" w:eastAsia="Times"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99339562">
    <w:abstractNumId w:val="10"/>
  </w:num>
  <w:num w:numId="2" w16cid:durableId="561866909">
    <w:abstractNumId w:val="3"/>
  </w:num>
  <w:num w:numId="3" w16cid:durableId="587159625">
    <w:abstractNumId w:val="8"/>
  </w:num>
  <w:num w:numId="4" w16cid:durableId="755251953">
    <w:abstractNumId w:val="4"/>
  </w:num>
  <w:num w:numId="5" w16cid:durableId="1900432052">
    <w:abstractNumId w:val="6"/>
  </w:num>
  <w:num w:numId="6" w16cid:durableId="215817673">
    <w:abstractNumId w:val="1"/>
  </w:num>
  <w:num w:numId="7" w16cid:durableId="1459571133">
    <w:abstractNumId w:val="0"/>
  </w:num>
  <w:num w:numId="8" w16cid:durableId="387729460">
    <w:abstractNumId w:val="2"/>
  </w:num>
  <w:num w:numId="9" w16cid:durableId="1102382404">
    <w:abstractNumId w:val="11"/>
  </w:num>
  <w:num w:numId="10" w16cid:durableId="757561099">
    <w:abstractNumId w:val="7"/>
  </w:num>
  <w:num w:numId="11" w16cid:durableId="871770873">
    <w:abstractNumId w:val="5"/>
  </w:num>
  <w:num w:numId="12" w16cid:durableId="14112675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oNotTrackMoves/>
  <w:defaultTabStop w:val="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F93"/>
    <w:rsid w:val="003E0F93"/>
    <w:rsid w:val="00BE57A6"/>
    <w:rsid w:val="00DB18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4D151"/>
  <w15:chartTrackingRefBased/>
  <w15:docId w15:val="{507DD156-CD16-418F-AB0B-6114EF23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Text">
    <w:name w:val="Text"/>
    <w:basedOn w:val="Normal"/>
    <w:pPr>
      <w:spacing w:after="40"/>
    </w:pPr>
    <w:rPr>
      <w:rFonts w:ascii="Harmony-Text" w:hAnsi="Harmony-Text"/>
    </w:rPr>
  </w:style>
  <w:style w:type="paragraph" w:customStyle="1" w:styleId="Subhead">
    <w:name w:val="Subhead"/>
    <w:basedOn w:val="Normal"/>
    <w:pPr>
      <w:spacing w:before="120"/>
    </w:pPr>
    <w:rPr>
      <w:rFonts w:ascii="Harmony-Text Bold" w:hAnsi="Harmony-Text Bold"/>
      <w:sz w:val="28"/>
    </w:rPr>
  </w:style>
  <w:style w:type="paragraph" w:customStyle="1" w:styleId="Heading">
    <w:name w:val="Heading"/>
    <w:basedOn w:val="Normal"/>
    <w:pPr>
      <w:spacing w:after="240"/>
    </w:pPr>
    <w:rPr>
      <w:rFonts w:ascii="Harmony-Text Bold" w:hAnsi="Harmony-Text Bold"/>
      <w:sz w:val="36"/>
    </w:rPr>
  </w:style>
  <w:style w:type="paragraph" w:styleId="Footer">
    <w:name w:val="footer"/>
    <w:basedOn w:val="Normal"/>
    <w:link w:val="FooterChar"/>
    <w:uiPriority w:val="99"/>
    <w:unhideWhenUsed/>
    <w:rsid w:val="00BE57A6"/>
    <w:pPr>
      <w:tabs>
        <w:tab w:val="center" w:pos="4513"/>
        <w:tab w:val="right" w:pos="9026"/>
      </w:tabs>
    </w:pPr>
  </w:style>
  <w:style w:type="paragraph" w:customStyle="1" w:styleId="Notes">
    <w:name w:val="Notes"/>
    <w:basedOn w:val="Text"/>
    <w:rPr>
      <w:sz w:val="20"/>
    </w:rPr>
  </w:style>
  <w:style w:type="paragraph" w:customStyle="1" w:styleId="Subhead2">
    <w:name w:val="Subhead 2"/>
    <w:basedOn w:val="Subhead"/>
    <w:rPr>
      <w:rFonts w:ascii="Harmony-Display Italic" w:hAnsi="Harmony-Display Italic"/>
      <w:sz w:val="24"/>
    </w:rPr>
  </w:style>
  <w:style w:type="paragraph" w:customStyle="1" w:styleId="financials">
    <w:name w:val="financials"/>
    <w:basedOn w:val="Text"/>
    <w:pPr>
      <w:tabs>
        <w:tab w:val="right" w:pos="7952"/>
        <w:tab w:val="right" w:pos="9088"/>
        <w:tab w:val="right" w:pos="10224"/>
      </w:tabs>
    </w:pPr>
    <w:rPr>
      <w:sz w:val="20"/>
    </w:rPr>
  </w:style>
  <w:style w:type="paragraph" w:customStyle="1" w:styleId="Note2">
    <w:name w:val="Note2"/>
    <w:basedOn w:val="financials"/>
    <w:pPr>
      <w:tabs>
        <w:tab w:val="clear" w:pos="7952"/>
        <w:tab w:val="clear" w:pos="9088"/>
        <w:tab w:val="clear" w:pos="10224"/>
        <w:tab w:val="right" w:pos="3976"/>
        <w:tab w:val="right" w:pos="4686"/>
        <w:tab w:val="right" w:pos="5396"/>
        <w:tab w:val="right" w:pos="6106"/>
        <w:tab w:val="right" w:pos="6816"/>
        <w:tab w:val="right" w:pos="7526"/>
        <w:tab w:val="right" w:pos="8236"/>
        <w:tab w:val="right" w:pos="8946"/>
        <w:tab w:val="right" w:pos="9656"/>
        <w:tab w:val="right" w:pos="10366"/>
      </w:tabs>
    </w:pPr>
  </w:style>
  <w:style w:type="character" w:customStyle="1" w:styleId="FooterChar">
    <w:name w:val="Footer Char"/>
    <w:link w:val="Footer"/>
    <w:uiPriority w:val="99"/>
    <w:rsid w:val="00BE57A6"/>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elstra.com.au/communi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29860</Words>
  <Characters>170202</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Are You suprised ?</vt:lpstr>
    </vt:vector>
  </TitlesOfParts>
  <Company>The Ball Group</Company>
  <LinksUpToDate>false</LinksUpToDate>
  <CharactersWithSpaces>199663</CharactersWithSpaces>
  <SharedDoc>false</SharedDoc>
  <HLinks>
    <vt:vector size="6" baseType="variant">
      <vt:variant>
        <vt:i4>2883585</vt:i4>
      </vt:variant>
      <vt:variant>
        <vt:i4>0</vt:i4>
      </vt:variant>
      <vt:variant>
        <vt:i4>0</vt:i4>
      </vt:variant>
      <vt:variant>
        <vt:i4>5</vt:i4>
      </vt:variant>
      <vt:variant>
        <vt:lpwstr>http://telstra.com.au/communications/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Ng, Ying Hoong</cp:lastModifiedBy>
  <cp:revision>2</cp:revision>
  <cp:lastPrinted>2004-09-08T22:18:00Z</cp:lastPrinted>
  <dcterms:created xsi:type="dcterms:W3CDTF">2025-03-25T01:23:00Z</dcterms:created>
  <dcterms:modified xsi:type="dcterms:W3CDTF">2025-03-25T01:23:00Z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2025-03-25T01:23:32Z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fc0d431b-2039-4a0e-80d4-d7a204df59d5</vt:lpwstr>
  </property>
  <property fmtid="{D5CDD505-2E9C-101B-9397-08002B2CF9AE}" pid="8" name="MSIP_Label_f4ab56b7-6ec4-4073-8d92-ac7cc2e7a5df_ContentBits">
    <vt:lpwstr>0</vt:lpwstr>
  </property>
</Properties>
</file>